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13" w:rsidRPr="00F724D9" w:rsidRDefault="00947613" w:rsidP="00947613">
      <w:pPr>
        <w:spacing w:after="0" w:line="240" w:lineRule="auto"/>
        <w:jc w:val="right"/>
        <w:rPr>
          <w:rFonts w:ascii="Century" w:hAnsi="Century"/>
          <w:b/>
          <w:bCs/>
          <w:kern w:val="28"/>
          <w:sz w:val="24"/>
          <w:szCs w:val="24"/>
          <w:lang w:val="ru-RU"/>
        </w:rPr>
      </w:pPr>
    </w:p>
    <w:p w:rsidR="00947613" w:rsidRPr="00F724D9" w:rsidRDefault="00947613" w:rsidP="00947613">
      <w:pPr>
        <w:spacing w:after="0" w:line="240" w:lineRule="auto"/>
        <w:jc w:val="right"/>
        <w:rPr>
          <w:rFonts w:ascii="Century" w:hAnsi="Century"/>
          <w:b/>
          <w:bCs/>
          <w:kern w:val="28"/>
          <w:sz w:val="24"/>
          <w:szCs w:val="24"/>
          <w:lang w:val="ru-RU"/>
        </w:rPr>
      </w:pPr>
    </w:p>
    <w:p w:rsidR="00947613" w:rsidRPr="00F724D9" w:rsidRDefault="00947613" w:rsidP="00947613">
      <w:pPr>
        <w:spacing w:after="0" w:line="240" w:lineRule="auto"/>
        <w:jc w:val="right"/>
        <w:rPr>
          <w:rFonts w:ascii="Century" w:hAnsi="Century"/>
          <w:b/>
          <w:bCs/>
          <w:kern w:val="28"/>
          <w:sz w:val="24"/>
          <w:szCs w:val="24"/>
          <w:lang w:val="ru-RU"/>
        </w:rPr>
      </w:pPr>
    </w:p>
    <w:p w:rsidR="00947613" w:rsidRPr="00F724D9" w:rsidRDefault="00947613" w:rsidP="00947613">
      <w:pPr>
        <w:spacing w:after="0" w:line="240" w:lineRule="auto"/>
        <w:jc w:val="right"/>
        <w:rPr>
          <w:rFonts w:ascii="Century" w:hAnsi="Century"/>
          <w:b/>
          <w:bCs/>
          <w:kern w:val="28"/>
          <w:sz w:val="24"/>
          <w:szCs w:val="24"/>
          <w:lang w:val="ru-RU"/>
        </w:rPr>
      </w:pPr>
    </w:p>
    <w:p w:rsidR="00F724D9" w:rsidRDefault="00F724D9" w:rsidP="00947613">
      <w:pPr>
        <w:spacing w:after="0" w:line="240" w:lineRule="auto"/>
        <w:jc w:val="center"/>
        <w:rPr>
          <w:rFonts w:ascii="Century" w:hAnsi="Century"/>
          <w:b/>
          <w:bCs/>
          <w:kern w:val="28"/>
          <w:sz w:val="52"/>
          <w:szCs w:val="52"/>
        </w:rPr>
      </w:pPr>
    </w:p>
    <w:p w:rsidR="00F724D9" w:rsidRDefault="00F724D9" w:rsidP="00947613">
      <w:pPr>
        <w:spacing w:after="0" w:line="240" w:lineRule="auto"/>
        <w:jc w:val="center"/>
        <w:rPr>
          <w:rFonts w:ascii="Century" w:hAnsi="Century"/>
          <w:b/>
          <w:bCs/>
          <w:kern w:val="28"/>
          <w:sz w:val="52"/>
          <w:szCs w:val="52"/>
        </w:rPr>
      </w:pPr>
    </w:p>
    <w:p w:rsidR="004D2BDB" w:rsidRDefault="004D2BDB" w:rsidP="00947613">
      <w:pPr>
        <w:spacing w:after="0" w:line="240" w:lineRule="auto"/>
        <w:jc w:val="center"/>
        <w:rPr>
          <w:rFonts w:ascii="Century" w:hAnsi="Century"/>
          <w:b/>
          <w:bCs/>
          <w:kern w:val="28"/>
          <w:sz w:val="48"/>
          <w:szCs w:val="48"/>
        </w:rPr>
      </w:pPr>
    </w:p>
    <w:p w:rsidR="004D2BDB" w:rsidRDefault="004D2BDB" w:rsidP="00947613">
      <w:pPr>
        <w:spacing w:after="0" w:line="240" w:lineRule="auto"/>
        <w:jc w:val="center"/>
        <w:rPr>
          <w:rFonts w:ascii="Century" w:hAnsi="Century"/>
          <w:b/>
          <w:bCs/>
          <w:kern w:val="28"/>
          <w:sz w:val="48"/>
          <w:szCs w:val="48"/>
        </w:rPr>
      </w:pPr>
    </w:p>
    <w:p w:rsidR="004D2BDB" w:rsidRDefault="004D2BDB" w:rsidP="00947613">
      <w:pPr>
        <w:spacing w:after="0" w:line="240" w:lineRule="auto"/>
        <w:jc w:val="center"/>
        <w:rPr>
          <w:rFonts w:ascii="Century" w:hAnsi="Century"/>
          <w:b/>
          <w:bCs/>
          <w:kern w:val="28"/>
          <w:sz w:val="48"/>
          <w:szCs w:val="48"/>
        </w:rPr>
      </w:pPr>
    </w:p>
    <w:p w:rsidR="00B7013B" w:rsidRPr="004D2BDB" w:rsidRDefault="00947613" w:rsidP="00947613">
      <w:pPr>
        <w:spacing w:after="0" w:line="240" w:lineRule="auto"/>
        <w:jc w:val="center"/>
        <w:rPr>
          <w:rFonts w:ascii="Century" w:hAnsi="Century"/>
          <w:b/>
          <w:bCs/>
          <w:kern w:val="28"/>
          <w:sz w:val="48"/>
          <w:szCs w:val="48"/>
          <w:lang w:val="ru-RU"/>
        </w:rPr>
      </w:pPr>
      <w:r w:rsidRPr="00B7013B">
        <w:rPr>
          <w:rFonts w:ascii="Century" w:hAnsi="Century"/>
          <w:b/>
          <w:bCs/>
          <w:kern w:val="28"/>
          <w:sz w:val="48"/>
          <w:szCs w:val="48"/>
          <w:lang w:val="ru-RU"/>
        </w:rPr>
        <w:t>Руководство</w:t>
      </w:r>
      <w:r w:rsidR="00856896" w:rsidRPr="00B7013B">
        <w:rPr>
          <w:rFonts w:ascii="Century" w:hAnsi="Century"/>
          <w:b/>
          <w:bCs/>
          <w:kern w:val="28"/>
          <w:sz w:val="48"/>
          <w:szCs w:val="48"/>
          <w:lang w:val="ru-RU"/>
        </w:rPr>
        <w:t xml:space="preserve"> для грантополучателей</w:t>
      </w:r>
    </w:p>
    <w:p w:rsidR="00B7013B" w:rsidRPr="004D2BDB" w:rsidRDefault="00F724D9" w:rsidP="00947613">
      <w:pPr>
        <w:spacing w:after="0" w:line="240" w:lineRule="auto"/>
        <w:jc w:val="center"/>
        <w:rPr>
          <w:rFonts w:ascii="Century" w:hAnsi="Century"/>
          <w:b/>
          <w:bCs/>
          <w:kern w:val="28"/>
          <w:sz w:val="48"/>
          <w:szCs w:val="48"/>
          <w:lang w:val="ru-RU"/>
        </w:rPr>
      </w:pPr>
      <w:r w:rsidRPr="00B7013B">
        <w:rPr>
          <w:rFonts w:ascii="Century" w:hAnsi="Century"/>
          <w:b/>
          <w:bCs/>
          <w:kern w:val="28"/>
          <w:sz w:val="48"/>
          <w:szCs w:val="48"/>
          <w:lang w:val="ru-RU"/>
        </w:rPr>
        <w:t xml:space="preserve">в рамках проекта </w:t>
      </w:r>
    </w:p>
    <w:p w:rsidR="00947613" w:rsidRPr="00B7013B" w:rsidRDefault="00F724D9" w:rsidP="00947613">
      <w:pPr>
        <w:spacing w:after="0" w:line="240" w:lineRule="auto"/>
        <w:jc w:val="center"/>
        <w:rPr>
          <w:rFonts w:ascii="Century" w:hAnsi="Century"/>
          <w:b/>
          <w:bCs/>
          <w:kern w:val="28"/>
          <w:sz w:val="48"/>
          <w:szCs w:val="48"/>
          <w:lang w:val="ru-RU"/>
        </w:rPr>
      </w:pPr>
      <w:r w:rsidRPr="00B7013B">
        <w:rPr>
          <w:rFonts w:ascii="Century" w:hAnsi="Century"/>
          <w:b/>
          <w:bCs/>
          <w:kern w:val="28"/>
          <w:sz w:val="48"/>
          <w:szCs w:val="48"/>
          <w:lang w:val="ru-RU"/>
        </w:rPr>
        <w:t>“</w:t>
      </w:r>
      <w:r w:rsidRPr="00B7013B">
        <w:rPr>
          <w:rFonts w:ascii="Century" w:hAnsi="Century"/>
          <w:b/>
          <w:sz w:val="48"/>
          <w:szCs w:val="48"/>
          <w:lang w:val="ru-RU"/>
        </w:rPr>
        <w:t>Продвижение биокультурного разнообразия путем поддержки местных инициатив в целевых регионах Кыргызстана</w:t>
      </w:r>
      <w:r w:rsidRPr="00B7013B">
        <w:rPr>
          <w:rFonts w:ascii="Century" w:hAnsi="Century"/>
          <w:b/>
          <w:bCs/>
          <w:kern w:val="28"/>
          <w:sz w:val="48"/>
          <w:szCs w:val="48"/>
          <w:lang w:val="ru-RU"/>
        </w:rPr>
        <w:t>”</w:t>
      </w:r>
    </w:p>
    <w:p w:rsidR="00947613" w:rsidRPr="00F724D9" w:rsidRDefault="00947613" w:rsidP="00F724D9">
      <w:pPr>
        <w:pStyle w:val="11"/>
      </w:pPr>
      <w:bookmarkStart w:id="0" w:name="_Toc289330283"/>
    </w:p>
    <w:p w:rsidR="005D6199" w:rsidRPr="00F724D9" w:rsidRDefault="005D6199" w:rsidP="005D6199">
      <w:pPr>
        <w:rPr>
          <w:rFonts w:ascii="Century" w:hAnsi="Century"/>
          <w:sz w:val="24"/>
          <w:szCs w:val="24"/>
          <w:lang w:val="ru-RU" w:eastAsia="en-GB"/>
        </w:rPr>
      </w:pPr>
    </w:p>
    <w:p w:rsidR="00F724D9" w:rsidRPr="00F724D9" w:rsidRDefault="00F724D9" w:rsidP="00F724D9">
      <w:pPr>
        <w:pStyle w:val="11"/>
      </w:pPr>
    </w:p>
    <w:p w:rsidR="00F724D9" w:rsidRPr="00F724D9" w:rsidRDefault="00F724D9" w:rsidP="00F724D9">
      <w:pPr>
        <w:pStyle w:val="11"/>
      </w:pPr>
    </w:p>
    <w:p w:rsidR="00F724D9" w:rsidRPr="00F724D9" w:rsidRDefault="00F724D9" w:rsidP="00F724D9">
      <w:pPr>
        <w:pStyle w:val="11"/>
      </w:pPr>
    </w:p>
    <w:p w:rsidR="00F724D9" w:rsidRPr="00F724D9" w:rsidRDefault="00F724D9" w:rsidP="00F724D9">
      <w:pPr>
        <w:pStyle w:val="11"/>
      </w:pPr>
    </w:p>
    <w:p w:rsidR="00F724D9" w:rsidRPr="00F724D9" w:rsidRDefault="00F724D9" w:rsidP="00F724D9">
      <w:pPr>
        <w:pStyle w:val="11"/>
      </w:pPr>
    </w:p>
    <w:p w:rsidR="00F724D9" w:rsidRPr="00F724D9" w:rsidRDefault="00F724D9" w:rsidP="00F724D9">
      <w:pPr>
        <w:pStyle w:val="11"/>
      </w:pPr>
    </w:p>
    <w:p w:rsidR="00F724D9" w:rsidRPr="00F724D9" w:rsidRDefault="00F724D9" w:rsidP="00F724D9">
      <w:pPr>
        <w:pStyle w:val="11"/>
      </w:pPr>
    </w:p>
    <w:p w:rsidR="00F724D9" w:rsidRPr="00F724D9" w:rsidRDefault="00F724D9" w:rsidP="00F724D9">
      <w:pPr>
        <w:pStyle w:val="11"/>
      </w:pPr>
    </w:p>
    <w:p w:rsidR="00F724D9" w:rsidRPr="00F724D9" w:rsidRDefault="00F724D9" w:rsidP="00F724D9">
      <w:pPr>
        <w:pStyle w:val="11"/>
      </w:pPr>
    </w:p>
    <w:p w:rsidR="00F724D9" w:rsidRPr="00F724D9" w:rsidRDefault="00F724D9" w:rsidP="00F724D9">
      <w:pPr>
        <w:pStyle w:val="11"/>
      </w:pPr>
    </w:p>
    <w:p w:rsidR="00F724D9" w:rsidRPr="00F724D9" w:rsidRDefault="00F724D9" w:rsidP="00F724D9">
      <w:pPr>
        <w:pStyle w:val="11"/>
      </w:pPr>
    </w:p>
    <w:p w:rsidR="00F724D9" w:rsidRPr="00F724D9" w:rsidRDefault="00F724D9" w:rsidP="00F724D9">
      <w:pPr>
        <w:pStyle w:val="11"/>
      </w:pPr>
    </w:p>
    <w:p w:rsidR="00F724D9" w:rsidRPr="00F724D9" w:rsidRDefault="00F724D9" w:rsidP="00F724D9">
      <w:pPr>
        <w:pStyle w:val="11"/>
      </w:pPr>
    </w:p>
    <w:p w:rsidR="00F724D9" w:rsidRPr="00F724D9" w:rsidRDefault="00F724D9" w:rsidP="00F724D9">
      <w:pPr>
        <w:pStyle w:val="11"/>
      </w:pPr>
    </w:p>
    <w:p w:rsidR="00F724D9" w:rsidRPr="00F724D9" w:rsidRDefault="00F724D9" w:rsidP="00F724D9">
      <w:pPr>
        <w:pStyle w:val="11"/>
      </w:pPr>
    </w:p>
    <w:p w:rsidR="00F724D9" w:rsidRPr="00F724D9" w:rsidRDefault="00F724D9" w:rsidP="00F724D9">
      <w:pPr>
        <w:pStyle w:val="11"/>
      </w:pPr>
      <w:r w:rsidRPr="00F724D9">
        <w:t>Бишкек-2012</w:t>
      </w:r>
    </w:p>
    <w:p w:rsidR="00F724D9" w:rsidRPr="00F724D9" w:rsidRDefault="00F724D9" w:rsidP="00F724D9">
      <w:pPr>
        <w:pStyle w:val="11"/>
      </w:pPr>
    </w:p>
    <w:p w:rsidR="00F724D9" w:rsidRPr="00F724D9" w:rsidRDefault="00F724D9" w:rsidP="00F724D9">
      <w:pPr>
        <w:pStyle w:val="11"/>
      </w:pPr>
    </w:p>
    <w:p w:rsidR="00F724D9" w:rsidRPr="00F724D9" w:rsidRDefault="00F724D9" w:rsidP="00F724D9">
      <w:pPr>
        <w:pStyle w:val="11"/>
      </w:pPr>
    </w:p>
    <w:p w:rsidR="00F724D9" w:rsidRPr="00F724D9" w:rsidRDefault="00F724D9" w:rsidP="00F724D9">
      <w:pPr>
        <w:pStyle w:val="11"/>
      </w:pPr>
    </w:p>
    <w:p w:rsidR="00947613" w:rsidRPr="00F724D9" w:rsidRDefault="00947613" w:rsidP="00F724D9">
      <w:pPr>
        <w:pStyle w:val="11"/>
      </w:pPr>
      <w:r w:rsidRPr="00F724D9">
        <w:lastRenderedPageBreak/>
        <w:t>Содержание</w:t>
      </w:r>
    </w:p>
    <w:p w:rsidR="00947613" w:rsidRPr="00F724D9" w:rsidRDefault="00947613" w:rsidP="00F724D9">
      <w:pPr>
        <w:pStyle w:val="11"/>
      </w:pPr>
    </w:p>
    <w:p w:rsidR="00947613" w:rsidRPr="004D2BDB" w:rsidRDefault="004D2BDB" w:rsidP="00F3443C">
      <w:pPr>
        <w:pStyle w:val="11"/>
        <w:spacing w:line="480" w:lineRule="auto"/>
      </w:pPr>
      <w:r>
        <w:t>Глоссарий</w:t>
      </w:r>
      <w:r>
        <w:tab/>
      </w:r>
      <w:r w:rsidRPr="004D2BDB">
        <w:t>3</w:t>
      </w:r>
    </w:p>
    <w:p w:rsidR="00947613" w:rsidRPr="004D2BDB" w:rsidRDefault="004D2BDB" w:rsidP="00F3443C">
      <w:pPr>
        <w:pStyle w:val="11"/>
        <w:spacing w:line="480" w:lineRule="auto"/>
      </w:pPr>
      <w:r>
        <w:t>Введение</w:t>
      </w:r>
      <w:r>
        <w:tab/>
      </w:r>
      <w:r w:rsidRPr="004D2BDB">
        <w:t>4</w:t>
      </w:r>
    </w:p>
    <w:p w:rsidR="00947613" w:rsidRPr="004D2BDB" w:rsidRDefault="004D0F5C" w:rsidP="00F3443C">
      <w:pPr>
        <w:pStyle w:val="11"/>
        <w:spacing w:line="480" w:lineRule="auto"/>
      </w:pPr>
      <w:r w:rsidRPr="00F724D9">
        <w:t xml:space="preserve">Общие положения </w:t>
      </w:r>
      <w:r w:rsidR="00947613" w:rsidRPr="00F724D9">
        <w:tab/>
      </w:r>
      <w:r w:rsidR="004D2BDB" w:rsidRPr="004D2BDB">
        <w:t>4</w:t>
      </w:r>
    </w:p>
    <w:p w:rsidR="00947613" w:rsidRPr="004D2BDB" w:rsidRDefault="00947613" w:rsidP="00F3443C">
      <w:pPr>
        <w:pStyle w:val="11"/>
        <w:spacing w:line="480" w:lineRule="auto"/>
      </w:pPr>
      <w:r w:rsidRPr="00F724D9">
        <w:t>Критерии</w:t>
      </w:r>
      <w:r w:rsidR="00E22D3A" w:rsidRPr="00F724D9">
        <w:t xml:space="preserve"> отбора</w:t>
      </w:r>
      <w:r w:rsidRPr="00F724D9">
        <w:t xml:space="preserve"> проектных предложений</w:t>
      </w:r>
      <w:r w:rsidR="00665E5B" w:rsidRPr="00F724D9">
        <w:tab/>
      </w:r>
      <w:r w:rsidR="004D2BDB" w:rsidRPr="004D2BDB">
        <w:t>4</w:t>
      </w:r>
    </w:p>
    <w:p w:rsidR="00947613" w:rsidRPr="004D2BDB" w:rsidRDefault="00947613" w:rsidP="00F3443C">
      <w:pPr>
        <w:pStyle w:val="11"/>
        <w:spacing w:line="480" w:lineRule="auto"/>
      </w:pPr>
      <w:r w:rsidRPr="00F724D9">
        <w:t xml:space="preserve">Процесс </w:t>
      </w:r>
      <w:r w:rsidR="004D0F5C" w:rsidRPr="00F724D9">
        <w:t xml:space="preserve">подготовки и </w:t>
      </w:r>
      <w:r w:rsidRPr="00F724D9">
        <w:t>отбора проектных  предложений</w:t>
      </w:r>
      <w:r w:rsidR="004D2BDB">
        <w:tab/>
      </w:r>
      <w:r w:rsidR="004D2BDB" w:rsidRPr="004D2BDB">
        <w:t>5</w:t>
      </w:r>
    </w:p>
    <w:p w:rsidR="00947613" w:rsidRPr="004D2BDB" w:rsidRDefault="00947613" w:rsidP="00F3443C">
      <w:pPr>
        <w:pStyle w:val="11"/>
        <w:spacing w:line="480" w:lineRule="auto"/>
      </w:pPr>
      <w:r w:rsidRPr="00F724D9">
        <w:t>Ответственность сторон</w:t>
      </w:r>
      <w:r w:rsidR="004D2BDB">
        <w:tab/>
      </w:r>
      <w:r w:rsidR="004D2BDB" w:rsidRPr="004D2BDB">
        <w:t>5</w:t>
      </w:r>
    </w:p>
    <w:p w:rsidR="004D0F5C" w:rsidRPr="004D2BDB" w:rsidRDefault="004D0F5C" w:rsidP="00F3443C">
      <w:pPr>
        <w:pStyle w:val="11"/>
        <w:spacing w:line="480" w:lineRule="auto"/>
      </w:pPr>
      <w:r w:rsidRPr="00F724D9">
        <w:t>Условия выплаты средств для реализации грантового предложения</w:t>
      </w:r>
      <w:r w:rsidR="00665E5B" w:rsidRPr="00F724D9">
        <w:tab/>
      </w:r>
      <w:r w:rsidR="004D2BDB" w:rsidRPr="004D2BDB">
        <w:t>6</w:t>
      </w:r>
    </w:p>
    <w:p w:rsidR="00947613" w:rsidRDefault="00947613" w:rsidP="00F3443C">
      <w:pPr>
        <w:pStyle w:val="11"/>
        <w:spacing w:line="480" w:lineRule="auto"/>
      </w:pPr>
      <w:r w:rsidRPr="00F724D9">
        <w:t>Мониторинг</w:t>
      </w:r>
      <w:r w:rsidR="004D0F5C" w:rsidRPr="00F724D9">
        <w:t>, оценка</w:t>
      </w:r>
      <w:r w:rsidRPr="00F724D9">
        <w:t xml:space="preserve"> и отчетность проектов</w:t>
      </w:r>
      <w:r w:rsidR="00665E5B" w:rsidRPr="00F724D9">
        <w:tab/>
      </w:r>
      <w:r w:rsidR="004D2BDB" w:rsidRPr="004D2BDB">
        <w:t>6</w:t>
      </w:r>
    </w:p>
    <w:p w:rsidR="00630E31" w:rsidRPr="00630E31" w:rsidRDefault="00630E31" w:rsidP="00F3443C">
      <w:pPr>
        <w:spacing w:after="0" w:line="480" w:lineRule="auto"/>
        <w:rPr>
          <w:rFonts w:ascii="Century" w:hAnsi="Century"/>
          <w:b/>
          <w:sz w:val="24"/>
          <w:szCs w:val="24"/>
          <w:lang w:val="ru-RU" w:eastAsia="en-GB"/>
        </w:rPr>
      </w:pPr>
      <w:r w:rsidRPr="00630E31">
        <w:rPr>
          <w:rFonts w:ascii="Century" w:hAnsi="Century"/>
          <w:b/>
          <w:sz w:val="24"/>
          <w:szCs w:val="24"/>
          <w:lang w:val="ru-RU" w:eastAsia="en-GB"/>
        </w:rPr>
        <w:t>Материалы и ресурсы по биокультурному</w:t>
      </w:r>
      <w:r>
        <w:rPr>
          <w:rFonts w:ascii="Century" w:hAnsi="Century"/>
          <w:b/>
          <w:sz w:val="24"/>
          <w:szCs w:val="24"/>
          <w:lang w:val="ru-RU" w:eastAsia="en-GB"/>
        </w:rPr>
        <w:t xml:space="preserve"> р</w:t>
      </w:r>
      <w:r w:rsidRPr="00630E31">
        <w:rPr>
          <w:rFonts w:ascii="Century" w:hAnsi="Century"/>
          <w:b/>
          <w:sz w:val="24"/>
          <w:szCs w:val="24"/>
          <w:lang w:val="ru-RU" w:eastAsia="en-GB"/>
        </w:rPr>
        <w:t>азнообразию…………………………</w:t>
      </w:r>
      <w:r>
        <w:rPr>
          <w:rFonts w:ascii="Century" w:hAnsi="Century"/>
          <w:b/>
          <w:sz w:val="24"/>
          <w:szCs w:val="24"/>
          <w:lang w:val="ru-RU" w:eastAsia="en-GB"/>
        </w:rPr>
        <w:t>....</w:t>
      </w:r>
      <w:r w:rsidR="00C3273A">
        <w:rPr>
          <w:rFonts w:ascii="Century" w:hAnsi="Century"/>
          <w:b/>
          <w:sz w:val="24"/>
          <w:szCs w:val="24"/>
          <w:lang w:val="ru-RU" w:eastAsia="en-GB"/>
        </w:rPr>
        <w:t>6</w:t>
      </w:r>
    </w:p>
    <w:p w:rsidR="00630E31" w:rsidRDefault="00630E31" w:rsidP="00630E31">
      <w:pPr>
        <w:rPr>
          <w:lang w:val="ru-RU" w:eastAsia="en-GB"/>
        </w:rPr>
      </w:pPr>
    </w:p>
    <w:p w:rsidR="00630E31" w:rsidRPr="00630E31" w:rsidRDefault="00630E31" w:rsidP="00630E31">
      <w:pPr>
        <w:rPr>
          <w:lang w:val="ru-RU" w:eastAsia="en-GB"/>
        </w:rPr>
      </w:pPr>
    </w:p>
    <w:p w:rsidR="00947613" w:rsidRPr="00F724D9" w:rsidRDefault="00947613" w:rsidP="00947613">
      <w:pPr>
        <w:pStyle w:val="2"/>
        <w:spacing w:after="0" w:line="240" w:lineRule="auto"/>
        <w:ind w:left="216"/>
        <w:rPr>
          <w:rFonts w:ascii="Century" w:hAnsi="Century"/>
          <w:sz w:val="24"/>
          <w:szCs w:val="24"/>
          <w:lang w:val="ru-RU"/>
        </w:rPr>
      </w:pPr>
    </w:p>
    <w:p w:rsidR="00947613" w:rsidRPr="00F724D9" w:rsidRDefault="00947613" w:rsidP="00947613">
      <w:pPr>
        <w:spacing w:after="0" w:line="240" w:lineRule="auto"/>
        <w:rPr>
          <w:rFonts w:ascii="Century" w:hAnsi="Century"/>
          <w:b/>
          <w:sz w:val="24"/>
          <w:szCs w:val="24"/>
          <w:lang w:val="ru-RU"/>
        </w:rPr>
      </w:pPr>
      <w:r w:rsidRPr="00F724D9">
        <w:rPr>
          <w:rFonts w:ascii="Century" w:hAnsi="Century"/>
          <w:b/>
          <w:sz w:val="24"/>
          <w:szCs w:val="24"/>
          <w:lang w:val="ru-RU"/>
        </w:rPr>
        <w:br w:type="page"/>
      </w:r>
    </w:p>
    <w:bookmarkEnd w:id="0"/>
    <w:p w:rsidR="00947613" w:rsidRPr="00F724D9" w:rsidRDefault="00947613" w:rsidP="00947613">
      <w:pPr>
        <w:pStyle w:val="1"/>
        <w:shd w:val="clear" w:color="auto" w:fill="CCCCCC"/>
        <w:spacing w:before="0" w:after="0"/>
        <w:jc w:val="center"/>
        <w:rPr>
          <w:rFonts w:ascii="Century" w:hAnsi="Century"/>
          <w:sz w:val="24"/>
          <w:szCs w:val="24"/>
        </w:rPr>
      </w:pPr>
      <w:r w:rsidRPr="00F724D9">
        <w:rPr>
          <w:rFonts w:ascii="Century" w:hAnsi="Century"/>
          <w:sz w:val="24"/>
          <w:szCs w:val="24"/>
        </w:rPr>
        <w:lastRenderedPageBreak/>
        <w:t>Глоссарий</w:t>
      </w:r>
    </w:p>
    <w:p w:rsidR="00947613" w:rsidRPr="00F724D9" w:rsidRDefault="00947613" w:rsidP="004827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b/>
          <w:sz w:val="24"/>
          <w:szCs w:val="24"/>
          <w:lang w:val="ru-RU"/>
        </w:rPr>
        <w:t xml:space="preserve">Грант </w:t>
      </w:r>
      <w:r w:rsidRPr="00F724D9">
        <w:rPr>
          <w:rFonts w:ascii="Century" w:hAnsi="Century"/>
          <w:sz w:val="24"/>
          <w:szCs w:val="24"/>
          <w:lang w:val="ru-RU"/>
        </w:rPr>
        <w:t>- вид безвозмезднойпомощи, предоставляемой на осуществление конкретных проектов</w:t>
      </w:r>
      <w:r w:rsidR="002940F0" w:rsidRPr="00F724D9">
        <w:rPr>
          <w:rFonts w:ascii="Century" w:hAnsi="Century"/>
          <w:sz w:val="24"/>
          <w:szCs w:val="24"/>
          <w:lang w:val="ru-RU"/>
        </w:rPr>
        <w:t>,</w:t>
      </w:r>
      <w:r w:rsidRPr="00F724D9">
        <w:rPr>
          <w:rFonts w:ascii="Century" w:hAnsi="Century"/>
          <w:sz w:val="24"/>
          <w:szCs w:val="24"/>
          <w:lang w:val="ru-RU"/>
        </w:rPr>
        <w:t xml:space="preserve"> направленных на достижение целей Проекта;</w:t>
      </w:r>
    </w:p>
    <w:p w:rsidR="00947613" w:rsidRPr="00F724D9" w:rsidRDefault="00C3273A" w:rsidP="004827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>
        <w:rPr>
          <w:rFonts w:ascii="Century" w:hAnsi="Century"/>
          <w:b/>
          <w:sz w:val="24"/>
          <w:szCs w:val="24"/>
          <w:lang w:val="ru-RU"/>
        </w:rPr>
        <w:t>Грантодатель</w:t>
      </w:r>
      <w:r w:rsidR="00947613" w:rsidRPr="00F724D9">
        <w:rPr>
          <w:rFonts w:ascii="Century" w:hAnsi="Century"/>
          <w:b/>
          <w:sz w:val="24"/>
          <w:szCs w:val="24"/>
          <w:lang w:val="ru-RU"/>
        </w:rPr>
        <w:t>–</w:t>
      </w:r>
      <w:r w:rsidR="00947613" w:rsidRPr="00F724D9">
        <w:rPr>
          <w:rFonts w:ascii="Century" w:hAnsi="Century"/>
          <w:sz w:val="24"/>
          <w:szCs w:val="24"/>
          <w:lang w:val="ru-RU"/>
        </w:rPr>
        <w:t>(далее Проект), представляющий средства Грантополучателю на безвозмездной и безвозвратной основе для достижения целей, описанных в данном документе;</w:t>
      </w:r>
    </w:p>
    <w:p w:rsidR="00947613" w:rsidRPr="00F724D9" w:rsidRDefault="00947613" w:rsidP="004827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b/>
          <w:sz w:val="24"/>
          <w:szCs w:val="24"/>
          <w:lang w:val="ru-RU"/>
        </w:rPr>
        <w:t>Грантополучатель</w:t>
      </w:r>
      <w:r w:rsidRPr="00F724D9">
        <w:rPr>
          <w:rFonts w:ascii="Century" w:hAnsi="Century"/>
          <w:sz w:val="24"/>
          <w:szCs w:val="24"/>
          <w:lang w:val="ru-RU"/>
        </w:rPr>
        <w:t xml:space="preserve"> – местные сообщества (общинные организации, жамааты), некоммерческие организации (общественные объединения, общественные фонды, учреждения и объединения юридических лиц)</w:t>
      </w:r>
      <w:r w:rsidR="00B7013B">
        <w:rPr>
          <w:rFonts w:ascii="Century" w:hAnsi="Century"/>
          <w:sz w:val="24"/>
          <w:szCs w:val="24"/>
          <w:lang w:val="ru-RU"/>
        </w:rPr>
        <w:t>, индивидуальные лица</w:t>
      </w:r>
      <w:r w:rsidRPr="00F724D9">
        <w:rPr>
          <w:rFonts w:ascii="Century" w:hAnsi="Century"/>
          <w:sz w:val="24"/>
          <w:szCs w:val="24"/>
          <w:lang w:val="ru-RU"/>
        </w:rPr>
        <w:t xml:space="preserve">, получившие средства на безвозмездной и безвозвратной основе и заключившие соответствующий договор с Грантодателем. </w:t>
      </w:r>
    </w:p>
    <w:p w:rsidR="00947613" w:rsidRPr="00F724D9" w:rsidRDefault="0054333D" w:rsidP="004827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b/>
          <w:sz w:val="24"/>
          <w:szCs w:val="24"/>
          <w:lang w:val="ru-RU"/>
        </w:rPr>
        <w:t>Грантовый</w:t>
      </w:r>
      <w:r w:rsidR="005D6199" w:rsidRPr="00F724D9">
        <w:rPr>
          <w:rFonts w:ascii="Century" w:hAnsi="Century"/>
          <w:b/>
          <w:sz w:val="24"/>
          <w:szCs w:val="24"/>
          <w:lang w:val="ru-RU"/>
        </w:rPr>
        <w:t>Комитет</w:t>
      </w:r>
      <w:r w:rsidRPr="00F724D9">
        <w:rPr>
          <w:rFonts w:ascii="Century" w:hAnsi="Century"/>
          <w:b/>
          <w:sz w:val="24"/>
          <w:szCs w:val="24"/>
          <w:lang w:val="ru-RU"/>
        </w:rPr>
        <w:t>(</w:t>
      </w:r>
      <w:r w:rsidR="005D6199" w:rsidRPr="00F724D9">
        <w:rPr>
          <w:rFonts w:ascii="Century" w:hAnsi="Century"/>
          <w:b/>
          <w:sz w:val="24"/>
          <w:szCs w:val="24"/>
          <w:lang w:val="ru-RU"/>
        </w:rPr>
        <w:t>Комитет</w:t>
      </w:r>
      <w:r w:rsidR="007217BA" w:rsidRPr="00F724D9">
        <w:rPr>
          <w:rFonts w:ascii="Century" w:hAnsi="Century"/>
          <w:b/>
          <w:sz w:val="24"/>
          <w:szCs w:val="24"/>
          <w:lang w:val="ru-RU"/>
        </w:rPr>
        <w:t xml:space="preserve">) </w:t>
      </w:r>
      <w:r w:rsidR="00947613" w:rsidRPr="00F724D9">
        <w:rPr>
          <w:rFonts w:ascii="Century" w:hAnsi="Century"/>
          <w:sz w:val="24"/>
          <w:szCs w:val="24"/>
          <w:lang w:val="ru-RU"/>
        </w:rPr>
        <w:t>– орган по оценке и отбору проектных предложе</w:t>
      </w:r>
      <w:r w:rsidRPr="00F724D9">
        <w:rPr>
          <w:rFonts w:ascii="Century" w:hAnsi="Century"/>
          <w:sz w:val="24"/>
          <w:szCs w:val="24"/>
          <w:lang w:val="ru-RU"/>
        </w:rPr>
        <w:t>ний, поступающих от заявителей</w:t>
      </w:r>
      <w:r w:rsidR="00B344D5" w:rsidRPr="00F724D9">
        <w:rPr>
          <w:rFonts w:ascii="Century" w:hAnsi="Century"/>
          <w:sz w:val="24"/>
          <w:szCs w:val="24"/>
          <w:lang w:val="ru-RU"/>
        </w:rPr>
        <w:t>.</w:t>
      </w:r>
    </w:p>
    <w:p w:rsidR="00947613" w:rsidRPr="00F724D9" w:rsidRDefault="00947613" w:rsidP="004827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b/>
          <w:sz w:val="24"/>
          <w:szCs w:val="24"/>
          <w:lang w:val="ru-RU"/>
        </w:rPr>
        <w:t>Заявитель</w:t>
      </w:r>
      <w:r w:rsidRPr="00F724D9">
        <w:rPr>
          <w:rFonts w:ascii="Century" w:hAnsi="Century"/>
          <w:sz w:val="24"/>
          <w:szCs w:val="24"/>
          <w:lang w:val="ru-RU"/>
        </w:rPr>
        <w:t xml:space="preserve"> – местные сообщества (общинные организации, жамааты), некоммерческие организации (общественные объединения, общественные фонды, учреждения и объединения юридических лиц)</w:t>
      </w:r>
      <w:r w:rsidR="00856896" w:rsidRPr="00F724D9">
        <w:rPr>
          <w:rFonts w:ascii="Century" w:hAnsi="Century"/>
          <w:sz w:val="24"/>
          <w:szCs w:val="24"/>
          <w:lang w:val="ru-RU"/>
        </w:rPr>
        <w:t>, индивидуальные лица</w:t>
      </w:r>
      <w:r w:rsidRPr="00F724D9">
        <w:rPr>
          <w:rFonts w:ascii="Century" w:hAnsi="Century"/>
          <w:sz w:val="24"/>
          <w:szCs w:val="24"/>
          <w:lang w:val="ru-RU"/>
        </w:rPr>
        <w:t>, подавшие Заявку на участие в конкурсе.</w:t>
      </w:r>
    </w:p>
    <w:p w:rsidR="00947613" w:rsidRPr="00F724D9" w:rsidRDefault="00947613" w:rsidP="004827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b/>
          <w:sz w:val="24"/>
          <w:szCs w:val="24"/>
          <w:lang w:val="ru-RU"/>
        </w:rPr>
        <w:t>Конкурс по отбору грантополучателей</w:t>
      </w:r>
      <w:r w:rsidRPr="00F724D9">
        <w:rPr>
          <w:rFonts w:ascii="Century" w:hAnsi="Century"/>
          <w:sz w:val="24"/>
          <w:szCs w:val="24"/>
          <w:lang w:val="ru-RU"/>
        </w:rPr>
        <w:t xml:space="preserve"> – процесс рассмотрения, оценки и отбора заявок.</w:t>
      </w:r>
    </w:p>
    <w:p w:rsidR="00947613" w:rsidRPr="00F724D9" w:rsidRDefault="00947613" w:rsidP="004827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b/>
          <w:sz w:val="24"/>
          <w:szCs w:val="24"/>
          <w:lang w:val="ru-RU"/>
        </w:rPr>
        <w:t>Участник конкурса</w:t>
      </w:r>
      <w:r w:rsidRPr="00F724D9">
        <w:rPr>
          <w:rFonts w:ascii="Century" w:hAnsi="Century"/>
          <w:sz w:val="24"/>
          <w:szCs w:val="24"/>
          <w:lang w:val="ru-RU"/>
        </w:rPr>
        <w:t xml:space="preserve"> – допущенный к участию в конкурсе заявитель, соответствующий требованиям настоящего Руководства.</w:t>
      </w:r>
    </w:p>
    <w:p w:rsidR="00947613" w:rsidRPr="00F724D9" w:rsidRDefault="00947613" w:rsidP="004827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b/>
          <w:sz w:val="24"/>
          <w:szCs w:val="24"/>
          <w:lang w:val="ru-RU"/>
        </w:rPr>
        <w:t>Проектное предложение</w:t>
      </w:r>
      <w:r w:rsidRPr="00F724D9">
        <w:rPr>
          <w:rFonts w:ascii="Century" w:hAnsi="Century"/>
          <w:sz w:val="24"/>
          <w:szCs w:val="24"/>
          <w:lang w:val="ru-RU"/>
        </w:rPr>
        <w:t xml:space="preserve"> – заявка, поступившая от заявителя на участие в конкурсе на получение гранта от</w:t>
      </w:r>
      <w:r w:rsidR="0054333D" w:rsidRPr="00F724D9">
        <w:rPr>
          <w:rFonts w:ascii="Century" w:hAnsi="Century"/>
          <w:sz w:val="24"/>
          <w:szCs w:val="24"/>
          <w:lang w:val="ru-RU"/>
        </w:rPr>
        <w:t xml:space="preserve"> Фонда малых грантов</w:t>
      </w:r>
      <w:r w:rsidRPr="00F724D9">
        <w:rPr>
          <w:rFonts w:ascii="Century" w:hAnsi="Century"/>
          <w:sz w:val="24"/>
          <w:szCs w:val="24"/>
          <w:lang w:val="ru-RU"/>
        </w:rPr>
        <w:t>, по форме, соответствующей настоящему руководству, и включающей пер</w:t>
      </w:r>
      <w:r w:rsidR="00B7013B">
        <w:rPr>
          <w:rFonts w:ascii="Century" w:hAnsi="Century"/>
          <w:sz w:val="24"/>
          <w:szCs w:val="24"/>
          <w:lang w:val="ru-RU"/>
        </w:rPr>
        <w:t>ечень документов, указанных в грантовой заявке.</w:t>
      </w:r>
    </w:p>
    <w:p w:rsidR="00947613" w:rsidRPr="00F724D9" w:rsidRDefault="00947613" w:rsidP="004827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b/>
          <w:sz w:val="24"/>
          <w:szCs w:val="24"/>
          <w:lang w:val="ru-RU"/>
        </w:rPr>
        <w:t>Общинная организация</w:t>
      </w:r>
      <w:r w:rsidRPr="00F724D9">
        <w:rPr>
          <w:rFonts w:ascii="Century" w:hAnsi="Century"/>
          <w:sz w:val="24"/>
          <w:szCs w:val="24"/>
          <w:lang w:val="ru-RU"/>
        </w:rPr>
        <w:t xml:space="preserve"> - добровольная самоуправляемая организация, созданная физическими лицами на основе общности интересов, в целях удовлетворения духовных, социальных и иных потребностей членов общинной организации и местного сообщества</w:t>
      </w:r>
      <w:r w:rsidRPr="00F724D9">
        <w:rPr>
          <w:rStyle w:val="a3"/>
          <w:rFonts w:ascii="Century" w:hAnsi="Century"/>
          <w:sz w:val="24"/>
          <w:szCs w:val="24"/>
          <w:lang w:val="ru-RU"/>
        </w:rPr>
        <w:footnoteReference w:id="2"/>
      </w:r>
      <w:r w:rsidRPr="00F724D9">
        <w:rPr>
          <w:rFonts w:ascii="Century" w:hAnsi="Century"/>
          <w:sz w:val="24"/>
          <w:szCs w:val="24"/>
          <w:lang w:val="ru-RU"/>
        </w:rPr>
        <w:t>;</w:t>
      </w:r>
    </w:p>
    <w:p w:rsidR="00947613" w:rsidRPr="00F724D9" w:rsidRDefault="00947613" w:rsidP="004827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b/>
          <w:sz w:val="24"/>
          <w:szCs w:val="24"/>
          <w:lang w:val="ru-RU"/>
        </w:rPr>
        <w:t xml:space="preserve">Жамаат (община) - </w:t>
      </w:r>
      <w:r w:rsidRPr="00F724D9">
        <w:rPr>
          <w:rFonts w:ascii="Century" w:hAnsi="Century"/>
          <w:sz w:val="24"/>
          <w:szCs w:val="24"/>
          <w:lang w:val="ru-RU"/>
        </w:rPr>
        <w:t>форма организации местного самоуправления, представляющая собой добровольное объединение членов местных сообществ, проживающих на территории одной улицы, квартала или другого территориального образования села или города для</w:t>
      </w:r>
      <w:r w:rsidR="006B7ED7" w:rsidRPr="00F724D9">
        <w:rPr>
          <w:rFonts w:ascii="Century" w:hAnsi="Century"/>
          <w:sz w:val="24"/>
          <w:szCs w:val="24"/>
          <w:lang w:val="ru-RU"/>
        </w:rPr>
        <w:t xml:space="preserve"> совместного решения дел местного значения и под свою ответственность</w:t>
      </w:r>
    </w:p>
    <w:p w:rsidR="00947613" w:rsidRPr="00F724D9" w:rsidRDefault="00947613">
      <w:p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</w:p>
    <w:p w:rsidR="00947613" w:rsidRPr="00F724D9" w:rsidRDefault="00947613" w:rsidP="00947613">
      <w:p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</w:p>
    <w:p w:rsidR="00947613" w:rsidRPr="00F724D9" w:rsidRDefault="00947613" w:rsidP="00947613">
      <w:pPr>
        <w:pStyle w:val="1"/>
        <w:shd w:val="clear" w:color="auto" w:fill="CCCCCC"/>
        <w:spacing w:before="0" w:after="0"/>
        <w:jc w:val="center"/>
        <w:rPr>
          <w:rFonts w:ascii="Century" w:hAnsi="Century"/>
          <w:sz w:val="24"/>
          <w:szCs w:val="24"/>
        </w:rPr>
      </w:pPr>
      <w:r w:rsidRPr="00F724D9">
        <w:rPr>
          <w:rFonts w:ascii="Century" w:hAnsi="Century"/>
          <w:sz w:val="24"/>
          <w:szCs w:val="24"/>
        </w:rPr>
        <w:br w:type="page"/>
      </w:r>
      <w:r w:rsidRPr="00F724D9">
        <w:rPr>
          <w:rFonts w:ascii="Century" w:hAnsi="Century"/>
          <w:sz w:val="24"/>
          <w:szCs w:val="24"/>
        </w:rPr>
        <w:lastRenderedPageBreak/>
        <w:t>Введение</w:t>
      </w:r>
    </w:p>
    <w:p w:rsidR="00947613" w:rsidRPr="00F724D9" w:rsidRDefault="00947613" w:rsidP="00947613">
      <w:pPr>
        <w:spacing w:after="0" w:line="240" w:lineRule="auto"/>
        <w:ind w:left="360"/>
        <w:jc w:val="both"/>
        <w:rPr>
          <w:rFonts w:ascii="Century" w:hAnsi="Century"/>
          <w:sz w:val="24"/>
          <w:szCs w:val="24"/>
          <w:lang w:val="ru-RU"/>
        </w:rPr>
      </w:pPr>
    </w:p>
    <w:p w:rsidR="00947613" w:rsidRPr="00F724D9" w:rsidRDefault="00A70A38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>
        <w:rPr>
          <w:rFonts w:ascii="Century" w:hAnsi="Century"/>
          <w:sz w:val="24"/>
          <w:szCs w:val="24"/>
          <w:lang w:val="ru-RU"/>
        </w:rPr>
        <w:t xml:space="preserve">В </w:t>
      </w:r>
      <w:r w:rsidRPr="00F724D9">
        <w:rPr>
          <w:rFonts w:ascii="Century" w:hAnsi="Century"/>
          <w:sz w:val="24"/>
          <w:szCs w:val="24"/>
          <w:lang w:val="ru-RU"/>
        </w:rPr>
        <w:t>рамках проекта «Продвижение биокультурного разнообразия путем поддержки местных инициатив в целевых регионах Кыргызстана»</w:t>
      </w:r>
      <w:r>
        <w:rPr>
          <w:rFonts w:ascii="Century" w:hAnsi="Century"/>
          <w:sz w:val="24"/>
          <w:szCs w:val="24"/>
          <w:lang w:val="ru-RU"/>
        </w:rPr>
        <w:t xml:space="preserve"> создается </w:t>
      </w:r>
      <w:r w:rsidR="00536ADA" w:rsidRPr="00F724D9">
        <w:rPr>
          <w:rFonts w:ascii="Century" w:hAnsi="Century"/>
          <w:sz w:val="24"/>
          <w:szCs w:val="24"/>
          <w:lang w:val="ru-RU"/>
        </w:rPr>
        <w:t>Фонд малых грантов при поддержке Фонда Кристенсена (США)</w:t>
      </w:r>
      <w:r>
        <w:rPr>
          <w:rFonts w:ascii="Century" w:hAnsi="Century"/>
          <w:sz w:val="24"/>
          <w:szCs w:val="24"/>
          <w:lang w:val="ru-RU"/>
        </w:rPr>
        <w:t xml:space="preserve">. В рамках проекта будут </w:t>
      </w:r>
      <w:r w:rsidR="00947613" w:rsidRPr="00F724D9">
        <w:rPr>
          <w:rFonts w:ascii="Century" w:hAnsi="Century"/>
          <w:sz w:val="24"/>
          <w:szCs w:val="24"/>
          <w:lang w:val="ru-RU"/>
        </w:rPr>
        <w:t>финансирова</w:t>
      </w:r>
      <w:r>
        <w:rPr>
          <w:rFonts w:ascii="Century" w:hAnsi="Century"/>
          <w:sz w:val="24"/>
          <w:szCs w:val="24"/>
          <w:lang w:val="ru-RU"/>
        </w:rPr>
        <w:t>ться</w:t>
      </w:r>
      <w:r w:rsidR="00947613" w:rsidRPr="00F724D9">
        <w:rPr>
          <w:rFonts w:ascii="Century" w:hAnsi="Century"/>
          <w:sz w:val="24"/>
          <w:szCs w:val="24"/>
          <w:lang w:val="ru-RU"/>
        </w:rPr>
        <w:t xml:space="preserve"> мероприяти</w:t>
      </w:r>
      <w:r>
        <w:rPr>
          <w:rFonts w:ascii="Century" w:hAnsi="Century"/>
          <w:sz w:val="24"/>
          <w:szCs w:val="24"/>
          <w:lang w:val="ru-RU"/>
        </w:rPr>
        <w:t>я, направленные</w:t>
      </w:r>
      <w:r w:rsidR="00947613" w:rsidRPr="00F724D9">
        <w:rPr>
          <w:rFonts w:ascii="Century" w:hAnsi="Century"/>
          <w:sz w:val="24"/>
          <w:szCs w:val="24"/>
          <w:lang w:val="ru-RU"/>
        </w:rPr>
        <w:t xml:space="preserve"> на</w:t>
      </w:r>
      <w:r w:rsidR="00FD1039" w:rsidRPr="00F724D9">
        <w:rPr>
          <w:rFonts w:ascii="Century" w:hAnsi="Century"/>
          <w:sz w:val="24"/>
          <w:szCs w:val="24"/>
          <w:lang w:val="ru-RU"/>
        </w:rPr>
        <w:t xml:space="preserve">возрождение традиционного образа жизни </w:t>
      </w:r>
      <w:r w:rsidR="00FD1039">
        <w:rPr>
          <w:rFonts w:ascii="Century" w:hAnsi="Century"/>
          <w:sz w:val="24"/>
          <w:szCs w:val="24"/>
          <w:lang w:val="ru-RU"/>
        </w:rPr>
        <w:t>и его адаптацию</w:t>
      </w:r>
      <w:r w:rsidR="00FD1039" w:rsidRPr="00F724D9">
        <w:rPr>
          <w:rFonts w:ascii="Century" w:hAnsi="Century"/>
          <w:sz w:val="24"/>
          <w:szCs w:val="24"/>
          <w:lang w:val="ru-RU"/>
        </w:rPr>
        <w:t xml:space="preserve"> к требованиям текущей и будущей жизни и активизацию социальных действий в области биокультурногоразнообразия</w:t>
      </w:r>
      <w:r>
        <w:rPr>
          <w:rFonts w:ascii="Century" w:hAnsi="Century"/>
          <w:sz w:val="24"/>
          <w:szCs w:val="24"/>
          <w:lang w:val="ru-RU"/>
        </w:rPr>
        <w:t>вИ</w:t>
      </w:r>
      <w:r w:rsidR="003666DE">
        <w:rPr>
          <w:rFonts w:ascii="Century" w:hAnsi="Century"/>
          <w:sz w:val="24"/>
          <w:szCs w:val="24"/>
          <w:lang w:val="ru-RU"/>
        </w:rPr>
        <w:t>сык</w:t>
      </w:r>
      <w:r w:rsidR="003666DE" w:rsidRPr="003666DE">
        <w:rPr>
          <w:rFonts w:ascii="Century" w:hAnsi="Century"/>
          <w:sz w:val="24"/>
          <w:szCs w:val="24"/>
          <w:lang w:val="ru-RU"/>
        </w:rPr>
        <w:t>-</w:t>
      </w:r>
      <w:r w:rsidRPr="00F724D9">
        <w:rPr>
          <w:rFonts w:ascii="Century" w:hAnsi="Century"/>
          <w:sz w:val="24"/>
          <w:szCs w:val="24"/>
          <w:lang w:val="ru-RU"/>
        </w:rPr>
        <w:t>кульс</w:t>
      </w:r>
      <w:r>
        <w:rPr>
          <w:rFonts w:ascii="Century" w:hAnsi="Century"/>
          <w:sz w:val="24"/>
          <w:szCs w:val="24"/>
          <w:lang w:val="ru-RU"/>
        </w:rPr>
        <w:t>кой, Нарынской и Чуйской областях</w:t>
      </w:r>
      <w:r w:rsidRPr="00F724D9">
        <w:rPr>
          <w:rFonts w:ascii="Century" w:hAnsi="Century"/>
          <w:sz w:val="24"/>
          <w:szCs w:val="24"/>
          <w:lang w:val="ru-RU"/>
        </w:rPr>
        <w:t xml:space="preserve"> Кыргызстана</w:t>
      </w:r>
      <w:r w:rsidR="00F60B4D" w:rsidRPr="00F724D9">
        <w:rPr>
          <w:rFonts w:ascii="Century" w:hAnsi="Century"/>
          <w:sz w:val="24"/>
          <w:szCs w:val="24"/>
          <w:lang w:val="ru-RU"/>
        </w:rPr>
        <w:t>.</w:t>
      </w:r>
    </w:p>
    <w:p w:rsidR="00947613" w:rsidRPr="00F724D9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Данное Руководство устанавливает правила представления, отбора и реализации проектов и предназначено для </w:t>
      </w:r>
      <w:r w:rsidR="00874304">
        <w:rPr>
          <w:rFonts w:ascii="Century" w:hAnsi="Century"/>
          <w:sz w:val="24"/>
          <w:szCs w:val="24"/>
          <w:lang w:val="ru-RU"/>
        </w:rPr>
        <w:t>г</w:t>
      </w:r>
      <w:r w:rsidRPr="00F724D9">
        <w:rPr>
          <w:rFonts w:ascii="Century" w:hAnsi="Century"/>
          <w:sz w:val="24"/>
          <w:szCs w:val="24"/>
          <w:lang w:val="ru-RU"/>
        </w:rPr>
        <w:t>рантополучател</w:t>
      </w:r>
      <w:r w:rsidR="00874304">
        <w:rPr>
          <w:rFonts w:ascii="Century" w:hAnsi="Century"/>
          <w:sz w:val="24"/>
          <w:szCs w:val="24"/>
          <w:lang w:val="ru-RU"/>
        </w:rPr>
        <w:t>ей</w:t>
      </w:r>
      <w:r w:rsidRPr="00F724D9">
        <w:rPr>
          <w:rFonts w:ascii="Century" w:hAnsi="Century"/>
          <w:sz w:val="24"/>
          <w:szCs w:val="24"/>
          <w:lang w:val="ru-RU"/>
        </w:rPr>
        <w:t xml:space="preserve">, вовлеченных в процесс реализации грантовых проектов. Изменения и дополнения в Руководство вносятся по согласованию с </w:t>
      </w:r>
      <w:r w:rsidR="00536ADA" w:rsidRPr="00F724D9">
        <w:rPr>
          <w:rFonts w:ascii="Century" w:hAnsi="Century"/>
          <w:sz w:val="24"/>
          <w:szCs w:val="24"/>
          <w:lang w:val="ru-RU"/>
        </w:rPr>
        <w:t>членами Грантового Комитета.</w:t>
      </w:r>
    </w:p>
    <w:p w:rsidR="00947613" w:rsidRPr="00F724D9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bookmarkStart w:id="1" w:name="_Toc284408219"/>
      <w:bookmarkStart w:id="2" w:name="_Toc289330285"/>
      <w:r w:rsidRPr="00F724D9">
        <w:rPr>
          <w:rFonts w:ascii="Century" w:hAnsi="Century"/>
          <w:sz w:val="24"/>
          <w:szCs w:val="24"/>
          <w:lang w:val="ru-RU"/>
        </w:rPr>
        <w:t xml:space="preserve">Отбор грантовых предложений проводится на конкурсной основе </w:t>
      </w:r>
      <w:r w:rsidR="00536ADA" w:rsidRPr="00F724D9">
        <w:rPr>
          <w:rFonts w:ascii="Century" w:hAnsi="Century"/>
          <w:sz w:val="24"/>
          <w:szCs w:val="24"/>
          <w:lang w:val="ru-RU"/>
        </w:rPr>
        <w:t xml:space="preserve">Грантовым Комитетом </w:t>
      </w:r>
      <w:r w:rsidRPr="00F724D9">
        <w:rPr>
          <w:rFonts w:ascii="Century" w:hAnsi="Century"/>
          <w:sz w:val="24"/>
          <w:szCs w:val="24"/>
          <w:lang w:val="ru-RU"/>
        </w:rPr>
        <w:t xml:space="preserve">согласно критериям и требованиям на основании проектных предложений, поступивших от </w:t>
      </w:r>
      <w:r w:rsidR="000677F8" w:rsidRPr="00F724D9">
        <w:rPr>
          <w:rFonts w:ascii="Century" w:hAnsi="Century"/>
          <w:sz w:val="24"/>
          <w:szCs w:val="24"/>
          <w:lang w:val="ru-RU"/>
        </w:rPr>
        <w:t>пилотных муниципалитетов</w:t>
      </w:r>
      <w:r w:rsidRPr="00F724D9">
        <w:rPr>
          <w:rFonts w:ascii="Century" w:hAnsi="Century"/>
          <w:sz w:val="24"/>
          <w:szCs w:val="24"/>
          <w:lang w:val="ru-RU"/>
        </w:rPr>
        <w:t>.</w:t>
      </w:r>
    </w:p>
    <w:p w:rsidR="00947613" w:rsidRPr="00F724D9" w:rsidRDefault="00F60B4D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</w:rPr>
        <w:t>C</w:t>
      </w:r>
      <w:r w:rsidRPr="00F724D9">
        <w:rPr>
          <w:rFonts w:ascii="Century" w:hAnsi="Century"/>
          <w:sz w:val="24"/>
          <w:szCs w:val="24"/>
          <w:lang w:val="ru-RU"/>
        </w:rPr>
        <w:t>умма гранта не менее 500 долларов США и не более 5000 долларов США</w:t>
      </w:r>
      <w:r w:rsidR="00947613" w:rsidRPr="00F724D9">
        <w:rPr>
          <w:rFonts w:ascii="Century" w:hAnsi="Century"/>
          <w:sz w:val="24"/>
          <w:szCs w:val="24"/>
          <w:lang w:val="ru-RU"/>
        </w:rPr>
        <w:t xml:space="preserve">. </w:t>
      </w:r>
    </w:p>
    <w:p w:rsidR="00947613" w:rsidRPr="00F724D9" w:rsidRDefault="00947613" w:rsidP="00947613">
      <w:p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</w:p>
    <w:bookmarkEnd w:id="1"/>
    <w:bookmarkEnd w:id="2"/>
    <w:p w:rsidR="00947613" w:rsidRPr="00F724D9" w:rsidRDefault="00947613" w:rsidP="00947613">
      <w:pPr>
        <w:pStyle w:val="1"/>
        <w:shd w:val="clear" w:color="auto" w:fill="CCCCCC"/>
        <w:spacing w:before="0" w:after="0"/>
        <w:jc w:val="center"/>
        <w:rPr>
          <w:rFonts w:ascii="Century" w:hAnsi="Century"/>
          <w:sz w:val="24"/>
          <w:szCs w:val="24"/>
        </w:rPr>
      </w:pPr>
      <w:r w:rsidRPr="00F724D9">
        <w:rPr>
          <w:rFonts w:ascii="Century" w:hAnsi="Century"/>
          <w:sz w:val="24"/>
          <w:szCs w:val="24"/>
        </w:rPr>
        <w:t xml:space="preserve">Общие положения о </w:t>
      </w:r>
      <w:r w:rsidR="00536ADA" w:rsidRPr="00F724D9">
        <w:rPr>
          <w:rFonts w:ascii="Century" w:hAnsi="Century"/>
          <w:sz w:val="24"/>
          <w:szCs w:val="24"/>
        </w:rPr>
        <w:t xml:space="preserve">Грантовом Комитете </w:t>
      </w:r>
    </w:p>
    <w:p w:rsidR="00947613" w:rsidRPr="00F724D9" w:rsidRDefault="00947613" w:rsidP="00947613">
      <w:pPr>
        <w:spacing w:after="0" w:line="240" w:lineRule="auto"/>
        <w:ind w:left="360"/>
        <w:jc w:val="both"/>
        <w:rPr>
          <w:rFonts w:ascii="Century" w:hAnsi="Century"/>
          <w:sz w:val="24"/>
          <w:szCs w:val="24"/>
          <w:lang w:val="ru-RU"/>
        </w:rPr>
      </w:pPr>
      <w:bookmarkStart w:id="3" w:name="_Toc114807030"/>
      <w:bookmarkStart w:id="4" w:name="_Toc114886626"/>
      <w:bookmarkStart w:id="5" w:name="_Toc114886729"/>
    </w:p>
    <w:p w:rsidR="00947613" w:rsidRPr="00F724D9" w:rsidRDefault="00947613" w:rsidP="0094761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>В целях обеспечения открытости, прозрачности отбора и реализации грантов, образу</w:t>
      </w:r>
      <w:r w:rsidR="00F60B4D" w:rsidRPr="00F724D9">
        <w:rPr>
          <w:rFonts w:ascii="Century" w:hAnsi="Century"/>
          <w:sz w:val="24"/>
          <w:szCs w:val="24"/>
          <w:lang w:val="ru-RU"/>
        </w:rPr>
        <w:t>е</w:t>
      </w:r>
      <w:r w:rsidRPr="00F724D9">
        <w:rPr>
          <w:rFonts w:ascii="Century" w:hAnsi="Century"/>
          <w:sz w:val="24"/>
          <w:szCs w:val="24"/>
          <w:lang w:val="ru-RU"/>
        </w:rPr>
        <w:t>тся</w:t>
      </w:r>
      <w:r w:rsidR="00F60B4D" w:rsidRPr="00F724D9">
        <w:rPr>
          <w:rFonts w:ascii="Century" w:hAnsi="Century"/>
          <w:sz w:val="24"/>
          <w:szCs w:val="24"/>
          <w:lang w:val="ru-RU"/>
        </w:rPr>
        <w:t>Грантовый</w:t>
      </w:r>
      <w:r w:rsidR="00905801" w:rsidRPr="00B7013B">
        <w:rPr>
          <w:rFonts w:ascii="Century" w:hAnsi="Century"/>
          <w:sz w:val="24"/>
          <w:szCs w:val="24"/>
          <w:lang w:val="ru-RU"/>
        </w:rPr>
        <w:t>Комитет</w:t>
      </w:r>
      <w:r w:rsidR="00B7013B">
        <w:rPr>
          <w:rFonts w:ascii="Century" w:hAnsi="Century"/>
          <w:sz w:val="24"/>
          <w:szCs w:val="24"/>
          <w:lang w:val="ru-RU"/>
        </w:rPr>
        <w:t xml:space="preserve"> (далее Комитет)</w:t>
      </w:r>
      <w:r w:rsidRPr="00B7013B">
        <w:rPr>
          <w:rFonts w:ascii="Century" w:hAnsi="Century"/>
          <w:sz w:val="24"/>
          <w:szCs w:val="24"/>
          <w:lang w:val="ru-RU"/>
        </w:rPr>
        <w:t>.</w:t>
      </w:r>
      <w:bookmarkEnd w:id="3"/>
      <w:bookmarkEnd w:id="4"/>
      <w:bookmarkEnd w:id="5"/>
      <w:r w:rsidRPr="00F724D9">
        <w:rPr>
          <w:rFonts w:ascii="Century" w:hAnsi="Century"/>
          <w:sz w:val="24"/>
          <w:szCs w:val="24"/>
          <w:lang w:val="ru-RU"/>
        </w:rPr>
        <w:t>Окончательное решение по одобрению грантовых заявок принимается</w:t>
      </w:r>
      <w:r w:rsidR="00F60B4D" w:rsidRPr="00F724D9">
        <w:rPr>
          <w:rFonts w:ascii="Century" w:hAnsi="Century"/>
          <w:sz w:val="24"/>
          <w:szCs w:val="24"/>
          <w:lang w:val="ru-RU"/>
        </w:rPr>
        <w:t xml:space="preserve">данным </w:t>
      </w:r>
      <w:r w:rsidR="00905801" w:rsidRPr="00B7013B">
        <w:rPr>
          <w:rFonts w:ascii="Century" w:hAnsi="Century"/>
          <w:sz w:val="24"/>
          <w:szCs w:val="24"/>
          <w:lang w:val="ru-RU"/>
        </w:rPr>
        <w:t>Комитетом</w:t>
      </w:r>
      <w:r w:rsidRPr="00B7013B">
        <w:rPr>
          <w:rFonts w:ascii="Century" w:hAnsi="Century"/>
          <w:sz w:val="24"/>
          <w:szCs w:val="24"/>
          <w:lang w:val="ru-RU"/>
        </w:rPr>
        <w:t>.</w:t>
      </w:r>
    </w:p>
    <w:p w:rsidR="00947613" w:rsidRPr="00F724D9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Членами </w:t>
      </w:r>
      <w:r w:rsidR="00F60B4D" w:rsidRPr="00F724D9">
        <w:rPr>
          <w:rFonts w:ascii="Century" w:hAnsi="Century"/>
          <w:sz w:val="24"/>
          <w:szCs w:val="24"/>
          <w:lang w:val="ru-RU"/>
        </w:rPr>
        <w:t xml:space="preserve">Комитета (5 человек) </w:t>
      </w:r>
      <w:r w:rsidRPr="00F724D9">
        <w:rPr>
          <w:rFonts w:ascii="Century" w:hAnsi="Century"/>
          <w:sz w:val="24"/>
          <w:szCs w:val="24"/>
          <w:lang w:val="ru-RU"/>
        </w:rPr>
        <w:t>не могут быть лица прямо или косвенно заинтересованные в результате конкурса (в том числе лица, представляющие Заявителей, либо лица, состоящие в штате Заявителей, а также</w:t>
      </w:r>
      <w:r w:rsidR="00CC67DA" w:rsidRPr="00F724D9">
        <w:rPr>
          <w:rFonts w:ascii="Century" w:hAnsi="Century"/>
          <w:sz w:val="24"/>
          <w:szCs w:val="24"/>
          <w:lang w:val="ru-RU"/>
        </w:rPr>
        <w:t xml:space="preserve"> в случаях</w:t>
      </w:r>
      <w:r w:rsidRPr="00F724D9">
        <w:rPr>
          <w:rFonts w:ascii="Century" w:hAnsi="Century"/>
          <w:sz w:val="24"/>
          <w:szCs w:val="24"/>
          <w:lang w:val="ru-RU"/>
        </w:rPr>
        <w:t xml:space="preserve"> други</w:t>
      </w:r>
      <w:r w:rsidR="00CC67DA" w:rsidRPr="00F724D9">
        <w:rPr>
          <w:rFonts w:ascii="Century" w:hAnsi="Century"/>
          <w:sz w:val="24"/>
          <w:szCs w:val="24"/>
          <w:lang w:val="ru-RU"/>
        </w:rPr>
        <w:t>х</w:t>
      </w:r>
      <w:r w:rsidRPr="00F724D9">
        <w:rPr>
          <w:rFonts w:ascii="Century" w:hAnsi="Century"/>
          <w:sz w:val="24"/>
          <w:szCs w:val="24"/>
          <w:lang w:val="ru-RU"/>
        </w:rPr>
        <w:t xml:space="preserve"> проявлени</w:t>
      </w:r>
      <w:r w:rsidR="00CC67DA" w:rsidRPr="00F724D9">
        <w:rPr>
          <w:rFonts w:ascii="Century" w:hAnsi="Century"/>
          <w:sz w:val="24"/>
          <w:szCs w:val="24"/>
          <w:lang w:val="ru-RU"/>
        </w:rPr>
        <w:t>й</w:t>
      </w:r>
      <w:r w:rsidRPr="00F724D9">
        <w:rPr>
          <w:rFonts w:ascii="Century" w:hAnsi="Century"/>
          <w:sz w:val="24"/>
          <w:szCs w:val="24"/>
          <w:lang w:val="ru-RU"/>
        </w:rPr>
        <w:t xml:space="preserve"> конфликта интерес</w:t>
      </w:r>
      <w:r w:rsidR="00CC67DA" w:rsidRPr="00F724D9">
        <w:rPr>
          <w:rFonts w:ascii="Century" w:hAnsi="Century"/>
          <w:sz w:val="24"/>
          <w:szCs w:val="24"/>
          <w:lang w:val="ru-RU"/>
        </w:rPr>
        <w:t>ов</w:t>
      </w:r>
      <w:r w:rsidRPr="00F724D9">
        <w:rPr>
          <w:rFonts w:ascii="Century" w:hAnsi="Century"/>
          <w:sz w:val="24"/>
          <w:szCs w:val="24"/>
          <w:lang w:val="ru-RU"/>
        </w:rPr>
        <w:t>). Организации, которы</w:t>
      </w:r>
      <w:r w:rsidR="00F23D69" w:rsidRPr="00F724D9">
        <w:rPr>
          <w:rFonts w:ascii="Century" w:hAnsi="Century"/>
          <w:sz w:val="24"/>
          <w:szCs w:val="24"/>
          <w:lang w:val="ru-RU"/>
        </w:rPr>
        <w:t>х</w:t>
      </w:r>
      <w:r w:rsidRPr="00F724D9">
        <w:rPr>
          <w:rFonts w:ascii="Century" w:hAnsi="Century"/>
          <w:sz w:val="24"/>
          <w:szCs w:val="24"/>
          <w:lang w:val="ru-RU"/>
        </w:rPr>
        <w:t xml:space="preserve"> представляют члены </w:t>
      </w:r>
      <w:r w:rsidR="00B7013B">
        <w:rPr>
          <w:rFonts w:ascii="Century" w:hAnsi="Century"/>
          <w:sz w:val="24"/>
          <w:szCs w:val="24"/>
          <w:lang w:val="ru-RU"/>
        </w:rPr>
        <w:t>Комитета</w:t>
      </w:r>
      <w:r w:rsidRPr="00F724D9">
        <w:rPr>
          <w:rFonts w:ascii="Century" w:hAnsi="Century"/>
          <w:sz w:val="24"/>
          <w:szCs w:val="24"/>
          <w:lang w:val="ru-RU"/>
        </w:rPr>
        <w:t>, не могут участвовать в конкурсе.</w:t>
      </w:r>
    </w:p>
    <w:p w:rsidR="00947613" w:rsidRPr="00F724D9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Заседания Правления проводятся в соответствии с графиком проведения конкурса. </w:t>
      </w:r>
      <w:r w:rsidR="00F60B4D" w:rsidRPr="00F724D9">
        <w:rPr>
          <w:rFonts w:ascii="Century" w:hAnsi="Century"/>
          <w:sz w:val="24"/>
          <w:szCs w:val="24"/>
          <w:lang w:val="ru-RU"/>
        </w:rPr>
        <w:t xml:space="preserve">Комитет </w:t>
      </w:r>
      <w:r w:rsidRPr="00F724D9">
        <w:rPr>
          <w:rFonts w:ascii="Century" w:hAnsi="Century"/>
          <w:sz w:val="24"/>
          <w:szCs w:val="24"/>
          <w:lang w:val="ru-RU"/>
        </w:rPr>
        <w:t xml:space="preserve">решает вопросы, относящиеся к его компетенции, в составе не менее 2/3 (двух третей) его членов. </w:t>
      </w:r>
    </w:p>
    <w:p w:rsidR="00947613" w:rsidRPr="00F724D9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Решение </w:t>
      </w:r>
      <w:r w:rsidR="00F60B4D" w:rsidRPr="00F724D9">
        <w:rPr>
          <w:rFonts w:ascii="Century" w:hAnsi="Century"/>
          <w:sz w:val="24"/>
          <w:szCs w:val="24"/>
          <w:lang w:val="ru-RU"/>
        </w:rPr>
        <w:t xml:space="preserve">Комитета </w:t>
      </w:r>
      <w:r w:rsidRPr="00F724D9">
        <w:rPr>
          <w:rFonts w:ascii="Century" w:hAnsi="Century"/>
          <w:sz w:val="24"/>
          <w:szCs w:val="24"/>
          <w:lang w:val="ru-RU"/>
        </w:rPr>
        <w:t xml:space="preserve">оформляется протоколом, который подписывается всеми членами </w:t>
      </w:r>
      <w:r w:rsidR="00F60B4D" w:rsidRPr="00F724D9">
        <w:rPr>
          <w:rFonts w:ascii="Century" w:hAnsi="Century"/>
          <w:sz w:val="24"/>
          <w:szCs w:val="24"/>
          <w:lang w:val="ru-RU"/>
        </w:rPr>
        <w:t>Комитета</w:t>
      </w:r>
      <w:r w:rsidRPr="00F724D9">
        <w:rPr>
          <w:rFonts w:ascii="Century" w:hAnsi="Century"/>
          <w:sz w:val="24"/>
          <w:szCs w:val="24"/>
          <w:lang w:val="ru-RU"/>
        </w:rPr>
        <w:t>, принявшими участие в заседании, и</w:t>
      </w:r>
      <w:r w:rsidR="00ED78F7" w:rsidRPr="00F724D9">
        <w:rPr>
          <w:rFonts w:ascii="Century" w:hAnsi="Century"/>
          <w:sz w:val="24"/>
          <w:szCs w:val="24"/>
          <w:lang w:val="ru-RU"/>
        </w:rPr>
        <w:t>,</w:t>
      </w:r>
      <w:r w:rsidRPr="00F724D9">
        <w:rPr>
          <w:rFonts w:ascii="Century" w:hAnsi="Century"/>
          <w:sz w:val="24"/>
          <w:szCs w:val="24"/>
          <w:lang w:val="ru-RU"/>
        </w:rPr>
        <w:t xml:space="preserve"> в который включаются рекомендации по проектным предложениям, в том числе информация по рекомендуемым суммам грантов.</w:t>
      </w:r>
    </w:p>
    <w:p w:rsidR="00947613" w:rsidRPr="00F724D9" w:rsidRDefault="00947613" w:rsidP="00947613">
      <w:p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</w:p>
    <w:p w:rsidR="00947613" w:rsidRPr="00F724D9" w:rsidRDefault="00947613" w:rsidP="00947613">
      <w:pPr>
        <w:pStyle w:val="1"/>
        <w:shd w:val="clear" w:color="auto" w:fill="CCCCCC"/>
        <w:spacing w:before="0" w:after="0"/>
        <w:jc w:val="center"/>
        <w:rPr>
          <w:rFonts w:ascii="Century" w:hAnsi="Century"/>
          <w:sz w:val="24"/>
          <w:szCs w:val="24"/>
        </w:rPr>
      </w:pPr>
      <w:r w:rsidRPr="00F724D9">
        <w:rPr>
          <w:rFonts w:ascii="Century" w:hAnsi="Century"/>
          <w:sz w:val="24"/>
          <w:szCs w:val="24"/>
        </w:rPr>
        <w:t xml:space="preserve">Критерии </w:t>
      </w:r>
      <w:r w:rsidR="004D0F5C" w:rsidRPr="00F724D9">
        <w:rPr>
          <w:rFonts w:ascii="Century" w:hAnsi="Century"/>
          <w:sz w:val="24"/>
          <w:szCs w:val="24"/>
        </w:rPr>
        <w:t xml:space="preserve">отбора </w:t>
      </w:r>
      <w:r w:rsidRPr="00F724D9">
        <w:rPr>
          <w:rFonts w:ascii="Century" w:hAnsi="Century"/>
          <w:sz w:val="24"/>
          <w:szCs w:val="24"/>
        </w:rPr>
        <w:t>проектных предложений</w:t>
      </w:r>
    </w:p>
    <w:p w:rsidR="00947613" w:rsidRPr="00F724D9" w:rsidRDefault="00947613" w:rsidP="00947613">
      <w:pPr>
        <w:spacing w:after="0" w:line="240" w:lineRule="auto"/>
        <w:ind w:left="360"/>
        <w:jc w:val="both"/>
        <w:rPr>
          <w:rFonts w:ascii="Century" w:hAnsi="Century"/>
          <w:sz w:val="24"/>
          <w:szCs w:val="24"/>
          <w:lang w:val="ru-RU"/>
        </w:rPr>
      </w:pPr>
    </w:p>
    <w:p w:rsidR="00947613" w:rsidRPr="00F724D9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>Проектные предложения должны представлять одну из</w:t>
      </w:r>
      <w:r w:rsidR="007F34A3" w:rsidRPr="00F724D9">
        <w:rPr>
          <w:rFonts w:ascii="Century" w:hAnsi="Century"/>
          <w:sz w:val="24"/>
          <w:szCs w:val="24"/>
          <w:lang w:val="ru-RU"/>
        </w:rPr>
        <w:t xml:space="preserve"> тем по продвижению биокультурного разнообразия</w:t>
      </w:r>
      <w:r w:rsidRPr="00F724D9">
        <w:rPr>
          <w:rFonts w:ascii="Century" w:hAnsi="Century"/>
          <w:sz w:val="24"/>
          <w:szCs w:val="24"/>
          <w:lang w:val="ru-RU"/>
        </w:rPr>
        <w:t>.</w:t>
      </w:r>
    </w:p>
    <w:p w:rsidR="00947613" w:rsidRPr="00F724D9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>Приоритет отдается тем проектным предложениям, которые п</w:t>
      </w:r>
      <w:r w:rsidR="00442B2E">
        <w:rPr>
          <w:rFonts w:ascii="Century" w:hAnsi="Century"/>
          <w:sz w:val="24"/>
          <w:szCs w:val="24"/>
          <w:lang w:val="ru-RU"/>
        </w:rPr>
        <w:t>оддерживают инициативы на местном уровне</w:t>
      </w:r>
      <w:r w:rsidRPr="00F724D9">
        <w:rPr>
          <w:rFonts w:ascii="Century" w:hAnsi="Century"/>
          <w:sz w:val="24"/>
          <w:szCs w:val="24"/>
          <w:lang w:val="ru-RU"/>
        </w:rPr>
        <w:t xml:space="preserve">. </w:t>
      </w:r>
    </w:p>
    <w:p w:rsidR="000677F8" w:rsidRPr="00F724D9" w:rsidRDefault="000677F8" w:rsidP="000677F8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Срок реализации проекта не должен превышать </w:t>
      </w:r>
      <w:r w:rsidR="007F34A3" w:rsidRPr="00F724D9">
        <w:rPr>
          <w:rFonts w:ascii="Century" w:hAnsi="Century"/>
          <w:sz w:val="24"/>
          <w:szCs w:val="24"/>
          <w:lang w:val="ru-RU"/>
        </w:rPr>
        <w:t>8</w:t>
      </w:r>
      <w:r w:rsidRPr="00F724D9">
        <w:rPr>
          <w:rFonts w:ascii="Century" w:hAnsi="Century"/>
          <w:sz w:val="24"/>
          <w:szCs w:val="24"/>
          <w:lang w:val="ru-RU"/>
        </w:rPr>
        <w:t xml:space="preserve"> месяцев с начала финансирования.</w:t>
      </w:r>
    </w:p>
    <w:p w:rsidR="00947613" w:rsidRPr="00F724D9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Проектное предложение должно содержать </w:t>
      </w:r>
      <w:r w:rsidR="001F1488" w:rsidRPr="00F724D9">
        <w:rPr>
          <w:rFonts w:ascii="Century" w:hAnsi="Century"/>
          <w:sz w:val="24"/>
          <w:szCs w:val="24"/>
          <w:lang w:val="ru-RU"/>
        </w:rPr>
        <w:t xml:space="preserve">вклад </w:t>
      </w:r>
      <w:r w:rsidRPr="00F724D9">
        <w:rPr>
          <w:rFonts w:ascii="Century" w:hAnsi="Century"/>
          <w:sz w:val="24"/>
          <w:szCs w:val="24"/>
          <w:lang w:val="ru-RU"/>
        </w:rPr>
        <w:t xml:space="preserve">(в денежном или в натуральном выражении) заявителей проекта и их партнеров </w:t>
      </w:r>
      <w:r w:rsidRPr="00B7013B">
        <w:rPr>
          <w:rFonts w:ascii="Century" w:hAnsi="Century"/>
          <w:sz w:val="24"/>
          <w:szCs w:val="24"/>
          <w:lang w:val="ru-RU"/>
        </w:rPr>
        <w:t>(</w:t>
      </w:r>
      <w:r w:rsidR="00F26646" w:rsidRPr="00B7013B">
        <w:rPr>
          <w:rFonts w:ascii="Century" w:hAnsi="Century"/>
          <w:sz w:val="24"/>
          <w:szCs w:val="24"/>
          <w:lang w:val="ru-RU"/>
        </w:rPr>
        <w:t>10</w:t>
      </w:r>
      <w:r w:rsidR="00B7013B" w:rsidRPr="00B7013B">
        <w:rPr>
          <w:rFonts w:ascii="Century" w:hAnsi="Century"/>
          <w:sz w:val="24"/>
          <w:szCs w:val="24"/>
          <w:lang w:val="ru-RU"/>
        </w:rPr>
        <w:t xml:space="preserve">% </w:t>
      </w:r>
      <w:r w:rsidR="00F26646" w:rsidRPr="00B7013B">
        <w:rPr>
          <w:rFonts w:ascii="Century" w:hAnsi="Century"/>
          <w:sz w:val="24"/>
          <w:szCs w:val="24"/>
          <w:lang w:val="ru-RU"/>
        </w:rPr>
        <w:t>от запрашиваемой суммы)</w:t>
      </w:r>
      <w:r w:rsidRPr="00F724D9">
        <w:rPr>
          <w:rFonts w:ascii="Century" w:hAnsi="Century"/>
          <w:sz w:val="24"/>
          <w:szCs w:val="24"/>
          <w:lang w:val="ru-RU"/>
        </w:rPr>
        <w:t>.</w:t>
      </w:r>
    </w:p>
    <w:p w:rsidR="009760CF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lastRenderedPageBreak/>
        <w:t xml:space="preserve">Реализация и результаты проекта </w:t>
      </w:r>
      <w:r w:rsidRPr="00B7013B">
        <w:rPr>
          <w:rFonts w:ascii="Century" w:hAnsi="Century"/>
          <w:sz w:val="24"/>
          <w:szCs w:val="24"/>
          <w:lang w:val="ru-RU"/>
        </w:rPr>
        <w:t>должны быть устойчивы</w:t>
      </w:r>
      <w:r w:rsidR="009C7B44">
        <w:rPr>
          <w:rFonts w:ascii="Century" w:hAnsi="Century"/>
          <w:sz w:val="24"/>
          <w:szCs w:val="24"/>
          <w:lang w:val="ru-RU"/>
        </w:rPr>
        <w:t xml:space="preserve"> после завершения проекта</w:t>
      </w:r>
      <w:r w:rsidRPr="00B7013B">
        <w:rPr>
          <w:rFonts w:ascii="Century" w:hAnsi="Century"/>
          <w:sz w:val="24"/>
          <w:szCs w:val="24"/>
          <w:lang w:val="ru-RU"/>
        </w:rPr>
        <w:t>.</w:t>
      </w:r>
    </w:p>
    <w:p w:rsidR="00947613" w:rsidRPr="00F724D9" w:rsidRDefault="009760CF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B7013B">
        <w:rPr>
          <w:rFonts w:ascii="Century" w:hAnsi="Century"/>
          <w:sz w:val="24"/>
          <w:szCs w:val="24"/>
          <w:lang w:val="ru-RU"/>
        </w:rPr>
        <w:t xml:space="preserve">Проект должен иметь компонент </w:t>
      </w:r>
      <w:r w:rsidR="00B7013B">
        <w:rPr>
          <w:rFonts w:ascii="Century" w:hAnsi="Century"/>
          <w:sz w:val="24"/>
          <w:szCs w:val="24"/>
          <w:lang w:val="ru-RU"/>
        </w:rPr>
        <w:t xml:space="preserve">по </w:t>
      </w:r>
      <w:r w:rsidRPr="00B7013B">
        <w:rPr>
          <w:rFonts w:ascii="Century" w:hAnsi="Century"/>
          <w:sz w:val="24"/>
          <w:szCs w:val="24"/>
          <w:lang w:val="ru-RU"/>
        </w:rPr>
        <w:t>передач</w:t>
      </w:r>
      <w:r w:rsidR="00B7013B">
        <w:rPr>
          <w:rFonts w:ascii="Century" w:hAnsi="Century"/>
          <w:sz w:val="24"/>
          <w:szCs w:val="24"/>
          <w:lang w:val="ru-RU"/>
        </w:rPr>
        <w:t>е</w:t>
      </w:r>
      <w:r w:rsidRPr="00B7013B">
        <w:rPr>
          <w:rFonts w:ascii="Century" w:hAnsi="Century"/>
          <w:sz w:val="24"/>
          <w:szCs w:val="24"/>
          <w:lang w:val="ru-RU"/>
        </w:rPr>
        <w:t xml:space="preserve"> знаний</w:t>
      </w:r>
      <w:r w:rsidR="00B7013B">
        <w:rPr>
          <w:rFonts w:ascii="Century" w:hAnsi="Century"/>
          <w:sz w:val="24"/>
          <w:szCs w:val="24"/>
          <w:lang w:val="ru-RU"/>
        </w:rPr>
        <w:t xml:space="preserve"> и опыта молодому поколению</w:t>
      </w:r>
      <w:r>
        <w:rPr>
          <w:rFonts w:ascii="Century" w:hAnsi="Century"/>
          <w:sz w:val="24"/>
          <w:szCs w:val="24"/>
          <w:lang w:val="ru-RU"/>
        </w:rPr>
        <w:t>.</w:t>
      </w:r>
    </w:p>
    <w:p w:rsidR="009C7B44" w:rsidRDefault="00947613" w:rsidP="009C7B44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Не поддерживаются проектные предложения с расходными статьями, направленными на финансирование за счет средств </w:t>
      </w:r>
      <w:r w:rsidR="00D01BA0">
        <w:rPr>
          <w:rFonts w:ascii="Century" w:hAnsi="Century"/>
          <w:sz w:val="24"/>
          <w:szCs w:val="24"/>
          <w:lang w:val="ru-RU"/>
        </w:rPr>
        <w:t xml:space="preserve">программы </w:t>
      </w:r>
      <w:r w:rsidR="009C7B44">
        <w:rPr>
          <w:rFonts w:ascii="Century" w:hAnsi="Century"/>
          <w:sz w:val="24"/>
          <w:szCs w:val="24"/>
          <w:lang w:val="ru-RU"/>
        </w:rPr>
        <w:t xml:space="preserve">на </w:t>
      </w:r>
      <w:r w:rsidR="000677F8" w:rsidRPr="009C7B44">
        <w:rPr>
          <w:rFonts w:ascii="Century" w:hAnsi="Century"/>
          <w:sz w:val="24"/>
          <w:szCs w:val="24"/>
          <w:lang w:val="ru-RU"/>
        </w:rPr>
        <w:t xml:space="preserve">предоставление услуг, запрещенных законодательством Кыргызской Республики, либо </w:t>
      </w:r>
      <w:r w:rsidR="007A4A2B" w:rsidRPr="009C7B44">
        <w:rPr>
          <w:rFonts w:ascii="Century" w:hAnsi="Century"/>
          <w:sz w:val="24"/>
          <w:szCs w:val="24"/>
          <w:lang w:val="ru-RU"/>
        </w:rPr>
        <w:t>не соответствующих междунаро</w:t>
      </w:r>
      <w:r w:rsidR="007F34A3" w:rsidRPr="009C7B44">
        <w:rPr>
          <w:rFonts w:ascii="Century" w:hAnsi="Century"/>
          <w:sz w:val="24"/>
          <w:szCs w:val="24"/>
          <w:lang w:val="ru-RU"/>
        </w:rPr>
        <w:t>д</w:t>
      </w:r>
      <w:r w:rsidR="007A4A2B" w:rsidRPr="009C7B44">
        <w:rPr>
          <w:rFonts w:ascii="Century" w:hAnsi="Century"/>
          <w:sz w:val="24"/>
          <w:szCs w:val="24"/>
          <w:lang w:val="ru-RU"/>
        </w:rPr>
        <w:t>ным и национальным стандартам и нормам.</w:t>
      </w:r>
    </w:p>
    <w:p w:rsidR="009C7B44" w:rsidRDefault="00947613" w:rsidP="009C7B44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9C7B44">
        <w:rPr>
          <w:rFonts w:ascii="Century" w:hAnsi="Century"/>
          <w:sz w:val="24"/>
          <w:szCs w:val="24"/>
          <w:lang w:val="ru-RU"/>
        </w:rPr>
        <w:t>Заявител</w:t>
      </w:r>
      <w:r w:rsidR="009C7B44" w:rsidRPr="009C7B44">
        <w:rPr>
          <w:rFonts w:ascii="Century" w:hAnsi="Century"/>
          <w:sz w:val="24"/>
          <w:szCs w:val="24"/>
          <w:lang w:val="ru-RU"/>
        </w:rPr>
        <w:t>ь</w:t>
      </w:r>
      <w:r w:rsidR="00D54A6F" w:rsidRPr="009C7B44">
        <w:rPr>
          <w:rFonts w:ascii="Century" w:hAnsi="Century"/>
          <w:sz w:val="24"/>
          <w:szCs w:val="24"/>
          <w:lang w:val="ru-RU"/>
        </w:rPr>
        <w:t>должен иметь банковский счет</w:t>
      </w:r>
      <w:r w:rsidR="009C7B44">
        <w:rPr>
          <w:rFonts w:ascii="Century" w:hAnsi="Century"/>
          <w:sz w:val="24"/>
          <w:szCs w:val="24"/>
          <w:lang w:val="ru-RU"/>
        </w:rPr>
        <w:t>.</w:t>
      </w:r>
    </w:p>
    <w:p w:rsidR="007A4A2B" w:rsidRPr="009C7B44" w:rsidRDefault="009C7B44" w:rsidP="009C7B44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>
        <w:rPr>
          <w:rFonts w:ascii="Century" w:hAnsi="Century"/>
          <w:sz w:val="24"/>
          <w:szCs w:val="24"/>
          <w:lang w:val="ru-RU"/>
        </w:rPr>
        <w:t xml:space="preserve">Заявитель не должен </w:t>
      </w:r>
      <w:r w:rsidR="00947613" w:rsidRPr="009C7B44">
        <w:rPr>
          <w:rFonts w:ascii="Century" w:hAnsi="Century"/>
          <w:sz w:val="24"/>
          <w:szCs w:val="24"/>
          <w:lang w:val="ru-RU"/>
        </w:rPr>
        <w:t>находиться в процес</w:t>
      </w:r>
      <w:r w:rsidR="00D01BA0" w:rsidRPr="009C7B44">
        <w:rPr>
          <w:rFonts w:ascii="Century" w:hAnsi="Century"/>
          <w:sz w:val="24"/>
          <w:szCs w:val="24"/>
          <w:lang w:val="ru-RU"/>
        </w:rPr>
        <w:t>се ликвидации или реорганизации</w:t>
      </w:r>
      <w:r w:rsidR="007F34A3" w:rsidRPr="009C7B44">
        <w:rPr>
          <w:rFonts w:ascii="Century" w:hAnsi="Century"/>
          <w:sz w:val="24"/>
          <w:szCs w:val="24"/>
          <w:lang w:val="ru-RU"/>
        </w:rPr>
        <w:t>.</w:t>
      </w:r>
    </w:p>
    <w:p w:rsidR="00947613" w:rsidRPr="00F724D9" w:rsidRDefault="00947613" w:rsidP="00947613">
      <w:pPr>
        <w:spacing w:after="0" w:line="240" w:lineRule="auto"/>
        <w:jc w:val="both"/>
        <w:rPr>
          <w:rFonts w:ascii="Century" w:hAnsi="Century"/>
          <w:i/>
          <w:sz w:val="24"/>
          <w:szCs w:val="24"/>
          <w:lang w:val="ru-RU"/>
        </w:rPr>
      </w:pPr>
    </w:p>
    <w:p w:rsidR="00947613" w:rsidRPr="00F724D9" w:rsidRDefault="00947613" w:rsidP="00947613">
      <w:pPr>
        <w:pStyle w:val="1"/>
        <w:shd w:val="clear" w:color="auto" w:fill="CCCCCC"/>
        <w:spacing w:before="0" w:after="0"/>
        <w:jc w:val="center"/>
        <w:rPr>
          <w:rFonts w:ascii="Century" w:hAnsi="Century"/>
          <w:b w:val="0"/>
          <w:bCs w:val="0"/>
          <w:kern w:val="0"/>
          <w:sz w:val="24"/>
          <w:szCs w:val="24"/>
          <w:lang w:eastAsia="en-US"/>
        </w:rPr>
      </w:pPr>
      <w:r w:rsidRPr="00F724D9">
        <w:rPr>
          <w:rFonts w:ascii="Century" w:hAnsi="Century"/>
          <w:sz w:val="24"/>
          <w:szCs w:val="24"/>
        </w:rPr>
        <w:t>Процесс подготовки и отбора проектных предложений</w:t>
      </w:r>
    </w:p>
    <w:p w:rsidR="00947613" w:rsidRPr="00F724D9" w:rsidRDefault="00947613" w:rsidP="00947613">
      <w:pPr>
        <w:spacing w:after="0" w:line="240" w:lineRule="auto"/>
        <w:jc w:val="both"/>
        <w:rPr>
          <w:rFonts w:ascii="Century" w:hAnsi="Century"/>
          <w:b/>
          <w:i/>
          <w:sz w:val="24"/>
          <w:szCs w:val="24"/>
          <w:lang w:val="ru-RU"/>
        </w:rPr>
      </w:pPr>
    </w:p>
    <w:p w:rsidR="00947613" w:rsidRPr="00F724D9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>Заявитель оформляет свою инициативу в форме проектного предложения, со всеми сопроводительными документами</w:t>
      </w:r>
      <w:r w:rsidR="00C63BD3">
        <w:rPr>
          <w:rFonts w:ascii="Century" w:hAnsi="Century"/>
          <w:sz w:val="24"/>
          <w:szCs w:val="24"/>
          <w:lang w:val="ru-RU"/>
        </w:rPr>
        <w:t xml:space="preserve"> (форма грантовой заявки прилагается)</w:t>
      </w:r>
      <w:r w:rsidRPr="00F724D9">
        <w:rPr>
          <w:rFonts w:ascii="Century" w:hAnsi="Century"/>
          <w:sz w:val="24"/>
          <w:szCs w:val="24"/>
          <w:lang w:val="ru-RU"/>
        </w:rPr>
        <w:t>.</w:t>
      </w:r>
    </w:p>
    <w:p w:rsidR="00947613" w:rsidRPr="00F3443C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3443C">
        <w:rPr>
          <w:rFonts w:ascii="Century" w:hAnsi="Century"/>
          <w:sz w:val="24"/>
          <w:szCs w:val="24"/>
          <w:lang w:val="ru-RU"/>
        </w:rPr>
        <w:t xml:space="preserve">Утвержденное проектное предложение </w:t>
      </w:r>
      <w:r w:rsidR="00AF2B31">
        <w:rPr>
          <w:rFonts w:ascii="Century" w:hAnsi="Century"/>
          <w:sz w:val="24"/>
          <w:szCs w:val="24"/>
          <w:lang w:val="ru-RU"/>
        </w:rPr>
        <w:t xml:space="preserve">(на русском языке) </w:t>
      </w:r>
      <w:r w:rsidRPr="00F3443C">
        <w:rPr>
          <w:rFonts w:ascii="Century" w:hAnsi="Century"/>
          <w:sz w:val="24"/>
          <w:szCs w:val="24"/>
          <w:lang w:val="ru-RU"/>
        </w:rPr>
        <w:t xml:space="preserve">Заявитель направляет </w:t>
      </w:r>
      <w:r w:rsidR="007F34A3" w:rsidRPr="00F3443C">
        <w:rPr>
          <w:rFonts w:ascii="Century" w:hAnsi="Century"/>
          <w:sz w:val="24"/>
          <w:szCs w:val="24"/>
          <w:lang w:val="ru-RU"/>
        </w:rPr>
        <w:t xml:space="preserve">в электронном виде </w:t>
      </w:r>
      <w:r w:rsidRPr="00F3443C">
        <w:rPr>
          <w:rFonts w:ascii="Century" w:hAnsi="Century"/>
          <w:sz w:val="24"/>
          <w:szCs w:val="24"/>
          <w:lang w:val="ru-RU"/>
        </w:rPr>
        <w:t xml:space="preserve">на адрес </w:t>
      </w:r>
      <w:hyperlink r:id="rId8" w:history="1">
        <w:r w:rsidR="00E152AC" w:rsidRPr="00367A74">
          <w:rPr>
            <w:rStyle w:val="af6"/>
            <w:rFonts w:ascii="Century" w:hAnsi="Century"/>
            <w:sz w:val="24"/>
            <w:szCs w:val="24"/>
          </w:rPr>
          <w:t>call</w:t>
        </w:r>
        <w:r w:rsidR="00E152AC" w:rsidRPr="00367A74">
          <w:rPr>
            <w:rStyle w:val="af6"/>
            <w:rFonts w:ascii="Century" w:hAnsi="Century"/>
            <w:sz w:val="24"/>
            <w:szCs w:val="24"/>
            <w:lang w:val="ru-RU"/>
          </w:rPr>
          <w:t>2012.</w:t>
        </w:r>
        <w:r w:rsidR="00E152AC" w:rsidRPr="00367A74">
          <w:rPr>
            <w:rStyle w:val="af6"/>
            <w:rFonts w:ascii="Century" w:hAnsi="Century"/>
            <w:sz w:val="24"/>
            <w:szCs w:val="24"/>
          </w:rPr>
          <w:t>isd</w:t>
        </w:r>
        <w:r w:rsidR="00E152AC" w:rsidRPr="00367A74">
          <w:rPr>
            <w:rStyle w:val="af6"/>
            <w:rFonts w:ascii="Century" w:hAnsi="Century"/>
            <w:sz w:val="24"/>
            <w:szCs w:val="24"/>
            <w:lang w:val="ru-RU"/>
          </w:rPr>
          <w:t>@</w:t>
        </w:r>
        <w:r w:rsidR="00E152AC" w:rsidRPr="00367A74">
          <w:rPr>
            <w:rStyle w:val="af6"/>
            <w:rFonts w:ascii="Century" w:hAnsi="Century"/>
            <w:sz w:val="24"/>
            <w:szCs w:val="24"/>
          </w:rPr>
          <w:t>gmail</w:t>
        </w:r>
        <w:r w:rsidR="00E152AC" w:rsidRPr="00367A74">
          <w:rPr>
            <w:rStyle w:val="af6"/>
            <w:rFonts w:ascii="Century" w:hAnsi="Century"/>
            <w:sz w:val="24"/>
            <w:szCs w:val="24"/>
            <w:lang w:val="ru-RU"/>
          </w:rPr>
          <w:t>.</w:t>
        </w:r>
        <w:r w:rsidR="00E152AC" w:rsidRPr="00367A74">
          <w:rPr>
            <w:rStyle w:val="af6"/>
            <w:rFonts w:ascii="Century" w:hAnsi="Century"/>
            <w:sz w:val="24"/>
            <w:szCs w:val="24"/>
          </w:rPr>
          <w:t>com</w:t>
        </w:r>
      </w:hyperlink>
      <w:r w:rsidRPr="00F3443C">
        <w:rPr>
          <w:rFonts w:ascii="Century" w:hAnsi="Century"/>
          <w:sz w:val="24"/>
          <w:szCs w:val="24"/>
          <w:lang w:val="ru-RU"/>
        </w:rPr>
        <w:t xml:space="preserve">до срока, указанного в объявлении. </w:t>
      </w:r>
    </w:p>
    <w:p w:rsidR="00947613" w:rsidRPr="00F724D9" w:rsidRDefault="007F34A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Грантовый Комитет </w:t>
      </w:r>
      <w:r w:rsidR="00947613" w:rsidRPr="00F724D9">
        <w:rPr>
          <w:rFonts w:ascii="Century" w:hAnsi="Century"/>
          <w:sz w:val="24"/>
          <w:szCs w:val="24"/>
          <w:lang w:val="ru-RU"/>
        </w:rPr>
        <w:t xml:space="preserve">рассматривает поступившие проектные предложения со всех </w:t>
      </w:r>
      <w:r w:rsidR="009C7B44">
        <w:rPr>
          <w:rFonts w:ascii="Century" w:hAnsi="Century"/>
          <w:sz w:val="24"/>
          <w:szCs w:val="24"/>
          <w:lang w:val="ru-RU"/>
        </w:rPr>
        <w:t xml:space="preserve">целевых регионов </w:t>
      </w:r>
      <w:r w:rsidR="00947613" w:rsidRPr="00F724D9">
        <w:rPr>
          <w:rFonts w:ascii="Century" w:hAnsi="Century"/>
          <w:sz w:val="24"/>
          <w:szCs w:val="24"/>
          <w:lang w:val="ru-RU"/>
        </w:rPr>
        <w:t xml:space="preserve">и принимает окончательное решение по предоставлению грантовых средств не позднее одного месяца после </w:t>
      </w:r>
      <w:r w:rsidR="00736235" w:rsidRPr="00F724D9">
        <w:rPr>
          <w:rFonts w:ascii="Century" w:hAnsi="Century"/>
          <w:sz w:val="24"/>
          <w:szCs w:val="24"/>
          <w:lang w:val="ru-RU"/>
        </w:rPr>
        <w:t>окончания срока приема заявок</w:t>
      </w:r>
      <w:r w:rsidR="00947613" w:rsidRPr="00F724D9">
        <w:rPr>
          <w:rFonts w:ascii="Century" w:hAnsi="Century"/>
          <w:sz w:val="24"/>
          <w:szCs w:val="24"/>
          <w:lang w:val="ru-RU"/>
        </w:rPr>
        <w:t xml:space="preserve">. </w:t>
      </w:r>
    </w:p>
    <w:p w:rsidR="00947613" w:rsidRPr="00F724D9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По одобренным проектным предложениям заключается </w:t>
      </w:r>
      <w:r w:rsidR="007F34A3" w:rsidRPr="00F724D9">
        <w:rPr>
          <w:rFonts w:ascii="Century" w:hAnsi="Century"/>
          <w:sz w:val="24"/>
          <w:szCs w:val="24"/>
          <w:lang w:val="ru-RU"/>
        </w:rPr>
        <w:t xml:space="preserve">Грантовое соглашение </w:t>
      </w:r>
      <w:r w:rsidRPr="00F724D9">
        <w:rPr>
          <w:rFonts w:ascii="Century" w:hAnsi="Century"/>
          <w:sz w:val="24"/>
          <w:szCs w:val="24"/>
          <w:lang w:val="ru-RU"/>
        </w:rPr>
        <w:t xml:space="preserve">между Заявителем и </w:t>
      </w:r>
      <w:r w:rsidR="009C7B44">
        <w:rPr>
          <w:rFonts w:ascii="Century" w:hAnsi="Century"/>
          <w:sz w:val="24"/>
          <w:szCs w:val="24"/>
          <w:lang w:val="ru-RU"/>
        </w:rPr>
        <w:t>Фондом</w:t>
      </w:r>
      <w:r w:rsidRPr="00F724D9">
        <w:rPr>
          <w:rFonts w:ascii="Century" w:hAnsi="Century"/>
          <w:sz w:val="24"/>
          <w:szCs w:val="24"/>
          <w:lang w:val="ru-RU"/>
        </w:rPr>
        <w:t xml:space="preserve">. В случае незаключения в установленные сроки </w:t>
      </w:r>
      <w:r w:rsidR="007F34A3" w:rsidRPr="00F724D9">
        <w:rPr>
          <w:rFonts w:ascii="Century" w:hAnsi="Century"/>
          <w:sz w:val="24"/>
          <w:szCs w:val="24"/>
          <w:lang w:val="ru-RU"/>
        </w:rPr>
        <w:t xml:space="preserve">Соглашения </w:t>
      </w:r>
      <w:r w:rsidRPr="00F724D9">
        <w:rPr>
          <w:rFonts w:ascii="Century" w:hAnsi="Century"/>
          <w:sz w:val="24"/>
          <w:szCs w:val="24"/>
          <w:lang w:val="ru-RU"/>
        </w:rPr>
        <w:t>по вине заявителя, прошедшего отбор</w:t>
      </w:r>
      <w:r w:rsidR="00DA0ED3" w:rsidRPr="00F724D9">
        <w:rPr>
          <w:rFonts w:ascii="Century" w:hAnsi="Century"/>
          <w:sz w:val="24"/>
          <w:szCs w:val="24"/>
          <w:lang w:val="ru-RU"/>
        </w:rPr>
        <w:t>,</w:t>
      </w:r>
      <w:r w:rsidRPr="00F724D9">
        <w:rPr>
          <w:rFonts w:ascii="Century" w:hAnsi="Century"/>
          <w:sz w:val="24"/>
          <w:szCs w:val="24"/>
          <w:lang w:val="ru-RU"/>
        </w:rPr>
        <w:t xml:space="preserve"> он  исключается из числа участников.</w:t>
      </w:r>
    </w:p>
    <w:p w:rsidR="00947613" w:rsidRPr="00F724D9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Проекты, не прошедшие конкурсный отбор из-за недостаточности финансовых средств, но получившие предварительное одобрение, включаются в резервный список проектов через протокол и в случае, если прошедший конкурсный отбор проект по непредвиденным обстоятельствам не может быть реализован, для участия в конкурсе привлекаются проекты, включенные в резерв. </w:t>
      </w:r>
    </w:p>
    <w:p w:rsidR="00947613" w:rsidRPr="00F724D9" w:rsidRDefault="00947613" w:rsidP="00947613">
      <w:pPr>
        <w:spacing w:after="0" w:line="240" w:lineRule="auto"/>
        <w:ind w:left="360"/>
        <w:jc w:val="both"/>
        <w:rPr>
          <w:rFonts w:ascii="Century" w:hAnsi="Century"/>
          <w:sz w:val="24"/>
          <w:szCs w:val="24"/>
          <w:lang w:val="ru-RU"/>
        </w:rPr>
      </w:pPr>
    </w:p>
    <w:p w:rsidR="00947613" w:rsidRPr="00F724D9" w:rsidRDefault="00947613" w:rsidP="00947613">
      <w:pPr>
        <w:pStyle w:val="1"/>
        <w:shd w:val="clear" w:color="auto" w:fill="CCCCCC"/>
        <w:spacing w:before="0" w:after="0"/>
        <w:jc w:val="center"/>
        <w:rPr>
          <w:rFonts w:ascii="Century" w:hAnsi="Century"/>
          <w:bCs w:val="0"/>
          <w:kern w:val="0"/>
          <w:sz w:val="24"/>
          <w:szCs w:val="24"/>
          <w:lang w:eastAsia="en-US"/>
        </w:rPr>
      </w:pPr>
      <w:r w:rsidRPr="00F724D9">
        <w:rPr>
          <w:rFonts w:ascii="Century" w:hAnsi="Century"/>
          <w:bCs w:val="0"/>
          <w:kern w:val="0"/>
          <w:sz w:val="24"/>
          <w:szCs w:val="24"/>
          <w:lang w:eastAsia="en-US"/>
        </w:rPr>
        <w:t>Ответственность сторон</w:t>
      </w:r>
    </w:p>
    <w:p w:rsidR="00947613" w:rsidRPr="00F724D9" w:rsidRDefault="00947613" w:rsidP="00947613">
      <w:pPr>
        <w:pStyle w:val="a5"/>
        <w:spacing w:after="0" w:line="240" w:lineRule="auto"/>
        <w:ind w:left="1530"/>
        <w:jc w:val="both"/>
        <w:rPr>
          <w:rFonts w:ascii="Century" w:hAnsi="Century"/>
          <w:sz w:val="24"/>
          <w:szCs w:val="24"/>
          <w:lang w:val="ru-RU"/>
        </w:rPr>
      </w:pPr>
    </w:p>
    <w:p w:rsidR="00947613" w:rsidRPr="00F724D9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>Грантополучательобязан:</w:t>
      </w:r>
    </w:p>
    <w:p w:rsidR="00947613" w:rsidRPr="00F724D9" w:rsidRDefault="00947613" w:rsidP="00947613">
      <w:pPr>
        <w:numPr>
          <w:ilvl w:val="0"/>
          <w:numId w:val="1"/>
        </w:numPr>
        <w:tabs>
          <w:tab w:val="clear" w:pos="360"/>
          <w:tab w:val="num" w:pos="-360"/>
          <w:tab w:val="left" w:pos="540"/>
        </w:tabs>
        <w:spacing w:after="0" w:line="240" w:lineRule="auto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своевременно выполнять работы согласно представленному </w:t>
      </w:r>
      <w:r w:rsidRPr="00F724D9">
        <w:rPr>
          <w:rFonts w:ascii="Century" w:hAnsi="Century"/>
          <w:b/>
          <w:sz w:val="24"/>
          <w:szCs w:val="24"/>
          <w:lang w:val="ru-RU"/>
        </w:rPr>
        <w:t xml:space="preserve">Графику планируемых работ </w:t>
      </w:r>
      <w:r w:rsidRPr="00F724D9">
        <w:rPr>
          <w:rFonts w:ascii="Century" w:hAnsi="Century"/>
          <w:sz w:val="24"/>
          <w:szCs w:val="24"/>
          <w:lang w:val="ru-RU"/>
        </w:rPr>
        <w:t xml:space="preserve">(приложение к </w:t>
      </w:r>
      <w:r w:rsidR="00C63BD3">
        <w:rPr>
          <w:rFonts w:ascii="Century" w:hAnsi="Century"/>
          <w:sz w:val="24"/>
          <w:szCs w:val="24"/>
          <w:lang w:val="ru-RU"/>
        </w:rPr>
        <w:t>Грантовому</w:t>
      </w:r>
      <w:r w:rsidR="007F34A3" w:rsidRPr="00F724D9">
        <w:rPr>
          <w:rFonts w:ascii="Century" w:hAnsi="Century"/>
          <w:sz w:val="24"/>
          <w:szCs w:val="24"/>
          <w:lang w:val="ru-RU"/>
        </w:rPr>
        <w:t>Соглашению</w:t>
      </w:r>
      <w:r w:rsidRPr="00F724D9">
        <w:rPr>
          <w:rFonts w:ascii="Century" w:hAnsi="Century"/>
          <w:sz w:val="24"/>
          <w:szCs w:val="24"/>
          <w:lang w:val="ru-RU"/>
        </w:rPr>
        <w:t xml:space="preserve">); </w:t>
      </w:r>
    </w:p>
    <w:p w:rsidR="00947613" w:rsidRPr="00F724D9" w:rsidRDefault="00D01BA0" w:rsidP="00947613">
      <w:pPr>
        <w:numPr>
          <w:ilvl w:val="0"/>
          <w:numId w:val="1"/>
        </w:numPr>
        <w:tabs>
          <w:tab w:val="clear" w:pos="360"/>
          <w:tab w:val="num" w:pos="-360"/>
          <w:tab w:val="left" w:pos="540"/>
        </w:tabs>
        <w:spacing w:after="0" w:line="240" w:lineRule="auto"/>
        <w:rPr>
          <w:rFonts w:ascii="Century" w:hAnsi="Century"/>
          <w:sz w:val="24"/>
          <w:szCs w:val="24"/>
          <w:lang w:val="ru-RU"/>
        </w:rPr>
      </w:pPr>
      <w:r>
        <w:rPr>
          <w:rFonts w:ascii="Century" w:hAnsi="Century"/>
          <w:sz w:val="24"/>
          <w:szCs w:val="24"/>
          <w:lang w:val="ru-RU"/>
        </w:rPr>
        <w:t>использовать средства фонда малых грантов</w:t>
      </w:r>
      <w:r w:rsidR="00947613" w:rsidRPr="00F724D9">
        <w:rPr>
          <w:rFonts w:ascii="Century" w:hAnsi="Century"/>
          <w:sz w:val="24"/>
          <w:szCs w:val="24"/>
          <w:lang w:val="ru-RU"/>
        </w:rPr>
        <w:t>, выделенные на реализацию проекта строго по целевому назначению;</w:t>
      </w:r>
    </w:p>
    <w:p w:rsidR="00947613" w:rsidRPr="00F724D9" w:rsidRDefault="00947613" w:rsidP="00947613">
      <w:pPr>
        <w:numPr>
          <w:ilvl w:val="0"/>
          <w:numId w:val="1"/>
        </w:numPr>
        <w:tabs>
          <w:tab w:val="clear" w:pos="360"/>
          <w:tab w:val="num" w:pos="-360"/>
          <w:tab w:val="left" w:pos="540"/>
        </w:tabs>
        <w:spacing w:after="0" w:line="240" w:lineRule="auto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>нести полную ответственность за соблюдение законодательства Кыргызской Республики;</w:t>
      </w:r>
    </w:p>
    <w:p w:rsidR="00947613" w:rsidRPr="00F724D9" w:rsidRDefault="00947613" w:rsidP="00947613">
      <w:pPr>
        <w:numPr>
          <w:ilvl w:val="0"/>
          <w:numId w:val="1"/>
        </w:numPr>
        <w:tabs>
          <w:tab w:val="clear" w:pos="360"/>
          <w:tab w:val="num" w:pos="-360"/>
        </w:tabs>
        <w:spacing w:after="0" w:line="240" w:lineRule="auto"/>
        <w:rPr>
          <w:rFonts w:ascii="Century" w:hAnsi="Century"/>
          <w:snapToGrid w:val="0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>обеспечивать беспрепятственный доступ сотрудникам Проекта ко всей документации проекта (в том числе финансовым записям, отчетам и подтверждающей документации, связанной со средствами проекта) для осуществления мониторинга по ходу реализации проекта;</w:t>
      </w:r>
    </w:p>
    <w:p w:rsidR="00947613" w:rsidRPr="00F724D9" w:rsidRDefault="00947613" w:rsidP="00947613">
      <w:pPr>
        <w:numPr>
          <w:ilvl w:val="0"/>
          <w:numId w:val="1"/>
        </w:numPr>
        <w:tabs>
          <w:tab w:val="clear" w:pos="360"/>
          <w:tab w:val="num" w:pos="-360"/>
        </w:tabs>
        <w:spacing w:after="0" w:line="240" w:lineRule="auto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napToGrid w:val="0"/>
          <w:sz w:val="24"/>
          <w:szCs w:val="24"/>
          <w:lang w:val="ru-RU"/>
        </w:rPr>
        <w:lastRenderedPageBreak/>
        <w:t xml:space="preserve">принять на себя все последующие риски, связанные с разрушением, потерей, кражей, преждевременным износом, порчей, а также повреждением товарно-материальных ценностей независимо от того, исправим или неисправим причиненный ущерб; </w:t>
      </w:r>
    </w:p>
    <w:p w:rsidR="00947613" w:rsidRPr="00F724D9" w:rsidRDefault="00947613" w:rsidP="00947613">
      <w:pPr>
        <w:numPr>
          <w:ilvl w:val="0"/>
          <w:numId w:val="1"/>
        </w:numPr>
        <w:tabs>
          <w:tab w:val="clear" w:pos="360"/>
          <w:tab w:val="num" w:pos="-360"/>
        </w:tabs>
        <w:spacing w:after="0" w:line="240" w:lineRule="auto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>информировать сотрудников Проекта о любых проблемах, возникающих при реализации проекта;</w:t>
      </w:r>
    </w:p>
    <w:p w:rsidR="00515272" w:rsidRPr="00F724D9" w:rsidRDefault="00947613" w:rsidP="00947613">
      <w:pPr>
        <w:pStyle w:val="a5"/>
        <w:numPr>
          <w:ilvl w:val="0"/>
          <w:numId w:val="1"/>
        </w:numPr>
        <w:tabs>
          <w:tab w:val="clear" w:pos="360"/>
          <w:tab w:val="num" w:pos="-360"/>
        </w:tabs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нести организационную, правовую и финансовую ответственность за ведение организационного бухгалтерского учета и составление финансовой отчетности. </w:t>
      </w:r>
    </w:p>
    <w:p w:rsidR="00947613" w:rsidRPr="00F724D9" w:rsidRDefault="00947613" w:rsidP="00947613">
      <w:pPr>
        <w:pStyle w:val="a5"/>
        <w:numPr>
          <w:ilvl w:val="0"/>
          <w:numId w:val="1"/>
        </w:numPr>
        <w:tabs>
          <w:tab w:val="clear" w:pos="360"/>
          <w:tab w:val="num" w:pos="-360"/>
        </w:tabs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представлять Проекту финансовую отчетность по использованным денежным средствам в соответствии с требованиями Руководства и законодательства КР. </w:t>
      </w:r>
    </w:p>
    <w:p w:rsidR="00947613" w:rsidRPr="00F724D9" w:rsidRDefault="00947613" w:rsidP="00947613">
      <w:pPr>
        <w:pStyle w:val="a5"/>
        <w:numPr>
          <w:ilvl w:val="0"/>
          <w:numId w:val="1"/>
        </w:numPr>
        <w:tabs>
          <w:tab w:val="clear" w:pos="360"/>
          <w:tab w:val="num" w:pos="-360"/>
        </w:tabs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нести полную ответственность за качество товарно-материальных ценностей, приобретаемых за счет денежных средств, выделенных Фондом. </w:t>
      </w:r>
    </w:p>
    <w:p w:rsidR="00947613" w:rsidRPr="00F724D9" w:rsidRDefault="00947613" w:rsidP="00947613">
      <w:pPr>
        <w:spacing w:after="0" w:line="240" w:lineRule="auto"/>
        <w:ind w:left="360"/>
        <w:jc w:val="both"/>
        <w:rPr>
          <w:rFonts w:ascii="Century" w:hAnsi="Century"/>
          <w:sz w:val="24"/>
          <w:szCs w:val="24"/>
          <w:lang w:val="ru-RU"/>
        </w:rPr>
      </w:pPr>
    </w:p>
    <w:p w:rsidR="00947613" w:rsidRPr="00F724D9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Грантодатель несет ответственность за: </w:t>
      </w:r>
    </w:p>
    <w:p w:rsidR="00947613" w:rsidRPr="00F724D9" w:rsidRDefault="00947613" w:rsidP="00947613">
      <w:pPr>
        <w:numPr>
          <w:ilvl w:val="0"/>
          <w:numId w:val="1"/>
        </w:numPr>
        <w:tabs>
          <w:tab w:val="clear" w:pos="360"/>
          <w:tab w:val="num" w:pos="-360"/>
        </w:tabs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>своевременное финансирование проекта;</w:t>
      </w:r>
    </w:p>
    <w:p w:rsidR="00947613" w:rsidRPr="00F724D9" w:rsidRDefault="00947613" w:rsidP="00947613">
      <w:pPr>
        <w:numPr>
          <w:ilvl w:val="0"/>
          <w:numId w:val="1"/>
        </w:numPr>
        <w:tabs>
          <w:tab w:val="clear" w:pos="360"/>
          <w:tab w:val="num" w:pos="-720"/>
        </w:tabs>
        <w:spacing w:after="0" w:line="240" w:lineRule="auto"/>
        <w:ind w:left="357" w:hanging="357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своевременное рассмотрение отчетности (финансовой и описательной) грантополучателей; </w:t>
      </w:r>
    </w:p>
    <w:p w:rsidR="00947613" w:rsidRPr="00F724D9" w:rsidRDefault="00947613" w:rsidP="00947613">
      <w:pPr>
        <w:numPr>
          <w:ilvl w:val="0"/>
          <w:numId w:val="1"/>
        </w:numPr>
        <w:tabs>
          <w:tab w:val="clear" w:pos="360"/>
          <w:tab w:val="num" w:pos="-720"/>
        </w:tabs>
        <w:spacing w:after="0" w:line="240" w:lineRule="auto"/>
        <w:ind w:left="357" w:hanging="357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оказание </w:t>
      </w:r>
      <w:r w:rsidR="00C63BD3">
        <w:rPr>
          <w:rFonts w:ascii="Century" w:hAnsi="Century"/>
          <w:sz w:val="24"/>
          <w:szCs w:val="24"/>
          <w:lang w:val="ru-RU"/>
        </w:rPr>
        <w:t xml:space="preserve">консультативной поддержки </w:t>
      </w:r>
      <w:r w:rsidRPr="00F724D9">
        <w:rPr>
          <w:rFonts w:ascii="Century" w:hAnsi="Century"/>
          <w:sz w:val="24"/>
          <w:szCs w:val="24"/>
          <w:lang w:val="ru-RU"/>
        </w:rPr>
        <w:t>в реализации проекта.</w:t>
      </w:r>
    </w:p>
    <w:p w:rsidR="00947613" w:rsidRPr="00F724D9" w:rsidRDefault="00947613" w:rsidP="00947613">
      <w:p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</w:p>
    <w:p w:rsidR="00947613" w:rsidRPr="00F724D9" w:rsidRDefault="00947613" w:rsidP="00947613">
      <w:pPr>
        <w:pStyle w:val="1"/>
        <w:shd w:val="clear" w:color="auto" w:fill="CCCCCC"/>
        <w:spacing w:before="0" w:after="0"/>
        <w:jc w:val="center"/>
        <w:rPr>
          <w:rFonts w:ascii="Century" w:hAnsi="Century"/>
          <w:bCs w:val="0"/>
          <w:kern w:val="0"/>
          <w:sz w:val="24"/>
          <w:szCs w:val="24"/>
          <w:lang w:eastAsia="en-US"/>
        </w:rPr>
      </w:pPr>
      <w:bookmarkStart w:id="6" w:name="_Toc289330292"/>
      <w:r w:rsidRPr="00F724D9">
        <w:rPr>
          <w:rFonts w:ascii="Century" w:hAnsi="Century"/>
          <w:bCs w:val="0"/>
          <w:kern w:val="0"/>
          <w:sz w:val="24"/>
          <w:szCs w:val="24"/>
          <w:lang w:eastAsia="en-US"/>
        </w:rPr>
        <w:t xml:space="preserve">Условия выплаты средств для реализации </w:t>
      </w:r>
      <w:bookmarkEnd w:id="6"/>
      <w:r w:rsidRPr="00F724D9">
        <w:rPr>
          <w:rFonts w:ascii="Century" w:hAnsi="Century"/>
          <w:bCs w:val="0"/>
          <w:kern w:val="0"/>
          <w:sz w:val="24"/>
          <w:szCs w:val="24"/>
          <w:lang w:eastAsia="en-US"/>
        </w:rPr>
        <w:t>грантового предложения</w:t>
      </w:r>
    </w:p>
    <w:p w:rsidR="00947613" w:rsidRPr="00F724D9" w:rsidRDefault="00947613" w:rsidP="00947613">
      <w:pPr>
        <w:spacing w:after="0" w:line="240" w:lineRule="auto"/>
        <w:ind w:left="360"/>
        <w:jc w:val="both"/>
        <w:rPr>
          <w:rFonts w:ascii="Century" w:hAnsi="Century"/>
          <w:sz w:val="24"/>
          <w:szCs w:val="24"/>
          <w:lang w:val="ru-RU"/>
        </w:rPr>
      </w:pPr>
    </w:p>
    <w:p w:rsidR="00947613" w:rsidRPr="00F724D9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Основанием для выплаты денежных средств грантополучателю является </w:t>
      </w:r>
      <w:r w:rsidR="00515272" w:rsidRPr="00F724D9">
        <w:rPr>
          <w:rFonts w:ascii="Century" w:hAnsi="Century"/>
          <w:sz w:val="24"/>
          <w:szCs w:val="24"/>
          <w:lang w:val="ru-RU"/>
        </w:rPr>
        <w:t>Грантовое Соглашение</w:t>
      </w:r>
      <w:r w:rsidRPr="00F724D9">
        <w:rPr>
          <w:rFonts w:ascii="Century" w:hAnsi="Century"/>
          <w:sz w:val="24"/>
          <w:szCs w:val="24"/>
          <w:lang w:val="ru-RU"/>
        </w:rPr>
        <w:t>.</w:t>
      </w:r>
    </w:p>
    <w:p w:rsidR="00947613" w:rsidRPr="00F724D9" w:rsidRDefault="00947613" w:rsidP="00515272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Денежные средства Фонда перечисляются </w:t>
      </w:r>
      <w:r w:rsidR="00515272" w:rsidRPr="00F724D9">
        <w:rPr>
          <w:rFonts w:ascii="Century" w:hAnsi="Century"/>
          <w:sz w:val="24"/>
          <w:szCs w:val="24"/>
          <w:lang w:val="ru-RU"/>
        </w:rPr>
        <w:t>грантополучателю</w:t>
      </w:r>
      <w:r w:rsidRPr="00F724D9">
        <w:rPr>
          <w:rFonts w:ascii="Century" w:hAnsi="Century"/>
          <w:sz w:val="24"/>
          <w:szCs w:val="24"/>
          <w:lang w:val="ru-RU"/>
        </w:rPr>
        <w:t xml:space="preserve">на </w:t>
      </w:r>
      <w:r w:rsidR="00515272" w:rsidRPr="00F724D9">
        <w:rPr>
          <w:rFonts w:ascii="Century" w:hAnsi="Century"/>
          <w:sz w:val="24"/>
          <w:szCs w:val="24"/>
          <w:lang w:val="ru-RU"/>
        </w:rPr>
        <w:t xml:space="preserve">его </w:t>
      </w:r>
      <w:r w:rsidRPr="00F724D9">
        <w:rPr>
          <w:rFonts w:ascii="Century" w:hAnsi="Century"/>
          <w:sz w:val="24"/>
          <w:szCs w:val="24"/>
          <w:lang w:val="ru-RU"/>
        </w:rPr>
        <w:t>расчетный банковский счет.</w:t>
      </w:r>
    </w:p>
    <w:p w:rsidR="00947613" w:rsidRPr="00F724D9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>Расходы, возникшие до перечисления гранта, не компенсируются.</w:t>
      </w:r>
    </w:p>
    <w:p w:rsidR="00947613" w:rsidRPr="00F724D9" w:rsidRDefault="00947613" w:rsidP="00947613">
      <w:pPr>
        <w:spacing w:after="0" w:line="240" w:lineRule="auto"/>
        <w:ind w:left="360"/>
        <w:jc w:val="both"/>
        <w:rPr>
          <w:rFonts w:ascii="Century" w:hAnsi="Century"/>
          <w:sz w:val="24"/>
          <w:szCs w:val="24"/>
          <w:lang w:val="ru-RU"/>
        </w:rPr>
      </w:pPr>
    </w:p>
    <w:p w:rsidR="00947613" w:rsidRPr="00F724D9" w:rsidRDefault="00947613" w:rsidP="00947613">
      <w:pPr>
        <w:pStyle w:val="1"/>
        <w:shd w:val="clear" w:color="auto" w:fill="CCCCCC"/>
        <w:spacing w:before="0" w:after="0"/>
        <w:jc w:val="center"/>
        <w:rPr>
          <w:rFonts w:ascii="Century" w:hAnsi="Century"/>
          <w:bCs w:val="0"/>
          <w:kern w:val="0"/>
          <w:sz w:val="24"/>
          <w:szCs w:val="24"/>
          <w:lang w:eastAsia="en-US"/>
        </w:rPr>
      </w:pPr>
      <w:r w:rsidRPr="00F724D9">
        <w:rPr>
          <w:rFonts w:ascii="Century" w:hAnsi="Century"/>
          <w:bCs w:val="0"/>
          <w:kern w:val="0"/>
          <w:sz w:val="24"/>
          <w:szCs w:val="24"/>
          <w:lang w:eastAsia="en-US"/>
        </w:rPr>
        <w:t>Мониторинг, оценка и отчетность проектов</w:t>
      </w:r>
    </w:p>
    <w:p w:rsidR="00947613" w:rsidRPr="00F724D9" w:rsidRDefault="00947613" w:rsidP="00947613">
      <w:pPr>
        <w:pStyle w:val="a5"/>
        <w:spacing w:after="0" w:line="240" w:lineRule="auto"/>
        <w:ind w:left="360"/>
        <w:jc w:val="both"/>
        <w:rPr>
          <w:rFonts w:ascii="Century" w:hAnsi="Century"/>
          <w:sz w:val="24"/>
          <w:szCs w:val="24"/>
          <w:lang w:val="ru-RU"/>
        </w:rPr>
      </w:pPr>
    </w:p>
    <w:p w:rsidR="00947613" w:rsidRPr="00F724D9" w:rsidRDefault="00515272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Сотрудники Проекта </w:t>
      </w:r>
      <w:r w:rsidR="00947613" w:rsidRPr="00F724D9">
        <w:rPr>
          <w:rFonts w:ascii="Century" w:hAnsi="Century"/>
          <w:sz w:val="24"/>
          <w:szCs w:val="24"/>
          <w:lang w:val="ru-RU"/>
        </w:rPr>
        <w:t>провод</w:t>
      </w:r>
      <w:r w:rsidR="007A4A2B" w:rsidRPr="00F724D9">
        <w:rPr>
          <w:rFonts w:ascii="Century" w:hAnsi="Century"/>
          <w:sz w:val="24"/>
          <w:szCs w:val="24"/>
          <w:lang w:val="ru-RU"/>
        </w:rPr>
        <w:t>я</w:t>
      </w:r>
      <w:r w:rsidR="00947613" w:rsidRPr="00F724D9">
        <w:rPr>
          <w:rFonts w:ascii="Century" w:hAnsi="Century"/>
          <w:sz w:val="24"/>
          <w:szCs w:val="24"/>
          <w:lang w:val="ru-RU"/>
        </w:rPr>
        <w:t>т регулярный мониторинг достижения целей и задач проектных предложений и реализации грантовых проектов на любой стадии их реализации.</w:t>
      </w:r>
    </w:p>
    <w:p w:rsidR="00947613" w:rsidRPr="00F724D9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Грантополучатель предоставляет заключительный финансовый и описательный отчет в течение 30 дней после окончания проекта, по формам, предоставленным грантодателем. </w:t>
      </w:r>
    </w:p>
    <w:p w:rsidR="006B7ED7" w:rsidRPr="00F724D9" w:rsidRDefault="006B7ED7" w:rsidP="00F4734C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Заключительные отчеты должны быть одобрены </w:t>
      </w:r>
      <w:r w:rsidR="00C63BD3">
        <w:rPr>
          <w:rFonts w:ascii="Century" w:hAnsi="Century"/>
          <w:sz w:val="24"/>
          <w:szCs w:val="24"/>
          <w:lang w:val="ru-RU"/>
        </w:rPr>
        <w:t xml:space="preserve">руководителем </w:t>
      </w:r>
      <w:r w:rsidR="00515272" w:rsidRPr="00F724D9">
        <w:rPr>
          <w:rFonts w:ascii="Century" w:hAnsi="Century"/>
          <w:sz w:val="24"/>
          <w:szCs w:val="24"/>
          <w:lang w:val="ru-RU"/>
        </w:rPr>
        <w:t>Проекта</w:t>
      </w:r>
      <w:r w:rsidRPr="00F724D9">
        <w:rPr>
          <w:rFonts w:ascii="Century" w:hAnsi="Century"/>
          <w:sz w:val="24"/>
          <w:szCs w:val="24"/>
          <w:lang w:val="ru-RU"/>
        </w:rPr>
        <w:t>.</w:t>
      </w:r>
    </w:p>
    <w:p w:rsidR="0024620C" w:rsidRPr="00874304" w:rsidRDefault="0024620C">
      <w:pPr>
        <w:rPr>
          <w:rFonts w:ascii="Century" w:hAnsi="Century"/>
          <w:sz w:val="24"/>
          <w:szCs w:val="24"/>
          <w:lang w:val="ru-RU"/>
        </w:rPr>
      </w:pPr>
    </w:p>
    <w:p w:rsidR="001A62B1" w:rsidRDefault="001A62B1" w:rsidP="001A62B1">
      <w:pPr>
        <w:jc w:val="center"/>
        <w:rPr>
          <w:rFonts w:ascii="Century" w:hAnsi="Century"/>
          <w:b/>
          <w:sz w:val="24"/>
          <w:szCs w:val="24"/>
          <w:lang w:val="ru-RU"/>
        </w:rPr>
      </w:pPr>
      <w:r w:rsidRPr="001A62B1">
        <w:rPr>
          <w:rFonts w:ascii="Century" w:hAnsi="Century"/>
          <w:b/>
          <w:sz w:val="24"/>
          <w:szCs w:val="24"/>
          <w:lang w:val="ru-RU"/>
        </w:rPr>
        <w:t>Материалы и ресурсы о биокультурном разнообразии</w:t>
      </w:r>
      <w:r w:rsidR="00A71BA6">
        <w:rPr>
          <w:rFonts w:ascii="Century" w:hAnsi="Century"/>
          <w:b/>
          <w:sz w:val="24"/>
          <w:szCs w:val="24"/>
          <w:lang w:val="ru-RU"/>
        </w:rPr>
        <w:t xml:space="preserve"> (БКР)</w:t>
      </w:r>
    </w:p>
    <w:p w:rsidR="001A62B1" w:rsidRDefault="001A62B1" w:rsidP="001A62B1">
      <w:pPr>
        <w:rPr>
          <w:rFonts w:ascii="Century" w:hAnsi="Century"/>
          <w:sz w:val="24"/>
          <w:szCs w:val="24"/>
          <w:lang w:val="ru-RU"/>
        </w:rPr>
      </w:pPr>
      <w:r>
        <w:rPr>
          <w:rFonts w:ascii="Century" w:hAnsi="Century"/>
          <w:sz w:val="24"/>
          <w:szCs w:val="24"/>
          <w:lang w:val="ru-RU"/>
        </w:rPr>
        <w:t>Информационные ресурсы о БКР вы можете найти по следующим ссылкам:</w:t>
      </w:r>
    </w:p>
    <w:p w:rsidR="001A62B1" w:rsidRDefault="00706125" w:rsidP="001A62B1">
      <w:pPr>
        <w:rPr>
          <w:rFonts w:ascii="Century" w:hAnsi="Century"/>
          <w:sz w:val="24"/>
          <w:szCs w:val="24"/>
          <w:lang w:val="ru-RU"/>
        </w:rPr>
      </w:pPr>
      <w:hyperlink r:id="rId9" w:history="1">
        <w:r w:rsidR="001A62B1" w:rsidRPr="00367A74">
          <w:rPr>
            <w:rStyle w:val="af6"/>
            <w:rFonts w:ascii="Century" w:hAnsi="Century"/>
            <w:sz w:val="24"/>
            <w:szCs w:val="24"/>
            <w:lang w:val="ru-RU"/>
          </w:rPr>
          <w:t>http://www.christensenfund.org/about/key-concepts/</w:t>
        </w:r>
      </w:hyperlink>
    </w:p>
    <w:p w:rsidR="00A71BA6" w:rsidRDefault="00706125" w:rsidP="001A62B1">
      <w:pPr>
        <w:rPr>
          <w:rFonts w:ascii="Century" w:hAnsi="Century"/>
          <w:sz w:val="24"/>
          <w:szCs w:val="24"/>
          <w:lang w:val="ru-RU"/>
        </w:rPr>
      </w:pPr>
      <w:hyperlink r:id="rId10" w:history="1">
        <w:r w:rsidR="00A71BA6" w:rsidRPr="00367A74">
          <w:rPr>
            <w:rStyle w:val="af6"/>
            <w:rFonts w:ascii="Century" w:hAnsi="Century"/>
            <w:sz w:val="24"/>
            <w:szCs w:val="24"/>
            <w:lang w:val="ru-RU"/>
          </w:rPr>
          <w:t>http://cmikg.com/index.php?option=com_content&amp;view=article&amp;id=7:2012-01-04-21-29-17&amp;catid=5:2012-01-04-21-09-14&amp;Itemid=5</w:t>
        </w:r>
      </w:hyperlink>
    </w:p>
    <w:p w:rsidR="00A71BA6" w:rsidRDefault="00706125" w:rsidP="001A62B1">
      <w:pPr>
        <w:rPr>
          <w:rFonts w:ascii="Century" w:hAnsi="Century"/>
          <w:sz w:val="24"/>
          <w:szCs w:val="24"/>
          <w:lang w:val="ru-RU"/>
        </w:rPr>
      </w:pPr>
      <w:hyperlink r:id="rId11" w:history="1">
        <w:r w:rsidR="00A55B59" w:rsidRPr="00367A74">
          <w:rPr>
            <w:rStyle w:val="af6"/>
            <w:rFonts w:ascii="Century" w:hAnsi="Century"/>
            <w:sz w:val="24"/>
            <w:szCs w:val="24"/>
            <w:lang w:val="ru-RU"/>
          </w:rPr>
          <w:t>http://www.tabiyat.kg/index.php?option=com_content&amp;view=article&amp;id=96%3A2012-06-14-05-56-36&amp;catid=67%3A2012-04-19-10-06-36&amp;Itemid=114&amp;lang=ru</w:t>
        </w:r>
      </w:hyperlink>
    </w:p>
    <w:p w:rsidR="001A62B1" w:rsidRDefault="00A71BA6" w:rsidP="001A62B1">
      <w:pPr>
        <w:rPr>
          <w:rFonts w:ascii="Century" w:hAnsi="Century"/>
          <w:sz w:val="24"/>
          <w:szCs w:val="24"/>
          <w:lang w:val="ru-RU"/>
        </w:rPr>
      </w:pPr>
      <w:r>
        <w:rPr>
          <w:rFonts w:ascii="Century" w:hAnsi="Century"/>
          <w:sz w:val="24"/>
          <w:szCs w:val="24"/>
          <w:lang w:val="ru-RU"/>
        </w:rPr>
        <w:t xml:space="preserve">Традиционные знания </w:t>
      </w:r>
      <w:hyperlink r:id="rId12" w:history="1">
        <w:r w:rsidRPr="00367A74">
          <w:rPr>
            <w:rStyle w:val="af6"/>
            <w:rFonts w:ascii="Century" w:hAnsi="Century"/>
            <w:sz w:val="24"/>
            <w:szCs w:val="24"/>
            <w:lang w:val="ru-RU"/>
          </w:rPr>
          <w:t>http://www.rdf.in.kg/rus/traditional-knowledge/</w:t>
        </w:r>
      </w:hyperlink>
    </w:p>
    <w:p w:rsidR="00A71BA6" w:rsidRPr="001A62B1" w:rsidRDefault="001226C6" w:rsidP="001A62B1">
      <w:pPr>
        <w:rPr>
          <w:rFonts w:ascii="Century" w:hAnsi="Century"/>
          <w:sz w:val="24"/>
          <w:szCs w:val="24"/>
          <w:lang w:val="ru-RU"/>
        </w:rPr>
      </w:pPr>
      <w:r>
        <w:rPr>
          <w:rFonts w:ascii="Century" w:hAnsi="Century"/>
          <w:sz w:val="24"/>
          <w:szCs w:val="24"/>
          <w:lang w:val="ru-RU"/>
        </w:rPr>
        <w:t xml:space="preserve">Информационные ресурсы о биоразнообразии можно также найти на экологическом информационном сервисе </w:t>
      </w:r>
      <w:hyperlink r:id="rId13" w:history="1">
        <w:r w:rsidRPr="00367A74">
          <w:rPr>
            <w:rStyle w:val="af6"/>
            <w:rFonts w:ascii="Century" w:hAnsi="Century"/>
            <w:sz w:val="24"/>
            <w:szCs w:val="24"/>
          </w:rPr>
          <w:t>http</w:t>
        </w:r>
        <w:r w:rsidRPr="00367A74">
          <w:rPr>
            <w:rStyle w:val="af6"/>
            <w:rFonts w:ascii="Century" w:hAnsi="Century"/>
            <w:sz w:val="24"/>
            <w:szCs w:val="24"/>
            <w:lang w:val="ru-RU"/>
          </w:rPr>
          <w:t>://</w:t>
        </w:r>
        <w:r w:rsidRPr="00367A74">
          <w:rPr>
            <w:rStyle w:val="af6"/>
            <w:rFonts w:ascii="Century" w:hAnsi="Century"/>
            <w:sz w:val="24"/>
            <w:szCs w:val="24"/>
          </w:rPr>
          <w:t>www</w:t>
        </w:r>
        <w:r w:rsidRPr="00367A74">
          <w:rPr>
            <w:rStyle w:val="af6"/>
            <w:rFonts w:ascii="Century" w:hAnsi="Century"/>
            <w:sz w:val="24"/>
            <w:szCs w:val="24"/>
            <w:lang w:val="ru-RU"/>
          </w:rPr>
          <w:t>.</w:t>
        </w:r>
        <w:r w:rsidRPr="00367A74">
          <w:rPr>
            <w:rStyle w:val="af6"/>
            <w:rFonts w:ascii="Century" w:hAnsi="Century"/>
            <w:sz w:val="24"/>
            <w:szCs w:val="24"/>
          </w:rPr>
          <w:t>ekois</w:t>
        </w:r>
        <w:r w:rsidRPr="00367A74">
          <w:rPr>
            <w:rStyle w:val="af6"/>
            <w:rFonts w:ascii="Century" w:hAnsi="Century"/>
            <w:sz w:val="24"/>
            <w:szCs w:val="24"/>
            <w:lang w:val="ru-RU"/>
          </w:rPr>
          <w:t>.</w:t>
        </w:r>
        <w:r w:rsidRPr="00367A74">
          <w:rPr>
            <w:rStyle w:val="af6"/>
            <w:rFonts w:ascii="Century" w:hAnsi="Century"/>
            <w:sz w:val="24"/>
            <w:szCs w:val="24"/>
          </w:rPr>
          <w:t>net</w:t>
        </w:r>
      </w:hyperlink>
      <w:bookmarkStart w:id="7" w:name="_GoBack"/>
      <w:bookmarkEnd w:id="7"/>
      <w:r>
        <w:rPr>
          <w:rFonts w:ascii="Century" w:hAnsi="Century"/>
          <w:sz w:val="24"/>
          <w:szCs w:val="24"/>
          <w:lang w:val="ru-RU"/>
        </w:rPr>
        <w:t xml:space="preserve">Категория «Биоразнообразие»  </w:t>
      </w:r>
    </w:p>
    <w:sectPr w:rsidR="00A71BA6" w:rsidRPr="001A62B1" w:rsidSect="002462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302" w:rsidRDefault="00BD4302" w:rsidP="00947613">
      <w:pPr>
        <w:spacing w:after="0" w:line="240" w:lineRule="auto"/>
      </w:pPr>
      <w:r>
        <w:separator/>
      </w:r>
    </w:p>
  </w:endnote>
  <w:endnote w:type="continuationSeparator" w:id="1">
    <w:p w:rsidR="00BD4302" w:rsidRDefault="00BD4302" w:rsidP="0094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E93" w:rsidRDefault="009D4E9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0173"/>
      <w:docPartObj>
        <w:docPartGallery w:val="Page Numbers (Bottom of Page)"/>
        <w:docPartUnique/>
      </w:docPartObj>
    </w:sdtPr>
    <w:sdtContent>
      <w:p w:rsidR="00AF4B10" w:rsidRDefault="00706125">
        <w:pPr>
          <w:pStyle w:val="aa"/>
          <w:jc w:val="right"/>
        </w:pPr>
        <w:r>
          <w:fldChar w:fldCharType="begin"/>
        </w:r>
        <w:r w:rsidR="00AF4B10">
          <w:instrText xml:space="preserve"> PAGE   \* MERGEFORMAT </w:instrText>
        </w:r>
        <w:r>
          <w:fldChar w:fldCharType="separate"/>
        </w:r>
        <w:r w:rsidR="00706803">
          <w:rPr>
            <w:noProof/>
          </w:rPr>
          <w:t>1</w:t>
        </w:r>
        <w:r>
          <w:fldChar w:fldCharType="end"/>
        </w:r>
      </w:p>
    </w:sdtContent>
  </w:sdt>
  <w:p w:rsidR="00AF4B10" w:rsidRDefault="00AF4B1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E93" w:rsidRDefault="009D4E9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302" w:rsidRDefault="00BD4302" w:rsidP="00947613">
      <w:pPr>
        <w:spacing w:after="0" w:line="240" w:lineRule="auto"/>
      </w:pPr>
      <w:r>
        <w:separator/>
      </w:r>
    </w:p>
  </w:footnote>
  <w:footnote w:type="continuationSeparator" w:id="1">
    <w:p w:rsidR="00BD4302" w:rsidRDefault="00BD4302" w:rsidP="00947613">
      <w:pPr>
        <w:spacing w:after="0" w:line="240" w:lineRule="auto"/>
      </w:pPr>
      <w:r>
        <w:continuationSeparator/>
      </w:r>
    </w:p>
  </w:footnote>
  <w:footnote w:id="2">
    <w:p w:rsidR="00947613" w:rsidRPr="00462BDF" w:rsidRDefault="00947613" w:rsidP="0094761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861537">
        <w:rPr>
          <w:rStyle w:val="a3"/>
          <w:rFonts w:ascii="Times New Roman" w:hAnsi="Times New Roman"/>
          <w:sz w:val="20"/>
          <w:szCs w:val="20"/>
        </w:rPr>
        <w:footnoteRef/>
      </w:r>
      <w:r w:rsidRPr="00861537">
        <w:rPr>
          <w:rFonts w:ascii="Times New Roman" w:hAnsi="Times New Roman"/>
          <w:sz w:val="20"/>
          <w:szCs w:val="20"/>
          <w:lang w:val="ru-RU"/>
        </w:rPr>
        <w:t xml:space="preserve"> ЗАКОН КР от 15 октября 1999 года </w:t>
      </w:r>
      <w:r w:rsidRPr="00861537">
        <w:rPr>
          <w:rFonts w:ascii="Times New Roman" w:hAnsi="Times New Roman"/>
          <w:sz w:val="20"/>
          <w:szCs w:val="20"/>
        </w:rPr>
        <w:t>N</w:t>
      </w:r>
      <w:r w:rsidRPr="00861537">
        <w:rPr>
          <w:rFonts w:ascii="Times New Roman" w:hAnsi="Times New Roman"/>
          <w:sz w:val="20"/>
          <w:szCs w:val="20"/>
          <w:lang w:val="ru-RU"/>
        </w:rPr>
        <w:t xml:space="preserve"> 111 "О некоммерческих организациях"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E93" w:rsidRDefault="009D4E9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96" w:rsidRPr="004D2BDB" w:rsidRDefault="00856896" w:rsidP="005B382A">
    <w:pPr>
      <w:pStyle w:val="a8"/>
      <w:rPr>
        <w:rFonts w:ascii="Century" w:hAnsi="Century"/>
        <w:i/>
        <w:sz w:val="24"/>
        <w:szCs w:val="24"/>
        <w:lang w:val="ru-RU"/>
      </w:rPr>
    </w:pPr>
    <w:r w:rsidRPr="004D2BDB">
      <w:rPr>
        <w:rFonts w:ascii="Century" w:hAnsi="Century"/>
        <w:i/>
        <w:sz w:val="24"/>
        <w:szCs w:val="24"/>
        <w:lang w:val="ru-RU"/>
      </w:rPr>
      <w:t xml:space="preserve">ОФ “Институт стратегии устойчивого развития” </w:t>
    </w:r>
    <w:r w:rsidR="004D2BDB" w:rsidRPr="004D2BDB">
      <w:rPr>
        <w:rFonts w:ascii="Century" w:hAnsi="Century"/>
        <w:i/>
        <w:sz w:val="24"/>
        <w:szCs w:val="24"/>
        <w:lang w:val="ru-RU"/>
      </w:rPr>
      <w:tab/>
    </w:r>
  </w:p>
  <w:p w:rsidR="00856896" w:rsidRPr="00856896" w:rsidRDefault="00856896" w:rsidP="00856896">
    <w:pPr>
      <w:pStyle w:val="a8"/>
      <w:jc w:val="right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E93" w:rsidRDefault="009D4E9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4781"/>
    <w:multiLevelType w:val="hybridMultilevel"/>
    <w:tmpl w:val="C7CA1D86"/>
    <w:lvl w:ilvl="0" w:tplc="0E3E9F32">
      <w:start w:val="4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404BF6"/>
    <w:multiLevelType w:val="multilevel"/>
    <w:tmpl w:val="8014F53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54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6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8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8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69" w:hanging="1800"/>
      </w:pPr>
      <w:rPr>
        <w:rFonts w:cs="Times New Roman" w:hint="default"/>
      </w:rPr>
    </w:lvl>
  </w:abstractNum>
  <w:abstractNum w:abstractNumId="2">
    <w:nsid w:val="3ACD110E"/>
    <w:multiLevelType w:val="hybridMultilevel"/>
    <w:tmpl w:val="F9C4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11B97"/>
    <w:multiLevelType w:val="hybridMultilevel"/>
    <w:tmpl w:val="B21C6B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6572B"/>
    <w:multiLevelType w:val="hybridMultilevel"/>
    <w:tmpl w:val="8B362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253DA9"/>
    <w:multiLevelType w:val="multilevel"/>
    <w:tmpl w:val="8014F53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54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6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8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8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69" w:hanging="1800"/>
      </w:pPr>
      <w:rPr>
        <w:rFonts w:cs="Times New Roman" w:hint="default"/>
      </w:rPr>
    </w:lvl>
  </w:abstractNum>
  <w:abstractNum w:abstractNumId="6">
    <w:nsid w:val="7356770C"/>
    <w:multiLevelType w:val="hybridMultilevel"/>
    <w:tmpl w:val="9152A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D6A56"/>
    <w:multiLevelType w:val="multilevel"/>
    <w:tmpl w:val="77A6893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8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8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69" w:hanging="1800"/>
      </w:pPr>
      <w:rPr>
        <w:rFonts w:cs="Times New Roman" w:hint="default"/>
      </w:rPr>
    </w:lvl>
  </w:abstractNum>
  <w:abstractNum w:abstractNumId="8">
    <w:nsid w:val="7610115A"/>
    <w:multiLevelType w:val="multilevel"/>
    <w:tmpl w:val="0CC41F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47613"/>
    <w:rsid w:val="00013658"/>
    <w:rsid w:val="0001563D"/>
    <w:rsid w:val="00062522"/>
    <w:rsid w:val="000677F8"/>
    <w:rsid w:val="000808D7"/>
    <w:rsid w:val="0008223F"/>
    <w:rsid w:val="0008590C"/>
    <w:rsid w:val="000A7204"/>
    <w:rsid w:val="000C20F1"/>
    <w:rsid w:val="000F34F4"/>
    <w:rsid w:val="00105145"/>
    <w:rsid w:val="001226C6"/>
    <w:rsid w:val="00144D9F"/>
    <w:rsid w:val="0014520B"/>
    <w:rsid w:val="00146E21"/>
    <w:rsid w:val="00154C6C"/>
    <w:rsid w:val="00163FFF"/>
    <w:rsid w:val="001708BC"/>
    <w:rsid w:val="00176F59"/>
    <w:rsid w:val="001A62B1"/>
    <w:rsid w:val="001B13FA"/>
    <w:rsid w:val="001D2632"/>
    <w:rsid w:val="001E1397"/>
    <w:rsid w:val="001E4389"/>
    <w:rsid w:val="001F1488"/>
    <w:rsid w:val="00211E23"/>
    <w:rsid w:val="00236E26"/>
    <w:rsid w:val="0024620C"/>
    <w:rsid w:val="00255728"/>
    <w:rsid w:val="0027065E"/>
    <w:rsid w:val="00273F37"/>
    <w:rsid w:val="002940F0"/>
    <w:rsid w:val="002A313C"/>
    <w:rsid w:val="002A35A2"/>
    <w:rsid w:val="002A76BB"/>
    <w:rsid w:val="002B0EB6"/>
    <w:rsid w:val="002C4A17"/>
    <w:rsid w:val="002C6DF3"/>
    <w:rsid w:val="002E2DF0"/>
    <w:rsid w:val="003666DE"/>
    <w:rsid w:val="0037670B"/>
    <w:rsid w:val="00392858"/>
    <w:rsid w:val="003D6F53"/>
    <w:rsid w:val="00402041"/>
    <w:rsid w:val="004403C6"/>
    <w:rsid w:val="00442B2E"/>
    <w:rsid w:val="00457466"/>
    <w:rsid w:val="00482710"/>
    <w:rsid w:val="00484FEC"/>
    <w:rsid w:val="004D0F5C"/>
    <w:rsid w:val="004D2BDB"/>
    <w:rsid w:val="004D7938"/>
    <w:rsid w:val="004E248B"/>
    <w:rsid w:val="00513BD2"/>
    <w:rsid w:val="00515272"/>
    <w:rsid w:val="00523BA0"/>
    <w:rsid w:val="00530EA1"/>
    <w:rsid w:val="00536ADA"/>
    <w:rsid w:val="0054333D"/>
    <w:rsid w:val="00563612"/>
    <w:rsid w:val="005B382A"/>
    <w:rsid w:val="005B70AD"/>
    <w:rsid w:val="005D2124"/>
    <w:rsid w:val="005D6199"/>
    <w:rsid w:val="00607A61"/>
    <w:rsid w:val="00612BE3"/>
    <w:rsid w:val="00615753"/>
    <w:rsid w:val="00630A83"/>
    <w:rsid w:val="00630E31"/>
    <w:rsid w:val="00665E5B"/>
    <w:rsid w:val="00672879"/>
    <w:rsid w:val="006865B9"/>
    <w:rsid w:val="006A4E63"/>
    <w:rsid w:val="006B28DC"/>
    <w:rsid w:val="006B5BCB"/>
    <w:rsid w:val="006B7E59"/>
    <w:rsid w:val="006B7ED7"/>
    <w:rsid w:val="006F2E96"/>
    <w:rsid w:val="00706125"/>
    <w:rsid w:val="00706803"/>
    <w:rsid w:val="00715EB6"/>
    <w:rsid w:val="007217BA"/>
    <w:rsid w:val="00736235"/>
    <w:rsid w:val="0076489E"/>
    <w:rsid w:val="0077275F"/>
    <w:rsid w:val="00784B5B"/>
    <w:rsid w:val="007910D7"/>
    <w:rsid w:val="007A4A2B"/>
    <w:rsid w:val="007A5917"/>
    <w:rsid w:val="007B321E"/>
    <w:rsid w:val="007E752D"/>
    <w:rsid w:val="007F0BCA"/>
    <w:rsid w:val="007F34A3"/>
    <w:rsid w:val="007F7D54"/>
    <w:rsid w:val="00820E12"/>
    <w:rsid w:val="00856896"/>
    <w:rsid w:val="0086256B"/>
    <w:rsid w:val="00874304"/>
    <w:rsid w:val="0087689F"/>
    <w:rsid w:val="008B2B63"/>
    <w:rsid w:val="008C6C88"/>
    <w:rsid w:val="00905801"/>
    <w:rsid w:val="00923A5B"/>
    <w:rsid w:val="00934AE7"/>
    <w:rsid w:val="009376CB"/>
    <w:rsid w:val="009445D9"/>
    <w:rsid w:val="00947613"/>
    <w:rsid w:val="00954E25"/>
    <w:rsid w:val="009760CF"/>
    <w:rsid w:val="009C078F"/>
    <w:rsid w:val="009C7B44"/>
    <w:rsid w:val="009D4E93"/>
    <w:rsid w:val="009F0A73"/>
    <w:rsid w:val="009F62D6"/>
    <w:rsid w:val="00A03F78"/>
    <w:rsid w:val="00A43A60"/>
    <w:rsid w:val="00A55B59"/>
    <w:rsid w:val="00A561E9"/>
    <w:rsid w:val="00A70A38"/>
    <w:rsid w:val="00A71BA6"/>
    <w:rsid w:val="00A940E5"/>
    <w:rsid w:val="00AA5308"/>
    <w:rsid w:val="00AB0314"/>
    <w:rsid w:val="00AC4470"/>
    <w:rsid w:val="00AF2B31"/>
    <w:rsid w:val="00AF4B10"/>
    <w:rsid w:val="00B01CF2"/>
    <w:rsid w:val="00B23330"/>
    <w:rsid w:val="00B344D5"/>
    <w:rsid w:val="00B47BA6"/>
    <w:rsid w:val="00B47E29"/>
    <w:rsid w:val="00B7013B"/>
    <w:rsid w:val="00B730F1"/>
    <w:rsid w:val="00B932F0"/>
    <w:rsid w:val="00BA26A4"/>
    <w:rsid w:val="00BB5EB3"/>
    <w:rsid w:val="00BD4302"/>
    <w:rsid w:val="00BE1605"/>
    <w:rsid w:val="00C03F1C"/>
    <w:rsid w:val="00C3273A"/>
    <w:rsid w:val="00C34A78"/>
    <w:rsid w:val="00C35F73"/>
    <w:rsid w:val="00C50A59"/>
    <w:rsid w:val="00C63BD3"/>
    <w:rsid w:val="00CC67DA"/>
    <w:rsid w:val="00CC6D39"/>
    <w:rsid w:val="00CD2419"/>
    <w:rsid w:val="00CE0A9D"/>
    <w:rsid w:val="00CE1A05"/>
    <w:rsid w:val="00CF4930"/>
    <w:rsid w:val="00CF6A5D"/>
    <w:rsid w:val="00D01BA0"/>
    <w:rsid w:val="00D174FE"/>
    <w:rsid w:val="00D4764D"/>
    <w:rsid w:val="00D54A6F"/>
    <w:rsid w:val="00D560A1"/>
    <w:rsid w:val="00D727FC"/>
    <w:rsid w:val="00DA0ED3"/>
    <w:rsid w:val="00DB59DE"/>
    <w:rsid w:val="00DE3EDE"/>
    <w:rsid w:val="00DF3193"/>
    <w:rsid w:val="00E152AC"/>
    <w:rsid w:val="00E21B0B"/>
    <w:rsid w:val="00E22D3A"/>
    <w:rsid w:val="00E4344B"/>
    <w:rsid w:val="00E72184"/>
    <w:rsid w:val="00E748EB"/>
    <w:rsid w:val="00E83765"/>
    <w:rsid w:val="00E953C8"/>
    <w:rsid w:val="00EB037F"/>
    <w:rsid w:val="00ED78F7"/>
    <w:rsid w:val="00F064A7"/>
    <w:rsid w:val="00F23D69"/>
    <w:rsid w:val="00F26646"/>
    <w:rsid w:val="00F31352"/>
    <w:rsid w:val="00F3443C"/>
    <w:rsid w:val="00F4734C"/>
    <w:rsid w:val="00F60B4D"/>
    <w:rsid w:val="00F62955"/>
    <w:rsid w:val="00F724D9"/>
    <w:rsid w:val="00FC158F"/>
    <w:rsid w:val="00FD1039"/>
    <w:rsid w:val="00FE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13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4761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761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footnote reference"/>
    <w:aliases w:val="16 Point,Superscript 6 Point"/>
    <w:basedOn w:val="a0"/>
    <w:uiPriority w:val="99"/>
    <w:rsid w:val="00947613"/>
    <w:rPr>
      <w:rFonts w:cs="Times New Roman"/>
      <w:vertAlign w:val="superscript"/>
    </w:rPr>
  </w:style>
  <w:style w:type="paragraph" w:customStyle="1" w:styleId="a4">
    <w:name w:val="???????"/>
    <w:uiPriority w:val="99"/>
    <w:rsid w:val="00947613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99"/>
    <w:rsid w:val="00F724D9"/>
    <w:pPr>
      <w:tabs>
        <w:tab w:val="right" w:leader="dot" w:pos="9360"/>
      </w:tabs>
      <w:spacing w:after="0" w:line="240" w:lineRule="auto"/>
      <w:jc w:val="center"/>
    </w:pPr>
    <w:rPr>
      <w:rFonts w:ascii="Century" w:hAnsi="Century"/>
      <w:b/>
      <w:sz w:val="24"/>
      <w:szCs w:val="24"/>
      <w:lang w:val="ru-RU" w:eastAsia="en-GB"/>
    </w:rPr>
  </w:style>
  <w:style w:type="paragraph" w:styleId="2">
    <w:name w:val="toc 2"/>
    <w:basedOn w:val="a"/>
    <w:next w:val="a"/>
    <w:autoRedefine/>
    <w:uiPriority w:val="99"/>
    <w:rsid w:val="00947613"/>
    <w:pPr>
      <w:spacing w:after="100"/>
      <w:ind w:left="220"/>
    </w:pPr>
  </w:style>
  <w:style w:type="paragraph" w:styleId="a5">
    <w:name w:val="List Paragraph"/>
    <w:basedOn w:val="a"/>
    <w:uiPriority w:val="99"/>
    <w:qFormat/>
    <w:rsid w:val="00947613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2A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6BB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71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5EB6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71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5EB6"/>
    <w:rPr>
      <w:rFonts w:ascii="Calibri" w:eastAsia="Times New Roman" w:hAnsi="Calibri" w:cs="Times New Roman"/>
      <w:lang w:val="en-US"/>
    </w:rPr>
  </w:style>
  <w:style w:type="character" w:styleId="ac">
    <w:name w:val="annotation reference"/>
    <w:basedOn w:val="a0"/>
    <w:uiPriority w:val="99"/>
    <w:semiHidden/>
    <w:unhideWhenUsed/>
    <w:rsid w:val="002A35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35A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35A2"/>
    <w:rPr>
      <w:rFonts w:ascii="Calibri" w:eastAsia="Times New Roman" w:hAnsi="Calibri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35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35A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B47BA6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47BA6"/>
    <w:rPr>
      <w:rFonts w:ascii="Calibri" w:eastAsia="Times New Roman" w:hAnsi="Calibri" w:cs="Times New Roman"/>
      <w:sz w:val="20"/>
      <w:szCs w:val="20"/>
      <w:lang w:val="en-US"/>
    </w:rPr>
  </w:style>
  <w:style w:type="character" w:styleId="af3">
    <w:name w:val="endnote reference"/>
    <w:basedOn w:val="a0"/>
    <w:uiPriority w:val="99"/>
    <w:semiHidden/>
    <w:unhideWhenUsed/>
    <w:rsid w:val="00B47BA6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B47BA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B47BA6"/>
    <w:rPr>
      <w:rFonts w:ascii="Calibri" w:eastAsia="Times New Roman" w:hAnsi="Calibri" w:cs="Times New Roman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7F34A3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1226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13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4761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761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footnote reference"/>
    <w:aliases w:val="16 Point,Superscript 6 Point"/>
    <w:basedOn w:val="a0"/>
    <w:uiPriority w:val="99"/>
    <w:rsid w:val="00947613"/>
    <w:rPr>
      <w:rFonts w:cs="Times New Roman"/>
      <w:vertAlign w:val="superscript"/>
    </w:rPr>
  </w:style>
  <w:style w:type="paragraph" w:customStyle="1" w:styleId="a4">
    <w:name w:val="???????"/>
    <w:uiPriority w:val="99"/>
    <w:rsid w:val="00947613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99"/>
    <w:rsid w:val="00F724D9"/>
    <w:pPr>
      <w:tabs>
        <w:tab w:val="right" w:leader="dot" w:pos="9360"/>
      </w:tabs>
      <w:spacing w:after="0" w:line="240" w:lineRule="auto"/>
      <w:jc w:val="center"/>
    </w:pPr>
    <w:rPr>
      <w:rFonts w:ascii="Century" w:hAnsi="Century"/>
      <w:b/>
      <w:sz w:val="24"/>
      <w:szCs w:val="24"/>
      <w:lang w:val="ru-RU" w:eastAsia="en-GB"/>
    </w:rPr>
  </w:style>
  <w:style w:type="paragraph" w:styleId="2">
    <w:name w:val="toc 2"/>
    <w:basedOn w:val="a"/>
    <w:next w:val="a"/>
    <w:autoRedefine/>
    <w:uiPriority w:val="99"/>
    <w:rsid w:val="00947613"/>
    <w:pPr>
      <w:spacing w:after="100"/>
      <w:ind w:left="220"/>
    </w:pPr>
  </w:style>
  <w:style w:type="paragraph" w:styleId="a5">
    <w:name w:val="List Paragraph"/>
    <w:basedOn w:val="a"/>
    <w:uiPriority w:val="99"/>
    <w:qFormat/>
    <w:rsid w:val="00947613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2A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6BB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71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5EB6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71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5EB6"/>
    <w:rPr>
      <w:rFonts w:ascii="Calibri" w:eastAsia="Times New Roman" w:hAnsi="Calibri" w:cs="Times New Roman"/>
      <w:lang w:val="en-US"/>
    </w:rPr>
  </w:style>
  <w:style w:type="character" w:styleId="ac">
    <w:name w:val="annotation reference"/>
    <w:basedOn w:val="a0"/>
    <w:uiPriority w:val="99"/>
    <w:semiHidden/>
    <w:unhideWhenUsed/>
    <w:rsid w:val="002A35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35A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35A2"/>
    <w:rPr>
      <w:rFonts w:ascii="Calibri" w:eastAsia="Times New Roman" w:hAnsi="Calibri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35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35A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B47BA6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47BA6"/>
    <w:rPr>
      <w:rFonts w:ascii="Calibri" w:eastAsia="Times New Roman" w:hAnsi="Calibri" w:cs="Times New Roman"/>
      <w:sz w:val="20"/>
      <w:szCs w:val="20"/>
      <w:lang w:val="en-US"/>
    </w:rPr>
  </w:style>
  <w:style w:type="character" w:styleId="af3">
    <w:name w:val="endnote reference"/>
    <w:basedOn w:val="a0"/>
    <w:uiPriority w:val="99"/>
    <w:semiHidden/>
    <w:unhideWhenUsed/>
    <w:rsid w:val="00B47BA6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B47BA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B47BA6"/>
    <w:rPr>
      <w:rFonts w:ascii="Calibri" w:eastAsia="Times New Roman" w:hAnsi="Calibri" w:cs="Times New Roman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7F34A3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1226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2012.isd@gmail.com" TargetMode="External"/><Relationship Id="rId13" Type="http://schemas.openxmlformats.org/officeDocument/2006/relationships/hyperlink" Target="http://www.ekois.ne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df.in.kg/rus/traditional-knowledg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biyat.kg/index.php?option=com_content&amp;view=article&amp;id=96%3A2012-06-14-05-56-36&amp;catid=67%3A2012-04-19-10-06-36&amp;Itemid=114&amp;lang=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mikg.com/index.php?option=com_content&amp;view=article&amp;id=7:2012-01-04-21-29-17&amp;catid=5:2012-01-04-21-09-14&amp;Itemid=5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hristensenfund.org/about/key-concepts/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5836-1119-48CF-9C16-A3E0CEAC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1515</Words>
  <Characters>8641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NurbekI</dc:creator>
  <cp:lastModifiedBy>user</cp:lastModifiedBy>
  <cp:revision>2</cp:revision>
  <cp:lastPrinted>2012-05-25T09:16:00Z</cp:lastPrinted>
  <dcterms:created xsi:type="dcterms:W3CDTF">2012-10-10T03:55:00Z</dcterms:created>
  <dcterms:modified xsi:type="dcterms:W3CDTF">2012-10-10T03:55:00Z</dcterms:modified>
</cp:coreProperties>
</file>