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61" w:rsidRPr="00052387" w:rsidRDefault="00863461" w:rsidP="0002666F">
      <w:pPr>
        <w:pStyle w:val="Cps"/>
        <w:tabs>
          <w:tab w:val="clear" w:pos="360"/>
          <w:tab w:val="clear" w:pos="720"/>
        </w:tabs>
        <w:jc w:val="center"/>
        <w:rPr>
          <w:rFonts w:ascii="Calibri" w:hAnsi="Calibri"/>
          <w:b/>
          <w:szCs w:val="24"/>
          <w:lang w:val="ru-RU"/>
        </w:rPr>
      </w:pPr>
      <w:r>
        <w:rPr>
          <w:rFonts w:ascii="Calibri" w:hAnsi="Calibri"/>
          <w:b/>
          <w:szCs w:val="24"/>
          <w:lang w:val="ru-RU"/>
        </w:rPr>
        <w:t>ТЕХНИЧЕСКОЕ ЗАДАНИЕ</w:t>
      </w:r>
    </w:p>
    <w:p w:rsidR="00863461" w:rsidRPr="00624824" w:rsidRDefault="00863461" w:rsidP="00701891">
      <w:pPr>
        <w:pStyle w:val="Heading2"/>
        <w:ind w:left="-720"/>
        <w:jc w:val="center"/>
        <w:rPr>
          <w:rFonts w:ascii="Calibri" w:hAnsi="Calibri"/>
          <w:b/>
          <w:szCs w:val="24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 xml:space="preserve">по проекту «Повышение потенциала местных сообществ и обобщение опыта работы ГЭФ ПМГ/ПРООН в </w:t>
      </w:r>
      <w:r>
        <w:rPr>
          <w:rFonts w:ascii="Calibri" w:hAnsi="Calibri"/>
          <w:b/>
          <w:szCs w:val="24"/>
          <w:lang w:val="ru-RU"/>
        </w:rPr>
        <w:t>Кыргызстане»</w:t>
      </w:r>
      <w:r w:rsidRPr="00624824">
        <w:rPr>
          <w:rFonts w:ascii="Calibri" w:hAnsi="Calibri"/>
          <w:b/>
          <w:szCs w:val="24"/>
          <w:lang w:val="ru-RU"/>
        </w:rPr>
        <w:t xml:space="preserve"> </w:t>
      </w:r>
    </w:p>
    <w:p w:rsidR="00863461" w:rsidRPr="00624824" w:rsidRDefault="00863461" w:rsidP="0002666F">
      <w:pPr>
        <w:pStyle w:val="Cps"/>
        <w:tabs>
          <w:tab w:val="clear" w:pos="360"/>
          <w:tab w:val="clear" w:pos="720"/>
        </w:tabs>
        <w:jc w:val="center"/>
        <w:rPr>
          <w:rFonts w:ascii="Calibri" w:hAnsi="Calibri"/>
          <w:b/>
          <w:szCs w:val="24"/>
          <w:lang w:val="ru-RU"/>
        </w:rPr>
      </w:pPr>
      <w:r>
        <w:rPr>
          <w:rFonts w:ascii="Calibri" w:hAnsi="Calibri"/>
          <w:b/>
          <w:szCs w:val="24"/>
          <w:lang w:val="ru-RU"/>
        </w:rPr>
        <w:t>ОПЕРАЦИОННАЯ ФАЗА</w:t>
      </w:r>
      <w:r w:rsidRPr="00624824">
        <w:rPr>
          <w:rFonts w:ascii="Calibri" w:hAnsi="Calibri"/>
          <w:b/>
          <w:szCs w:val="24"/>
          <w:lang w:val="ru-RU"/>
        </w:rPr>
        <w:t xml:space="preserve"> 5 (</w:t>
      </w:r>
      <w:r>
        <w:rPr>
          <w:rFonts w:ascii="Calibri" w:hAnsi="Calibri"/>
          <w:b/>
          <w:szCs w:val="24"/>
          <w:lang w:val="ru-RU"/>
        </w:rPr>
        <w:t>ОП</w:t>
      </w:r>
      <w:r w:rsidRPr="00624824">
        <w:rPr>
          <w:rFonts w:ascii="Calibri" w:hAnsi="Calibri"/>
          <w:b/>
          <w:szCs w:val="24"/>
          <w:lang w:val="ru-RU"/>
        </w:rPr>
        <w:t>5) 201</w:t>
      </w:r>
      <w:r>
        <w:rPr>
          <w:rFonts w:ascii="Calibri" w:hAnsi="Calibri"/>
          <w:b/>
          <w:szCs w:val="24"/>
        </w:rPr>
        <w:t>1</w:t>
      </w:r>
      <w:r w:rsidRPr="00624824">
        <w:rPr>
          <w:rFonts w:ascii="Calibri" w:hAnsi="Calibri"/>
          <w:b/>
          <w:szCs w:val="24"/>
          <w:lang w:val="ru-RU"/>
        </w:rPr>
        <w:t xml:space="preserve"> – 2014 </w:t>
      </w:r>
    </w:p>
    <w:p w:rsidR="00863461" w:rsidRPr="00624824" w:rsidRDefault="00863461" w:rsidP="008E326F">
      <w:pPr>
        <w:pStyle w:val="NoSpacing"/>
        <w:rPr>
          <w:lang w:val="ru-RU"/>
        </w:rPr>
      </w:pPr>
    </w:p>
    <w:p w:rsidR="00863461" w:rsidRDefault="00863461" w:rsidP="00701891">
      <w:pPr>
        <w:pStyle w:val="NoSpacing"/>
        <w:numPr>
          <w:ilvl w:val="0"/>
          <w:numId w:val="19"/>
        </w:numPr>
        <w:jc w:val="both"/>
        <w:rPr>
          <w:lang w:val="ru-RU"/>
        </w:rPr>
      </w:pPr>
      <w:r w:rsidRPr="00CC6C40">
        <w:rPr>
          <w:lang w:val="ru-RU"/>
        </w:rPr>
        <w:t xml:space="preserve"> </w:t>
      </w:r>
      <w:r>
        <w:rPr>
          <w:lang w:val="ru-RU"/>
        </w:rPr>
        <w:t>Программа малых грантов Глобального Экологического Фонда осуществляет свою деятельность</w:t>
      </w:r>
      <w:r w:rsidRPr="006531E0">
        <w:rPr>
          <w:lang w:val="ru-RU"/>
        </w:rPr>
        <w:t xml:space="preserve"> </w:t>
      </w:r>
      <w:r>
        <w:rPr>
          <w:lang w:val="ru-RU"/>
        </w:rPr>
        <w:t>в Кыргызстане</w:t>
      </w:r>
      <w:r w:rsidRPr="006531E0">
        <w:rPr>
          <w:lang w:val="ru-RU"/>
        </w:rPr>
        <w:t xml:space="preserve"> </w:t>
      </w:r>
      <w:r>
        <w:rPr>
          <w:lang w:val="ru-RU"/>
        </w:rPr>
        <w:t xml:space="preserve"> с  2002 года. Главной целью программы является обеспечение пользы и выгоды глобальной окружающей среде через деятельность на уровне местных сообществ в пяти направлениях:</w:t>
      </w:r>
    </w:p>
    <w:p w:rsidR="00863461" w:rsidRDefault="00863461" w:rsidP="00701891">
      <w:pPr>
        <w:pStyle w:val="NoSpacing"/>
        <w:numPr>
          <w:ilvl w:val="0"/>
          <w:numId w:val="11"/>
        </w:numPr>
        <w:jc w:val="both"/>
        <w:rPr>
          <w:lang w:val="ru-RU"/>
        </w:rPr>
      </w:pPr>
      <w:r>
        <w:rPr>
          <w:lang w:val="ru-RU"/>
        </w:rPr>
        <w:t>Сохранение биоразнообразия</w:t>
      </w:r>
      <w:r>
        <w:t>;</w:t>
      </w:r>
    </w:p>
    <w:p w:rsidR="00863461" w:rsidRDefault="00863461" w:rsidP="00701891">
      <w:pPr>
        <w:pStyle w:val="NoSpacing"/>
        <w:numPr>
          <w:ilvl w:val="0"/>
          <w:numId w:val="11"/>
        </w:numPr>
        <w:jc w:val="both"/>
        <w:rPr>
          <w:lang w:val="ru-RU"/>
        </w:rPr>
      </w:pPr>
      <w:r>
        <w:rPr>
          <w:lang w:val="ru-RU"/>
        </w:rPr>
        <w:t>Смягчение последствий изменения климата</w:t>
      </w:r>
      <w:r>
        <w:t>;</w:t>
      </w:r>
    </w:p>
    <w:p w:rsidR="00863461" w:rsidRDefault="00863461" w:rsidP="00701891">
      <w:pPr>
        <w:pStyle w:val="NoSpacing"/>
        <w:numPr>
          <w:ilvl w:val="0"/>
          <w:numId w:val="11"/>
        </w:numPr>
        <w:jc w:val="both"/>
        <w:rPr>
          <w:lang w:val="ru-RU"/>
        </w:rPr>
      </w:pPr>
      <w:r>
        <w:rPr>
          <w:lang w:val="ru-RU"/>
        </w:rPr>
        <w:t>Охрана качества международных вод</w:t>
      </w:r>
      <w:r>
        <w:t>;</w:t>
      </w:r>
    </w:p>
    <w:p w:rsidR="00863461" w:rsidRDefault="00863461" w:rsidP="00701891">
      <w:pPr>
        <w:pStyle w:val="NoSpacing"/>
        <w:numPr>
          <w:ilvl w:val="0"/>
          <w:numId w:val="11"/>
        </w:numPr>
        <w:jc w:val="both"/>
        <w:rPr>
          <w:lang w:val="ru-RU"/>
        </w:rPr>
      </w:pPr>
      <w:r w:rsidRPr="003C4EFA">
        <w:rPr>
          <w:lang w:val="ru-RU"/>
        </w:rPr>
        <w:t xml:space="preserve">Ликвидация стойких органических загрязнителей </w:t>
      </w:r>
      <w:r>
        <w:rPr>
          <w:lang w:val="ru-RU"/>
        </w:rPr>
        <w:t xml:space="preserve"> (СОЗ) </w:t>
      </w:r>
      <w:r w:rsidRPr="003C4EFA">
        <w:rPr>
          <w:lang w:val="ru-RU"/>
        </w:rPr>
        <w:t>и  других химических; загрязнителей, вызывающих глобальную обеспокоенность;</w:t>
      </w:r>
    </w:p>
    <w:p w:rsidR="00863461" w:rsidRPr="003C4EFA" w:rsidRDefault="00863461" w:rsidP="00701891">
      <w:pPr>
        <w:pStyle w:val="NoSpacing"/>
        <w:numPr>
          <w:ilvl w:val="0"/>
          <w:numId w:val="11"/>
        </w:numPr>
        <w:jc w:val="both"/>
        <w:rPr>
          <w:lang w:val="ru-RU"/>
        </w:rPr>
      </w:pPr>
      <w:r>
        <w:rPr>
          <w:lang w:val="ru-RU"/>
        </w:rPr>
        <w:t>Предотвращение деградации земель (главным образом, опустынивания и обезлесения).</w:t>
      </w:r>
    </w:p>
    <w:p w:rsidR="00863461" w:rsidRDefault="00863461" w:rsidP="00701891">
      <w:pPr>
        <w:pStyle w:val="NoSpacing"/>
        <w:jc w:val="both"/>
        <w:rPr>
          <w:lang w:val="ru-RU"/>
        </w:rPr>
      </w:pPr>
    </w:p>
    <w:p w:rsidR="00863461" w:rsidRDefault="00863461" w:rsidP="00701891">
      <w:pPr>
        <w:pStyle w:val="NoSpacing"/>
        <w:jc w:val="both"/>
        <w:rPr>
          <w:lang w:val="ru-RU"/>
        </w:rPr>
      </w:pPr>
      <w:r>
        <w:rPr>
          <w:lang w:val="ru-RU"/>
        </w:rPr>
        <w:t>За  более чем 10 лет  работы программой  накоплен огромный опыт реализации природоохранных мероприятий, который нуждается в систематизации и распространении.</w:t>
      </w:r>
    </w:p>
    <w:p w:rsidR="00863461" w:rsidRDefault="00863461" w:rsidP="00701891">
      <w:pPr>
        <w:pStyle w:val="NoSpacing"/>
        <w:jc w:val="both"/>
        <w:rPr>
          <w:lang w:val="ru-RU"/>
        </w:rPr>
      </w:pPr>
      <w:r>
        <w:rPr>
          <w:lang w:val="ru-RU"/>
        </w:rPr>
        <w:t>В связи с этим офису ГЭФ ПМГ в Кыргызстане необходима  помощь в  обработке  архивных материалов и создании  серии информационно-образовательных публикаций, включающих:</w:t>
      </w:r>
    </w:p>
    <w:p w:rsidR="00863461" w:rsidRDefault="00863461" w:rsidP="00701891">
      <w:pPr>
        <w:pStyle w:val="NoSpacing"/>
        <w:jc w:val="both"/>
        <w:rPr>
          <w:lang w:val="ru-RU"/>
        </w:rPr>
      </w:pPr>
    </w:p>
    <w:p w:rsidR="00863461" w:rsidRDefault="00863461" w:rsidP="00701891">
      <w:pPr>
        <w:pStyle w:val="NoSpacing"/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>Сборник положительных практик, представляющих лучший опыт  работы ГЭФ ПМГ за последние 5 лет</w:t>
      </w:r>
      <w:r w:rsidRPr="003D24A2">
        <w:rPr>
          <w:lang w:val="ru-RU"/>
        </w:rPr>
        <w:t>;</w:t>
      </w:r>
    </w:p>
    <w:p w:rsidR="00863461" w:rsidRDefault="00863461" w:rsidP="00701891">
      <w:pPr>
        <w:pStyle w:val="NoSpacing"/>
        <w:numPr>
          <w:ilvl w:val="0"/>
          <w:numId w:val="12"/>
        </w:numPr>
        <w:jc w:val="both"/>
        <w:rPr>
          <w:lang w:val="ru-RU"/>
        </w:rPr>
      </w:pPr>
      <w:r w:rsidRPr="003D24A2">
        <w:rPr>
          <w:lang w:val="ru-RU"/>
        </w:rPr>
        <w:t xml:space="preserve">5 </w:t>
      </w:r>
      <w:r>
        <w:rPr>
          <w:lang w:val="ru-RU"/>
        </w:rPr>
        <w:t>тематических плакатов по  ключевым направлениям  ГЭФ ПМГ</w:t>
      </w:r>
      <w:r w:rsidRPr="003D24A2">
        <w:rPr>
          <w:lang w:val="ru-RU"/>
        </w:rPr>
        <w:t xml:space="preserve">; </w:t>
      </w:r>
    </w:p>
    <w:p w:rsidR="00863461" w:rsidRDefault="00863461" w:rsidP="00701891">
      <w:pPr>
        <w:pStyle w:val="NoSpacing"/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>Информационный диск с лучшими видеоматериалами и фотоисториями по проектам, поддержанным ГЭФ ПМГ</w:t>
      </w:r>
      <w:r w:rsidRPr="003D24A2">
        <w:rPr>
          <w:lang w:val="ru-RU"/>
        </w:rPr>
        <w:t>;</w:t>
      </w:r>
    </w:p>
    <w:p w:rsidR="00863461" w:rsidRDefault="00863461" w:rsidP="00701891">
      <w:pPr>
        <w:pStyle w:val="NoSpacing"/>
        <w:jc w:val="both"/>
        <w:rPr>
          <w:lang w:val="ru-RU"/>
        </w:rPr>
      </w:pPr>
    </w:p>
    <w:p w:rsidR="00863461" w:rsidRDefault="00863461" w:rsidP="00701891">
      <w:pPr>
        <w:pStyle w:val="NoSpacing"/>
        <w:jc w:val="both"/>
        <w:rPr>
          <w:lang w:val="ru-RU"/>
        </w:rPr>
      </w:pPr>
      <w:r>
        <w:rPr>
          <w:lang w:val="ru-RU"/>
        </w:rPr>
        <w:t>Распространение вышеуказанных материалов  планируется осуществить в рамках информационной кампании, которая должна пройти во всех регионах Кыргызстана и включать в себя:</w:t>
      </w:r>
    </w:p>
    <w:p w:rsidR="00863461" w:rsidRDefault="00863461" w:rsidP="00701891">
      <w:pPr>
        <w:pStyle w:val="NoSpacing"/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>5 региональных семинаров в городах  Жалалабат, Баткен, Нарын, Талас, Чолпон-Ата.</w:t>
      </w:r>
    </w:p>
    <w:p w:rsidR="00863461" w:rsidRDefault="00863461" w:rsidP="00701891">
      <w:pPr>
        <w:pStyle w:val="NoSpacing"/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>2 ярмарки  положительных практик в г. Бишкек  и г. Ош.</w:t>
      </w:r>
    </w:p>
    <w:p w:rsidR="00863461" w:rsidRDefault="00863461" w:rsidP="00701891">
      <w:pPr>
        <w:pStyle w:val="NoSpacing"/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>Организацию постоянной выставки о ГЭФ ПМГ в КР на базе Кыргызского Национального Аграрного Университета им.Скрябина (агротехнический колледж КНАУ).</w:t>
      </w:r>
    </w:p>
    <w:p w:rsidR="00863461" w:rsidRDefault="00863461" w:rsidP="00701891">
      <w:pPr>
        <w:pStyle w:val="NoSpacing"/>
        <w:jc w:val="both"/>
        <w:rPr>
          <w:lang w:val="ru-RU"/>
        </w:rPr>
      </w:pPr>
    </w:p>
    <w:p w:rsidR="00863461" w:rsidRDefault="00863461" w:rsidP="00701891">
      <w:pPr>
        <w:pStyle w:val="NoSpacing"/>
        <w:jc w:val="both"/>
        <w:rPr>
          <w:lang w:val="ru-RU"/>
        </w:rPr>
      </w:pPr>
      <w:r>
        <w:rPr>
          <w:lang w:val="ru-RU"/>
        </w:rPr>
        <w:t>В целях повышения узнаваемости программы также необходимо</w:t>
      </w:r>
      <w:r w:rsidRPr="006531E0">
        <w:rPr>
          <w:lang w:val="ru-RU"/>
        </w:rPr>
        <w:t xml:space="preserve"> </w:t>
      </w:r>
      <w:r>
        <w:rPr>
          <w:lang w:val="ru-RU"/>
        </w:rPr>
        <w:t>разработать:</w:t>
      </w:r>
    </w:p>
    <w:p w:rsidR="00863461" w:rsidRDefault="00863461" w:rsidP="00701891">
      <w:pPr>
        <w:pStyle w:val="NoSpacing"/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>проспект о программе</w:t>
      </w:r>
      <w:r w:rsidRPr="003D24A2">
        <w:rPr>
          <w:lang w:val="ru-RU"/>
        </w:rPr>
        <w:t>;</w:t>
      </w:r>
    </w:p>
    <w:p w:rsidR="00863461" w:rsidRDefault="00863461" w:rsidP="00701891">
      <w:pPr>
        <w:pStyle w:val="NoSpacing"/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>Видеоролик</w:t>
      </w:r>
      <w:r w:rsidRPr="003D24A2">
        <w:rPr>
          <w:lang w:val="ru-RU"/>
        </w:rPr>
        <w:t xml:space="preserve"> </w:t>
      </w:r>
      <w:r>
        <w:rPr>
          <w:lang w:val="ru-RU"/>
        </w:rPr>
        <w:t>о</w:t>
      </w:r>
      <w:r w:rsidRPr="003D24A2">
        <w:rPr>
          <w:lang w:val="ru-RU"/>
        </w:rPr>
        <w:t xml:space="preserve"> </w:t>
      </w:r>
      <w:r>
        <w:rPr>
          <w:lang w:val="ru-RU"/>
        </w:rPr>
        <w:t>ГЭФ ПМГ в КР</w:t>
      </w:r>
      <w:r w:rsidRPr="003D24A2">
        <w:rPr>
          <w:lang w:val="ru-RU"/>
        </w:rPr>
        <w:t>;</w:t>
      </w:r>
      <w:r>
        <w:rPr>
          <w:lang w:val="ru-RU"/>
        </w:rPr>
        <w:t xml:space="preserve"> </w:t>
      </w:r>
    </w:p>
    <w:p w:rsidR="00863461" w:rsidRDefault="00863461" w:rsidP="00701891">
      <w:pPr>
        <w:pStyle w:val="NoSpacing"/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>2 видеопередачи об  успешных практиках ГЭФ ПМГ в Кыргызстане.</w:t>
      </w:r>
    </w:p>
    <w:p w:rsidR="00863461" w:rsidRDefault="00863461" w:rsidP="00701891">
      <w:pPr>
        <w:pStyle w:val="NoSpacing"/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>Разработать и издать  промо-материалы – значки, ручки, сумки с символикой ГЭФ ПМГ.</w:t>
      </w:r>
    </w:p>
    <w:p w:rsidR="00863461" w:rsidRPr="00C17391" w:rsidRDefault="00863461" w:rsidP="00701891">
      <w:pPr>
        <w:pStyle w:val="NoSpacing"/>
        <w:jc w:val="both"/>
        <w:rPr>
          <w:lang w:val="ru-RU"/>
        </w:rPr>
      </w:pPr>
      <w:r>
        <w:rPr>
          <w:lang w:val="ru-RU"/>
        </w:rPr>
        <w:t>Также будет необходимо осуществить перевод проектной заявки на кыргызский язык.</w:t>
      </w:r>
    </w:p>
    <w:p w:rsidR="00863461" w:rsidRDefault="00863461" w:rsidP="00701891">
      <w:pPr>
        <w:pStyle w:val="NoSpacing"/>
        <w:jc w:val="both"/>
        <w:rPr>
          <w:lang w:val="ru-RU"/>
        </w:rPr>
      </w:pPr>
    </w:p>
    <w:p w:rsidR="00863461" w:rsidRPr="003D24A2" w:rsidRDefault="00863461" w:rsidP="00701891">
      <w:pPr>
        <w:pStyle w:val="NoSpacing"/>
        <w:jc w:val="both"/>
        <w:rPr>
          <w:lang w:val="ru-RU"/>
        </w:rPr>
      </w:pPr>
      <w:r>
        <w:rPr>
          <w:lang w:val="ru-RU"/>
        </w:rPr>
        <w:t>Данные материалы необходимо разместить на новом  веб-сайте программы, который нуждается в заполнении информацией и дополнении фото и видео продуктами.</w:t>
      </w:r>
    </w:p>
    <w:p w:rsidR="00863461" w:rsidRDefault="00863461" w:rsidP="00701891">
      <w:pPr>
        <w:pStyle w:val="NoSpacing"/>
        <w:jc w:val="both"/>
        <w:rPr>
          <w:lang w:val="ru-RU"/>
        </w:rPr>
      </w:pPr>
    </w:p>
    <w:p w:rsidR="00863461" w:rsidRPr="003D24A2" w:rsidRDefault="00863461" w:rsidP="00701891">
      <w:pPr>
        <w:pStyle w:val="NoSpacing"/>
        <w:jc w:val="both"/>
        <w:rPr>
          <w:lang w:val="ru-RU"/>
        </w:rPr>
      </w:pPr>
    </w:p>
    <w:p w:rsidR="00863461" w:rsidRPr="00180258" w:rsidRDefault="00863461" w:rsidP="00701891">
      <w:pPr>
        <w:pStyle w:val="NoSpacing"/>
        <w:numPr>
          <w:ilvl w:val="0"/>
          <w:numId w:val="19"/>
        </w:numPr>
        <w:jc w:val="both"/>
        <w:rPr>
          <w:b/>
        </w:rPr>
      </w:pPr>
      <w:r>
        <w:rPr>
          <w:b/>
          <w:lang w:val="ru-RU"/>
        </w:rPr>
        <w:t>Мониторинг</w:t>
      </w:r>
      <w:r w:rsidRPr="003C4EFA">
        <w:rPr>
          <w:b/>
        </w:rPr>
        <w:t xml:space="preserve"> </w:t>
      </w:r>
      <w:r>
        <w:rPr>
          <w:b/>
          <w:lang w:val="ru-RU"/>
        </w:rPr>
        <w:t>в</w:t>
      </w:r>
      <w:r w:rsidRPr="003C4EFA">
        <w:rPr>
          <w:b/>
        </w:rPr>
        <w:t xml:space="preserve"> </w:t>
      </w:r>
      <w:r>
        <w:rPr>
          <w:b/>
          <w:lang w:val="ru-RU"/>
        </w:rPr>
        <w:t>рамках</w:t>
      </w:r>
      <w:r w:rsidRPr="003C4EFA">
        <w:rPr>
          <w:b/>
        </w:rPr>
        <w:t xml:space="preserve"> </w:t>
      </w:r>
      <w:r>
        <w:rPr>
          <w:b/>
          <w:lang w:val="ru-RU"/>
        </w:rPr>
        <w:t>проекта</w:t>
      </w:r>
    </w:p>
    <w:p w:rsidR="00863461" w:rsidRDefault="00863461" w:rsidP="00701891">
      <w:pPr>
        <w:pStyle w:val="NoSpacing"/>
        <w:jc w:val="both"/>
        <w:rPr>
          <w:lang w:val="ru-RU"/>
        </w:rPr>
      </w:pPr>
      <w:r>
        <w:rPr>
          <w:lang w:val="ru-RU"/>
        </w:rPr>
        <w:t>П</w:t>
      </w:r>
      <w:r w:rsidRPr="00C757E3">
        <w:rPr>
          <w:lang w:val="ru-RU"/>
        </w:rPr>
        <w:t xml:space="preserve">роект </w:t>
      </w:r>
      <w:r>
        <w:rPr>
          <w:lang w:val="ru-RU"/>
        </w:rPr>
        <w:t xml:space="preserve">должен </w:t>
      </w:r>
      <w:r w:rsidRPr="00C757E3">
        <w:rPr>
          <w:lang w:val="ru-RU"/>
        </w:rPr>
        <w:t xml:space="preserve"> включать в себя план </w:t>
      </w:r>
      <w:r>
        <w:rPr>
          <w:lang w:val="ru-RU"/>
        </w:rPr>
        <w:t xml:space="preserve">реализации </w:t>
      </w:r>
      <w:r w:rsidRPr="00C757E3">
        <w:rPr>
          <w:lang w:val="ru-RU"/>
        </w:rPr>
        <w:t xml:space="preserve">с соответствующими </w:t>
      </w:r>
      <w:r>
        <w:rPr>
          <w:lang w:val="ru-RU"/>
        </w:rPr>
        <w:t>индикаторами достижения результатов</w:t>
      </w:r>
      <w:r w:rsidRPr="00C757E3">
        <w:rPr>
          <w:lang w:val="ru-RU"/>
        </w:rPr>
        <w:t xml:space="preserve">. Показатели </w:t>
      </w:r>
      <w:r>
        <w:rPr>
          <w:lang w:val="ru-RU"/>
        </w:rPr>
        <w:t xml:space="preserve">должны соответствовать  </w:t>
      </w:r>
      <w:r w:rsidRPr="00C757E3">
        <w:rPr>
          <w:lang w:val="ru-RU"/>
        </w:rPr>
        <w:t xml:space="preserve"> </w:t>
      </w:r>
      <w:r>
        <w:rPr>
          <w:lang w:val="ru-RU"/>
        </w:rPr>
        <w:t>критериям</w:t>
      </w:r>
      <w:r w:rsidRPr="00C757E3">
        <w:rPr>
          <w:lang w:val="ru-RU"/>
        </w:rPr>
        <w:t xml:space="preserve"> SMART (</w:t>
      </w:r>
      <w:r>
        <w:rPr>
          <w:lang w:val="ru-RU"/>
        </w:rPr>
        <w:t xml:space="preserve">т.е. быть </w:t>
      </w:r>
      <w:r w:rsidRPr="00C757E3">
        <w:rPr>
          <w:lang w:val="ru-RU"/>
        </w:rPr>
        <w:t>конкретными, измер</w:t>
      </w:r>
      <w:r>
        <w:rPr>
          <w:lang w:val="ru-RU"/>
        </w:rPr>
        <w:t>яе</w:t>
      </w:r>
      <w:r w:rsidRPr="00C757E3">
        <w:rPr>
          <w:lang w:val="ru-RU"/>
        </w:rPr>
        <w:t xml:space="preserve">мыми, достижимыми, реалистичными, </w:t>
      </w:r>
      <w:r>
        <w:rPr>
          <w:lang w:val="ru-RU"/>
        </w:rPr>
        <w:t xml:space="preserve">измеримыми по </w:t>
      </w:r>
      <w:r w:rsidRPr="00C757E3">
        <w:rPr>
          <w:lang w:val="ru-RU"/>
        </w:rPr>
        <w:t xml:space="preserve"> времени).</w:t>
      </w:r>
    </w:p>
    <w:p w:rsidR="00863461" w:rsidRDefault="00863461" w:rsidP="00701891">
      <w:pPr>
        <w:pStyle w:val="NoSpacing"/>
        <w:jc w:val="both"/>
        <w:rPr>
          <w:lang w:val="ru-RU"/>
        </w:rPr>
      </w:pPr>
    </w:p>
    <w:p w:rsidR="00863461" w:rsidRPr="00C757E3" w:rsidRDefault="00863461" w:rsidP="00701891">
      <w:pPr>
        <w:pStyle w:val="NoSpacing"/>
        <w:jc w:val="both"/>
        <w:rPr>
          <w:lang w:val="ru-RU"/>
        </w:rPr>
      </w:pPr>
      <w:r>
        <w:rPr>
          <w:lang w:val="ru-RU"/>
        </w:rPr>
        <w:t>М</w:t>
      </w:r>
      <w:r w:rsidRPr="00C757E3">
        <w:rPr>
          <w:lang w:val="ru-RU"/>
        </w:rPr>
        <w:t>ониторинг реализация проект</w:t>
      </w:r>
      <w:r>
        <w:rPr>
          <w:lang w:val="ru-RU"/>
        </w:rPr>
        <w:t>а</w:t>
      </w:r>
      <w:r w:rsidRPr="00C757E3">
        <w:rPr>
          <w:lang w:val="ru-RU"/>
        </w:rPr>
        <w:t xml:space="preserve"> </w:t>
      </w:r>
      <w:r>
        <w:rPr>
          <w:lang w:val="ru-RU"/>
        </w:rPr>
        <w:t xml:space="preserve"> будет осуществляться </w:t>
      </w:r>
      <w:r w:rsidRPr="00C757E3">
        <w:rPr>
          <w:lang w:val="ru-RU"/>
        </w:rPr>
        <w:t xml:space="preserve"> </w:t>
      </w:r>
      <w:r>
        <w:rPr>
          <w:lang w:val="ru-RU"/>
        </w:rPr>
        <w:t xml:space="preserve">офисом </w:t>
      </w:r>
      <w:r w:rsidRPr="00C757E3">
        <w:rPr>
          <w:lang w:val="ru-RU"/>
        </w:rPr>
        <w:t xml:space="preserve"> ГЭФ  ПМГ </w:t>
      </w:r>
      <w:r>
        <w:rPr>
          <w:lang w:val="ru-RU"/>
        </w:rPr>
        <w:t xml:space="preserve"> в Кыргызстане, а также членами Национального наблюдательного комитета. В рамках мониторинга по проекту будет организовано посещение 5-ти семинаров в регионах, а также  ярмарок в г. Бишкек и г. Ош</w:t>
      </w:r>
      <w:r w:rsidRPr="00C757E3">
        <w:rPr>
          <w:lang w:val="ru-RU"/>
        </w:rPr>
        <w:t>.</w:t>
      </w:r>
    </w:p>
    <w:p w:rsidR="00863461" w:rsidRDefault="00863461" w:rsidP="00701891">
      <w:pPr>
        <w:pStyle w:val="NoSpacing"/>
        <w:jc w:val="both"/>
        <w:rPr>
          <w:lang w:val="ru-RU"/>
        </w:rPr>
      </w:pPr>
    </w:p>
    <w:p w:rsidR="00863461" w:rsidRDefault="00863461" w:rsidP="00701891">
      <w:pPr>
        <w:pStyle w:val="NoSpacing"/>
        <w:jc w:val="both"/>
        <w:rPr>
          <w:lang w:val="ru-RU"/>
        </w:rPr>
      </w:pPr>
      <w:r>
        <w:rPr>
          <w:lang w:val="ru-RU"/>
        </w:rPr>
        <w:t>Разработка всех информационных материалов, видеоролика, видео-передач, а также  промо материалов должна осуществляться в тесном сотрудничестве с сотрудниками офиса  ГЭФ ПМГ в КР, а также при их непосредственном участии. Окончательное утверждение содержания и дизайна материалов будет осуществляться национальным координатором ГЭФ ПМГ в КР.</w:t>
      </w:r>
    </w:p>
    <w:p w:rsidR="00863461" w:rsidRPr="00C757E3" w:rsidRDefault="00863461" w:rsidP="00701891">
      <w:pPr>
        <w:pStyle w:val="NoSpacing"/>
        <w:jc w:val="both"/>
        <w:rPr>
          <w:lang w:val="ru-RU"/>
        </w:rPr>
      </w:pPr>
    </w:p>
    <w:p w:rsidR="00863461" w:rsidRPr="00C757E3" w:rsidRDefault="00863461" w:rsidP="00701891">
      <w:pPr>
        <w:pStyle w:val="NoSpacing"/>
        <w:jc w:val="both"/>
        <w:rPr>
          <w:lang w:val="ru-RU"/>
        </w:rPr>
      </w:pPr>
      <w:r>
        <w:rPr>
          <w:lang w:val="ru-RU"/>
        </w:rPr>
        <w:t xml:space="preserve">Организация-исполнитель проекта должна содействовать осуществлению мониторинга, предоставляя в офис ГЭФ ПМГ необходимые </w:t>
      </w:r>
      <w:r w:rsidRPr="00C757E3">
        <w:rPr>
          <w:lang w:val="ru-RU"/>
        </w:rPr>
        <w:t>документы</w:t>
      </w:r>
      <w:r>
        <w:rPr>
          <w:lang w:val="ru-RU"/>
        </w:rPr>
        <w:t xml:space="preserve"> и материалы</w:t>
      </w:r>
      <w:r w:rsidRPr="00C757E3">
        <w:rPr>
          <w:lang w:val="ru-RU"/>
        </w:rPr>
        <w:t xml:space="preserve">, т.е. квартальные отчеты, </w:t>
      </w:r>
      <w:r>
        <w:rPr>
          <w:lang w:val="ru-RU"/>
        </w:rPr>
        <w:t xml:space="preserve">публикации, </w:t>
      </w:r>
      <w:r w:rsidRPr="00C757E3">
        <w:rPr>
          <w:lang w:val="ru-RU"/>
        </w:rPr>
        <w:t>видео, фотографи</w:t>
      </w:r>
      <w:r>
        <w:rPr>
          <w:lang w:val="ru-RU"/>
        </w:rPr>
        <w:t>и и др</w:t>
      </w:r>
      <w:r w:rsidRPr="00C757E3">
        <w:rPr>
          <w:lang w:val="ru-RU"/>
        </w:rPr>
        <w:t>.</w:t>
      </w:r>
    </w:p>
    <w:p w:rsidR="00863461" w:rsidRPr="00C757E3" w:rsidRDefault="00863461" w:rsidP="00701891">
      <w:pPr>
        <w:pStyle w:val="NoSpacing"/>
        <w:jc w:val="both"/>
        <w:rPr>
          <w:lang w:val="ru-RU"/>
        </w:rPr>
      </w:pPr>
    </w:p>
    <w:p w:rsidR="00863461" w:rsidRPr="00C757E3" w:rsidRDefault="00863461" w:rsidP="00701891">
      <w:pPr>
        <w:pStyle w:val="NoSpacing"/>
        <w:jc w:val="both"/>
        <w:rPr>
          <w:lang w:val="ru-RU"/>
        </w:rPr>
      </w:pPr>
      <w:r>
        <w:rPr>
          <w:lang w:val="ru-RU"/>
        </w:rPr>
        <w:t>При возникновении любых</w:t>
      </w:r>
      <w:r w:rsidRPr="00C757E3">
        <w:rPr>
          <w:lang w:val="ru-RU"/>
        </w:rPr>
        <w:t xml:space="preserve"> трудност</w:t>
      </w:r>
      <w:r>
        <w:rPr>
          <w:lang w:val="ru-RU"/>
        </w:rPr>
        <w:t>ей или необходимости изменения логики, графика реализации или бюджета</w:t>
      </w:r>
      <w:r w:rsidRPr="002A1978">
        <w:rPr>
          <w:lang w:val="ru-RU"/>
        </w:rPr>
        <w:t xml:space="preserve"> </w:t>
      </w:r>
      <w:r>
        <w:rPr>
          <w:lang w:val="ru-RU"/>
        </w:rPr>
        <w:t>проекта</w:t>
      </w:r>
      <w:r w:rsidRPr="00C757E3">
        <w:rPr>
          <w:lang w:val="ru-RU"/>
        </w:rPr>
        <w:t xml:space="preserve">, если </w:t>
      </w:r>
      <w:r>
        <w:rPr>
          <w:lang w:val="ru-RU"/>
        </w:rPr>
        <w:t>это необходимо, организация – исполнитель должна связаться с национальным координатором программы ГЭФ ПМГ для решения проблемы или получения  письменного одобрения на изменение</w:t>
      </w:r>
      <w:r w:rsidRPr="00C757E3">
        <w:rPr>
          <w:lang w:val="ru-RU"/>
        </w:rPr>
        <w:t>.</w:t>
      </w:r>
    </w:p>
    <w:p w:rsidR="00863461" w:rsidRPr="00C757E3" w:rsidRDefault="00863461" w:rsidP="00701891">
      <w:pPr>
        <w:pStyle w:val="NoSpacing"/>
        <w:jc w:val="both"/>
        <w:rPr>
          <w:lang w:val="ru-RU"/>
        </w:rPr>
      </w:pPr>
    </w:p>
    <w:p w:rsidR="00863461" w:rsidRPr="003D24A2" w:rsidRDefault="00863461" w:rsidP="00701891">
      <w:pPr>
        <w:pStyle w:val="NoSpacing"/>
        <w:numPr>
          <w:ilvl w:val="0"/>
          <w:numId w:val="19"/>
        </w:numPr>
        <w:jc w:val="both"/>
        <w:rPr>
          <w:lang w:val="ru-RU"/>
        </w:rPr>
      </w:pPr>
      <w:r w:rsidRPr="003D24A2">
        <w:rPr>
          <w:b/>
          <w:lang w:val="ru-RU"/>
        </w:rPr>
        <w:t xml:space="preserve"> </w:t>
      </w:r>
      <w:r>
        <w:rPr>
          <w:b/>
          <w:lang w:val="ru-RU"/>
        </w:rPr>
        <w:t>Работа с архивами программы и документацией об извлеченных уроках</w:t>
      </w:r>
      <w:r w:rsidRPr="003D24A2">
        <w:rPr>
          <w:b/>
          <w:lang w:val="ru-RU"/>
        </w:rPr>
        <w:t>/</w:t>
      </w:r>
      <w:r>
        <w:rPr>
          <w:b/>
          <w:lang w:val="ru-RU"/>
        </w:rPr>
        <w:t>лучших практиках</w:t>
      </w:r>
      <w:r w:rsidRPr="003D24A2">
        <w:rPr>
          <w:lang w:val="ru-RU"/>
        </w:rPr>
        <w:t xml:space="preserve"> </w:t>
      </w:r>
    </w:p>
    <w:p w:rsidR="00863461" w:rsidRPr="00701891" w:rsidRDefault="00863461" w:rsidP="00701891">
      <w:pPr>
        <w:pStyle w:val="NoSpacing"/>
        <w:ind w:left="360" w:hanging="360"/>
        <w:jc w:val="both"/>
        <w:rPr>
          <w:lang w:val="ru-RU"/>
        </w:rPr>
      </w:pPr>
    </w:p>
    <w:p w:rsidR="00863461" w:rsidRDefault="00863461" w:rsidP="00701891">
      <w:pPr>
        <w:pStyle w:val="NoSpacing"/>
        <w:ind w:left="360" w:hanging="360"/>
        <w:jc w:val="both"/>
        <w:rPr>
          <w:lang w:val="ru-RU"/>
        </w:rPr>
      </w:pPr>
      <w:r w:rsidRPr="00701891">
        <w:rPr>
          <w:lang w:val="ru-RU"/>
        </w:rPr>
        <w:t>Обработка архивов программы может осуществляться с привлечением экспертов в соответствующих тематических областях ГЭФ для поддержки документирования уроков и/или передового опыта. Для первичной сортировки материала также может быть запланировано привлечение студентов-волонтеров или аспирантов, осуществляющих экологические исследования. В свою очередь, студенты и аспиранты получат практический опыт работы с программой и получат доступ к источнику данных для будущих исследований.</w:t>
      </w:r>
    </w:p>
    <w:p w:rsidR="00863461" w:rsidRPr="003D24A2" w:rsidRDefault="00863461" w:rsidP="00701891">
      <w:pPr>
        <w:pStyle w:val="NoSpacing"/>
        <w:ind w:left="360" w:hanging="360"/>
        <w:jc w:val="both"/>
        <w:rPr>
          <w:lang w:val="ru-RU"/>
        </w:rPr>
      </w:pPr>
    </w:p>
    <w:p w:rsidR="00863461" w:rsidRPr="00624824" w:rsidRDefault="00863461" w:rsidP="00701891">
      <w:pPr>
        <w:pStyle w:val="NoSpacing"/>
        <w:numPr>
          <w:ilvl w:val="0"/>
          <w:numId w:val="19"/>
        </w:numPr>
        <w:tabs>
          <w:tab w:val="left" w:pos="360"/>
        </w:tabs>
        <w:jc w:val="both"/>
        <w:rPr>
          <w:b/>
          <w:lang w:val="ru-RU"/>
        </w:rPr>
      </w:pPr>
      <w:r>
        <w:rPr>
          <w:b/>
          <w:lang w:val="ru-RU"/>
        </w:rPr>
        <w:t xml:space="preserve"> Оценка проекта</w:t>
      </w:r>
    </w:p>
    <w:p w:rsidR="00863461" w:rsidRPr="00624824" w:rsidRDefault="00863461" w:rsidP="00701891">
      <w:pPr>
        <w:pStyle w:val="NoSpacing"/>
        <w:tabs>
          <w:tab w:val="left" w:pos="360"/>
        </w:tabs>
        <w:ind w:left="360" w:hanging="360"/>
        <w:jc w:val="both"/>
        <w:rPr>
          <w:lang w:val="ru-RU"/>
        </w:rPr>
      </w:pPr>
      <w:r w:rsidRPr="00624824">
        <w:rPr>
          <w:b/>
          <w:lang w:val="ru-RU"/>
        </w:rPr>
        <w:t xml:space="preserve"> </w:t>
      </w:r>
      <w:r w:rsidRPr="00624824">
        <w:rPr>
          <w:lang w:val="ru-RU"/>
        </w:rPr>
        <w:t>Оценка проекта будет происходить в два этапа:</w:t>
      </w:r>
    </w:p>
    <w:p w:rsidR="00863461" w:rsidRPr="00624824" w:rsidRDefault="00863461" w:rsidP="00701891">
      <w:pPr>
        <w:pStyle w:val="NoSpacing"/>
        <w:numPr>
          <w:ilvl w:val="0"/>
          <w:numId w:val="14"/>
        </w:numPr>
        <w:tabs>
          <w:tab w:val="left" w:pos="360"/>
        </w:tabs>
        <w:jc w:val="both"/>
        <w:rPr>
          <w:lang w:val="ru-RU"/>
        </w:rPr>
      </w:pPr>
      <w:r w:rsidRPr="00624824">
        <w:rPr>
          <w:lang w:val="ru-RU"/>
        </w:rPr>
        <w:t xml:space="preserve">в середине реализации проекта </w:t>
      </w:r>
      <w:r>
        <w:rPr>
          <w:lang w:val="ru-RU"/>
        </w:rPr>
        <w:t>в</w:t>
      </w:r>
      <w:r w:rsidRPr="00624824">
        <w:rPr>
          <w:lang w:val="ru-RU"/>
        </w:rPr>
        <w:t>стреч</w:t>
      </w:r>
      <w:r>
        <w:rPr>
          <w:lang w:val="ru-RU"/>
        </w:rPr>
        <w:t>а</w:t>
      </w:r>
      <w:r w:rsidRPr="00624824">
        <w:rPr>
          <w:lang w:val="ru-RU"/>
        </w:rPr>
        <w:t xml:space="preserve"> по оценке  проекта  буд</w:t>
      </w:r>
      <w:r>
        <w:rPr>
          <w:lang w:val="ru-RU"/>
        </w:rPr>
        <w:t>е</w:t>
      </w:r>
      <w:r w:rsidRPr="00624824">
        <w:rPr>
          <w:lang w:val="ru-RU"/>
        </w:rPr>
        <w:t>т организован</w:t>
      </w:r>
      <w:r>
        <w:rPr>
          <w:lang w:val="ru-RU"/>
        </w:rPr>
        <w:t>а</w:t>
      </w:r>
      <w:r w:rsidRPr="00624824">
        <w:rPr>
          <w:lang w:val="ru-RU"/>
        </w:rPr>
        <w:t xml:space="preserve"> с участием представителей НПО и общинных организаций, членов национального наблюдательного комитета и сотруд</w:t>
      </w:r>
      <w:r>
        <w:rPr>
          <w:lang w:val="ru-RU"/>
        </w:rPr>
        <w:t>ников программы малых грантов.</w:t>
      </w:r>
    </w:p>
    <w:p w:rsidR="00863461" w:rsidRDefault="00863461" w:rsidP="00701891">
      <w:pPr>
        <w:pStyle w:val="NoSpacing"/>
        <w:numPr>
          <w:ilvl w:val="0"/>
          <w:numId w:val="14"/>
        </w:numPr>
        <w:jc w:val="both"/>
        <w:rPr>
          <w:lang w:val="ru-RU"/>
        </w:rPr>
      </w:pPr>
      <w:r w:rsidRPr="00624824">
        <w:rPr>
          <w:lang w:val="ru-RU"/>
        </w:rPr>
        <w:t>По завершению проектной деятельности  в Бишкеке будет проведена итоговая встреча по оценке результатов проекта.</w:t>
      </w:r>
    </w:p>
    <w:p w:rsidR="00863461" w:rsidRPr="00624824" w:rsidRDefault="00863461" w:rsidP="00701891">
      <w:pPr>
        <w:pStyle w:val="NoSpacing"/>
        <w:ind w:left="1080"/>
        <w:jc w:val="both"/>
        <w:rPr>
          <w:lang w:val="ru-RU"/>
        </w:rPr>
      </w:pPr>
    </w:p>
    <w:p w:rsidR="00863461" w:rsidRPr="00CC6C40" w:rsidRDefault="00863461" w:rsidP="00701891">
      <w:pPr>
        <w:pStyle w:val="NoSpacing"/>
        <w:numPr>
          <w:ilvl w:val="0"/>
          <w:numId w:val="19"/>
        </w:numPr>
        <w:jc w:val="both"/>
      </w:pPr>
      <w:r>
        <w:rPr>
          <w:b/>
          <w:lang w:val="ru-RU"/>
        </w:rPr>
        <w:t>Окончание проекта</w:t>
      </w:r>
    </w:p>
    <w:p w:rsidR="00863461" w:rsidRDefault="00863461" w:rsidP="00701891">
      <w:pPr>
        <w:pStyle w:val="NoSpacing"/>
        <w:ind w:left="360"/>
        <w:jc w:val="both"/>
        <w:rPr>
          <w:lang w:val="ru-RU"/>
        </w:rPr>
      </w:pPr>
      <w:r>
        <w:rPr>
          <w:lang w:val="ru-RU"/>
        </w:rPr>
        <w:t>Финальный</w:t>
      </w:r>
      <w:r w:rsidRPr="008C17CA">
        <w:rPr>
          <w:lang w:val="ru-RU"/>
        </w:rPr>
        <w:t xml:space="preserve"> </w:t>
      </w:r>
      <w:r>
        <w:rPr>
          <w:lang w:val="ru-RU"/>
        </w:rPr>
        <w:t>отчет</w:t>
      </w:r>
      <w:r w:rsidRPr="008C17CA">
        <w:rPr>
          <w:lang w:val="ru-RU"/>
        </w:rPr>
        <w:t xml:space="preserve"> </w:t>
      </w:r>
      <w:r>
        <w:rPr>
          <w:lang w:val="ru-RU"/>
        </w:rPr>
        <w:t>с</w:t>
      </w:r>
      <w:r w:rsidRPr="008C17CA">
        <w:rPr>
          <w:lang w:val="ru-RU"/>
        </w:rPr>
        <w:t xml:space="preserve"> </w:t>
      </w:r>
      <w:r>
        <w:rPr>
          <w:lang w:val="ru-RU"/>
        </w:rPr>
        <w:t>фотографиями</w:t>
      </w:r>
      <w:r w:rsidRPr="008C17CA">
        <w:rPr>
          <w:lang w:val="ru-RU"/>
        </w:rPr>
        <w:t xml:space="preserve">, </w:t>
      </w:r>
      <w:r>
        <w:rPr>
          <w:lang w:val="ru-RU"/>
        </w:rPr>
        <w:t xml:space="preserve">фотоисториями, публикациями </w:t>
      </w:r>
      <w:r w:rsidRPr="008C17CA">
        <w:rPr>
          <w:lang w:val="ru-RU"/>
        </w:rPr>
        <w:t xml:space="preserve"> </w:t>
      </w:r>
      <w:r>
        <w:rPr>
          <w:lang w:val="ru-RU"/>
        </w:rPr>
        <w:t>и</w:t>
      </w:r>
      <w:r w:rsidRPr="008C17CA">
        <w:rPr>
          <w:lang w:val="ru-RU"/>
        </w:rPr>
        <w:t xml:space="preserve"> </w:t>
      </w:r>
      <w:r>
        <w:rPr>
          <w:lang w:val="ru-RU"/>
        </w:rPr>
        <w:t>видеоматериалами</w:t>
      </w:r>
      <w:r w:rsidRPr="008C17CA">
        <w:rPr>
          <w:lang w:val="ru-RU"/>
        </w:rPr>
        <w:t xml:space="preserve">  </w:t>
      </w:r>
      <w:r>
        <w:rPr>
          <w:lang w:val="ru-RU"/>
        </w:rPr>
        <w:t>должен быть предоставлен в соответствии со сроками, обозначенными при заключении меморандума с организацией-исполнителем. Финальный отчет будет  необходимо перевести на английский язык, после чего он будет размещен в глобальной базе данных сотрудниками офиса ГЭФ ПМГ в КР. Финансовая документация по проекту должна отвечать критериям и требованиям офиса ГЭФ ПМГ.</w:t>
      </w:r>
    </w:p>
    <w:p w:rsidR="00863461" w:rsidRDefault="00863461" w:rsidP="00510C57">
      <w:pPr>
        <w:pStyle w:val="NoSpacing"/>
        <w:numPr>
          <w:ilvl w:val="0"/>
          <w:numId w:val="19"/>
        </w:numPr>
        <w:jc w:val="both"/>
        <w:rPr>
          <w:b/>
          <w:lang w:val="ru-RU"/>
        </w:rPr>
      </w:pPr>
      <w:r>
        <w:rPr>
          <w:b/>
          <w:lang w:val="ru-RU"/>
        </w:rPr>
        <w:t>Условия подачи проектного предложения и его рассмотрение</w:t>
      </w:r>
    </w:p>
    <w:p w:rsidR="00863461" w:rsidRDefault="00863461" w:rsidP="00510C57">
      <w:pPr>
        <w:pStyle w:val="NoSpacing"/>
        <w:ind w:left="360"/>
        <w:jc w:val="both"/>
        <w:rPr>
          <w:lang w:val="ru-RU"/>
        </w:rPr>
      </w:pPr>
      <w:r>
        <w:rPr>
          <w:lang w:val="ru-RU"/>
        </w:rPr>
        <w:t xml:space="preserve">Проектное предложение должно быть составлено в формате заявочной формы ГЭФ ПМГ/ПРООН. Максимальная запрашиваемая сумма не должна превышать 50 000 тысяч долларов США. Наличие со-финансирования проекта, равное сумме запрашиваемых средств, приветствуется. </w:t>
      </w:r>
    </w:p>
    <w:p w:rsidR="00863461" w:rsidRDefault="00863461" w:rsidP="00510C57">
      <w:pPr>
        <w:pStyle w:val="NoSpacing"/>
        <w:ind w:left="360"/>
        <w:jc w:val="both"/>
        <w:rPr>
          <w:lang w:val="ru-RU"/>
        </w:rPr>
      </w:pPr>
    </w:p>
    <w:p w:rsidR="00863461" w:rsidRDefault="00863461" w:rsidP="00510C57">
      <w:pPr>
        <w:pStyle w:val="NoSpacing"/>
        <w:ind w:left="360"/>
        <w:jc w:val="both"/>
        <w:rPr>
          <w:lang w:val="ru-RU"/>
        </w:rPr>
      </w:pPr>
      <w:r>
        <w:rPr>
          <w:lang w:val="ru-RU"/>
        </w:rPr>
        <w:t xml:space="preserve">Проектное предложение (твердая копия) в запечатанном виде должно быть доставлено по адресу: </w:t>
      </w:r>
    </w:p>
    <w:p w:rsidR="00863461" w:rsidRDefault="00863461" w:rsidP="001378F3">
      <w:pPr>
        <w:pStyle w:val="NoSpacing"/>
        <w:ind w:left="360"/>
        <w:jc w:val="center"/>
        <w:rPr>
          <w:lang w:val="ru-RU"/>
        </w:rPr>
      </w:pPr>
      <w:r>
        <w:rPr>
          <w:lang w:val="ru-RU"/>
        </w:rPr>
        <w:t>Программа малых грантов ГЭФ/ПМГ</w:t>
      </w:r>
    </w:p>
    <w:p w:rsidR="00863461" w:rsidRDefault="00863461" w:rsidP="001378F3">
      <w:pPr>
        <w:pStyle w:val="NoSpacing"/>
        <w:ind w:left="360"/>
        <w:jc w:val="center"/>
        <w:rPr>
          <w:lang w:val="ru-RU"/>
        </w:rPr>
      </w:pPr>
      <w:r>
        <w:rPr>
          <w:lang w:val="ru-RU"/>
        </w:rPr>
        <w:t>г. Бишкек, ул. Тыныстанова, 197, 1 этаж</w:t>
      </w:r>
    </w:p>
    <w:p w:rsidR="00863461" w:rsidRDefault="00863461" w:rsidP="001378F3">
      <w:pPr>
        <w:pStyle w:val="NoSpacing"/>
        <w:ind w:left="360"/>
        <w:jc w:val="both"/>
        <w:rPr>
          <w:lang w:val="ru-RU"/>
        </w:rPr>
      </w:pPr>
    </w:p>
    <w:p w:rsidR="00863461" w:rsidRDefault="00863461" w:rsidP="001378F3">
      <w:pPr>
        <w:pStyle w:val="NoSpacing"/>
        <w:ind w:left="360"/>
        <w:jc w:val="both"/>
        <w:rPr>
          <w:lang w:val="ru-RU"/>
        </w:rPr>
      </w:pPr>
      <w:r>
        <w:rPr>
          <w:lang w:val="ru-RU"/>
        </w:rPr>
        <w:t xml:space="preserve">Проектные предложения принимаются </w:t>
      </w:r>
      <w:r w:rsidRPr="001378F3">
        <w:rPr>
          <w:b/>
          <w:lang w:val="ru-RU"/>
        </w:rPr>
        <w:t>до 16:00 часов 2</w:t>
      </w:r>
      <w:r>
        <w:rPr>
          <w:b/>
        </w:rPr>
        <w:t>9</w:t>
      </w:r>
      <w:r w:rsidRPr="001378F3">
        <w:rPr>
          <w:b/>
          <w:lang w:val="ru-RU"/>
        </w:rPr>
        <w:t xml:space="preserve"> марта 2013 года</w:t>
      </w:r>
      <w:r>
        <w:rPr>
          <w:lang w:val="ru-RU"/>
        </w:rPr>
        <w:t>.</w:t>
      </w:r>
    </w:p>
    <w:p w:rsidR="00863461" w:rsidRDefault="00863461" w:rsidP="001378F3">
      <w:pPr>
        <w:pStyle w:val="NoSpacing"/>
        <w:ind w:left="360"/>
        <w:jc w:val="both"/>
        <w:rPr>
          <w:lang w:val="ru-RU"/>
        </w:rPr>
      </w:pPr>
    </w:p>
    <w:p w:rsidR="00863461" w:rsidRPr="001378F3" w:rsidRDefault="00863461" w:rsidP="001378F3">
      <w:pPr>
        <w:pStyle w:val="NoSpacing"/>
        <w:ind w:left="360"/>
        <w:jc w:val="both"/>
        <w:rPr>
          <w:lang w:val="ru-RU"/>
        </w:rPr>
      </w:pPr>
      <w:r>
        <w:rPr>
          <w:lang w:val="ru-RU"/>
        </w:rPr>
        <w:t>Полученные проектные предложения будут вскрыты в присутствии членов Национального Наблюдательного Комитета (ННК), и рассмотрены на очередном заседании ННК.</w:t>
      </w:r>
    </w:p>
    <w:sectPr w:rsidR="00863461" w:rsidRPr="001378F3" w:rsidSect="00724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9E3"/>
    <w:multiLevelType w:val="hybridMultilevel"/>
    <w:tmpl w:val="0AA8291A"/>
    <w:lvl w:ilvl="0" w:tplc="249CD872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716021"/>
    <w:multiLevelType w:val="hybridMultilevel"/>
    <w:tmpl w:val="3C6A2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52D1C"/>
    <w:multiLevelType w:val="hybridMultilevel"/>
    <w:tmpl w:val="21A0606E"/>
    <w:lvl w:ilvl="0" w:tplc="4D16ABE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A9658B9"/>
    <w:multiLevelType w:val="hybridMultilevel"/>
    <w:tmpl w:val="3B9E67A6"/>
    <w:lvl w:ilvl="0" w:tplc="D63A134A">
      <w:start w:val="3"/>
      <w:numFmt w:val="upperRoman"/>
      <w:lvlText w:val="%1)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4D3FEE"/>
    <w:multiLevelType w:val="hybridMultilevel"/>
    <w:tmpl w:val="69740B40"/>
    <w:lvl w:ilvl="0" w:tplc="50543F3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89429A"/>
    <w:multiLevelType w:val="hybridMultilevel"/>
    <w:tmpl w:val="117AF36C"/>
    <w:lvl w:ilvl="0" w:tplc="85B86892">
      <w:start w:val="1"/>
      <w:numFmt w:val="upp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1EC4743"/>
    <w:multiLevelType w:val="hybridMultilevel"/>
    <w:tmpl w:val="552A8F9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188B3614"/>
    <w:multiLevelType w:val="hybridMultilevel"/>
    <w:tmpl w:val="914A5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E4691C"/>
    <w:multiLevelType w:val="hybridMultilevel"/>
    <w:tmpl w:val="43E61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D6A1C"/>
    <w:multiLevelType w:val="hybridMultilevel"/>
    <w:tmpl w:val="A36622F8"/>
    <w:lvl w:ilvl="0" w:tplc="B4A821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F05D14"/>
    <w:multiLevelType w:val="hybridMultilevel"/>
    <w:tmpl w:val="0BF8A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7D19D3"/>
    <w:multiLevelType w:val="hybridMultilevel"/>
    <w:tmpl w:val="D21AAC2E"/>
    <w:lvl w:ilvl="0" w:tplc="18DE7B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B23565"/>
    <w:multiLevelType w:val="hybridMultilevel"/>
    <w:tmpl w:val="25C0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C023B0"/>
    <w:multiLevelType w:val="hybridMultilevel"/>
    <w:tmpl w:val="79401A02"/>
    <w:lvl w:ilvl="0" w:tplc="FFB441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7E1248"/>
    <w:multiLevelType w:val="hybridMultilevel"/>
    <w:tmpl w:val="A434CD84"/>
    <w:lvl w:ilvl="0" w:tplc="C3CE5A08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7E7C22"/>
    <w:multiLevelType w:val="hybridMultilevel"/>
    <w:tmpl w:val="6CE04CDC"/>
    <w:lvl w:ilvl="0" w:tplc="FF32A5E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153EE0"/>
    <w:multiLevelType w:val="hybridMultilevel"/>
    <w:tmpl w:val="945859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E85253"/>
    <w:multiLevelType w:val="hybridMultilevel"/>
    <w:tmpl w:val="E910AFE2"/>
    <w:lvl w:ilvl="0" w:tplc="30326338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5271F66"/>
    <w:multiLevelType w:val="hybridMultilevel"/>
    <w:tmpl w:val="C96019F8"/>
    <w:lvl w:ilvl="0" w:tplc="CBACFD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5"/>
  </w:num>
  <w:num w:numId="5">
    <w:abstractNumId w:val="14"/>
  </w:num>
  <w:num w:numId="6">
    <w:abstractNumId w:val="3"/>
  </w:num>
  <w:num w:numId="7">
    <w:abstractNumId w:val="0"/>
  </w:num>
  <w:num w:numId="8">
    <w:abstractNumId w:val="4"/>
  </w:num>
  <w:num w:numId="9">
    <w:abstractNumId w:val="18"/>
  </w:num>
  <w:num w:numId="10">
    <w:abstractNumId w:val="15"/>
  </w:num>
  <w:num w:numId="11">
    <w:abstractNumId w:val="6"/>
  </w:num>
  <w:num w:numId="12">
    <w:abstractNumId w:val="1"/>
  </w:num>
  <w:num w:numId="13">
    <w:abstractNumId w:val="8"/>
  </w:num>
  <w:num w:numId="14">
    <w:abstractNumId w:val="16"/>
  </w:num>
  <w:num w:numId="15">
    <w:abstractNumId w:val="10"/>
  </w:num>
  <w:num w:numId="16">
    <w:abstractNumId w:val="12"/>
  </w:num>
  <w:num w:numId="17">
    <w:abstractNumId w:val="11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776"/>
    <w:rsid w:val="00010423"/>
    <w:rsid w:val="0002666F"/>
    <w:rsid w:val="00052387"/>
    <w:rsid w:val="000622AA"/>
    <w:rsid w:val="000A7EC3"/>
    <w:rsid w:val="00125179"/>
    <w:rsid w:val="001378F3"/>
    <w:rsid w:val="00180258"/>
    <w:rsid w:val="001D57AD"/>
    <w:rsid w:val="001E3ED3"/>
    <w:rsid w:val="00207483"/>
    <w:rsid w:val="00207A69"/>
    <w:rsid w:val="0023386C"/>
    <w:rsid w:val="002A1978"/>
    <w:rsid w:val="002C2DE7"/>
    <w:rsid w:val="00326134"/>
    <w:rsid w:val="0039376E"/>
    <w:rsid w:val="003B79EC"/>
    <w:rsid w:val="003C0A8C"/>
    <w:rsid w:val="003C4EFA"/>
    <w:rsid w:val="003D24A2"/>
    <w:rsid w:val="00510C57"/>
    <w:rsid w:val="005216C5"/>
    <w:rsid w:val="00587D70"/>
    <w:rsid w:val="005A7FD8"/>
    <w:rsid w:val="00624824"/>
    <w:rsid w:val="0062613F"/>
    <w:rsid w:val="00645898"/>
    <w:rsid w:val="006531E0"/>
    <w:rsid w:val="00701891"/>
    <w:rsid w:val="00712934"/>
    <w:rsid w:val="007240BB"/>
    <w:rsid w:val="007A0EA6"/>
    <w:rsid w:val="007A0F04"/>
    <w:rsid w:val="00817134"/>
    <w:rsid w:val="008436F5"/>
    <w:rsid w:val="00863461"/>
    <w:rsid w:val="00872A96"/>
    <w:rsid w:val="00895BED"/>
    <w:rsid w:val="008C17CA"/>
    <w:rsid w:val="008D6B83"/>
    <w:rsid w:val="008E326F"/>
    <w:rsid w:val="009714C4"/>
    <w:rsid w:val="00A80675"/>
    <w:rsid w:val="00A9304C"/>
    <w:rsid w:val="00AF73DB"/>
    <w:rsid w:val="00B22776"/>
    <w:rsid w:val="00B32977"/>
    <w:rsid w:val="00B65331"/>
    <w:rsid w:val="00BA0380"/>
    <w:rsid w:val="00C17391"/>
    <w:rsid w:val="00C757E3"/>
    <w:rsid w:val="00CC6C40"/>
    <w:rsid w:val="00D06921"/>
    <w:rsid w:val="00D90E7A"/>
    <w:rsid w:val="00D928D7"/>
    <w:rsid w:val="00D9626C"/>
    <w:rsid w:val="00E702C9"/>
    <w:rsid w:val="00E73762"/>
    <w:rsid w:val="00ED28AD"/>
    <w:rsid w:val="00ED561D"/>
    <w:rsid w:val="00F25364"/>
    <w:rsid w:val="00F41764"/>
    <w:rsid w:val="00F87989"/>
    <w:rsid w:val="00FD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75"/>
    <w:pPr>
      <w:spacing w:line="360" w:lineRule="auto"/>
    </w:pPr>
    <w:rPr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2387"/>
    <w:pPr>
      <w:keepNext/>
      <w:spacing w:line="240" w:lineRule="auto"/>
      <w:ind w:left="2160" w:firstLine="720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52387"/>
    <w:rPr>
      <w:rFonts w:ascii="Times New Roman" w:hAnsi="Times New Roman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99"/>
    <w:qFormat/>
    <w:rsid w:val="00A80675"/>
    <w:pPr>
      <w:ind w:left="720"/>
    </w:pPr>
  </w:style>
  <w:style w:type="paragraph" w:styleId="NoSpacing">
    <w:name w:val="No Spacing"/>
    <w:uiPriority w:val="99"/>
    <w:qFormat/>
    <w:rsid w:val="008E326F"/>
    <w:rPr>
      <w:lang w:val="en-US" w:eastAsia="en-US"/>
    </w:rPr>
  </w:style>
  <w:style w:type="paragraph" w:customStyle="1" w:styleId="Cps">
    <w:name w:val="Cps"/>
    <w:next w:val="BodyText"/>
    <w:uiPriority w:val="99"/>
    <w:rsid w:val="0002666F"/>
    <w:pPr>
      <w:keepNext/>
      <w:keepLines/>
      <w:widowControl w:val="0"/>
      <w:tabs>
        <w:tab w:val="left" w:pos="360"/>
        <w:tab w:val="left" w:pos="720"/>
      </w:tabs>
      <w:jc w:val="both"/>
    </w:pPr>
    <w:rPr>
      <w:rFonts w:ascii="Times New Roman" w:eastAsia="Times New Roman" w:hAnsi="Times New Roman"/>
      <w:kern w:val="24"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2666F"/>
    <w:pPr>
      <w:keepNext/>
      <w:widowControl w:val="0"/>
      <w:tabs>
        <w:tab w:val="left" w:pos="0"/>
        <w:tab w:val="left" w:pos="360"/>
        <w:tab w:val="left" w:pos="720"/>
        <w:tab w:val="left" w:pos="1080"/>
      </w:tabs>
      <w:spacing w:after="120" w:line="240" w:lineRule="auto"/>
      <w:jc w:val="both"/>
    </w:pPr>
    <w:rPr>
      <w:rFonts w:ascii="Times New Roman" w:eastAsia="Times New Roman" w:hAnsi="Times New Roman"/>
      <w:kern w:val="24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2666F"/>
    <w:rPr>
      <w:rFonts w:ascii="Times New Roman" w:hAnsi="Times New Roman" w:cs="Times New Roman"/>
      <w:kern w:val="24"/>
      <w:sz w:val="20"/>
      <w:szCs w:val="20"/>
    </w:rPr>
  </w:style>
  <w:style w:type="character" w:customStyle="1" w:styleId="hps">
    <w:name w:val="hps"/>
    <w:basedOn w:val="DefaultParagraphFont"/>
    <w:uiPriority w:val="99"/>
    <w:rsid w:val="00CC6C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0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0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0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0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0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0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0570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0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70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0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0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0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0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057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0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3</Pages>
  <Words>866</Words>
  <Characters>4938</Characters>
  <Application>Microsoft Office Outlook</Application>
  <DocSecurity>0</DocSecurity>
  <Lines>0</Lines>
  <Paragraphs>0</Paragraphs>
  <ScaleCrop>false</ScaleCrop>
  <Company>UNDP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Shireen.Samarasuriya</dc:creator>
  <cp:keywords/>
  <dc:description/>
  <cp:lastModifiedBy>Customer</cp:lastModifiedBy>
  <cp:revision>9</cp:revision>
  <cp:lastPrinted>2011-11-14T10:17:00Z</cp:lastPrinted>
  <dcterms:created xsi:type="dcterms:W3CDTF">2012-07-26T09:12:00Z</dcterms:created>
  <dcterms:modified xsi:type="dcterms:W3CDTF">2013-03-12T06:14:00Z</dcterms:modified>
</cp:coreProperties>
</file>