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E" w:rsidRDefault="007445DE" w:rsidP="009C6C12">
      <w:pPr>
        <w:spacing w:before="0" w:after="0"/>
        <w:jc w:val="both"/>
        <w:rPr>
          <w:bCs/>
          <w:color w:val="FF0000"/>
          <w:lang w:val="en-US"/>
        </w:rPr>
      </w:pPr>
    </w:p>
    <w:p w:rsidR="007445DE" w:rsidRPr="00E73990" w:rsidRDefault="007445DE" w:rsidP="00E73990">
      <w:pPr>
        <w:spacing w:before="0" w:after="0"/>
        <w:jc w:val="right"/>
        <w:rPr>
          <w:bCs/>
        </w:rPr>
      </w:pPr>
      <w:r w:rsidRPr="00E73990">
        <w:rPr>
          <w:bCs/>
        </w:rPr>
        <w:t>Проект</w:t>
      </w:r>
    </w:p>
    <w:p w:rsidR="007445DE" w:rsidRPr="008F32CB" w:rsidRDefault="007445DE" w:rsidP="009C6C12">
      <w:pPr>
        <w:spacing w:before="0" w:after="0"/>
        <w:jc w:val="both"/>
        <w:rPr>
          <w:b/>
          <w:bCs/>
        </w:rPr>
      </w:pPr>
    </w:p>
    <w:p w:rsidR="007445DE" w:rsidRPr="008F32CB" w:rsidRDefault="007445DE" w:rsidP="009C6C12">
      <w:pPr>
        <w:spacing w:before="0" w:after="0"/>
        <w:jc w:val="both"/>
        <w:rPr>
          <w:b/>
          <w:bCs/>
        </w:rPr>
      </w:pPr>
      <w:r>
        <w:rPr>
          <w:b/>
          <w:bCs/>
        </w:rPr>
        <w:t xml:space="preserve">Процедура </w:t>
      </w:r>
      <w:r w:rsidRPr="008F32CB">
        <w:rPr>
          <w:b/>
          <w:bCs/>
        </w:rPr>
        <w:t xml:space="preserve">проведения Стратегической экологической оценки (СЭО) в процессе принятия </w:t>
      </w:r>
      <w:r>
        <w:rPr>
          <w:b/>
          <w:bCs/>
        </w:rPr>
        <w:t xml:space="preserve">экологически </w:t>
      </w:r>
      <w:r w:rsidRPr="008F32CB">
        <w:rPr>
          <w:b/>
          <w:bCs/>
        </w:rPr>
        <w:t>значимых решений</w:t>
      </w:r>
    </w:p>
    <w:p w:rsidR="007445DE" w:rsidRPr="008F32CB" w:rsidRDefault="007445DE" w:rsidP="009C6C12">
      <w:pPr>
        <w:pStyle w:val="1"/>
        <w:jc w:val="both"/>
      </w:pPr>
    </w:p>
    <w:p w:rsidR="007445DE" w:rsidRPr="008F32CB" w:rsidRDefault="007445DE" w:rsidP="009C6C12">
      <w:pPr>
        <w:ind w:left="1080"/>
        <w:jc w:val="both"/>
        <w:rPr>
          <w:b/>
        </w:rPr>
      </w:pPr>
      <w:r w:rsidRPr="008F32CB">
        <w:rPr>
          <w:b/>
        </w:rPr>
        <w:t>Введение</w:t>
      </w:r>
    </w:p>
    <w:p w:rsidR="007445DE" w:rsidRPr="008F32CB" w:rsidRDefault="007445DE" w:rsidP="001C78C4">
      <w:pPr>
        <w:autoSpaceDE/>
        <w:autoSpaceDN/>
        <w:spacing w:before="0" w:after="0"/>
        <w:ind w:firstLine="227"/>
        <w:jc w:val="both"/>
      </w:pPr>
      <w:r w:rsidRPr="008F32CB">
        <w:t>Осуществляя обязательства Кыргызской Республики по обеспечению экологической безопасности в интересах нынешнего и будущих поколений, Стратегическая экологическая оценка</w:t>
      </w:r>
      <w:r>
        <w:t xml:space="preserve"> (СЭО)</w:t>
      </w:r>
      <w:r w:rsidRPr="008F32CB">
        <w:t xml:space="preserve"> рассматривается как комплекс мер, регламентирующих прозрачность и учет всех групп интересов в процессе принятия решений</w:t>
      </w:r>
      <w:r>
        <w:t>, могущих оказать воздействие на окружающую среду</w:t>
      </w:r>
      <w:r w:rsidRPr="008F32CB">
        <w:t>. Целями стратегической экологической оценки являются:</w:t>
      </w:r>
    </w:p>
    <w:p w:rsidR="007445DE" w:rsidRPr="008F32CB" w:rsidRDefault="007445DE" w:rsidP="009C6C12">
      <w:pPr>
        <w:pStyle w:val="a9"/>
        <w:numPr>
          <w:ilvl w:val="0"/>
          <w:numId w:val="7"/>
        </w:numPr>
        <w:jc w:val="both"/>
        <w:rPr>
          <w:rFonts w:ascii="Times New Roman" w:hAnsi="Times New Roman" w:cs="Times New Roman"/>
          <w:sz w:val="24"/>
          <w:szCs w:val="24"/>
        </w:rPr>
      </w:pPr>
      <w:r w:rsidRPr="008F32CB">
        <w:rPr>
          <w:rFonts w:ascii="Times New Roman" w:hAnsi="Times New Roman" w:cs="Times New Roman"/>
          <w:sz w:val="24"/>
          <w:szCs w:val="24"/>
        </w:rPr>
        <w:t>предотвращение воздействия возможных негативных последствий реализации планируемой управленческой деятельности на здоровье населения и окружающую среду;</w:t>
      </w:r>
    </w:p>
    <w:p w:rsidR="007445DE" w:rsidRPr="008F32CB" w:rsidRDefault="007445DE" w:rsidP="009C6C12">
      <w:pPr>
        <w:pStyle w:val="a9"/>
        <w:numPr>
          <w:ilvl w:val="0"/>
          <w:numId w:val="7"/>
        </w:numPr>
        <w:jc w:val="both"/>
        <w:rPr>
          <w:rFonts w:ascii="Times New Roman" w:hAnsi="Times New Roman" w:cs="Times New Roman"/>
          <w:color w:val="0000FF"/>
          <w:sz w:val="24"/>
          <w:szCs w:val="24"/>
        </w:rPr>
      </w:pPr>
      <w:r w:rsidRPr="008F32CB">
        <w:rPr>
          <w:rFonts w:ascii="Times New Roman" w:hAnsi="Times New Roman" w:cs="Times New Roman"/>
          <w:sz w:val="24"/>
          <w:szCs w:val="24"/>
        </w:rPr>
        <w:t>оценка соответствия планируемой управленческой деятельности на стадиях, предшествующих принятию решения об их реализации, а также в процессе их реализации требованиям природоохранного законодательства, международным требованиям и нормативам обеспечения экологической безопасности.</w:t>
      </w:r>
    </w:p>
    <w:p w:rsidR="007445DE" w:rsidRDefault="007445DE" w:rsidP="001C78C4">
      <w:pPr>
        <w:ind w:firstLine="227"/>
        <w:jc w:val="both"/>
      </w:pPr>
      <w:r w:rsidRPr="007B6DB7">
        <w:t>СЭО разрабатывает (заказывает) инициатор намечаемой деятельности на са</w:t>
      </w:r>
      <w:r>
        <w:t xml:space="preserve">мой ранней стадии разработки </w:t>
      </w:r>
      <w:r w:rsidRPr="007B6DB7">
        <w:t>намечаемой деятельности, являющейся объектом Стратегической экологической оценки и обеспечивает вовлечение всех групп интересов в обсуждени</w:t>
      </w:r>
      <w:r>
        <w:t>е</w:t>
      </w:r>
      <w:r w:rsidRPr="007B6DB7">
        <w:t xml:space="preserve"> и доработк</w:t>
      </w:r>
      <w:r>
        <w:t>у</w:t>
      </w:r>
      <w:r w:rsidRPr="007B6DB7">
        <w:t xml:space="preserve"> проектной документации. </w:t>
      </w:r>
    </w:p>
    <w:p w:rsidR="007445DE" w:rsidRPr="00B47E24" w:rsidRDefault="007445DE" w:rsidP="001C78C4">
      <w:pPr>
        <w:pStyle w:val="a9"/>
        <w:ind w:firstLine="227"/>
        <w:jc w:val="both"/>
        <w:rPr>
          <w:rFonts w:ascii="Times New Roman" w:hAnsi="Times New Roman" w:cs="Times New Roman"/>
          <w:sz w:val="24"/>
          <w:szCs w:val="24"/>
        </w:rPr>
      </w:pPr>
      <w:r w:rsidRPr="00B47E24">
        <w:rPr>
          <w:rFonts w:ascii="Times New Roman" w:hAnsi="Times New Roman" w:cs="Times New Roman"/>
          <w:sz w:val="24"/>
          <w:szCs w:val="24"/>
        </w:rPr>
        <w:t xml:space="preserve">Наличие СЭО в составе всех видов и стадий разработки </w:t>
      </w:r>
      <w:r>
        <w:rPr>
          <w:rFonts w:ascii="Times New Roman" w:hAnsi="Times New Roman" w:cs="Times New Roman"/>
          <w:sz w:val="24"/>
          <w:szCs w:val="24"/>
        </w:rPr>
        <w:t xml:space="preserve">стратегических </w:t>
      </w:r>
      <w:r w:rsidRPr="00B47E24">
        <w:rPr>
          <w:rFonts w:ascii="Times New Roman" w:hAnsi="Times New Roman" w:cs="Times New Roman"/>
          <w:sz w:val="24"/>
          <w:szCs w:val="24"/>
        </w:rPr>
        <w:t>проектн</w:t>
      </w:r>
      <w:r>
        <w:rPr>
          <w:rFonts w:ascii="Times New Roman" w:hAnsi="Times New Roman" w:cs="Times New Roman"/>
          <w:sz w:val="24"/>
          <w:szCs w:val="24"/>
        </w:rPr>
        <w:t>ых</w:t>
      </w:r>
      <w:r w:rsidRPr="00B47E24">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B47E24">
        <w:rPr>
          <w:rFonts w:ascii="Times New Roman" w:hAnsi="Times New Roman" w:cs="Times New Roman"/>
          <w:sz w:val="24"/>
          <w:szCs w:val="24"/>
        </w:rPr>
        <w:t xml:space="preserve"> является обязательным и  служит  основой  для  принятия  итогового решения о допустимости намечаемой деятельности  с учетом заключения  уполномоченного государственного органа по проведению экологической экспертизы.</w:t>
      </w:r>
    </w:p>
    <w:p w:rsidR="007445DE" w:rsidRPr="008F32CB" w:rsidRDefault="007445DE" w:rsidP="009C6C12">
      <w:pPr>
        <w:pStyle w:val="ConsPlusNormal"/>
        <w:widowControl/>
        <w:ind w:firstLine="540"/>
        <w:jc w:val="both"/>
        <w:rPr>
          <w:rFonts w:ascii="Times New Roman" w:hAnsi="Times New Roman" w:cs="Times New Roman"/>
          <w:color w:val="0000FF"/>
          <w:sz w:val="24"/>
          <w:szCs w:val="24"/>
        </w:rPr>
      </w:pPr>
    </w:p>
    <w:p w:rsidR="007445DE" w:rsidRPr="008F32CB" w:rsidRDefault="007445DE" w:rsidP="009C6C12">
      <w:pPr>
        <w:numPr>
          <w:ilvl w:val="1"/>
          <w:numId w:val="1"/>
        </w:numPr>
        <w:spacing w:before="192" w:afterAutospacing="1"/>
        <w:ind w:right="96"/>
        <w:jc w:val="both"/>
        <w:rPr>
          <w:color w:val="373737"/>
        </w:rPr>
      </w:pPr>
      <w:r w:rsidRPr="008F32CB">
        <w:rPr>
          <w:b/>
          <w:bCs/>
          <w:color w:val="373737"/>
        </w:rPr>
        <w:t>Основные понятия</w:t>
      </w:r>
      <w:r w:rsidRPr="008F32CB">
        <w:rPr>
          <w:color w:val="373737"/>
        </w:rPr>
        <w:t xml:space="preserve"> </w:t>
      </w:r>
    </w:p>
    <w:p w:rsidR="007445DE" w:rsidRPr="00C76629" w:rsidRDefault="007445DE" w:rsidP="009C6C12">
      <w:pPr>
        <w:pStyle w:val="Default"/>
        <w:ind w:firstLine="721"/>
        <w:jc w:val="both"/>
        <w:rPr>
          <w:rFonts w:ascii="Times New Roman" w:hAnsi="Times New Roman" w:cs="Times New Roman"/>
          <w:b/>
        </w:rPr>
      </w:pPr>
      <w:r w:rsidRPr="00C76629">
        <w:rPr>
          <w:rFonts w:ascii="Times New Roman" w:hAnsi="Times New Roman" w:cs="Times New Roman"/>
          <w:b/>
        </w:rPr>
        <w:t>а</w:t>
      </w:r>
      <w:r w:rsidRPr="00C76629">
        <w:rPr>
          <w:rFonts w:ascii="Times New Roman" w:hAnsi="Times New Roman" w:cs="Times New Roman"/>
          <w:b/>
          <w:bCs/>
        </w:rPr>
        <w:t xml:space="preserve">льтернативы </w:t>
      </w:r>
      <w:r w:rsidRPr="00C76629">
        <w:rPr>
          <w:rFonts w:ascii="Times New Roman" w:hAnsi="Times New Roman" w:cs="Times New Roman"/>
          <w:b/>
        </w:rPr>
        <w:t xml:space="preserve">- </w:t>
      </w:r>
      <w:r w:rsidRPr="00C76629">
        <w:rPr>
          <w:rFonts w:ascii="Times New Roman" w:hAnsi="Times New Roman" w:cs="Times New Roman"/>
        </w:rPr>
        <w:t xml:space="preserve"> различные варианты достижения основной цели и необходимости предложенной деятельности (проекта или программы);</w:t>
      </w:r>
      <w:r w:rsidRPr="00C76629">
        <w:rPr>
          <w:rFonts w:ascii="Times New Roman" w:hAnsi="Times New Roman" w:cs="Times New Roman"/>
          <w:b/>
        </w:rPr>
        <w:t xml:space="preserve"> </w:t>
      </w:r>
    </w:p>
    <w:p w:rsidR="007445DE" w:rsidRPr="00C76629" w:rsidRDefault="007445DE" w:rsidP="009C6C12">
      <w:pPr>
        <w:pStyle w:val="Default"/>
        <w:ind w:firstLine="721"/>
        <w:jc w:val="both"/>
        <w:rPr>
          <w:rFonts w:ascii="Times New Roman" w:hAnsi="Times New Roman" w:cs="Times New Roman"/>
        </w:rPr>
      </w:pPr>
      <w:r>
        <w:rPr>
          <w:rFonts w:ascii="Times New Roman" w:hAnsi="Times New Roman" w:cs="Times New Roman"/>
          <w:b/>
          <w:bCs/>
        </w:rPr>
        <w:t>альтернатива «</w:t>
      </w:r>
      <w:r w:rsidRPr="00C76629">
        <w:rPr>
          <w:rFonts w:ascii="Times New Roman" w:hAnsi="Times New Roman" w:cs="Times New Roman"/>
          <w:b/>
          <w:bCs/>
        </w:rPr>
        <w:t>нулевая</w:t>
      </w:r>
      <w:r>
        <w:rPr>
          <w:rFonts w:ascii="Times New Roman" w:hAnsi="Times New Roman" w:cs="Times New Roman"/>
          <w:b/>
          <w:bCs/>
        </w:rPr>
        <w:t>»</w:t>
      </w:r>
      <w:r w:rsidRPr="00C76629">
        <w:rPr>
          <w:rFonts w:ascii="Times New Roman" w:hAnsi="Times New Roman" w:cs="Times New Roman"/>
          <w:b/>
          <w:bCs/>
        </w:rPr>
        <w:t xml:space="preserve"> </w:t>
      </w:r>
      <w:r w:rsidRPr="00C76629">
        <w:rPr>
          <w:rFonts w:ascii="Times New Roman" w:hAnsi="Times New Roman" w:cs="Times New Roman"/>
          <w:b/>
        </w:rPr>
        <w:t xml:space="preserve">- </w:t>
      </w:r>
      <w:r w:rsidRPr="00C76629">
        <w:rPr>
          <w:rFonts w:ascii="Times New Roman" w:hAnsi="Times New Roman" w:cs="Times New Roman"/>
        </w:rPr>
        <w:t xml:space="preserve">выбор варианта </w:t>
      </w:r>
      <w:proofErr w:type="spellStart"/>
      <w:r w:rsidRPr="00C76629">
        <w:rPr>
          <w:rFonts w:ascii="Times New Roman" w:hAnsi="Times New Roman" w:cs="Times New Roman"/>
        </w:rPr>
        <w:t>невовлечения</w:t>
      </w:r>
      <w:proofErr w:type="spellEnd"/>
      <w:r w:rsidRPr="00C76629">
        <w:rPr>
          <w:rFonts w:ascii="Times New Roman" w:hAnsi="Times New Roman" w:cs="Times New Roman"/>
        </w:rPr>
        <w:t xml:space="preserve"> в предложенное действие; </w:t>
      </w:r>
    </w:p>
    <w:p w:rsidR="007445DE" w:rsidRPr="0038133C" w:rsidRDefault="007445DE" w:rsidP="009C6C12">
      <w:pPr>
        <w:pStyle w:val="Default"/>
        <w:ind w:firstLine="721"/>
        <w:jc w:val="both"/>
        <w:rPr>
          <w:rFonts w:ascii="Times New Roman" w:hAnsi="Times New Roman" w:cs="Times New Roman"/>
        </w:rPr>
      </w:pPr>
      <w:r>
        <w:rPr>
          <w:rFonts w:ascii="Times New Roman" w:hAnsi="Times New Roman" w:cs="Times New Roman"/>
          <w:b/>
          <w:bCs/>
        </w:rPr>
        <w:t>а</w:t>
      </w:r>
      <w:r w:rsidRPr="0038133C">
        <w:rPr>
          <w:rFonts w:ascii="Times New Roman" w:hAnsi="Times New Roman" w:cs="Times New Roman"/>
          <w:b/>
          <w:bCs/>
        </w:rPr>
        <w:t xml:space="preserve">нализ альтернатив </w:t>
      </w:r>
      <w:r w:rsidRPr="0038133C">
        <w:rPr>
          <w:rFonts w:ascii="Times New Roman" w:hAnsi="Times New Roman" w:cs="Times New Roman"/>
        </w:rPr>
        <w:t>- это процесс анализа (скрининга) и оценки альтернатив</w:t>
      </w:r>
      <w:r>
        <w:rPr>
          <w:rFonts w:ascii="Times New Roman" w:hAnsi="Times New Roman" w:cs="Times New Roman"/>
        </w:rPr>
        <w:t>;</w:t>
      </w:r>
      <w:r w:rsidRPr="0038133C">
        <w:rPr>
          <w:rFonts w:ascii="Times New Roman" w:hAnsi="Times New Roman" w:cs="Times New Roman"/>
        </w:rPr>
        <w:t xml:space="preserve"> </w:t>
      </w:r>
    </w:p>
    <w:p w:rsidR="007445DE" w:rsidRPr="0038133C" w:rsidRDefault="007445DE" w:rsidP="009C6C12">
      <w:pPr>
        <w:pStyle w:val="Default"/>
        <w:ind w:firstLine="721"/>
        <w:jc w:val="both"/>
        <w:rPr>
          <w:rFonts w:ascii="Times New Roman" w:hAnsi="Times New Roman" w:cs="Times New Roman"/>
        </w:rPr>
      </w:pPr>
      <w:proofErr w:type="gramStart"/>
      <w:r>
        <w:rPr>
          <w:rFonts w:ascii="Times New Roman" w:hAnsi="Times New Roman" w:cs="Times New Roman"/>
          <w:b/>
          <w:bCs/>
        </w:rPr>
        <w:t>в</w:t>
      </w:r>
      <w:r w:rsidRPr="0038133C">
        <w:rPr>
          <w:rFonts w:ascii="Times New Roman" w:hAnsi="Times New Roman" w:cs="Times New Roman"/>
          <w:b/>
          <w:bCs/>
        </w:rPr>
        <w:t xml:space="preserve">оздействие </w:t>
      </w:r>
      <w:r>
        <w:rPr>
          <w:rFonts w:ascii="Times New Roman" w:hAnsi="Times New Roman" w:cs="Times New Roman"/>
          <w:b/>
          <w:bCs/>
        </w:rPr>
        <w:t xml:space="preserve"> на окружающую среду </w:t>
      </w:r>
      <w:r w:rsidRPr="0038133C">
        <w:rPr>
          <w:rFonts w:ascii="Times New Roman" w:hAnsi="Times New Roman" w:cs="Times New Roman"/>
        </w:rPr>
        <w:t>-</w:t>
      </w:r>
      <w:r w:rsidRPr="00540461">
        <w:rPr>
          <w:rFonts w:ascii="Times New Roman" w:hAnsi="Times New Roman" w:cs="Times New Roman"/>
        </w:rPr>
        <w:t xml:space="preserve"> процесс, суть которого заключается в оказании влияния деятельности</w:t>
      </w:r>
      <w:r w:rsidRPr="0038133C">
        <w:rPr>
          <w:rFonts w:ascii="Times New Roman" w:hAnsi="Times New Roman" w:cs="Times New Roman"/>
        </w:rPr>
        <w:t>, приводящ</w:t>
      </w:r>
      <w:r>
        <w:rPr>
          <w:rFonts w:ascii="Times New Roman" w:hAnsi="Times New Roman" w:cs="Times New Roman"/>
        </w:rPr>
        <w:t>ей</w:t>
      </w:r>
      <w:r w:rsidRPr="0038133C">
        <w:rPr>
          <w:rFonts w:ascii="Times New Roman" w:hAnsi="Times New Roman" w:cs="Times New Roman"/>
        </w:rPr>
        <w:t xml:space="preserve"> к изменениям в окружающей среде, включая здоровье и безопасность людей, флору, фауну, почву, атмосферный воздух, воду, климат, ландшафт, исторические памятники и другие материальные объекты, или взаимосвязь между этими факторами, а также последствия для культурного наследия или социально-экономических и иных условий, являющиеся результатом изменения этих факторов; </w:t>
      </w:r>
      <w:proofErr w:type="gramEnd"/>
    </w:p>
    <w:p w:rsidR="007445DE" w:rsidRPr="0038133C" w:rsidRDefault="007445DE" w:rsidP="009C6C12">
      <w:pPr>
        <w:pStyle w:val="Default"/>
        <w:ind w:firstLine="721"/>
        <w:jc w:val="both"/>
        <w:rPr>
          <w:rFonts w:ascii="Times New Roman" w:hAnsi="Times New Roman" w:cs="Times New Roman"/>
        </w:rPr>
      </w:pPr>
      <w:r>
        <w:rPr>
          <w:rFonts w:ascii="Times New Roman" w:hAnsi="Times New Roman" w:cs="Times New Roman"/>
          <w:b/>
          <w:bCs/>
        </w:rPr>
        <w:t>в</w:t>
      </w:r>
      <w:r w:rsidRPr="0038133C">
        <w:rPr>
          <w:rFonts w:ascii="Times New Roman" w:hAnsi="Times New Roman" w:cs="Times New Roman"/>
          <w:b/>
          <w:bCs/>
        </w:rPr>
        <w:t xml:space="preserve">оздействие кумулятивное: </w:t>
      </w:r>
    </w:p>
    <w:p w:rsidR="007445DE" w:rsidRPr="00C76629" w:rsidRDefault="007445DE" w:rsidP="009C6C12">
      <w:pPr>
        <w:pStyle w:val="Default"/>
        <w:ind w:firstLine="721"/>
        <w:jc w:val="both"/>
        <w:rPr>
          <w:rFonts w:ascii="Times New Roman" w:hAnsi="Times New Roman" w:cs="Times New Roman"/>
        </w:rPr>
      </w:pPr>
      <w:r w:rsidRPr="0038133C">
        <w:rPr>
          <w:rFonts w:ascii="Times New Roman" w:hAnsi="Times New Roman" w:cs="Times New Roman"/>
        </w:rPr>
        <w:t xml:space="preserve">а) суммирование всех порций одного фактора с усилением общего влияния, но с </w:t>
      </w:r>
      <w:r w:rsidRPr="00C76629">
        <w:rPr>
          <w:rFonts w:ascii="Times New Roman" w:hAnsi="Times New Roman" w:cs="Times New Roman"/>
        </w:rPr>
        <w:t xml:space="preserve">сохранением характера воздействия; </w:t>
      </w:r>
    </w:p>
    <w:p w:rsidR="007445DE" w:rsidRPr="00C76629" w:rsidRDefault="007445DE" w:rsidP="009C6C12">
      <w:pPr>
        <w:pStyle w:val="Default"/>
        <w:ind w:firstLine="721"/>
        <w:jc w:val="both"/>
        <w:rPr>
          <w:rFonts w:ascii="Times New Roman" w:hAnsi="Times New Roman" w:cs="Times New Roman"/>
        </w:rPr>
      </w:pPr>
      <w:r w:rsidRPr="00C76629">
        <w:rPr>
          <w:rFonts w:ascii="Times New Roman" w:hAnsi="Times New Roman" w:cs="Times New Roman"/>
        </w:rPr>
        <w:t xml:space="preserve">б) изменение характера воздействия фактора в связи с его качественным изменением вследствие количественного увеличения; </w:t>
      </w:r>
    </w:p>
    <w:p w:rsidR="007445DE" w:rsidRPr="00C76629" w:rsidRDefault="007445DE" w:rsidP="009C6C12">
      <w:pPr>
        <w:pStyle w:val="Default"/>
        <w:ind w:firstLine="721"/>
        <w:jc w:val="both"/>
        <w:rPr>
          <w:rFonts w:ascii="Times New Roman" w:hAnsi="Times New Roman" w:cs="Times New Roman"/>
        </w:rPr>
      </w:pPr>
      <w:r w:rsidRPr="00C76629">
        <w:rPr>
          <w:rFonts w:ascii="Times New Roman" w:hAnsi="Times New Roman" w:cs="Times New Roman"/>
        </w:rPr>
        <w:t xml:space="preserve">в) усиливающееся воздействие химического вещества или другого действующего агента, связанное с их накоплением в особи, пищевой цепи, экосистеме или их совокупностях; </w:t>
      </w:r>
    </w:p>
    <w:p w:rsidR="007445DE" w:rsidRPr="0038133C" w:rsidRDefault="007445DE" w:rsidP="009C6C12">
      <w:pPr>
        <w:pStyle w:val="Default"/>
        <w:ind w:firstLine="721"/>
        <w:jc w:val="both"/>
        <w:rPr>
          <w:rFonts w:ascii="Times New Roman" w:hAnsi="Times New Roman" w:cs="Times New Roman"/>
        </w:rPr>
      </w:pPr>
      <w:r>
        <w:rPr>
          <w:rFonts w:ascii="Times New Roman" w:hAnsi="Times New Roman" w:cs="Times New Roman"/>
          <w:b/>
          <w:bCs/>
        </w:rPr>
        <w:t>з</w:t>
      </w:r>
      <w:r w:rsidRPr="0038133C">
        <w:rPr>
          <w:rFonts w:ascii="Times New Roman" w:hAnsi="Times New Roman" w:cs="Times New Roman"/>
          <w:b/>
          <w:bCs/>
        </w:rPr>
        <w:t xml:space="preserve">аключение государственной экологической экспертизы </w:t>
      </w:r>
      <w:r w:rsidRPr="0038133C">
        <w:rPr>
          <w:rFonts w:ascii="Times New Roman" w:hAnsi="Times New Roman" w:cs="Times New Roman"/>
        </w:rPr>
        <w:t xml:space="preserve">- итоговый вывод, сделанный на основании анализа материалов или умозаключений о вероятных экологических последствиях </w:t>
      </w:r>
      <w:r>
        <w:rPr>
          <w:rFonts w:ascii="Times New Roman" w:hAnsi="Times New Roman" w:cs="Times New Roman"/>
        </w:rPr>
        <w:t>намечаемой деятельности</w:t>
      </w:r>
      <w:r w:rsidRPr="0038133C">
        <w:rPr>
          <w:rFonts w:ascii="Times New Roman" w:hAnsi="Times New Roman" w:cs="Times New Roman"/>
        </w:rPr>
        <w:t xml:space="preserve"> органа, уполномоченного проводить государственную экологическую экспертизу. </w:t>
      </w:r>
    </w:p>
    <w:p w:rsidR="007445DE" w:rsidRPr="0038133C" w:rsidRDefault="007445DE" w:rsidP="009C6C12">
      <w:pPr>
        <w:pStyle w:val="Default"/>
        <w:ind w:firstLine="721"/>
        <w:jc w:val="both"/>
        <w:rPr>
          <w:rFonts w:ascii="Times New Roman" w:hAnsi="Times New Roman" w:cs="Times New Roman"/>
        </w:rPr>
      </w:pPr>
      <w:r>
        <w:rPr>
          <w:rFonts w:ascii="Times New Roman" w:hAnsi="Times New Roman" w:cs="Times New Roman"/>
          <w:b/>
          <w:bCs/>
        </w:rPr>
        <w:lastRenderedPageBreak/>
        <w:t>и</w:t>
      </w:r>
      <w:r w:rsidRPr="0038133C">
        <w:rPr>
          <w:rFonts w:ascii="Times New Roman" w:hAnsi="Times New Roman" w:cs="Times New Roman"/>
          <w:b/>
          <w:bCs/>
        </w:rPr>
        <w:t xml:space="preserve">зменения в окружающей среде в случае антропогенного воздействия: </w:t>
      </w:r>
    </w:p>
    <w:p w:rsidR="007445DE" w:rsidRPr="0038133C" w:rsidRDefault="007445DE" w:rsidP="009C6C12">
      <w:pPr>
        <w:pStyle w:val="Default"/>
        <w:ind w:firstLine="721"/>
        <w:jc w:val="both"/>
        <w:rPr>
          <w:rFonts w:ascii="Times New Roman" w:hAnsi="Times New Roman" w:cs="Times New Roman"/>
        </w:rPr>
      </w:pPr>
      <w:r w:rsidRPr="0038133C">
        <w:rPr>
          <w:rFonts w:ascii="Times New Roman" w:hAnsi="Times New Roman" w:cs="Times New Roman"/>
        </w:rPr>
        <w:t xml:space="preserve">а) перемена (обратимая и необратимая) в </w:t>
      </w:r>
      <w:proofErr w:type="spellStart"/>
      <w:r w:rsidRPr="0038133C">
        <w:rPr>
          <w:rFonts w:ascii="Times New Roman" w:hAnsi="Times New Roman" w:cs="Times New Roman"/>
        </w:rPr>
        <w:t>средообразующих</w:t>
      </w:r>
      <w:proofErr w:type="spellEnd"/>
      <w:r w:rsidRPr="0038133C">
        <w:rPr>
          <w:rFonts w:ascii="Times New Roman" w:hAnsi="Times New Roman" w:cs="Times New Roman"/>
        </w:rPr>
        <w:t xml:space="preserve"> компонентах или их сочетаниях; </w:t>
      </w:r>
    </w:p>
    <w:p w:rsidR="007445DE" w:rsidRPr="0038133C" w:rsidRDefault="007445DE" w:rsidP="009C6C12">
      <w:pPr>
        <w:pStyle w:val="Default"/>
        <w:ind w:firstLine="721"/>
        <w:jc w:val="both"/>
        <w:rPr>
          <w:rFonts w:ascii="Times New Roman" w:hAnsi="Times New Roman" w:cs="Times New Roman"/>
        </w:rPr>
      </w:pPr>
      <w:r w:rsidRPr="0038133C">
        <w:rPr>
          <w:rFonts w:ascii="Times New Roman" w:hAnsi="Times New Roman" w:cs="Times New Roman"/>
        </w:rPr>
        <w:t xml:space="preserve">б) качественные и количественные изменения химических, физических и других характеристик состояния окружающей среды, и другие, связанные с ними, в том числе социальные и экономические последствия; </w:t>
      </w:r>
    </w:p>
    <w:p w:rsidR="007445DE" w:rsidRPr="0038133C" w:rsidRDefault="007445DE" w:rsidP="009C6C12">
      <w:pPr>
        <w:pStyle w:val="Default"/>
        <w:ind w:firstLine="721"/>
        <w:jc w:val="both"/>
        <w:rPr>
          <w:rFonts w:ascii="Times New Roman" w:hAnsi="Times New Roman" w:cs="Times New Roman"/>
        </w:rPr>
      </w:pPr>
      <w:r w:rsidRPr="0038133C">
        <w:rPr>
          <w:rFonts w:ascii="Times New Roman" w:hAnsi="Times New Roman" w:cs="Times New Roman"/>
        </w:rPr>
        <w:t xml:space="preserve">в) результат привнесения в окружающую среду данного региона отдельных или совокупности химических веществ, физических излучений, тепла и т.д. </w:t>
      </w:r>
    </w:p>
    <w:p w:rsidR="007445DE" w:rsidRDefault="007445DE" w:rsidP="009C6C12">
      <w:pPr>
        <w:shd w:val="clear" w:color="auto" w:fill="FFFFFF"/>
        <w:spacing w:before="0" w:after="0"/>
        <w:ind w:left="14" w:right="14" w:firstLine="571"/>
        <w:jc w:val="both"/>
        <w:rPr>
          <w:color w:val="000000"/>
          <w:spacing w:val="-7"/>
        </w:rPr>
      </w:pPr>
      <w:r w:rsidRPr="008F32CB">
        <w:rPr>
          <w:b/>
          <w:bCs/>
          <w:color w:val="000000"/>
          <w:spacing w:val="-6"/>
        </w:rPr>
        <w:t xml:space="preserve">местное самоуправление - </w:t>
      </w:r>
      <w:r w:rsidRPr="008F32CB">
        <w:rPr>
          <w:color w:val="000000"/>
          <w:spacing w:val="-6"/>
        </w:rPr>
        <w:t xml:space="preserve">самоорганизация граждан </w:t>
      </w:r>
      <w:r w:rsidRPr="008F32CB">
        <w:rPr>
          <w:color w:val="000000"/>
          <w:spacing w:val="-3"/>
        </w:rPr>
        <w:t xml:space="preserve">для решения непосредственно или через избираемые ими органы вопросов местного </w:t>
      </w:r>
      <w:r w:rsidRPr="008F32CB">
        <w:rPr>
          <w:color w:val="000000"/>
          <w:spacing w:val="-6"/>
        </w:rPr>
        <w:t xml:space="preserve">значения, исходя из интересов населения и особенностей административно-территориальных </w:t>
      </w:r>
      <w:r w:rsidRPr="008F32CB">
        <w:rPr>
          <w:color w:val="000000"/>
          <w:spacing w:val="-7"/>
        </w:rPr>
        <w:t>единиц, на основе законов и соответствующей материальной и финансовой базы</w:t>
      </w:r>
      <w:r>
        <w:rPr>
          <w:color w:val="000000"/>
          <w:spacing w:val="-7"/>
        </w:rPr>
        <w:t>;</w:t>
      </w:r>
    </w:p>
    <w:p w:rsidR="007445DE" w:rsidRPr="0038133C" w:rsidRDefault="007445DE" w:rsidP="009C6C12">
      <w:pPr>
        <w:pStyle w:val="Default"/>
        <w:ind w:firstLine="721"/>
        <w:jc w:val="both"/>
        <w:rPr>
          <w:rFonts w:ascii="Times New Roman" w:hAnsi="Times New Roman" w:cs="Times New Roman"/>
        </w:rPr>
      </w:pPr>
      <w:proofErr w:type="gramStart"/>
      <w:r w:rsidRPr="00C76629">
        <w:rPr>
          <w:rFonts w:ascii="Times New Roman" w:hAnsi="Times New Roman" w:cs="Times New Roman"/>
          <w:b/>
        </w:rPr>
        <w:t>намечае</w:t>
      </w:r>
      <w:r w:rsidRPr="0038133C">
        <w:rPr>
          <w:rFonts w:ascii="Times New Roman" w:hAnsi="Times New Roman" w:cs="Times New Roman"/>
          <w:b/>
          <w:bCs/>
        </w:rPr>
        <w:t xml:space="preserve">мая деятельность </w:t>
      </w:r>
      <w:r w:rsidRPr="0038133C">
        <w:rPr>
          <w:rFonts w:ascii="Times New Roman" w:hAnsi="Times New Roman" w:cs="Times New Roman"/>
        </w:rPr>
        <w:t>- любая деятельность или любое изменение той или иной деятельности, включая разработку концепций, перспективных (генеральных) планов и программ</w:t>
      </w:r>
      <w:r>
        <w:rPr>
          <w:rFonts w:ascii="Times New Roman" w:hAnsi="Times New Roman" w:cs="Times New Roman"/>
        </w:rPr>
        <w:t xml:space="preserve"> </w:t>
      </w:r>
      <w:r w:rsidRPr="0038133C">
        <w:rPr>
          <w:rFonts w:ascii="Times New Roman" w:hAnsi="Times New Roman" w:cs="Times New Roman"/>
        </w:rPr>
        <w:t xml:space="preserve">социально–экономического развития страны (административного образования, отрасли и т.д.), способные оказать воздействие на окружающую среду и требующие принятия решения по ее реализации компетентным органом в соответствии с действующим порядком, установленным национальным законодательством; </w:t>
      </w:r>
      <w:proofErr w:type="gramEnd"/>
    </w:p>
    <w:p w:rsidR="007445DE" w:rsidRPr="008F32CB" w:rsidRDefault="007445DE" w:rsidP="009C6C12">
      <w:pPr>
        <w:spacing w:after="0"/>
        <w:ind w:firstLine="576"/>
        <w:jc w:val="both"/>
        <w:rPr>
          <w:spacing w:val="-8"/>
        </w:rPr>
      </w:pPr>
      <w:proofErr w:type="gramStart"/>
      <w:r w:rsidRPr="008F32CB">
        <w:rPr>
          <w:b/>
          <w:bCs/>
        </w:rPr>
        <w:t xml:space="preserve">нормативный правовой акт - </w:t>
      </w:r>
      <w:r w:rsidRPr="008F32CB">
        <w:t xml:space="preserve">письменный официальный документ установленной </w:t>
      </w:r>
      <w:r w:rsidRPr="008F32CB">
        <w:rPr>
          <w:spacing w:val="-4"/>
        </w:rPr>
        <w:t xml:space="preserve">формы, принятый правотворческим органом в пределах его компетенции и направленный на </w:t>
      </w:r>
      <w:r w:rsidRPr="008F32CB">
        <w:t xml:space="preserve">установление, изменение и отмену правовых норм, т.е. общеобязательных предписаний </w:t>
      </w:r>
      <w:r w:rsidRPr="008F32CB">
        <w:rPr>
          <w:spacing w:val="-8"/>
        </w:rPr>
        <w:t>постоянного или временного характера, рассчитанных на многократное применение;</w:t>
      </w:r>
      <w:proofErr w:type="gramEnd"/>
    </w:p>
    <w:p w:rsidR="007445DE" w:rsidRPr="008F32CB" w:rsidRDefault="007445DE" w:rsidP="009C6C12">
      <w:pPr>
        <w:spacing w:after="0"/>
        <w:ind w:firstLine="576"/>
        <w:jc w:val="both"/>
        <w:rPr>
          <w:color w:val="000000"/>
        </w:rPr>
      </w:pPr>
      <w:r w:rsidRPr="008F32CB">
        <w:rPr>
          <w:b/>
          <w:bCs/>
          <w:color w:val="000000"/>
        </w:rPr>
        <w:t xml:space="preserve">общественность – </w:t>
      </w:r>
      <w:r w:rsidRPr="008F32CB">
        <w:t>означает одно или несколько физических или юридических лиц и определяемые в соответствии с национальным законодательством или практикой их ассоциации, организации или группы</w:t>
      </w:r>
      <w:r w:rsidRPr="008F32CB">
        <w:rPr>
          <w:color w:val="000000"/>
        </w:rPr>
        <w:t>;</w:t>
      </w:r>
    </w:p>
    <w:p w:rsidR="007445DE" w:rsidRDefault="007445DE" w:rsidP="009C6C12">
      <w:pPr>
        <w:spacing w:after="0"/>
        <w:ind w:firstLine="576"/>
        <w:jc w:val="both"/>
      </w:pPr>
      <w:r w:rsidRPr="008F32CB">
        <w:rPr>
          <w:b/>
        </w:rPr>
        <w:t>окружающая среда</w:t>
      </w:r>
      <w:r w:rsidRPr="008F32CB">
        <w:t xml:space="preserve"> - естественная среда обитания  человека, биосфера,  служащая условием, средством и местом жизни человека  и других живых организмов; в широком смысле включает природу как систему естественных экологических систем и окружающую среду как ту часть естественной  среды, которая преобразована в результате деятельности человека</w:t>
      </w:r>
      <w:r>
        <w:t>;</w:t>
      </w:r>
    </w:p>
    <w:p w:rsidR="007445DE" w:rsidRPr="00C76629" w:rsidRDefault="007445DE" w:rsidP="00E866F1">
      <w:pPr>
        <w:pStyle w:val="Default"/>
        <w:ind w:firstLine="721"/>
        <w:jc w:val="both"/>
        <w:rPr>
          <w:rFonts w:ascii="Times New Roman" w:hAnsi="Times New Roman" w:cs="Times New Roman"/>
        </w:rPr>
      </w:pPr>
      <w:proofErr w:type="gramStart"/>
      <w:r>
        <w:rPr>
          <w:rFonts w:ascii="Times New Roman" w:hAnsi="Times New Roman" w:cs="Times New Roman"/>
          <w:b/>
        </w:rPr>
        <w:t xml:space="preserve">отчет </w:t>
      </w:r>
      <w:r w:rsidRPr="00C76629">
        <w:rPr>
          <w:rFonts w:ascii="Times New Roman" w:hAnsi="Times New Roman" w:cs="Times New Roman"/>
          <w:b/>
        </w:rPr>
        <w:t xml:space="preserve"> по стратегической экологической оценке</w:t>
      </w:r>
      <w:r w:rsidRPr="00C76629">
        <w:rPr>
          <w:rFonts w:ascii="Times New Roman" w:hAnsi="Times New Roman" w:cs="Times New Roman"/>
        </w:rPr>
        <w:t xml:space="preserve"> - документ, подготовленный с учетом мнения общественности, непосредственно участвующей в процессе оценки, содержащий описание текущего состояния окружающей среды, результаты анализа, оценки и прогноза возможного негативного воздействия на окружающую среду и здоровье населения, а также содержащий рекомендации по реализации проектов стратегий, политик, программ, стратегических планов республиканского или территориального развития, программ отраслевого развития, нормативных правовых актов и других</w:t>
      </w:r>
      <w:proofErr w:type="gramEnd"/>
      <w:r w:rsidRPr="00C76629">
        <w:rPr>
          <w:rFonts w:ascii="Times New Roman" w:hAnsi="Times New Roman" w:cs="Times New Roman"/>
        </w:rPr>
        <w:t xml:space="preserve"> стратегических решений органов государственного управления;</w:t>
      </w:r>
    </w:p>
    <w:p w:rsidR="007445DE" w:rsidRPr="0038133C" w:rsidRDefault="007445DE" w:rsidP="009C6C12">
      <w:pPr>
        <w:pStyle w:val="Default"/>
        <w:ind w:firstLine="721"/>
        <w:jc w:val="both"/>
        <w:rPr>
          <w:rFonts w:ascii="Times New Roman" w:hAnsi="Times New Roman" w:cs="Times New Roman"/>
        </w:rPr>
      </w:pPr>
      <w:r w:rsidRPr="00622C24">
        <w:rPr>
          <w:rFonts w:ascii="Times New Roman" w:hAnsi="Times New Roman" w:cs="Times New Roman"/>
          <w:b/>
          <w:bCs/>
        </w:rPr>
        <w:t>последствия антропогенного воздействия:</w:t>
      </w:r>
      <w:r w:rsidRPr="0038133C">
        <w:rPr>
          <w:rFonts w:ascii="Times New Roman" w:hAnsi="Times New Roman" w:cs="Times New Roman"/>
          <w:b/>
          <w:bCs/>
        </w:rPr>
        <w:t xml:space="preserve"> </w:t>
      </w:r>
    </w:p>
    <w:p w:rsidR="007445DE" w:rsidRPr="0038133C" w:rsidRDefault="007445DE" w:rsidP="009C6C12">
      <w:pPr>
        <w:pStyle w:val="Default"/>
        <w:ind w:firstLine="721"/>
        <w:jc w:val="both"/>
        <w:rPr>
          <w:rFonts w:ascii="Times New Roman" w:hAnsi="Times New Roman" w:cs="Times New Roman"/>
        </w:rPr>
      </w:pPr>
      <w:r w:rsidRPr="0038133C">
        <w:rPr>
          <w:rFonts w:ascii="Times New Roman" w:hAnsi="Times New Roman" w:cs="Times New Roman"/>
        </w:rPr>
        <w:t xml:space="preserve">а) осознанные человеком изменения условий жизни людей, включая состояние их здоровья, возможность проживания на определенной территории, наличие рекреационных территорий, зон отдыха, гарантии занятости или сохранение ее традиционной формы при осуществлении хозяйственной деятельности; </w:t>
      </w:r>
    </w:p>
    <w:p w:rsidR="007445DE" w:rsidRPr="009C6C12" w:rsidRDefault="007445DE" w:rsidP="009A6916">
      <w:pPr>
        <w:ind w:firstLine="720"/>
        <w:jc w:val="both"/>
      </w:pPr>
      <w:r w:rsidRPr="0038133C">
        <w:t xml:space="preserve">б) восприятие (положительное или отрицательное) различными общественными группами изменений в окружающей среде, произошедших (или могущих произойти) в </w:t>
      </w:r>
      <w:r w:rsidRPr="009C6C12">
        <w:t xml:space="preserve">результате осуществления тех или иных действий людей, зафиксированное той или иной позицией; </w:t>
      </w:r>
    </w:p>
    <w:p w:rsidR="007445DE" w:rsidRPr="008F32CB" w:rsidRDefault="007445DE" w:rsidP="009C6C12">
      <w:pPr>
        <w:ind w:firstLine="540"/>
        <w:jc w:val="both"/>
      </w:pPr>
      <w:r w:rsidRPr="009C6C12">
        <w:rPr>
          <w:b/>
        </w:rPr>
        <w:t>рекомендация</w:t>
      </w:r>
      <w:r w:rsidRPr="009C6C12">
        <w:t xml:space="preserve"> – любые совет, предложение или мнение консультативного характера, выраженные</w:t>
      </w:r>
      <w:r w:rsidRPr="008F32CB">
        <w:t xml:space="preserve"> в уст</w:t>
      </w:r>
      <w:r>
        <w:t>ной или письменной форме;</w:t>
      </w:r>
    </w:p>
    <w:p w:rsidR="007445DE" w:rsidRPr="008F32CB" w:rsidRDefault="007445DE" w:rsidP="009C6C12">
      <w:pPr>
        <w:shd w:val="clear" w:color="auto" w:fill="FFFFFF"/>
        <w:spacing w:before="0" w:after="0"/>
        <w:ind w:left="19" w:right="5" w:firstLine="566"/>
        <w:jc w:val="both"/>
      </w:pPr>
      <w:r w:rsidRPr="008F32CB">
        <w:rPr>
          <w:b/>
          <w:bCs/>
          <w:color w:val="000000"/>
          <w:spacing w:val="-2"/>
        </w:rPr>
        <w:t xml:space="preserve">решение </w:t>
      </w:r>
      <w:r w:rsidRPr="008F32CB">
        <w:rPr>
          <w:color w:val="000000"/>
          <w:spacing w:val="-2"/>
        </w:rPr>
        <w:t xml:space="preserve">- обязательная для исполнения программа действий, принятая правомочным </w:t>
      </w:r>
      <w:r w:rsidRPr="008F32CB">
        <w:rPr>
          <w:color w:val="000000"/>
          <w:spacing w:val="-5"/>
        </w:rPr>
        <w:t xml:space="preserve">субъектом в установленном порядке, содержащая цели и способы ее наилучшего достижения, </w:t>
      </w:r>
      <w:r w:rsidRPr="008F32CB">
        <w:rPr>
          <w:color w:val="000000"/>
          <w:spacing w:val="-6"/>
        </w:rPr>
        <w:t xml:space="preserve">набор </w:t>
      </w:r>
      <w:r w:rsidRPr="008F32CB">
        <w:rPr>
          <w:color w:val="000000"/>
          <w:spacing w:val="-6"/>
        </w:rPr>
        <w:lastRenderedPageBreak/>
        <w:t xml:space="preserve">средств (материальных, технических, финансовых, организационных и т.д.), указание на </w:t>
      </w:r>
      <w:r w:rsidRPr="008F32CB">
        <w:rPr>
          <w:color w:val="000000"/>
          <w:spacing w:val="-9"/>
        </w:rPr>
        <w:t>исполнителей и сроки</w:t>
      </w:r>
      <w:r>
        <w:rPr>
          <w:color w:val="000000"/>
          <w:spacing w:val="-9"/>
        </w:rPr>
        <w:t>;</w:t>
      </w:r>
    </w:p>
    <w:p w:rsidR="007445DE" w:rsidRPr="008F32CB" w:rsidRDefault="007445DE" w:rsidP="009C6C12">
      <w:pPr>
        <w:shd w:val="clear" w:color="auto" w:fill="FFFFFF"/>
        <w:spacing w:before="0" w:after="0"/>
        <w:ind w:left="29" w:right="10" w:firstLine="571"/>
        <w:jc w:val="both"/>
      </w:pPr>
      <w:proofErr w:type="gramStart"/>
      <w:r w:rsidRPr="008F32CB">
        <w:rPr>
          <w:b/>
        </w:rPr>
        <w:t>стратегическая экологическая оценка</w:t>
      </w:r>
      <w:r w:rsidRPr="008F32CB">
        <w:t xml:space="preserve"> - оценка вероятных экологических, в том числе связанных со здоровьем населения, последствий реализации проектов нормативных правовых актов, национальных и территориальных стратегий, политик, программ, стратегических планов территориального развития, включающих инвестиционные проекты в различных секторах экономики и включает в себя определение сферы охвата экологического доклада и его подготовки, обеспечение участия общественности и получения ее мнения, а также учет в итоговом</w:t>
      </w:r>
      <w:proofErr w:type="gramEnd"/>
      <w:r w:rsidRPr="008F32CB">
        <w:t xml:space="preserve"> управленческом  </w:t>
      </w:r>
      <w:proofErr w:type="gramStart"/>
      <w:r w:rsidRPr="008F32CB">
        <w:t>решении</w:t>
      </w:r>
      <w:proofErr w:type="gramEnd"/>
      <w:r w:rsidRPr="008F32CB">
        <w:t xml:space="preserve"> по намечаемой деятельности положений экологического доклада и результатов участия общественности и высказанного ею мнения;</w:t>
      </w:r>
    </w:p>
    <w:p w:rsidR="007445DE" w:rsidRPr="008F32CB" w:rsidRDefault="007445DE" w:rsidP="009C6C12">
      <w:pPr>
        <w:pStyle w:val="ConsPlusNormal"/>
        <w:widowControl/>
        <w:ind w:firstLine="540"/>
        <w:jc w:val="both"/>
        <w:rPr>
          <w:rFonts w:ascii="Times New Roman" w:hAnsi="Times New Roman" w:cs="Times New Roman"/>
          <w:sz w:val="24"/>
          <w:szCs w:val="24"/>
        </w:rPr>
      </w:pPr>
      <w:r w:rsidRPr="008F32CB">
        <w:rPr>
          <w:rFonts w:ascii="Times New Roman" w:hAnsi="Times New Roman" w:cs="Times New Roman"/>
          <w:b/>
          <w:sz w:val="24"/>
          <w:szCs w:val="24"/>
        </w:rPr>
        <w:t>стратегический план территориального развития</w:t>
      </w:r>
      <w:r w:rsidRPr="008F32CB">
        <w:rPr>
          <w:rFonts w:ascii="Times New Roman" w:hAnsi="Times New Roman" w:cs="Times New Roman"/>
          <w:sz w:val="24"/>
          <w:szCs w:val="24"/>
        </w:rPr>
        <w:t xml:space="preserve"> - документ, включающий концептуальное обоснование стратегических приоритетов, систему мер, формализованную в виде этапных целей, а также сбалансированную систему индикаторов (показателей), необходимых для подготовки принятия решений в системе управления реализацией комплексных территориальных программ социально-экономического развития;</w:t>
      </w:r>
    </w:p>
    <w:p w:rsidR="007445DE" w:rsidRPr="008F57ED" w:rsidRDefault="007445DE" w:rsidP="009C6C12">
      <w:pPr>
        <w:pStyle w:val="ConsPlusNormal"/>
        <w:widowControl/>
        <w:ind w:firstLine="540"/>
        <w:jc w:val="both"/>
        <w:rPr>
          <w:rFonts w:ascii="Times New Roman" w:hAnsi="Times New Roman" w:cs="Times New Roman"/>
          <w:sz w:val="24"/>
          <w:szCs w:val="24"/>
        </w:rPr>
      </w:pPr>
      <w:r w:rsidRPr="008F32CB">
        <w:rPr>
          <w:rFonts w:ascii="Times New Roman" w:hAnsi="Times New Roman" w:cs="Times New Roman"/>
          <w:b/>
          <w:bCs/>
          <w:sz w:val="24"/>
          <w:szCs w:val="24"/>
        </w:rPr>
        <w:t>участие общественности</w:t>
      </w:r>
      <w:r w:rsidRPr="008F32CB">
        <w:rPr>
          <w:rFonts w:ascii="Times New Roman" w:hAnsi="Times New Roman" w:cs="Times New Roman"/>
          <w:sz w:val="24"/>
          <w:szCs w:val="24"/>
        </w:rPr>
        <w:t xml:space="preserve"> - процесс, посредством которого люди могут влиять на </w:t>
      </w:r>
      <w:r w:rsidRPr="008F57ED">
        <w:rPr>
          <w:rFonts w:ascii="Times New Roman" w:hAnsi="Times New Roman" w:cs="Times New Roman"/>
          <w:sz w:val="24"/>
          <w:szCs w:val="24"/>
        </w:rPr>
        <w:t>принятие решений в сфере экологической политики. Участие общественности определяется правом людей участвовать в решениях, которые связаны с их жизнью;</w:t>
      </w:r>
    </w:p>
    <w:p w:rsidR="007445DE" w:rsidRPr="00E866F1" w:rsidRDefault="007445DE" w:rsidP="009C6C12">
      <w:pPr>
        <w:spacing w:after="0"/>
        <w:ind w:firstLine="360"/>
        <w:jc w:val="both"/>
        <w:rPr>
          <w:rStyle w:val="s0"/>
          <w:sz w:val="24"/>
          <w:szCs w:val="24"/>
        </w:rPr>
      </w:pPr>
      <w:r w:rsidRPr="00E866F1">
        <w:rPr>
          <w:rStyle w:val="s0"/>
          <w:b/>
          <w:sz w:val="24"/>
          <w:szCs w:val="24"/>
        </w:rPr>
        <w:t>экологическая безопасность</w:t>
      </w:r>
      <w:r w:rsidRPr="00E866F1">
        <w:rPr>
          <w:rStyle w:val="s0"/>
          <w:sz w:val="24"/>
          <w:szCs w:val="24"/>
        </w:rPr>
        <w:t xml:space="preserve"> - состояние защищенности жизненно важных интересов личности, общества, защищенности окружающей среды как условия и средства существования человека и общества от угроз, возникающих в результате антропогенных и природных воздействий на них;</w:t>
      </w:r>
    </w:p>
    <w:p w:rsidR="007445DE" w:rsidRPr="00622C24" w:rsidRDefault="007445DE" w:rsidP="009C6C12">
      <w:pPr>
        <w:spacing w:after="0"/>
        <w:ind w:firstLine="605"/>
        <w:jc w:val="both"/>
      </w:pPr>
      <w:r w:rsidRPr="00622C24">
        <w:rPr>
          <w:b/>
        </w:rPr>
        <w:t>экологические последствия</w:t>
      </w:r>
      <w:r w:rsidRPr="00622C24">
        <w:t xml:space="preserve"> - любые последствия для окружающей среды, в том числе связанные со здоровьем населения, состоянием биоразнообразия, климата, воздуха, воды, почвы, ландшафта, природных объектов, материальных активов, культурного наследия и взаимодействия этих факторов;</w:t>
      </w:r>
    </w:p>
    <w:p w:rsidR="007445DE" w:rsidRPr="008F32CB" w:rsidRDefault="007445DE" w:rsidP="009C6C12">
      <w:pPr>
        <w:spacing w:after="0"/>
        <w:ind w:firstLine="605"/>
        <w:jc w:val="both"/>
        <w:rPr>
          <w:b/>
          <w:bCs/>
          <w:color w:val="000000"/>
        </w:rPr>
      </w:pPr>
      <w:proofErr w:type="gramStart"/>
      <w:r>
        <w:rPr>
          <w:b/>
        </w:rPr>
        <w:t>э</w:t>
      </w:r>
      <w:r w:rsidRPr="008F32CB">
        <w:rPr>
          <w:b/>
        </w:rPr>
        <w:t xml:space="preserve">кологическая экспертиза - </w:t>
      </w:r>
      <w:r w:rsidRPr="008F32CB">
        <w:t>определение уровня экологического риска и опасности намечаемых решений, реализация которых  прямо  или косвенно окажет влияние на состояние  окружающей среды и природных ресурсов,</w:t>
      </w:r>
      <w:r w:rsidRPr="008F32CB">
        <w:rPr>
          <w:b/>
        </w:rPr>
        <w:t xml:space="preserve"> </w:t>
      </w:r>
      <w:r w:rsidRPr="008F32CB">
        <w:t>установление соответствия между намечаемой деятельностью экологическим требованиям и допустимости реализации объекта экспертизы в целях предупреждения возможных неблагоприятных воздействий объекта экспертизы  на окружающую природную среду и связанных с ними социальных, экономических  и других последствий</w:t>
      </w:r>
      <w:r w:rsidRPr="008F32CB">
        <w:rPr>
          <w:color w:val="000000"/>
        </w:rPr>
        <w:t>.</w:t>
      </w:r>
      <w:r w:rsidRPr="008F32CB">
        <w:rPr>
          <w:b/>
          <w:bCs/>
          <w:color w:val="000000"/>
        </w:rPr>
        <w:t xml:space="preserve"> </w:t>
      </w:r>
      <w:proofErr w:type="gramEnd"/>
    </w:p>
    <w:p w:rsidR="007445DE" w:rsidRDefault="007445DE" w:rsidP="009C6C12">
      <w:pPr>
        <w:pStyle w:val="a9"/>
        <w:jc w:val="both"/>
        <w:rPr>
          <w:rFonts w:ascii="Times New Roman" w:hAnsi="Times New Roman" w:cs="Times New Roman"/>
          <w:color w:val="0000FF"/>
          <w:sz w:val="24"/>
          <w:szCs w:val="24"/>
          <w:lang w:val="en-US"/>
        </w:rPr>
      </w:pPr>
      <w:r w:rsidRPr="008F32CB">
        <w:rPr>
          <w:rFonts w:ascii="Times New Roman" w:hAnsi="Times New Roman" w:cs="Times New Roman"/>
          <w:color w:val="0000FF"/>
          <w:sz w:val="24"/>
          <w:szCs w:val="24"/>
        </w:rPr>
        <w:t xml:space="preserve">   </w:t>
      </w:r>
    </w:p>
    <w:p w:rsidR="002B7C28" w:rsidRPr="002B7C28" w:rsidRDefault="002B7C28" w:rsidP="009C6C12">
      <w:pPr>
        <w:pStyle w:val="a9"/>
        <w:jc w:val="both"/>
        <w:rPr>
          <w:rFonts w:ascii="Times New Roman" w:hAnsi="Times New Roman" w:cs="Times New Roman"/>
          <w:color w:val="0000FF"/>
          <w:sz w:val="24"/>
          <w:szCs w:val="24"/>
          <w:lang w:val="en-US"/>
        </w:rPr>
      </w:pPr>
    </w:p>
    <w:p w:rsidR="007445DE" w:rsidRPr="008F32CB" w:rsidRDefault="007445DE" w:rsidP="009C6C12">
      <w:pPr>
        <w:numPr>
          <w:ilvl w:val="0"/>
          <w:numId w:val="2"/>
        </w:numPr>
        <w:jc w:val="both"/>
        <w:rPr>
          <w:b/>
        </w:rPr>
      </w:pPr>
      <w:r w:rsidRPr="008F32CB">
        <w:rPr>
          <w:b/>
          <w:color w:val="373737"/>
        </w:rPr>
        <w:t>Сфера применения</w:t>
      </w:r>
    </w:p>
    <w:p w:rsidR="007445DE" w:rsidRPr="008F32CB" w:rsidRDefault="007445DE" w:rsidP="009C6C12">
      <w:pPr>
        <w:pStyle w:val="1"/>
        <w:numPr>
          <w:ilvl w:val="1"/>
          <w:numId w:val="2"/>
        </w:numPr>
        <w:jc w:val="both"/>
        <w:rPr>
          <w:i w:val="0"/>
        </w:rPr>
      </w:pPr>
      <w:r w:rsidRPr="008F32CB">
        <w:rPr>
          <w:i w:val="0"/>
        </w:rPr>
        <w:t xml:space="preserve">Сферой применения настоящей </w:t>
      </w:r>
      <w:r>
        <w:rPr>
          <w:i w:val="0"/>
        </w:rPr>
        <w:t>Процедуры</w:t>
      </w:r>
      <w:r w:rsidRPr="008F32CB">
        <w:rPr>
          <w:i w:val="0"/>
        </w:rPr>
        <w:t xml:space="preserve"> является совокупность правоотношений, устанавливаемых в рамках процесса принятия решений между гражданами, иными заинтересованными сторонами,</w:t>
      </w:r>
      <w:r>
        <w:rPr>
          <w:i w:val="0"/>
        </w:rPr>
        <w:t xml:space="preserve"> </w:t>
      </w:r>
      <w:r w:rsidRPr="008F32CB">
        <w:rPr>
          <w:i w:val="0"/>
        </w:rPr>
        <w:t>с одной стороны, и органами государственной власти с другой.</w:t>
      </w:r>
    </w:p>
    <w:p w:rsidR="007445DE" w:rsidRPr="008F32CB" w:rsidRDefault="007445DE" w:rsidP="009C6C12">
      <w:pPr>
        <w:pStyle w:val="1"/>
        <w:numPr>
          <w:ilvl w:val="1"/>
          <w:numId w:val="2"/>
        </w:numPr>
        <w:jc w:val="both"/>
        <w:rPr>
          <w:i w:val="0"/>
        </w:rPr>
      </w:pPr>
      <w:r w:rsidRPr="008F32CB">
        <w:rPr>
          <w:i w:val="0"/>
        </w:rPr>
        <w:t xml:space="preserve">Органы государственной власти проводят консультации с общественностью по проектам законодательных и административных актов, которые могут иметь социальные, экономические, природоохранные последствия (для образа жизни и прав человека, для культуры, здоровья и социальной защиты, для местных сообществ и общественных услуг). </w:t>
      </w:r>
    </w:p>
    <w:p w:rsidR="007445DE" w:rsidRPr="008F32CB" w:rsidRDefault="007445DE" w:rsidP="009C6C12">
      <w:pPr>
        <w:pStyle w:val="1"/>
        <w:numPr>
          <w:ilvl w:val="1"/>
          <w:numId w:val="2"/>
        </w:numPr>
        <w:jc w:val="both"/>
        <w:rPr>
          <w:i w:val="0"/>
        </w:rPr>
      </w:pPr>
      <w:r w:rsidRPr="008F32CB">
        <w:rPr>
          <w:i w:val="0"/>
        </w:rPr>
        <w:t xml:space="preserve">Положения настоящей </w:t>
      </w:r>
      <w:r>
        <w:rPr>
          <w:i w:val="0"/>
        </w:rPr>
        <w:t>Процедуры</w:t>
      </w:r>
      <w:r w:rsidRPr="008F32CB">
        <w:rPr>
          <w:i w:val="0"/>
        </w:rPr>
        <w:t xml:space="preserve"> не применяются в процессе разработки решений и проведения заседаний в рамках органов государственной власти, когда рассматриваются сведения, отнесенные к государственным секретам в соответствии с законодательством Кыргызской Республики  о государственных секретах.</w:t>
      </w:r>
    </w:p>
    <w:p w:rsidR="007445DE" w:rsidRPr="008F32CB" w:rsidRDefault="007445DE" w:rsidP="009A6916">
      <w:pPr>
        <w:numPr>
          <w:ilvl w:val="0"/>
          <w:numId w:val="9"/>
        </w:numPr>
        <w:spacing w:before="192" w:afterAutospacing="1"/>
        <w:ind w:right="96"/>
        <w:jc w:val="both"/>
        <w:rPr>
          <w:b/>
          <w:color w:val="373737"/>
        </w:rPr>
      </w:pPr>
      <w:r w:rsidRPr="008F32CB">
        <w:rPr>
          <w:b/>
          <w:color w:val="373737"/>
        </w:rPr>
        <w:t xml:space="preserve">Цели </w:t>
      </w:r>
      <w:r>
        <w:rPr>
          <w:b/>
          <w:color w:val="373737"/>
        </w:rPr>
        <w:t>П</w:t>
      </w:r>
      <w:r w:rsidRPr="008F32CB">
        <w:rPr>
          <w:b/>
          <w:color w:val="373737"/>
        </w:rPr>
        <w:t xml:space="preserve">роцедуры </w:t>
      </w:r>
    </w:p>
    <w:p w:rsidR="007445DE" w:rsidRPr="008F32CB" w:rsidRDefault="007445DE" w:rsidP="009A6916">
      <w:pPr>
        <w:numPr>
          <w:ilvl w:val="1"/>
          <w:numId w:val="9"/>
        </w:numPr>
        <w:spacing w:before="192" w:afterAutospacing="1"/>
        <w:ind w:right="96"/>
        <w:jc w:val="both"/>
      </w:pPr>
      <w:r w:rsidRPr="008F32CB">
        <w:lastRenderedPageBreak/>
        <w:t xml:space="preserve">Процедура </w:t>
      </w:r>
      <w:r>
        <w:t>С</w:t>
      </w:r>
      <w:r w:rsidRPr="008F32CB">
        <w:t>тратегической экологической оценки является инструментом государственного регулирования, направленным на предупреждение угроз экологической безопасности</w:t>
      </w:r>
      <w:r w:rsidR="00A77C11">
        <w:t xml:space="preserve">, </w:t>
      </w:r>
      <w:r w:rsidR="00A77C11" w:rsidRPr="00A77C11">
        <w:t xml:space="preserve">включая </w:t>
      </w:r>
      <w:r w:rsidRPr="00A77C11">
        <w:t>здоровь</w:t>
      </w:r>
      <w:r w:rsidR="00A77C11" w:rsidRPr="00A77C11">
        <w:t>е</w:t>
      </w:r>
      <w:r w:rsidRPr="00A77C11">
        <w:t xml:space="preserve"> населения</w:t>
      </w:r>
      <w:r w:rsidRPr="008F32CB">
        <w:t>, которые могут иметь место при реализации экологической оценки</w:t>
      </w:r>
      <w:r w:rsidR="00A77C11">
        <w:t xml:space="preserve"> с</w:t>
      </w:r>
      <w:r w:rsidR="00A77C11" w:rsidRPr="008F32CB">
        <w:t>тратегической</w:t>
      </w:r>
      <w:r w:rsidR="00A77C11">
        <w:t xml:space="preserve"> инициативы (стратегии, политики, программы, плана)</w:t>
      </w:r>
      <w:r w:rsidRPr="008F32CB">
        <w:t xml:space="preserve">. </w:t>
      </w:r>
    </w:p>
    <w:p w:rsidR="007445DE" w:rsidRDefault="007445DE" w:rsidP="009A6916">
      <w:pPr>
        <w:numPr>
          <w:ilvl w:val="1"/>
          <w:numId w:val="9"/>
        </w:numPr>
        <w:spacing w:before="192" w:afterAutospacing="1"/>
        <w:ind w:right="96"/>
        <w:jc w:val="both"/>
        <w:rPr>
          <w:color w:val="373737"/>
        </w:rPr>
      </w:pPr>
      <w:r w:rsidRPr="008F32CB">
        <w:rPr>
          <w:color w:val="373737"/>
        </w:rPr>
        <w:t xml:space="preserve">Настоящая </w:t>
      </w:r>
      <w:r>
        <w:rPr>
          <w:color w:val="373737"/>
        </w:rPr>
        <w:t>П</w:t>
      </w:r>
      <w:r w:rsidRPr="008F32CB">
        <w:rPr>
          <w:color w:val="373737"/>
        </w:rPr>
        <w:t xml:space="preserve">роцедура  преследует следующие цели: </w:t>
      </w:r>
    </w:p>
    <w:p w:rsidR="007445DE" w:rsidRPr="00B60B64" w:rsidRDefault="007445DE" w:rsidP="00B60B64">
      <w:pPr>
        <w:spacing w:before="192" w:afterAutospacing="1"/>
        <w:ind w:left="1080" w:right="96"/>
        <w:jc w:val="both"/>
        <w:rPr>
          <w:color w:val="373737"/>
        </w:rPr>
      </w:pPr>
      <w:r>
        <w:rPr>
          <w:color w:val="373737"/>
        </w:rPr>
        <w:t>-</w:t>
      </w:r>
      <w:r w:rsidRPr="00B60B64">
        <w:rPr>
          <w:color w:val="373737"/>
        </w:rPr>
        <w:t xml:space="preserve"> </w:t>
      </w:r>
      <w:r>
        <w:rPr>
          <w:color w:val="373737"/>
        </w:rPr>
        <w:t>минимизация возможного вредного воздействия рассматриваемого объекта на окружающую среду и здоровье</w:t>
      </w:r>
    </w:p>
    <w:p w:rsidR="007445DE" w:rsidRPr="008F32CB" w:rsidRDefault="007445DE" w:rsidP="00B60B64">
      <w:pPr>
        <w:spacing w:before="192" w:afterAutospacing="1"/>
        <w:ind w:left="1080" w:right="96"/>
        <w:jc w:val="both"/>
      </w:pPr>
      <w:r w:rsidRPr="00B60B64">
        <w:rPr>
          <w:color w:val="373737"/>
        </w:rPr>
        <w:t xml:space="preserve">- </w:t>
      </w:r>
      <w:r w:rsidRPr="008F32CB">
        <w:t xml:space="preserve">повышение </w:t>
      </w:r>
      <w:proofErr w:type="gramStart"/>
      <w:r w:rsidRPr="008F32CB">
        <w:t>эффективности процесса принятия решений органов государственной власти</w:t>
      </w:r>
      <w:proofErr w:type="gramEnd"/>
      <w:r w:rsidRPr="008F32CB">
        <w:t xml:space="preserve">; </w:t>
      </w:r>
    </w:p>
    <w:p w:rsidR="007445DE" w:rsidRPr="005A30DC" w:rsidRDefault="007445DE" w:rsidP="00B60B64">
      <w:pPr>
        <w:spacing w:before="192" w:afterAutospacing="1"/>
        <w:ind w:left="1080" w:right="96"/>
        <w:jc w:val="both"/>
      </w:pPr>
      <w:r>
        <w:t xml:space="preserve">- </w:t>
      </w:r>
      <w:r w:rsidRPr="008F32CB">
        <w:t>повышение уровня ответственности органов государственной власти перед гражданами и обществом;</w:t>
      </w:r>
    </w:p>
    <w:p w:rsidR="007445DE" w:rsidRPr="00B60B64" w:rsidRDefault="007445DE" w:rsidP="00B60B64">
      <w:pPr>
        <w:spacing w:before="192" w:afterAutospacing="1"/>
        <w:ind w:left="1080" w:right="96"/>
        <w:jc w:val="both"/>
        <w:rPr>
          <w:color w:val="373737"/>
        </w:rPr>
      </w:pPr>
      <w:r w:rsidRPr="00B60B64">
        <w:t xml:space="preserve">- </w:t>
      </w:r>
      <w:r w:rsidRPr="008F32CB">
        <w:t>обеспечение прозрачности деятельности органов государственной власти.</w:t>
      </w:r>
    </w:p>
    <w:p w:rsidR="007445DE" w:rsidRPr="008F32CB" w:rsidRDefault="007445DE" w:rsidP="009C6C12">
      <w:pPr>
        <w:ind w:left="1080"/>
        <w:jc w:val="both"/>
      </w:pPr>
      <w:r>
        <w:t xml:space="preserve">- </w:t>
      </w:r>
      <w:r w:rsidRPr="008F32CB">
        <w:t xml:space="preserve">обеспечение всестороннего информирования о процессе принятия решений в рамках органов государственной власти; </w:t>
      </w:r>
    </w:p>
    <w:p w:rsidR="007445DE" w:rsidRPr="008F32CB" w:rsidRDefault="007445DE" w:rsidP="009C6C12">
      <w:pPr>
        <w:ind w:left="1080"/>
        <w:jc w:val="both"/>
      </w:pPr>
      <w:r>
        <w:t xml:space="preserve">- </w:t>
      </w:r>
      <w:r w:rsidRPr="008F32CB">
        <w:t>обеспечение непосредственного участия общественности в процессе принятия решений</w:t>
      </w:r>
      <w:r>
        <w:t>.</w:t>
      </w:r>
    </w:p>
    <w:p w:rsidR="007445DE" w:rsidRPr="008F32CB" w:rsidRDefault="007445DE" w:rsidP="009C6C12">
      <w:pPr>
        <w:pStyle w:val="ConsPlusNormal"/>
        <w:widowControl/>
        <w:ind w:firstLine="540"/>
        <w:jc w:val="both"/>
        <w:rPr>
          <w:rFonts w:ascii="Times New Roman" w:hAnsi="Times New Roman" w:cs="Times New Roman"/>
          <w:sz w:val="24"/>
          <w:szCs w:val="24"/>
        </w:rPr>
      </w:pPr>
    </w:p>
    <w:p w:rsidR="007445DE" w:rsidRPr="00A77C11" w:rsidRDefault="007445DE" w:rsidP="00B614DC">
      <w:pPr>
        <w:pStyle w:val="ConsPlusNormal"/>
        <w:widowControl/>
        <w:numPr>
          <w:ilvl w:val="0"/>
          <w:numId w:val="9"/>
        </w:numPr>
        <w:jc w:val="both"/>
        <w:outlineLvl w:val="0"/>
        <w:rPr>
          <w:rFonts w:ascii="Times New Roman" w:hAnsi="Times New Roman" w:cs="Times New Roman"/>
          <w:b/>
          <w:sz w:val="24"/>
          <w:szCs w:val="24"/>
        </w:rPr>
      </w:pPr>
      <w:r w:rsidRPr="00A77C11">
        <w:rPr>
          <w:rFonts w:ascii="Times New Roman" w:hAnsi="Times New Roman" w:cs="Times New Roman"/>
          <w:b/>
          <w:sz w:val="24"/>
          <w:szCs w:val="24"/>
        </w:rPr>
        <w:t>Объекты стратегической экологической оценки</w:t>
      </w:r>
    </w:p>
    <w:p w:rsidR="007445DE" w:rsidRPr="00A77C11" w:rsidRDefault="007445DE" w:rsidP="00B614DC">
      <w:pPr>
        <w:pStyle w:val="ConsPlusNormal"/>
        <w:widowControl/>
        <w:numPr>
          <w:ilvl w:val="1"/>
          <w:numId w:val="9"/>
        </w:numPr>
        <w:jc w:val="both"/>
        <w:rPr>
          <w:rFonts w:ascii="Times New Roman" w:hAnsi="Times New Roman" w:cs="Times New Roman"/>
          <w:sz w:val="24"/>
          <w:szCs w:val="24"/>
        </w:rPr>
      </w:pPr>
      <w:r w:rsidRPr="00A77C11">
        <w:rPr>
          <w:rFonts w:ascii="Times New Roman" w:hAnsi="Times New Roman" w:cs="Times New Roman"/>
          <w:sz w:val="24"/>
          <w:szCs w:val="24"/>
        </w:rPr>
        <w:t xml:space="preserve">Объектами стратегической экологической оценки являются: </w:t>
      </w:r>
    </w:p>
    <w:p w:rsidR="007445DE" w:rsidRPr="00A77C11" w:rsidRDefault="007445DE" w:rsidP="006B1067">
      <w:pPr>
        <w:pStyle w:val="a9"/>
        <w:numPr>
          <w:ilvl w:val="2"/>
          <w:numId w:val="22"/>
        </w:numPr>
        <w:ind w:left="1260"/>
        <w:jc w:val="both"/>
        <w:rPr>
          <w:rFonts w:ascii="Times New Roman" w:hAnsi="Times New Roman" w:cs="Times New Roman"/>
          <w:sz w:val="24"/>
          <w:szCs w:val="24"/>
        </w:rPr>
      </w:pPr>
      <w:r w:rsidRPr="00A77C11">
        <w:rPr>
          <w:rFonts w:ascii="Times New Roman" w:hAnsi="Times New Roman" w:cs="Times New Roman"/>
          <w:sz w:val="24"/>
          <w:szCs w:val="24"/>
        </w:rPr>
        <w:t>проекты нормативных правовых актов;</w:t>
      </w:r>
    </w:p>
    <w:p w:rsidR="007445DE" w:rsidRPr="008F32CB" w:rsidRDefault="007445DE" w:rsidP="006B1067">
      <w:pPr>
        <w:pStyle w:val="a9"/>
        <w:numPr>
          <w:ilvl w:val="2"/>
          <w:numId w:val="22"/>
        </w:numPr>
        <w:ind w:left="1260"/>
        <w:jc w:val="both"/>
        <w:rPr>
          <w:rFonts w:ascii="Times New Roman" w:hAnsi="Times New Roman" w:cs="Times New Roman"/>
          <w:sz w:val="24"/>
          <w:szCs w:val="24"/>
        </w:rPr>
      </w:pPr>
      <w:r w:rsidRPr="00A77C11">
        <w:rPr>
          <w:rFonts w:ascii="Times New Roman" w:hAnsi="Times New Roman" w:cs="Times New Roman"/>
          <w:sz w:val="24"/>
          <w:szCs w:val="24"/>
        </w:rPr>
        <w:t>материалы, предшествующие разработке</w:t>
      </w:r>
      <w:r w:rsidRPr="008F32CB">
        <w:rPr>
          <w:rFonts w:ascii="Times New Roman" w:hAnsi="Times New Roman" w:cs="Times New Roman"/>
          <w:sz w:val="24"/>
          <w:szCs w:val="24"/>
        </w:rPr>
        <w:t xml:space="preserve"> проектов развития и размещения производительных сил на территории Кыргызской Республики, в том числе:</w:t>
      </w:r>
    </w:p>
    <w:p w:rsidR="007445DE" w:rsidRPr="008F32CB" w:rsidRDefault="007445DE" w:rsidP="006B1067">
      <w:pPr>
        <w:pStyle w:val="a9"/>
        <w:numPr>
          <w:ilvl w:val="0"/>
          <w:numId w:val="10"/>
        </w:numPr>
        <w:ind w:left="1260"/>
        <w:jc w:val="both"/>
        <w:rPr>
          <w:rFonts w:ascii="Times New Roman" w:hAnsi="Times New Roman" w:cs="Times New Roman"/>
          <w:sz w:val="24"/>
          <w:szCs w:val="24"/>
        </w:rPr>
      </w:pPr>
      <w:r w:rsidRPr="008F32CB">
        <w:rPr>
          <w:rFonts w:ascii="Times New Roman" w:hAnsi="Times New Roman" w:cs="Times New Roman"/>
          <w:sz w:val="24"/>
          <w:szCs w:val="24"/>
        </w:rPr>
        <w:t>проекты инвестиционных, комплексных и целевых социально-экономических, научно-технических и иных государственных программ, связанных с природопользованием;</w:t>
      </w:r>
    </w:p>
    <w:p w:rsidR="007445DE" w:rsidRPr="008F32CB" w:rsidRDefault="007445DE" w:rsidP="006B1067">
      <w:pPr>
        <w:pStyle w:val="a9"/>
        <w:numPr>
          <w:ilvl w:val="0"/>
          <w:numId w:val="10"/>
        </w:numPr>
        <w:ind w:left="1260"/>
        <w:jc w:val="both"/>
        <w:rPr>
          <w:rFonts w:ascii="Times New Roman" w:hAnsi="Times New Roman" w:cs="Times New Roman"/>
          <w:sz w:val="24"/>
          <w:szCs w:val="24"/>
        </w:rPr>
      </w:pPr>
      <w:r w:rsidRPr="008F32CB">
        <w:rPr>
          <w:rFonts w:ascii="Times New Roman" w:hAnsi="Times New Roman" w:cs="Times New Roman"/>
          <w:sz w:val="24"/>
          <w:szCs w:val="24"/>
        </w:rPr>
        <w:t>проекты  генеральных планов развития территорий, в том числе свободных  экономических зон и территорий с особым режимом природопользования;</w:t>
      </w:r>
    </w:p>
    <w:p w:rsidR="007445DE" w:rsidRPr="008F32CB" w:rsidRDefault="007445DE" w:rsidP="006B1067">
      <w:pPr>
        <w:pStyle w:val="a9"/>
        <w:numPr>
          <w:ilvl w:val="0"/>
          <w:numId w:val="10"/>
        </w:numPr>
        <w:ind w:left="1260"/>
        <w:jc w:val="both"/>
        <w:rPr>
          <w:rFonts w:ascii="Times New Roman" w:hAnsi="Times New Roman" w:cs="Times New Roman"/>
          <w:sz w:val="24"/>
          <w:szCs w:val="24"/>
        </w:rPr>
      </w:pPr>
      <w:r w:rsidRPr="008F32CB">
        <w:rPr>
          <w:rFonts w:ascii="Times New Roman" w:hAnsi="Times New Roman" w:cs="Times New Roman"/>
          <w:sz w:val="24"/>
          <w:szCs w:val="24"/>
        </w:rPr>
        <w:t>проекты схем развития отраслей;</w:t>
      </w:r>
    </w:p>
    <w:p w:rsidR="007445DE" w:rsidRPr="008F57ED" w:rsidRDefault="007445DE" w:rsidP="006B1067">
      <w:pPr>
        <w:pStyle w:val="a9"/>
        <w:numPr>
          <w:ilvl w:val="0"/>
          <w:numId w:val="10"/>
        </w:numPr>
        <w:ind w:left="1260"/>
        <w:jc w:val="both"/>
        <w:rPr>
          <w:rFonts w:ascii="Times New Roman" w:hAnsi="Times New Roman" w:cs="Times New Roman"/>
          <w:sz w:val="24"/>
          <w:szCs w:val="24"/>
        </w:rPr>
      </w:pPr>
      <w:r w:rsidRPr="008F32CB">
        <w:rPr>
          <w:rFonts w:ascii="Times New Roman" w:hAnsi="Times New Roman" w:cs="Times New Roman"/>
          <w:sz w:val="24"/>
          <w:szCs w:val="24"/>
        </w:rPr>
        <w:t xml:space="preserve">проекты государственных комплексных схем охраны природы и использования водных, лесных, земельных и других природных ресурсов, </w:t>
      </w:r>
      <w:r w:rsidRPr="008F57ED">
        <w:rPr>
          <w:rFonts w:ascii="Times New Roman" w:hAnsi="Times New Roman" w:cs="Times New Roman"/>
          <w:sz w:val="24"/>
          <w:szCs w:val="24"/>
        </w:rPr>
        <w:t>включая  проекты экологической реабилитации территорий;</w:t>
      </w:r>
    </w:p>
    <w:p w:rsidR="007445DE" w:rsidRPr="008F32CB" w:rsidRDefault="007445DE" w:rsidP="006B1067">
      <w:pPr>
        <w:pStyle w:val="a9"/>
        <w:numPr>
          <w:ilvl w:val="0"/>
          <w:numId w:val="10"/>
        </w:numPr>
        <w:ind w:left="1260"/>
        <w:jc w:val="both"/>
        <w:rPr>
          <w:rFonts w:ascii="Times New Roman" w:hAnsi="Times New Roman" w:cs="Times New Roman"/>
          <w:sz w:val="24"/>
          <w:szCs w:val="24"/>
        </w:rPr>
      </w:pPr>
      <w:r w:rsidRPr="008F32CB">
        <w:rPr>
          <w:rFonts w:ascii="Times New Roman" w:hAnsi="Times New Roman" w:cs="Times New Roman"/>
          <w:sz w:val="24"/>
          <w:szCs w:val="24"/>
        </w:rPr>
        <w:t>проекты международных договоров, контрактов и соглашений, связанных с природопользованием;</w:t>
      </w:r>
    </w:p>
    <w:p w:rsidR="007445DE" w:rsidRPr="008F32CB" w:rsidRDefault="007445DE" w:rsidP="006B1067">
      <w:pPr>
        <w:pStyle w:val="a9"/>
        <w:numPr>
          <w:ilvl w:val="0"/>
          <w:numId w:val="10"/>
        </w:numPr>
        <w:ind w:left="1260"/>
        <w:jc w:val="both"/>
        <w:rPr>
          <w:rFonts w:ascii="Times New Roman" w:hAnsi="Times New Roman" w:cs="Times New Roman"/>
          <w:sz w:val="24"/>
          <w:szCs w:val="24"/>
        </w:rPr>
      </w:pPr>
      <w:proofErr w:type="gramStart"/>
      <w:r w:rsidRPr="008F32CB">
        <w:rPr>
          <w:rFonts w:ascii="Times New Roman" w:hAnsi="Times New Roman" w:cs="Times New Roman"/>
          <w:sz w:val="24"/>
          <w:szCs w:val="24"/>
        </w:rPr>
        <w:t>материалы</w:t>
      </w:r>
      <w:proofErr w:type="gramEnd"/>
      <w:r w:rsidRPr="008F32CB">
        <w:rPr>
          <w:rFonts w:ascii="Times New Roman" w:hAnsi="Times New Roman" w:cs="Times New Roman"/>
          <w:sz w:val="24"/>
          <w:szCs w:val="24"/>
        </w:rPr>
        <w:t xml:space="preserve"> обосновывающие перевод земель из одной категории в другую;</w:t>
      </w:r>
    </w:p>
    <w:p w:rsidR="007445DE" w:rsidRPr="008F32CB" w:rsidRDefault="007445DE" w:rsidP="006B1067">
      <w:pPr>
        <w:pStyle w:val="a9"/>
        <w:numPr>
          <w:ilvl w:val="0"/>
          <w:numId w:val="10"/>
        </w:numPr>
        <w:ind w:left="1260"/>
        <w:jc w:val="both"/>
        <w:rPr>
          <w:rFonts w:ascii="Times New Roman" w:hAnsi="Times New Roman" w:cs="Times New Roman"/>
          <w:sz w:val="24"/>
          <w:szCs w:val="24"/>
        </w:rPr>
      </w:pPr>
      <w:r w:rsidRPr="008F32CB">
        <w:rPr>
          <w:rFonts w:ascii="Times New Roman" w:hAnsi="Times New Roman" w:cs="Times New Roman"/>
          <w:sz w:val="24"/>
          <w:szCs w:val="24"/>
        </w:rPr>
        <w:t>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зон экологического бедствия или зон чрезвычайной  экологической ситуации,</w:t>
      </w:r>
      <w:r>
        <w:rPr>
          <w:rFonts w:ascii="Times New Roman" w:hAnsi="Times New Roman" w:cs="Times New Roman"/>
          <w:sz w:val="24"/>
          <w:szCs w:val="24"/>
        </w:rPr>
        <w:t xml:space="preserve"> </w:t>
      </w:r>
      <w:r w:rsidRPr="008F32CB">
        <w:rPr>
          <w:rFonts w:ascii="Times New Roman" w:hAnsi="Times New Roman" w:cs="Times New Roman"/>
          <w:sz w:val="24"/>
          <w:szCs w:val="24"/>
        </w:rPr>
        <w:t>а также программы реабилитации этих территорий</w:t>
      </w:r>
      <w:r>
        <w:rPr>
          <w:rFonts w:ascii="Times New Roman" w:hAnsi="Times New Roman" w:cs="Times New Roman"/>
          <w:sz w:val="24"/>
          <w:szCs w:val="24"/>
        </w:rPr>
        <w:t>.</w:t>
      </w:r>
    </w:p>
    <w:p w:rsidR="007445DE" w:rsidRPr="008F32CB" w:rsidRDefault="007445DE" w:rsidP="00B614DC">
      <w:pPr>
        <w:pStyle w:val="ConsPlusNormal"/>
        <w:widowControl/>
        <w:numPr>
          <w:ilvl w:val="1"/>
          <w:numId w:val="9"/>
        </w:numPr>
        <w:jc w:val="both"/>
        <w:rPr>
          <w:rFonts w:ascii="Times New Roman" w:hAnsi="Times New Roman" w:cs="Times New Roman"/>
          <w:sz w:val="24"/>
          <w:szCs w:val="24"/>
        </w:rPr>
      </w:pPr>
      <w:r>
        <w:rPr>
          <w:rFonts w:ascii="Times New Roman" w:hAnsi="Times New Roman" w:cs="Times New Roman"/>
          <w:sz w:val="24"/>
          <w:szCs w:val="24"/>
        </w:rPr>
        <w:t>Критерием допустимости объекта С</w:t>
      </w:r>
      <w:r w:rsidRPr="008F32CB">
        <w:rPr>
          <w:rFonts w:ascii="Times New Roman" w:hAnsi="Times New Roman" w:cs="Times New Roman"/>
          <w:sz w:val="24"/>
          <w:szCs w:val="24"/>
        </w:rPr>
        <w:t>тратегич</w:t>
      </w:r>
      <w:r>
        <w:rPr>
          <w:rFonts w:ascii="Times New Roman" w:hAnsi="Times New Roman" w:cs="Times New Roman"/>
          <w:sz w:val="24"/>
          <w:szCs w:val="24"/>
        </w:rPr>
        <w:t>еской экологической оценки являе</w:t>
      </w:r>
      <w:r w:rsidRPr="008F32CB">
        <w:rPr>
          <w:rFonts w:ascii="Times New Roman" w:hAnsi="Times New Roman" w:cs="Times New Roman"/>
          <w:sz w:val="24"/>
          <w:szCs w:val="24"/>
        </w:rPr>
        <w:t>тся гаранти</w:t>
      </w:r>
      <w:r>
        <w:rPr>
          <w:rFonts w:ascii="Times New Roman" w:hAnsi="Times New Roman" w:cs="Times New Roman"/>
          <w:sz w:val="24"/>
          <w:szCs w:val="24"/>
        </w:rPr>
        <w:t>я</w:t>
      </w:r>
      <w:r w:rsidRPr="008F32CB">
        <w:rPr>
          <w:rFonts w:ascii="Times New Roman" w:hAnsi="Times New Roman" w:cs="Times New Roman"/>
          <w:sz w:val="24"/>
          <w:szCs w:val="24"/>
        </w:rPr>
        <w:t xml:space="preserve"> экологической </w:t>
      </w:r>
      <w:proofErr w:type="gramStart"/>
      <w:r w:rsidRPr="008F32CB">
        <w:rPr>
          <w:rFonts w:ascii="Times New Roman" w:hAnsi="Times New Roman" w:cs="Times New Roman"/>
          <w:sz w:val="24"/>
          <w:szCs w:val="24"/>
        </w:rPr>
        <w:t xml:space="preserve">безопасности возможных экологических последствий прогнозируемых результатов </w:t>
      </w:r>
      <w:r>
        <w:rPr>
          <w:rFonts w:ascii="Times New Roman" w:hAnsi="Times New Roman" w:cs="Times New Roman"/>
          <w:sz w:val="24"/>
          <w:szCs w:val="24"/>
        </w:rPr>
        <w:t>воздействия объекта С</w:t>
      </w:r>
      <w:r w:rsidRPr="008F32CB">
        <w:rPr>
          <w:rFonts w:ascii="Times New Roman" w:hAnsi="Times New Roman" w:cs="Times New Roman"/>
          <w:sz w:val="24"/>
          <w:szCs w:val="24"/>
        </w:rPr>
        <w:t>тратегической экологической оценки</w:t>
      </w:r>
      <w:proofErr w:type="gramEnd"/>
      <w:r w:rsidRPr="008F32CB">
        <w:rPr>
          <w:rFonts w:ascii="Times New Roman" w:hAnsi="Times New Roman" w:cs="Times New Roman"/>
          <w:sz w:val="24"/>
          <w:szCs w:val="24"/>
        </w:rPr>
        <w:t>.</w:t>
      </w:r>
    </w:p>
    <w:p w:rsidR="007445DE" w:rsidRPr="008F32CB" w:rsidRDefault="007445DE" w:rsidP="009C6C12">
      <w:pPr>
        <w:pStyle w:val="ConsPlusNormal"/>
        <w:widowControl/>
        <w:ind w:firstLine="540"/>
        <w:jc w:val="both"/>
        <w:rPr>
          <w:rFonts w:ascii="Times New Roman" w:hAnsi="Times New Roman" w:cs="Times New Roman"/>
          <w:sz w:val="24"/>
          <w:szCs w:val="24"/>
        </w:rPr>
      </w:pPr>
    </w:p>
    <w:p w:rsidR="007445DE" w:rsidRPr="00643F44" w:rsidRDefault="007445DE" w:rsidP="00B614DC">
      <w:pPr>
        <w:pStyle w:val="ConsPlusNormal"/>
        <w:widowControl/>
        <w:numPr>
          <w:ilvl w:val="0"/>
          <w:numId w:val="11"/>
        </w:numPr>
        <w:jc w:val="both"/>
        <w:outlineLvl w:val="0"/>
        <w:rPr>
          <w:rFonts w:ascii="Times New Roman" w:hAnsi="Times New Roman" w:cs="Times New Roman"/>
          <w:b/>
          <w:sz w:val="24"/>
          <w:szCs w:val="24"/>
        </w:rPr>
      </w:pPr>
      <w:r w:rsidRPr="00643F44">
        <w:rPr>
          <w:rFonts w:ascii="Times New Roman" w:hAnsi="Times New Roman" w:cs="Times New Roman"/>
          <w:b/>
          <w:sz w:val="24"/>
          <w:szCs w:val="24"/>
        </w:rPr>
        <w:t>Принципы проведения стратегической экологической оценки</w:t>
      </w:r>
    </w:p>
    <w:p w:rsidR="007445DE" w:rsidRDefault="007445DE" w:rsidP="00B614DC">
      <w:pPr>
        <w:pStyle w:val="ConsPlusNormal"/>
        <w:widowControl/>
        <w:numPr>
          <w:ilvl w:val="1"/>
          <w:numId w:val="11"/>
        </w:numPr>
        <w:jc w:val="both"/>
        <w:rPr>
          <w:rFonts w:ascii="Times New Roman" w:hAnsi="Times New Roman" w:cs="Times New Roman"/>
          <w:sz w:val="24"/>
          <w:szCs w:val="24"/>
        </w:rPr>
      </w:pPr>
      <w:r w:rsidRPr="008F32CB">
        <w:rPr>
          <w:rFonts w:ascii="Times New Roman" w:hAnsi="Times New Roman" w:cs="Times New Roman"/>
          <w:sz w:val="24"/>
          <w:szCs w:val="24"/>
        </w:rPr>
        <w:lastRenderedPageBreak/>
        <w:t>Стратегическая экологическая оценка основывается на общепризнанных принципах и нормах международного права, положениях международных договоров</w:t>
      </w:r>
      <w:r>
        <w:rPr>
          <w:rFonts w:ascii="Times New Roman" w:hAnsi="Times New Roman" w:cs="Times New Roman"/>
          <w:sz w:val="24"/>
          <w:szCs w:val="24"/>
        </w:rPr>
        <w:t xml:space="preserve"> Кыргызской Республики</w:t>
      </w:r>
      <w:r w:rsidRPr="008F32CB">
        <w:rPr>
          <w:rFonts w:ascii="Times New Roman" w:hAnsi="Times New Roman" w:cs="Times New Roman"/>
          <w:sz w:val="24"/>
          <w:szCs w:val="24"/>
        </w:rPr>
        <w:t>, законодательства</w:t>
      </w:r>
      <w:r>
        <w:rPr>
          <w:rFonts w:ascii="Times New Roman" w:hAnsi="Times New Roman" w:cs="Times New Roman"/>
          <w:sz w:val="24"/>
          <w:szCs w:val="24"/>
        </w:rPr>
        <w:t xml:space="preserve"> Кыргызской Республики</w:t>
      </w:r>
      <w:r w:rsidRPr="008F32CB">
        <w:rPr>
          <w:rFonts w:ascii="Times New Roman" w:hAnsi="Times New Roman" w:cs="Times New Roman"/>
          <w:sz w:val="24"/>
          <w:szCs w:val="24"/>
        </w:rPr>
        <w:t>, нормативах обеспечения экологической безопасности, стандартах и инструкциях, являющихся составной частью правовой системы государства в области охраны окружающей среды, рационального использования природных ресурсов и обеспечения экологической безопасности.</w:t>
      </w:r>
    </w:p>
    <w:p w:rsidR="007445DE" w:rsidRDefault="007445DE" w:rsidP="006B1067">
      <w:pPr>
        <w:pStyle w:val="ConsPlusNormal"/>
        <w:widowControl/>
        <w:numPr>
          <w:ilvl w:val="1"/>
          <w:numId w:val="19"/>
        </w:numPr>
        <w:tabs>
          <w:tab w:val="clear" w:pos="785"/>
          <w:tab w:val="num" w:pos="900"/>
        </w:tabs>
        <w:ind w:left="900"/>
        <w:jc w:val="both"/>
        <w:rPr>
          <w:rFonts w:ascii="Times New Roman" w:hAnsi="Times New Roman" w:cs="Times New Roman"/>
          <w:sz w:val="24"/>
          <w:szCs w:val="24"/>
        </w:rPr>
      </w:pPr>
      <w:r>
        <w:rPr>
          <w:rFonts w:ascii="Times New Roman" w:hAnsi="Times New Roman" w:cs="Times New Roman"/>
          <w:sz w:val="24"/>
          <w:szCs w:val="24"/>
        </w:rPr>
        <w:t>Для проведения С</w:t>
      </w:r>
      <w:r w:rsidRPr="008F32CB">
        <w:rPr>
          <w:rFonts w:ascii="Times New Roman" w:hAnsi="Times New Roman" w:cs="Times New Roman"/>
          <w:sz w:val="24"/>
          <w:szCs w:val="24"/>
        </w:rPr>
        <w:t xml:space="preserve">тратегической экологической оценки проектов </w:t>
      </w:r>
      <w:r>
        <w:rPr>
          <w:rFonts w:ascii="Times New Roman" w:hAnsi="Times New Roman" w:cs="Times New Roman"/>
          <w:sz w:val="24"/>
          <w:szCs w:val="24"/>
        </w:rPr>
        <w:t>стратегических решений, являющихся объектами СЭО,</w:t>
      </w:r>
      <w:r w:rsidRPr="008F32CB">
        <w:rPr>
          <w:rFonts w:ascii="Times New Roman" w:hAnsi="Times New Roman" w:cs="Times New Roman"/>
          <w:sz w:val="24"/>
          <w:szCs w:val="24"/>
        </w:rPr>
        <w:t xml:space="preserve"> относительно гарантий обеспечения экологической безопасности результатов их реализации используются следующие принципы:</w:t>
      </w:r>
    </w:p>
    <w:p w:rsidR="007445DE" w:rsidRPr="008F32CB"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обязательност</w:t>
      </w:r>
      <w:r>
        <w:rPr>
          <w:rFonts w:ascii="Times New Roman" w:hAnsi="Times New Roman" w:cs="Times New Roman"/>
          <w:sz w:val="24"/>
          <w:szCs w:val="24"/>
        </w:rPr>
        <w:t>ь</w:t>
      </w:r>
      <w:r w:rsidRPr="008F32CB">
        <w:rPr>
          <w:rFonts w:ascii="Times New Roman" w:hAnsi="Times New Roman" w:cs="Times New Roman"/>
          <w:sz w:val="24"/>
          <w:szCs w:val="24"/>
        </w:rPr>
        <w:t xml:space="preserve"> проведения стратегической экологической оценки до принятия решений о реализации объекта оценки;</w:t>
      </w:r>
    </w:p>
    <w:p w:rsidR="007445DE" w:rsidRPr="008F32CB"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презумпци</w:t>
      </w:r>
      <w:r>
        <w:rPr>
          <w:rFonts w:ascii="Times New Roman" w:hAnsi="Times New Roman" w:cs="Times New Roman"/>
          <w:sz w:val="24"/>
          <w:szCs w:val="24"/>
        </w:rPr>
        <w:t>я</w:t>
      </w:r>
      <w:r w:rsidRPr="008F32CB">
        <w:rPr>
          <w:rFonts w:ascii="Times New Roman" w:hAnsi="Times New Roman" w:cs="Times New Roman"/>
          <w:sz w:val="24"/>
          <w:szCs w:val="24"/>
        </w:rPr>
        <w:t xml:space="preserve"> потенциальной экологической опасности любой намечаемой деятельности;</w:t>
      </w:r>
    </w:p>
    <w:p w:rsidR="007445DE" w:rsidRPr="008F32CB"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комплексно</w:t>
      </w:r>
      <w:r>
        <w:rPr>
          <w:rFonts w:ascii="Times New Roman" w:hAnsi="Times New Roman" w:cs="Times New Roman"/>
          <w:sz w:val="24"/>
          <w:szCs w:val="24"/>
        </w:rPr>
        <w:t>сть</w:t>
      </w:r>
      <w:r w:rsidRPr="008F32CB">
        <w:rPr>
          <w:rFonts w:ascii="Times New Roman" w:hAnsi="Times New Roman" w:cs="Times New Roman"/>
          <w:sz w:val="24"/>
          <w:szCs w:val="24"/>
        </w:rPr>
        <w:t xml:space="preserve"> оценки  воздействия и последствий намечаемой деятельности на окружающую среду</w:t>
      </w:r>
      <w:r w:rsidRPr="00A77C11">
        <w:rPr>
          <w:rFonts w:ascii="Times New Roman" w:hAnsi="Times New Roman" w:cs="Times New Roman"/>
          <w:sz w:val="24"/>
          <w:szCs w:val="24"/>
        </w:rPr>
        <w:t>,</w:t>
      </w:r>
      <w:r w:rsidR="00A77C11" w:rsidRPr="00A77C11">
        <w:rPr>
          <w:rFonts w:ascii="Times New Roman" w:hAnsi="Times New Roman" w:cs="Times New Roman"/>
          <w:sz w:val="24"/>
          <w:szCs w:val="24"/>
        </w:rPr>
        <w:t xml:space="preserve"> включая</w:t>
      </w:r>
      <w:r w:rsidRPr="00A77C11">
        <w:rPr>
          <w:rFonts w:ascii="Times New Roman" w:hAnsi="Times New Roman" w:cs="Times New Roman"/>
          <w:sz w:val="24"/>
          <w:szCs w:val="24"/>
        </w:rPr>
        <w:t xml:space="preserve"> здоровья населения</w:t>
      </w:r>
      <w:r>
        <w:rPr>
          <w:rFonts w:ascii="Times New Roman" w:hAnsi="Times New Roman" w:cs="Times New Roman"/>
          <w:color w:val="0000FF"/>
          <w:sz w:val="24"/>
          <w:szCs w:val="24"/>
        </w:rPr>
        <w:t xml:space="preserve"> </w:t>
      </w:r>
      <w:r w:rsidRPr="008F32CB">
        <w:rPr>
          <w:rFonts w:ascii="Times New Roman" w:hAnsi="Times New Roman" w:cs="Times New Roman"/>
          <w:sz w:val="24"/>
          <w:szCs w:val="24"/>
        </w:rPr>
        <w:t>и учета  требований экологической безопасности;</w:t>
      </w:r>
    </w:p>
    <w:p w:rsidR="007445DE" w:rsidRPr="008F32CB"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достоверност</w:t>
      </w:r>
      <w:r>
        <w:rPr>
          <w:rFonts w:ascii="Times New Roman" w:hAnsi="Times New Roman" w:cs="Times New Roman"/>
          <w:sz w:val="24"/>
          <w:szCs w:val="24"/>
        </w:rPr>
        <w:t>ь</w:t>
      </w:r>
      <w:r w:rsidRPr="008F32CB">
        <w:rPr>
          <w:rFonts w:ascii="Times New Roman" w:hAnsi="Times New Roman" w:cs="Times New Roman"/>
          <w:sz w:val="24"/>
          <w:szCs w:val="24"/>
        </w:rPr>
        <w:t xml:space="preserve"> информации, представляемой для </w:t>
      </w:r>
      <w:r>
        <w:rPr>
          <w:rFonts w:ascii="Times New Roman" w:hAnsi="Times New Roman" w:cs="Times New Roman"/>
          <w:sz w:val="24"/>
          <w:szCs w:val="24"/>
        </w:rPr>
        <w:t>С</w:t>
      </w:r>
      <w:r w:rsidRPr="008F32CB">
        <w:rPr>
          <w:rFonts w:ascii="Times New Roman" w:hAnsi="Times New Roman" w:cs="Times New Roman"/>
          <w:sz w:val="24"/>
          <w:szCs w:val="24"/>
        </w:rPr>
        <w:t>тратегической экологической оценки;</w:t>
      </w:r>
    </w:p>
    <w:p w:rsidR="007445DE" w:rsidRPr="008F32CB"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независимост</w:t>
      </w:r>
      <w:r>
        <w:rPr>
          <w:rFonts w:ascii="Times New Roman" w:hAnsi="Times New Roman" w:cs="Times New Roman"/>
          <w:sz w:val="24"/>
          <w:szCs w:val="24"/>
        </w:rPr>
        <w:t>ь</w:t>
      </w:r>
      <w:r w:rsidRPr="008F32CB">
        <w:rPr>
          <w:rFonts w:ascii="Times New Roman" w:hAnsi="Times New Roman" w:cs="Times New Roman"/>
          <w:sz w:val="24"/>
          <w:szCs w:val="24"/>
        </w:rPr>
        <w:t xml:space="preserve"> экспертных органов и экспертов при  осуществлени</w:t>
      </w:r>
      <w:r>
        <w:rPr>
          <w:rFonts w:ascii="Times New Roman" w:hAnsi="Times New Roman" w:cs="Times New Roman"/>
          <w:sz w:val="24"/>
          <w:szCs w:val="24"/>
        </w:rPr>
        <w:t>и ими своих полномочий в сфере С</w:t>
      </w:r>
      <w:r w:rsidRPr="008F32CB">
        <w:rPr>
          <w:rFonts w:ascii="Times New Roman" w:hAnsi="Times New Roman" w:cs="Times New Roman"/>
          <w:sz w:val="24"/>
          <w:szCs w:val="24"/>
        </w:rPr>
        <w:t>тратегической экологической оценки;</w:t>
      </w:r>
    </w:p>
    <w:p w:rsidR="007445DE" w:rsidRPr="008F32CB"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гласности;</w:t>
      </w:r>
    </w:p>
    <w:p w:rsidR="007445DE" w:rsidRPr="00A77C11"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 xml:space="preserve">учет </w:t>
      </w:r>
      <w:r w:rsidRPr="00A77C11">
        <w:rPr>
          <w:rFonts w:ascii="Times New Roman" w:hAnsi="Times New Roman" w:cs="Times New Roman"/>
          <w:sz w:val="24"/>
          <w:szCs w:val="24"/>
        </w:rPr>
        <w:t>общественного мнения;</w:t>
      </w:r>
    </w:p>
    <w:p w:rsidR="007445DE" w:rsidRPr="008F57ED" w:rsidRDefault="007445DE" w:rsidP="006B1067">
      <w:pPr>
        <w:pStyle w:val="a9"/>
        <w:numPr>
          <w:ilvl w:val="0"/>
          <w:numId w:val="12"/>
        </w:numPr>
        <w:tabs>
          <w:tab w:val="clear" w:pos="1021"/>
          <w:tab w:val="num" w:pos="1260"/>
        </w:tabs>
        <w:ind w:left="1260" w:hanging="180"/>
        <w:jc w:val="both"/>
        <w:rPr>
          <w:rFonts w:ascii="Times New Roman" w:hAnsi="Times New Roman" w:cs="Times New Roman"/>
          <w:sz w:val="24"/>
          <w:szCs w:val="24"/>
        </w:rPr>
      </w:pPr>
      <w:r w:rsidRPr="00A77C11">
        <w:rPr>
          <w:rFonts w:ascii="Times New Roman" w:hAnsi="Times New Roman" w:cs="Times New Roman"/>
          <w:sz w:val="24"/>
          <w:szCs w:val="24"/>
        </w:rPr>
        <w:t>ответственность инициатора объекта СЭО</w:t>
      </w:r>
      <w:r>
        <w:rPr>
          <w:rFonts w:ascii="Times New Roman" w:hAnsi="Times New Roman" w:cs="Times New Roman"/>
          <w:sz w:val="24"/>
          <w:szCs w:val="24"/>
        </w:rPr>
        <w:t xml:space="preserve"> </w:t>
      </w:r>
      <w:r w:rsidRPr="008F32CB">
        <w:rPr>
          <w:rFonts w:ascii="Times New Roman" w:hAnsi="Times New Roman" w:cs="Times New Roman"/>
          <w:sz w:val="24"/>
          <w:szCs w:val="24"/>
        </w:rPr>
        <w:t>за орг</w:t>
      </w:r>
      <w:r>
        <w:rPr>
          <w:rFonts w:ascii="Times New Roman" w:hAnsi="Times New Roman" w:cs="Times New Roman"/>
          <w:sz w:val="24"/>
          <w:szCs w:val="24"/>
        </w:rPr>
        <w:t xml:space="preserve">анизацию, проведение, </w:t>
      </w:r>
      <w:r w:rsidRPr="008F57ED">
        <w:rPr>
          <w:rFonts w:ascii="Times New Roman" w:hAnsi="Times New Roman" w:cs="Times New Roman"/>
          <w:sz w:val="24"/>
          <w:szCs w:val="24"/>
        </w:rPr>
        <w:t>качество Стратегической экологической оценки.</w:t>
      </w:r>
    </w:p>
    <w:p w:rsidR="007445DE" w:rsidRPr="008F57ED" w:rsidRDefault="007445DE" w:rsidP="006B1067">
      <w:pPr>
        <w:pStyle w:val="ConsPlusNormal"/>
        <w:widowControl/>
        <w:numPr>
          <w:ilvl w:val="0"/>
          <w:numId w:val="12"/>
        </w:numPr>
        <w:tabs>
          <w:tab w:val="clear" w:pos="1021"/>
          <w:tab w:val="num" w:pos="1260"/>
        </w:tabs>
        <w:ind w:left="1260" w:hanging="180"/>
        <w:jc w:val="both"/>
        <w:rPr>
          <w:rFonts w:ascii="Times New Roman" w:hAnsi="Times New Roman" w:cs="Times New Roman"/>
          <w:sz w:val="24"/>
          <w:szCs w:val="24"/>
        </w:rPr>
      </w:pPr>
      <w:r w:rsidRPr="001A43F1">
        <w:rPr>
          <w:rFonts w:ascii="Times New Roman" w:hAnsi="Times New Roman" w:cs="Times New Roman"/>
          <w:sz w:val="24"/>
          <w:szCs w:val="24"/>
        </w:rPr>
        <w:t>научной обоснованности (научное прогнозирование возможных экологических последствий намечаемой деятельности);</w:t>
      </w:r>
    </w:p>
    <w:p w:rsidR="007445DE" w:rsidRPr="008F57ED" w:rsidRDefault="007445DE" w:rsidP="006B1067">
      <w:pPr>
        <w:pStyle w:val="ConsPlusNormal"/>
        <w:widowControl/>
        <w:numPr>
          <w:ilvl w:val="0"/>
          <w:numId w:val="12"/>
        </w:numPr>
        <w:tabs>
          <w:tab w:val="clear" w:pos="1021"/>
          <w:tab w:val="num" w:pos="1260"/>
        </w:tabs>
        <w:ind w:left="1260" w:hanging="180"/>
        <w:jc w:val="both"/>
        <w:rPr>
          <w:rFonts w:ascii="Times New Roman" w:hAnsi="Times New Roman" w:cs="Times New Roman"/>
          <w:sz w:val="24"/>
          <w:szCs w:val="24"/>
        </w:rPr>
      </w:pPr>
      <w:r w:rsidRPr="001A43F1">
        <w:rPr>
          <w:rFonts w:ascii="Times New Roman" w:hAnsi="Times New Roman" w:cs="Times New Roman"/>
          <w:sz w:val="24"/>
          <w:szCs w:val="24"/>
        </w:rPr>
        <w:t>обязательное рассмотрение показателей состояния окружающей среды в районе намечаемой деятельности во взаимосвязи природоохранных, социальных, экономических и других проектных решений</w:t>
      </w:r>
      <w:r w:rsidRPr="008F57ED">
        <w:rPr>
          <w:rFonts w:ascii="Times New Roman" w:hAnsi="Times New Roman" w:cs="Times New Roman"/>
          <w:sz w:val="24"/>
          <w:szCs w:val="24"/>
        </w:rPr>
        <w:t>;</w:t>
      </w:r>
    </w:p>
    <w:p w:rsidR="007445DE" w:rsidRPr="008F32CB" w:rsidRDefault="007445DE" w:rsidP="006B1067">
      <w:pPr>
        <w:pStyle w:val="ConsPlusNormal"/>
        <w:widowControl/>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обязательно</w:t>
      </w:r>
      <w:r>
        <w:rPr>
          <w:rFonts w:ascii="Times New Roman" w:hAnsi="Times New Roman" w:cs="Times New Roman"/>
          <w:sz w:val="24"/>
          <w:szCs w:val="24"/>
        </w:rPr>
        <w:t xml:space="preserve">сть </w:t>
      </w:r>
      <w:r w:rsidRPr="008F32CB">
        <w:rPr>
          <w:rFonts w:ascii="Times New Roman" w:hAnsi="Times New Roman" w:cs="Times New Roman"/>
          <w:sz w:val="24"/>
          <w:szCs w:val="24"/>
        </w:rPr>
        <w:t xml:space="preserve"> рассмотрени</w:t>
      </w:r>
      <w:r>
        <w:rPr>
          <w:rFonts w:ascii="Times New Roman" w:hAnsi="Times New Roman" w:cs="Times New Roman"/>
          <w:sz w:val="24"/>
          <w:szCs w:val="24"/>
        </w:rPr>
        <w:t>я</w:t>
      </w:r>
      <w:r w:rsidRPr="008F32CB">
        <w:rPr>
          <w:rFonts w:ascii="Times New Roman" w:hAnsi="Times New Roman" w:cs="Times New Roman"/>
          <w:sz w:val="24"/>
          <w:szCs w:val="24"/>
        </w:rPr>
        <w:t xml:space="preserve"> альтернативных вариантов решений, вплоть до отказа от намечаемой программой деятельн</w:t>
      </w:r>
      <w:r>
        <w:rPr>
          <w:rFonts w:ascii="Times New Roman" w:hAnsi="Times New Roman" w:cs="Times New Roman"/>
          <w:sz w:val="24"/>
          <w:szCs w:val="24"/>
        </w:rPr>
        <w:t>ости – «</w:t>
      </w:r>
      <w:r w:rsidRPr="008F32CB">
        <w:rPr>
          <w:rFonts w:ascii="Times New Roman" w:hAnsi="Times New Roman" w:cs="Times New Roman"/>
          <w:sz w:val="24"/>
          <w:szCs w:val="24"/>
        </w:rPr>
        <w:t>нулевого варианта</w:t>
      </w:r>
      <w:r>
        <w:rPr>
          <w:rFonts w:ascii="Times New Roman" w:hAnsi="Times New Roman" w:cs="Times New Roman"/>
          <w:sz w:val="24"/>
          <w:szCs w:val="24"/>
        </w:rPr>
        <w:t>»</w:t>
      </w:r>
      <w:r w:rsidRPr="008F32CB">
        <w:rPr>
          <w:rFonts w:ascii="Times New Roman" w:hAnsi="Times New Roman" w:cs="Times New Roman"/>
          <w:sz w:val="24"/>
          <w:szCs w:val="24"/>
        </w:rPr>
        <w:t>;</w:t>
      </w:r>
    </w:p>
    <w:p w:rsidR="007445DE" w:rsidRPr="00A77C11" w:rsidRDefault="007445DE" w:rsidP="006B1067">
      <w:pPr>
        <w:pStyle w:val="ConsPlusNormal"/>
        <w:widowControl/>
        <w:numPr>
          <w:ilvl w:val="0"/>
          <w:numId w:val="12"/>
        </w:numPr>
        <w:tabs>
          <w:tab w:val="clear" w:pos="1021"/>
          <w:tab w:val="num" w:pos="1260"/>
        </w:tabs>
        <w:ind w:left="1260" w:hanging="180"/>
        <w:jc w:val="both"/>
        <w:rPr>
          <w:rFonts w:ascii="Times New Roman" w:hAnsi="Times New Roman" w:cs="Times New Roman"/>
          <w:sz w:val="24"/>
          <w:szCs w:val="24"/>
        </w:rPr>
      </w:pPr>
      <w:r w:rsidRPr="008F32CB">
        <w:rPr>
          <w:rFonts w:ascii="Times New Roman" w:hAnsi="Times New Roman" w:cs="Times New Roman"/>
          <w:sz w:val="24"/>
          <w:szCs w:val="24"/>
        </w:rPr>
        <w:t>доступност</w:t>
      </w:r>
      <w:r>
        <w:rPr>
          <w:rFonts w:ascii="Times New Roman" w:hAnsi="Times New Roman" w:cs="Times New Roman"/>
          <w:sz w:val="24"/>
          <w:szCs w:val="24"/>
        </w:rPr>
        <w:t>ь</w:t>
      </w:r>
      <w:r w:rsidRPr="008F32CB">
        <w:rPr>
          <w:rFonts w:ascii="Times New Roman" w:hAnsi="Times New Roman" w:cs="Times New Roman"/>
          <w:sz w:val="24"/>
          <w:szCs w:val="24"/>
        </w:rPr>
        <w:t xml:space="preserve"> данных систем экологического мониторинга о загрязнении окружающей среды и достоверной информации об экологической безопасности окружающей среды с учетом прогнозируемых экологических последствий реализации мероприятий, </w:t>
      </w:r>
      <w:r w:rsidRPr="00A77C11">
        <w:rPr>
          <w:rFonts w:ascii="Times New Roman" w:hAnsi="Times New Roman" w:cs="Times New Roman"/>
          <w:sz w:val="24"/>
          <w:szCs w:val="24"/>
        </w:rPr>
        <w:t>предусмотренных в проектах объекта СЭО;</w:t>
      </w:r>
    </w:p>
    <w:p w:rsidR="007445DE" w:rsidRPr="00520EF0" w:rsidRDefault="007445DE" w:rsidP="006B1067">
      <w:pPr>
        <w:pStyle w:val="ConsPlusNormal"/>
        <w:widowControl/>
        <w:numPr>
          <w:ilvl w:val="0"/>
          <w:numId w:val="12"/>
        </w:numPr>
        <w:tabs>
          <w:tab w:val="clear" w:pos="1021"/>
          <w:tab w:val="num" w:pos="1260"/>
        </w:tabs>
        <w:ind w:left="1260" w:hanging="180"/>
        <w:jc w:val="both"/>
        <w:rPr>
          <w:rFonts w:ascii="Times New Roman" w:hAnsi="Times New Roman" w:cs="Times New Roman"/>
          <w:sz w:val="24"/>
          <w:szCs w:val="24"/>
        </w:rPr>
      </w:pPr>
      <w:r w:rsidRPr="00520EF0">
        <w:rPr>
          <w:rFonts w:ascii="Times New Roman" w:hAnsi="Times New Roman" w:cs="Times New Roman"/>
          <w:sz w:val="24"/>
          <w:szCs w:val="24"/>
        </w:rPr>
        <w:t>международное сотрудничество и партнерство в о</w:t>
      </w:r>
      <w:r>
        <w:rPr>
          <w:rFonts w:ascii="Times New Roman" w:hAnsi="Times New Roman" w:cs="Times New Roman"/>
          <w:sz w:val="24"/>
          <w:szCs w:val="24"/>
        </w:rPr>
        <w:t>существлении С</w:t>
      </w:r>
      <w:r w:rsidRPr="00520EF0">
        <w:rPr>
          <w:rFonts w:ascii="Times New Roman" w:hAnsi="Times New Roman" w:cs="Times New Roman"/>
          <w:sz w:val="24"/>
          <w:szCs w:val="24"/>
        </w:rPr>
        <w:t>тратегической экологической оценки;</w:t>
      </w:r>
    </w:p>
    <w:p w:rsidR="007445DE" w:rsidRPr="008F57ED" w:rsidRDefault="007445DE" w:rsidP="006B1067">
      <w:pPr>
        <w:pStyle w:val="ConsPlusNormal"/>
        <w:widowControl/>
        <w:numPr>
          <w:ilvl w:val="0"/>
          <w:numId w:val="12"/>
        </w:numPr>
        <w:tabs>
          <w:tab w:val="clear" w:pos="1021"/>
          <w:tab w:val="num" w:pos="1260"/>
        </w:tabs>
        <w:ind w:left="1260" w:hanging="180"/>
        <w:jc w:val="both"/>
        <w:rPr>
          <w:color w:val="373737"/>
        </w:rPr>
      </w:pPr>
      <w:r w:rsidRPr="00520EF0">
        <w:rPr>
          <w:rFonts w:ascii="Times New Roman" w:hAnsi="Times New Roman" w:cs="Times New Roman"/>
          <w:sz w:val="24"/>
          <w:szCs w:val="24"/>
        </w:rPr>
        <w:t xml:space="preserve">пропаганда примеров положительного опыта и достижений в подготовке и практической реализации объектов Стратегической экологической оценки на </w:t>
      </w:r>
      <w:r>
        <w:rPr>
          <w:rFonts w:ascii="Times New Roman" w:hAnsi="Times New Roman" w:cs="Times New Roman"/>
          <w:sz w:val="24"/>
          <w:szCs w:val="24"/>
        </w:rPr>
        <w:t xml:space="preserve">международном, </w:t>
      </w:r>
      <w:r w:rsidRPr="00520EF0">
        <w:rPr>
          <w:rFonts w:ascii="Times New Roman" w:hAnsi="Times New Roman" w:cs="Times New Roman"/>
          <w:sz w:val="24"/>
          <w:szCs w:val="24"/>
        </w:rPr>
        <w:t>национальном и региональном уровнях.</w:t>
      </w:r>
      <w:r w:rsidRPr="00520EF0" w:rsidDel="003539BF">
        <w:rPr>
          <w:rFonts w:ascii="Times New Roman" w:hAnsi="Times New Roman" w:cs="Times New Roman"/>
          <w:sz w:val="24"/>
          <w:szCs w:val="24"/>
        </w:rPr>
        <w:t xml:space="preserve"> </w:t>
      </w:r>
    </w:p>
    <w:p w:rsidR="007445DE" w:rsidRDefault="007445DE" w:rsidP="008E0960">
      <w:pPr>
        <w:pStyle w:val="ConsPlusNormal"/>
        <w:widowControl/>
        <w:ind w:left="1080" w:firstLine="0"/>
        <w:jc w:val="both"/>
        <w:rPr>
          <w:color w:val="373737"/>
        </w:rPr>
      </w:pPr>
    </w:p>
    <w:p w:rsidR="007445DE" w:rsidRDefault="007445DE" w:rsidP="008E0960">
      <w:pPr>
        <w:pStyle w:val="ConsPlusNormal"/>
        <w:widowControl/>
        <w:ind w:left="1080" w:firstLine="0"/>
        <w:jc w:val="both"/>
        <w:rPr>
          <w:color w:val="373737"/>
        </w:rPr>
      </w:pPr>
    </w:p>
    <w:p w:rsidR="007445DE" w:rsidRPr="00BA1703" w:rsidRDefault="007445DE" w:rsidP="00BA1703">
      <w:pPr>
        <w:numPr>
          <w:ilvl w:val="0"/>
          <w:numId w:val="23"/>
        </w:numPr>
        <w:jc w:val="both"/>
        <w:rPr>
          <w:b/>
          <w:bCs/>
        </w:rPr>
      </w:pPr>
      <w:r w:rsidRPr="00BA1703">
        <w:rPr>
          <w:b/>
          <w:bCs/>
        </w:rPr>
        <w:t>Этапы проведения Стратегической Экологической оценки</w:t>
      </w:r>
    </w:p>
    <w:p w:rsidR="007445DE" w:rsidRDefault="007445DE" w:rsidP="00BA1703">
      <w:pPr>
        <w:numPr>
          <w:ilvl w:val="1"/>
          <w:numId w:val="24"/>
        </w:numPr>
        <w:jc w:val="both"/>
      </w:pPr>
      <w:r w:rsidRPr="0039150F">
        <w:rPr>
          <w:bCs/>
        </w:rPr>
        <w:t>Процесс проведения Стратегической экологической оценки в Кыргызской Республике базируется на следующих этапах:</w:t>
      </w:r>
    </w:p>
    <w:p w:rsidR="007445DE" w:rsidRPr="008E0960" w:rsidRDefault="007445DE" w:rsidP="00BA1703">
      <w:pPr>
        <w:ind w:left="1080"/>
      </w:pPr>
      <w:r w:rsidRPr="0039150F">
        <w:t>-</w:t>
      </w:r>
      <w:r>
        <w:t xml:space="preserve"> </w:t>
      </w:r>
      <w:r w:rsidRPr="008E0960">
        <w:t>Первичное рассмотрение имеющейся документации</w:t>
      </w:r>
      <w:r w:rsidRPr="00533917">
        <w:t>;</w:t>
      </w:r>
    </w:p>
    <w:p w:rsidR="007445DE" w:rsidRPr="00533917" w:rsidRDefault="007445DE" w:rsidP="00BA1703">
      <w:pPr>
        <w:ind w:left="1080"/>
      </w:pPr>
      <w:r w:rsidRPr="00533917">
        <w:rPr>
          <w:b/>
        </w:rPr>
        <w:t>-</w:t>
      </w:r>
      <w:r>
        <w:rPr>
          <w:b/>
        </w:rPr>
        <w:t xml:space="preserve"> </w:t>
      </w:r>
      <w:r>
        <w:t xml:space="preserve">Определение  сферы  охвата  СЭО; </w:t>
      </w:r>
    </w:p>
    <w:p w:rsidR="007445DE" w:rsidRPr="008E0960" w:rsidRDefault="007445DE" w:rsidP="00BA1703">
      <w:pPr>
        <w:ind w:left="1080"/>
        <w:jc w:val="both"/>
        <w:rPr>
          <w:b/>
        </w:rPr>
      </w:pPr>
      <w:r w:rsidRPr="008E0960">
        <w:rPr>
          <w:b/>
        </w:rPr>
        <w:t>-</w:t>
      </w:r>
      <w:r w:rsidRPr="008E0960">
        <w:rPr>
          <w:b/>
          <w:bCs/>
        </w:rPr>
        <w:t xml:space="preserve"> </w:t>
      </w:r>
      <w:r w:rsidRPr="008E0960">
        <w:rPr>
          <w:bCs/>
        </w:rPr>
        <w:t>Информирование  об инициировании разработки СЭО;</w:t>
      </w:r>
    </w:p>
    <w:p w:rsidR="007445DE" w:rsidRPr="00550CFE" w:rsidRDefault="007445DE" w:rsidP="00BA1703">
      <w:pPr>
        <w:ind w:left="1080"/>
        <w:rPr>
          <w:color w:val="FF0000"/>
        </w:rPr>
      </w:pPr>
      <w:r w:rsidRPr="00533917">
        <w:lastRenderedPageBreak/>
        <w:t>-</w:t>
      </w:r>
      <w:r>
        <w:t xml:space="preserve"> </w:t>
      </w:r>
      <w:r w:rsidRPr="00533917">
        <w:t>Разработка э</w:t>
      </w:r>
      <w:r>
        <w:t xml:space="preserve">кологического отчета, включая </w:t>
      </w:r>
      <w:r w:rsidRPr="002D1397">
        <w:t>анализ альтернатив</w:t>
      </w:r>
      <w:r>
        <w:t>;</w:t>
      </w:r>
    </w:p>
    <w:p w:rsidR="007445DE" w:rsidRPr="00533917" w:rsidRDefault="007445DE" w:rsidP="007364D9">
      <w:pPr>
        <w:ind w:left="1080"/>
      </w:pPr>
      <w:r>
        <w:t xml:space="preserve">- Консультации  с  природоохранными  органами  и  органами  здравоохранения; </w:t>
      </w:r>
    </w:p>
    <w:p w:rsidR="007445DE" w:rsidRDefault="007445DE" w:rsidP="007364D9">
      <w:pPr>
        <w:ind w:left="1080"/>
      </w:pPr>
      <w:r>
        <w:t>- Трансграничные консультации (при необходимости);</w:t>
      </w:r>
    </w:p>
    <w:p w:rsidR="007445DE" w:rsidRPr="00533917" w:rsidRDefault="007445DE" w:rsidP="007364D9">
      <w:pPr>
        <w:ind w:left="1080"/>
      </w:pPr>
      <w:r>
        <w:t xml:space="preserve">- Обеспечение участия общественности; </w:t>
      </w:r>
    </w:p>
    <w:p w:rsidR="007445DE" w:rsidRPr="00533917" w:rsidRDefault="007445DE" w:rsidP="00BA1703">
      <w:pPr>
        <w:ind w:left="1080"/>
      </w:pPr>
      <w:r>
        <w:rPr>
          <w:rFonts w:ascii="Calibri" w:hAnsi="Calibri" w:cs="Calibri"/>
        </w:rPr>
        <w:t xml:space="preserve">- </w:t>
      </w:r>
      <w:r>
        <w:t xml:space="preserve">Решение об утверждении </w:t>
      </w:r>
      <w:r w:rsidRPr="007364D9">
        <w:t>объекта</w:t>
      </w:r>
      <w:r>
        <w:rPr>
          <w:color w:val="99CC00"/>
        </w:rPr>
        <w:t xml:space="preserve"> </w:t>
      </w:r>
      <w:r>
        <w:t xml:space="preserve">СЭО; </w:t>
      </w:r>
    </w:p>
    <w:p w:rsidR="007445DE" w:rsidRPr="00533917" w:rsidRDefault="007445DE" w:rsidP="00BA1703">
      <w:pPr>
        <w:ind w:left="1080"/>
      </w:pPr>
      <w:r>
        <w:rPr>
          <w:rFonts w:ascii="Calibri" w:hAnsi="Calibri" w:cs="Calibri"/>
        </w:rPr>
        <w:t xml:space="preserve">- </w:t>
      </w:r>
      <w:r>
        <w:t>Мониторинг последствий.</w:t>
      </w:r>
    </w:p>
    <w:p w:rsidR="007445DE" w:rsidRPr="00394408" w:rsidRDefault="007445DE" w:rsidP="00016656">
      <w:pPr>
        <w:rPr>
          <w:b/>
        </w:rPr>
      </w:pPr>
    </w:p>
    <w:p w:rsidR="007445DE" w:rsidRDefault="007445DE" w:rsidP="006B1067">
      <w:pPr>
        <w:pStyle w:val="ab"/>
        <w:numPr>
          <w:ilvl w:val="0"/>
          <w:numId w:val="24"/>
        </w:numPr>
        <w:rPr>
          <w:b/>
        </w:rPr>
      </w:pPr>
      <w:r w:rsidRPr="0039150F">
        <w:rPr>
          <w:b/>
        </w:rPr>
        <w:t>Первичное рассмотрение имеющейся документации</w:t>
      </w:r>
    </w:p>
    <w:p w:rsidR="007445DE" w:rsidRPr="0039150F" w:rsidRDefault="007445DE" w:rsidP="006B1067">
      <w:pPr>
        <w:numPr>
          <w:ilvl w:val="1"/>
          <w:numId w:val="24"/>
        </w:numPr>
        <w:tabs>
          <w:tab w:val="left" w:pos="900"/>
        </w:tabs>
        <w:jc w:val="both"/>
      </w:pPr>
      <w:r w:rsidRPr="0039150F">
        <w:t>Первичное рассмотрение имеющейся документации</w:t>
      </w:r>
      <w:r w:rsidRPr="0039150F">
        <w:rPr>
          <w:b/>
        </w:rPr>
        <w:t xml:space="preserve"> </w:t>
      </w:r>
      <w:r w:rsidRPr="0039150F">
        <w:t xml:space="preserve">на  </w:t>
      </w:r>
      <w:r w:rsidRPr="007364D9">
        <w:t>стадии  инициирования</w:t>
      </w:r>
      <w:r>
        <w:rPr>
          <w:color w:val="FF0000"/>
        </w:rPr>
        <w:t xml:space="preserve"> </w:t>
      </w:r>
      <w:r w:rsidRPr="0039150F">
        <w:t>процесса разработки стратегических  инициатив национального и местного значения проводится для определения природы намечаемой деятельности</w:t>
      </w:r>
      <w:r>
        <w:t>.</w:t>
      </w:r>
      <w:r w:rsidRPr="0039150F">
        <w:t xml:space="preserve"> На этой стадии происходит определение необходимости проведения СЭО в консультации с компетентными природоохранными органами, органами здравоохранения, ОМСУ</w:t>
      </w:r>
      <w:r>
        <w:t>,</w:t>
      </w:r>
      <w:r w:rsidRPr="0039150F">
        <w:t xml:space="preserve"> общественност</w:t>
      </w:r>
      <w:r>
        <w:t>ью</w:t>
      </w:r>
      <w:r w:rsidRPr="0039150F">
        <w:t>.</w:t>
      </w:r>
    </w:p>
    <w:p w:rsidR="007445DE" w:rsidRDefault="007445DE" w:rsidP="00CF6699">
      <w:pPr>
        <w:numPr>
          <w:ilvl w:val="1"/>
          <w:numId w:val="24"/>
        </w:numPr>
      </w:pPr>
      <w:r w:rsidRPr="0039150F">
        <w:t xml:space="preserve">Для определения необходимости проведения СЭО для любого управленческого решения, имеющего стратегическое значение, необходимо определить: </w:t>
      </w:r>
    </w:p>
    <w:p w:rsidR="007445DE" w:rsidRDefault="007445DE" w:rsidP="00CF6699">
      <w:pPr>
        <w:pStyle w:val="ab"/>
        <w:autoSpaceDE/>
        <w:autoSpaceDN/>
        <w:spacing w:before="0" w:after="200" w:line="276" w:lineRule="auto"/>
        <w:ind w:left="900"/>
        <w:jc w:val="both"/>
      </w:pPr>
      <w:r w:rsidRPr="0039150F">
        <w:t xml:space="preserve">7.2.1. </w:t>
      </w:r>
      <w:proofErr w:type="gramStart"/>
      <w:r w:rsidRPr="0039150F">
        <w:t>Разрабатывается ли данная инициатива (намечаемая деятельность) в области сельского хозяйства, лесных или  рыбных ресурсов, энергетики, промышленности, включая горнодобывающую промышленность, транспорта, регионального развития, управления отходами или водными ресурсами, телекоммуникаций, туризма, городского или сельского планирования или землепользования.</w:t>
      </w:r>
      <w:proofErr w:type="gramEnd"/>
    </w:p>
    <w:p w:rsidR="007445DE" w:rsidRPr="0039150F" w:rsidRDefault="007445DE" w:rsidP="00CF6699">
      <w:pPr>
        <w:pStyle w:val="ab"/>
        <w:autoSpaceDE/>
        <w:autoSpaceDN/>
        <w:spacing w:before="0" w:after="200" w:line="276" w:lineRule="auto"/>
        <w:ind w:left="900"/>
        <w:jc w:val="both"/>
      </w:pPr>
      <w:r w:rsidRPr="0039150F">
        <w:t xml:space="preserve">7.2.2. Будет ли предлагаемая инициатива (намечаемая деятельность) иметь вероятные значимые последствия для окружающей среды, включая здоровье населения, общественные экологические интересы в краткосрочном и долгосрочном аспекте. </w:t>
      </w:r>
    </w:p>
    <w:p w:rsidR="007445DE" w:rsidRPr="00AF400D" w:rsidRDefault="007445DE" w:rsidP="00CF6699">
      <w:pPr>
        <w:numPr>
          <w:ilvl w:val="1"/>
          <w:numId w:val="24"/>
        </w:numPr>
      </w:pPr>
      <w:r>
        <w:t>И</w:t>
      </w:r>
      <w:r w:rsidRPr="00AF400D">
        <w:t>сходной информацией для проведения Стратегической экологической оценки являются:</w:t>
      </w:r>
    </w:p>
    <w:p w:rsidR="007445DE" w:rsidRPr="00AF400D"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77C11">
        <w:rPr>
          <w:rFonts w:ascii="Times New Roman" w:hAnsi="Times New Roman" w:cs="Times New Roman"/>
          <w:sz w:val="24"/>
          <w:szCs w:val="24"/>
        </w:rPr>
        <w:t xml:space="preserve">уровень </w:t>
      </w:r>
      <w:r w:rsidRPr="00AF400D">
        <w:rPr>
          <w:rFonts w:ascii="Times New Roman" w:hAnsi="Times New Roman" w:cs="Times New Roman"/>
          <w:sz w:val="24"/>
          <w:szCs w:val="24"/>
        </w:rPr>
        <w:t>жизни населения</w:t>
      </w:r>
      <w:r>
        <w:rPr>
          <w:rFonts w:ascii="Times New Roman" w:hAnsi="Times New Roman" w:cs="Times New Roman"/>
          <w:color w:val="0000FF"/>
          <w:sz w:val="24"/>
          <w:szCs w:val="24"/>
        </w:rPr>
        <w:t xml:space="preserve"> </w:t>
      </w:r>
      <w:r w:rsidRPr="00AF400D">
        <w:rPr>
          <w:rFonts w:ascii="Times New Roman" w:hAnsi="Times New Roman" w:cs="Times New Roman"/>
          <w:sz w:val="24"/>
          <w:szCs w:val="24"/>
        </w:rPr>
        <w:t>и качество окружающей среды, обусловленные природными, техногенными и природно-техногенными факторами на различных этапах реализации объектов Стратегической экологической оценки;</w:t>
      </w:r>
    </w:p>
    <w:p w:rsidR="007445DE" w:rsidRPr="00AF400D"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F400D">
        <w:rPr>
          <w:rFonts w:ascii="Times New Roman" w:hAnsi="Times New Roman" w:cs="Times New Roman"/>
          <w:sz w:val="24"/>
          <w:szCs w:val="24"/>
        </w:rPr>
        <w:t>действующие и потенциальные источники негативного воздействия на окружающую среду;</w:t>
      </w:r>
    </w:p>
    <w:p w:rsidR="007445DE" w:rsidRPr="00AF400D"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F400D">
        <w:rPr>
          <w:rFonts w:ascii="Times New Roman" w:hAnsi="Times New Roman" w:cs="Times New Roman"/>
          <w:sz w:val="24"/>
          <w:szCs w:val="24"/>
        </w:rPr>
        <w:t>современное экологическое состояние экосистем и природно-хозяйственных систем, обусловленное осуществлением намечаемой деятельности в установленных территориальных границах;</w:t>
      </w:r>
    </w:p>
    <w:p w:rsidR="007445DE" w:rsidRPr="0039150F"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F400D">
        <w:rPr>
          <w:rFonts w:ascii="Times New Roman" w:hAnsi="Times New Roman" w:cs="Times New Roman"/>
          <w:sz w:val="24"/>
          <w:szCs w:val="24"/>
        </w:rPr>
        <w:t xml:space="preserve">экологическое состояние урбанизированных территорий и поселений, </w:t>
      </w:r>
      <w:r w:rsidRPr="0039150F">
        <w:rPr>
          <w:rFonts w:ascii="Times New Roman" w:hAnsi="Times New Roman" w:cs="Times New Roman"/>
          <w:sz w:val="24"/>
          <w:szCs w:val="24"/>
        </w:rPr>
        <w:t>обусловленное поддержанием благоприятной окружающей среды в установленных территориальных границах;</w:t>
      </w:r>
    </w:p>
    <w:p w:rsidR="007445DE" w:rsidRPr="0039150F"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39150F">
        <w:rPr>
          <w:rFonts w:ascii="Times New Roman" w:hAnsi="Times New Roman" w:cs="Times New Roman"/>
          <w:sz w:val="24"/>
          <w:szCs w:val="24"/>
        </w:rPr>
        <w:t>сведения о расположении и характеристиках зон экологического риска;</w:t>
      </w:r>
    </w:p>
    <w:p w:rsidR="007445DE" w:rsidRPr="0039150F"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39150F">
        <w:rPr>
          <w:rFonts w:ascii="Times New Roman" w:hAnsi="Times New Roman" w:cs="Times New Roman"/>
          <w:sz w:val="24"/>
          <w:szCs w:val="24"/>
        </w:rPr>
        <w:t xml:space="preserve">сведения о территориальной системе обращения </w:t>
      </w:r>
      <w:proofErr w:type="gramStart"/>
      <w:r w:rsidRPr="0039150F">
        <w:rPr>
          <w:rFonts w:ascii="Times New Roman" w:hAnsi="Times New Roman" w:cs="Times New Roman"/>
          <w:sz w:val="24"/>
          <w:szCs w:val="24"/>
        </w:rPr>
        <w:t>с</w:t>
      </w:r>
      <w:proofErr w:type="gramEnd"/>
      <w:r w:rsidRPr="0039150F">
        <w:rPr>
          <w:rFonts w:ascii="Times New Roman" w:hAnsi="Times New Roman" w:cs="Times New Roman"/>
          <w:sz w:val="24"/>
          <w:szCs w:val="24"/>
        </w:rPr>
        <w:t xml:space="preserve"> </w:t>
      </w:r>
      <w:proofErr w:type="gramStart"/>
      <w:r w:rsidRPr="0039150F">
        <w:rPr>
          <w:rFonts w:ascii="Times New Roman" w:hAnsi="Times New Roman" w:cs="Times New Roman"/>
          <w:sz w:val="24"/>
          <w:szCs w:val="24"/>
        </w:rPr>
        <w:t>отходам</w:t>
      </w:r>
      <w:proofErr w:type="gramEnd"/>
      <w:r w:rsidRPr="0039150F">
        <w:rPr>
          <w:rFonts w:ascii="Times New Roman" w:hAnsi="Times New Roman" w:cs="Times New Roman"/>
          <w:sz w:val="24"/>
          <w:szCs w:val="24"/>
        </w:rPr>
        <w:t xml:space="preserve"> и результаты оценки экологического риска;</w:t>
      </w:r>
    </w:p>
    <w:p w:rsidR="007445DE" w:rsidRPr="0039150F"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Pr>
          <w:rFonts w:ascii="Times New Roman" w:hAnsi="Times New Roman" w:cs="Times New Roman"/>
          <w:sz w:val="24"/>
          <w:szCs w:val="24"/>
        </w:rPr>
        <w:t>возможные</w:t>
      </w:r>
      <w:r w:rsidRPr="0039150F">
        <w:rPr>
          <w:rFonts w:ascii="Times New Roman" w:hAnsi="Times New Roman" w:cs="Times New Roman"/>
          <w:sz w:val="24"/>
          <w:szCs w:val="24"/>
        </w:rPr>
        <w:t xml:space="preserve"> мер</w:t>
      </w:r>
      <w:r>
        <w:rPr>
          <w:rFonts w:ascii="Times New Roman" w:hAnsi="Times New Roman" w:cs="Times New Roman"/>
          <w:sz w:val="24"/>
          <w:szCs w:val="24"/>
        </w:rPr>
        <w:t>ы</w:t>
      </w:r>
      <w:r w:rsidRPr="0039150F">
        <w:rPr>
          <w:rFonts w:ascii="Times New Roman" w:hAnsi="Times New Roman" w:cs="Times New Roman"/>
          <w:sz w:val="24"/>
          <w:szCs w:val="24"/>
        </w:rPr>
        <w:t xml:space="preserve"> предосторожности от возникновения угроз экологической безопасности, связанной с возможным негативным воздействием на окружающую среду намечаемой деятельности;</w:t>
      </w:r>
    </w:p>
    <w:p w:rsidR="007445DE" w:rsidRPr="00AF400D" w:rsidRDefault="007445DE" w:rsidP="006B1067">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F400D">
        <w:rPr>
          <w:rFonts w:ascii="Times New Roman" w:hAnsi="Times New Roman" w:cs="Times New Roman"/>
          <w:sz w:val="24"/>
          <w:szCs w:val="24"/>
        </w:rPr>
        <w:t>принятые планы действий по поэтапному ограничению и запрещению опасных видов хозяйственной и иной деятельности;</w:t>
      </w:r>
    </w:p>
    <w:p w:rsidR="007445DE" w:rsidRPr="00A77C11" w:rsidRDefault="007445DE" w:rsidP="00575F2C">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77C11">
        <w:rPr>
          <w:rFonts w:ascii="Times New Roman" w:hAnsi="Times New Roman" w:cs="Times New Roman"/>
          <w:sz w:val="24"/>
          <w:szCs w:val="24"/>
        </w:rPr>
        <w:t>проектная документация по объекту Стратегической экологической оценки</w:t>
      </w:r>
    </w:p>
    <w:p w:rsidR="007445DE" w:rsidRPr="00A77C11" w:rsidRDefault="007445DE" w:rsidP="00575F2C">
      <w:pPr>
        <w:pStyle w:val="ConsPlusNormal"/>
        <w:widowControl/>
        <w:numPr>
          <w:ilvl w:val="0"/>
          <w:numId w:val="14"/>
        </w:numPr>
        <w:tabs>
          <w:tab w:val="num" w:pos="1440"/>
        </w:tabs>
        <w:ind w:left="1440" w:hanging="220"/>
        <w:jc w:val="both"/>
        <w:rPr>
          <w:rFonts w:ascii="Times New Roman" w:hAnsi="Times New Roman" w:cs="Times New Roman"/>
          <w:sz w:val="24"/>
          <w:szCs w:val="24"/>
        </w:rPr>
      </w:pPr>
      <w:r w:rsidRPr="00A77C11">
        <w:rPr>
          <w:rFonts w:ascii="Times New Roman" w:hAnsi="Times New Roman" w:cs="Times New Roman"/>
          <w:sz w:val="24"/>
          <w:szCs w:val="24"/>
        </w:rPr>
        <w:lastRenderedPageBreak/>
        <w:t>другая информация</w:t>
      </w:r>
      <w:r w:rsidR="00A77C11" w:rsidRPr="00A77C11">
        <w:rPr>
          <w:rFonts w:ascii="Times New Roman" w:hAnsi="Times New Roman" w:cs="Times New Roman"/>
          <w:sz w:val="24"/>
          <w:szCs w:val="24"/>
        </w:rPr>
        <w:t>, необходимая для принятия решения о реализации объекта СЭО</w:t>
      </w:r>
      <w:r w:rsidRPr="00A77C11">
        <w:rPr>
          <w:rFonts w:ascii="Times New Roman" w:hAnsi="Times New Roman" w:cs="Times New Roman"/>
          <w:sz w:val="24"/>
          <w:szCs w:val="24"/>
        </w:rPr>
        <w:t>.</w:t>
      </w:r>
    </w:p>
    <w:p w:rsidR="007445DE" w:rsidRDefault="007445DE" w:rsidP="00016656"/>
    <w:p w:rsidR="007445DE" w:rsidRPr="00394408" w:rsidRDefault="007445DE" w:rsidP="00CF6699">
      <w:pPr>
        <w:numPr>
          <w:ilvl w:val="0"/>
          <w:numId w:val="24"/>
        </w:numPr>
        <w:rPr>
          <w:b/>
        </w:rPr>
      </w:pPr>
      <w:r w:rsidRPr="00394408">
        <w:rPr>
          <w:b/>
        </w:rPr>
        <w:t xml:space="preserve">Определение  сферы  охвата  СЭО  для  определения  содержания экологического </w:t>
      </w:r>
      <w:r>
        <w:rPr>
          <w:b/>
        </w:rPr>
        <w:t>отчета</w:t>
      </w:r>
      <w:r w:rsidRPr="00394408">
        <w:rPr>
          <w:b/>
        </w:rPr>
        <w:t xml:space="preserve"> </w:t>
      </w:r>
    </w:p>
    <w:p w:rsidR="005F7512" w:rsidRDefault="007445DE" w:rsidP="005F7512">
      <w:pPr>
        <w:numPr>
          <w:ilvl w:val="1"/>
          <w:numId w:val="24"/>
        </w:numPr>
        <w:jc w:val="both"/>
      </w:pPr>
      <w:r w:rsidRPr="00394408">
        <w:t xml:space="preserve">Определение сферы охвата экологического отчета подразумевает определение  сферы охвата анализа, который необходим для подготовки отчета. Определение сферы охвата позволяет сфокусировать отчет на важных вопросах для  извлечения  </w:t>
      </w:r>
      <w:r>
        <w:t>органами,</w:t>
      </w:r>
      <w:r w:rsidRPr="00394408">
        <w:t xml:space="preserve"> прин</w:t>
      </w:r>
      <w:r>
        <w:t>имающими</w:t>
      </w:r>
      <w:r w:rsidRPr="00394408">
        <w:t xml:space="preserve"> решения </w:t>
      </w:r>
      <w:r>
        <w:t xml:space="preserve">и </w:t>
      </w:r>
      <w:r w:rsidRPr="00394408">
        <w:t xml:space="preserve">общественностью  </w:t>
      </w:r>
      <w:r>
        <w:t xml:space="preserve">максимальной </w:t>
      </w:r>
      <w:r w:rsidRPr="00394408">
        <w:t>пользы из отчета. Оно не препятствует внесению изменений в сферу охвата отчета в случае, если такая необходимость стане</w:t>
      </w:r>
      <w:r>
        <w:t>т</w:t>
      </w:r>
      <w:r w:rsidRPr="00394408">
        <w:t xml:space="preserve"> очевидной на более поздней стадии. Природоохранные органы</w:t>
      </w:r>
      <w:r>
        <w:t xml:space="preserve">, </w:t>
      </w:r>
      <w:r w:rsidRPr="00394408">
        <w:t xml:space="preserve"> органы здравоохранения</w:t>
      </w:r>
      <w:r>
        <w:t>, общественность</w:t>
      </w:r>
      <w:r w:rsidRPr="00394408">
        <w:t xml:space="preserve"> должны быть вовлечены в переговоры в процессе определения сферы охвата.</w:t>
      </w:r>
      <w:r w:rsidR="005F7512">
        <w:t xml:space="preserve"> </w:t>
      </w:r>
    </w:p>
    <w:p w:rsidR="00A77C11" w:rsidRDefault="00A77C11" w:rsidP="005F7512">
      <w:pPr>
        <w:numPr>
          <w:ilvl w:val="1"/>
          <w:numId w:val="24"/>
        </w:numPr>
        <w:jc w:val="both"/>
      </w:pPr>
      <w:r>
        <w:t>Для о</w:t>
      </w:r>
      <w:r w:rsidR="007445DE" w:rsidRPr="00CF6699">
        <w:t>пределени</w:t>
      </w:r>
      <w:r>
        <w:t>я</w:t>
      </w:r>
      <w:r w:rsidR="007445DE" w:rsidRPr="00CF6699">
        <w:t xml:space="preserve"> сферы охвата </w:t>
      </w:r>
      <w:r>
        <w:t>СЭО необходимо определить:</w:t>
      </w:r>
    </w:p>
    <w:p w:rsidR="007445DE" w:rsidRPr="006639F5" w:rsidRDefault="00A77C11" w:rsidP="00F30015">
      <w:pPr>
        <w:numPr>
          <w:ilvl w:val="0"/>
          <w:numId w:val="25"/>
        </w:numPr>
        <w:tabs>
          <w:tab w:val="clear" w:pos="1620"/>
          <w:tab w:val="num" w:pos="1440"/>
        </w:tabs>
        <w:ind w:left="1440" w:hanging="180"/>
        <w:jc w:val="both"/>
      </w:pPr>
      <w:r>
        <w:t>О</w:t>
      </w:r>
      <w:r w:rsidR="007445DE" w:rsidRPr="001A43F1">
        <w:t xml:space="preserve">сновные цели </w:t>
      </w:r>
      <w:r w:rsidR="007445DE">
        <w:t>объекта СЭО</w:t>
      </w:r>
      <w:r>
        <w:t>.</w:t>
      </w:r>
    </w:p>
    <w:p w:rsidR="007445DE" w:rsidRPr="006639F5" w:rsidRDefault="00A77C11" w:rsidP="00F30015">
      <w:pPr>
        <w:numPr>
          <w:ilvl w:val="0"/>
          <w:numId w:val="25"/>
        </w:numPr>
        <w:tabs>
          <w:tab w:val="clear" w:pos="1620"/>
          <w:tab w:val="num" w:pos="1440"/>
        </w:tabs>
        <w:ind w:left="1440" w:hanging="180"/>
        <w:jc w:val="both"/>
      </w:pPr>
      <w:r>
        <w:t>Каким образом</w:t>
      </w:r>
      <w:r w:rsidR="007445DE" w:rsidRPr="001A43F1">
        <w:t xml:space="preserve"> экологические цели имеют отношение к </w:t>
      </w:r>
      <w:r w:rsidR="007445DE">
        <w:t>объекту СЭО</w:t>
      </w:r>
      <w:r w:rsidR="007445DE" w:rsidRPr="001A43F1">
        <w:t xml:space="preserve">, и как они соотносятся с целями </w:t>
      </w:r>
      <w:r w:rsidR="007445DE">
        <w:t>объекта СЭО</w:t>
      </w:r>
      <w:r>
        <w:t>.</w:t>
      </w:r>
      <w:r w:rsidR="007445DE" w:rsidRPr="001A43F1">
        <w:t xml:space="preserve"> </w:t>
      </w:r>
      <w:r w:rsidR="007445DE">
        <w:t xml:space="preserve">Цели должны охватывать любые последствия для окружающей среды, в том числе для здоровья населения, биоразнообразия, почвы, климата, воздуха, воды, ландшафта, природных объектов, материальных активов, культурного наследия и взаимодействия этих факторов. </w:t>
      </w:r>
    </w:p>
    <w:p w:rsidR="007445DE" w:rsidRPr="006639F5" w:rsidRDefault="00A81BC4" w:rsidP="00F30015">
      <w:pPr>
        <w:numPr>
          <w:ilvl w:val="0"/>
          <w:numId w:val="25"/>
        </w:numPr>
        <w:tabs>
          <w:tab w:val="clear" w:pos="1620"/>
          <w:tab w:val="num" w:pos="1440"/>
        </w:tabs>
        <w:ind w:left="1440" w:hanging="180"/>
        <w:jc w:val="both"/>
      </w:pPr>
      <w:r>
        <w:t>О</w:t>
      </w:r>
      <w:r w:rsidRPr="001A43F1">
        <w:t xml:space="preserve">тношение к </w:t>
      </w:r>
      <w:r>
        <w:t>объекту</w:t>
      </w:r>
      <w:r w:rsidRPr="001A43F1">
        <w:t xml:space="preserve"> оценки </w:t>
      </w:r>
      <w:r w:rsidR="007445DE" w:rsidRPr="001A43F1">
        <w:t>други</w:t>
      </w:r>
      <w:r>
        <w:t>х</w:t>
      </w:r>
      <w:r w:rsidR="007445DE" w:rsidRPr="001A43F1">
        <w:t xml:space="preserve"> </w:t>
      </w:r>
      <w:r w:rsidR="007445DE">
        <w:t>стратегически</w:t>
      </w:r>
      <w:r>
        <w:t>х</w:t>
      </w:r>
      <w:r w:rsidR="007445DE">
        <w:t xml:space="preserve"> документ</w:t>
      </w:r>
      <w:r>
        <w:t>ов</w:t>
      </w:r>
      <w:r w:rsidR="007445DE">
        <w:t xml:space="preserve"> (стратеги</w:t>
      </w:r>
      <w:r>
        <w:t>й</w:t>
      </w:r>
      <w:r w:rsidR="007445DE">
        <w:t>, политик, программ)</w:t>
      </w:r>
      <w:r>
        <w:t>,</w:t>
      </w:r>
      <w:r w:rsidR="007445DE" w:rsidRPr="001A43F1">
        <w:t xml:space="preserve"> и</w:t>
      </w:r>
      <w:r>
        <w:t>х</w:t>
      </w:r>
      <w:r w:rsidR="007445DE" w:rsidRPr="001A43F1">
        <w:t xml:space="preserve"> </w:t>
      </w:r>
      <w:proofErr w:type="spellStart"/>
      <w:r w:rsidR="007445DE" w:rsidRPr="001A43F1">
        <w:t>взаимодействов</w:t>
      </w:r>
      <w:r>
        <w:t>ие</w:t>
      </w:r>
      <w:proofErr w:type="spellEnd"/>
      <w:r w:rsidR="007445DE" w:rsidRPr="001A43F1">
        <w:t xml:space="preserve"> с данным </w:t>
      </w:r>
      <w:r w:rsidR="007445DE">
        <w:t>объектом СЭО</w:t>
      </w:r>
      <w:r>
        <w:t>.</w:t>
      </w:r>
      <w:r w:rsidR="007445DE" w:rsidRPr="001A43F1">
        <w:t xml:space="preserve"> </w:t>
      </w:r>
    </w:p>
    <w:p w:rsidR="007445DE" w:rsidRPr="006639F5" w:rsidRDefault="00A81BC4" w:rsidP="00F30015">
      <w:pPr>
        <w:numPr>
          <w:ilvl w:val="0"/>
          <w:numId w:val="25"/>
        </w:numPr>
        <w:tabs>
          <w:tab w:val="clear" w:pos="1620"/>
          <w:tab w:val="num" w:pos="1440"/>
        </w:tabs>
        <w:ind w:left="1440" w:hanging="180"/>
        <w:jc w:val="both"/>
      </w:pPr>
      <w:r>
        <w:t>Э</w:t>
      </w:r>
      <w:r w:rsidR="007445DE" w:rsidRPr="001A43F1">
        <w:t>кологические проблемы</w:t>
      </w:r>
      <w:r>
        <w:t>,</w:t>
      </w:r>
      <w:r w:rsidR="007445DE" w:rsidRPr="001A43F1">
        <w:t xml:space="preserve"> имею</w:t>
      </w:r>
      <w:r>
        <w:t>щие</w:t>
      </w:r>
      <w:r w:rsidR="007445DE" w:rsidRPr="001A43F1">
        <w:t xml:space="preserve"> отношение к </w:t>
      </w:r>
      <w:r w:rsidR="007445DE">
        <w:t>объекту СЭО</w:t>
      </w:r>
      <w:r>
        <w:t>.</w:t>
      </w:r>
    </w:p>
    <w:p w:rsidR="007445DE" w:rsidRPr="00A81BC4" w:rsidRDefault="00A81BC4" w:rsidP="00F30015">
      <w:pPr>
        <w:numPr>
          <w:ilvl w:val="0"/>
          <w:numId w:val="25"/>
        </w:numPr>
        <w:tabs>
          <w:tab w:val="clear" w:pos="1620"/>
          <w:tab w:val="num" w:pos="1440"/>
        </w:tabs>
        <w:ind w:left="1440" w:hanging="180"/>
        <w:jc w:val="both"/>
      </w:pPr>
      <w:r>
        <w:t>Г</w:t>
      </w:r>
      <w:r w:rsidR="007445DE" w:rsidRPr="001A43F1">
        <w:t>еографические области</w:t>
      </w:r>
      <w:r>
        <w:t>,</w:t>
      </w:r>
      <w:r w:rsidR="007445DE" w:rsidRPr="001A43F1">
        <w:t xml:space="preserve"> быть </w:t>
      </w:r>
      <w:r>
        <w:t>охваченные в процессе реализации</w:t>
      </w:r>
      <w:r w:rsidR="007445DE" w:rsidRPr="001A43F1">
        <w:t xml:space="preserve"> </w:t>
      </w:r>
      <w:r w:rsidR="007445DE" w:rsidRPr="00A81BC4">
        <w:t>объект</w:t>
      </w:r>
      <w:r w:rsidRPr="00A81BC4">
        <w:t>а</w:t>
      </w:r>
      <w:r w:rsidR="007445DE" w:rsidRPr="00A81BC4">
        <w:t xml:space="preserve"> СЭО</w:t>
      </w:r>
      <w:r w:rsidRPr="00A81BC4">
        <w:t>.</w:t>
      </w:r>
      <w:r w:rsidR="007445DE" w:rsidRPr="00A81BC4">
        <w:t xml:space="preserve"> </w:t>
      </w:r>
    </w:p>
    <w:p w:rsidR="007445DE" w:rsidRPr="006639F5" w:rsidRDefault="00A81BC4" w:rsidP="00F30015">
      <w:pPr>
        <w:numPr>
          <w:ilvl w:val="0"/>
          <w:numId w:val="25"/>
        </w:numPr>
        <w:tabs>
          <w:tab w:val="clear" w:pos="1620"/>
          <w:tab w:val="num" w:pos="1440"/>
        </w:tabs>
        <w:ind w:left="1440" w:hanging="180"/>
        <w:jc w:val="both"/>
      </w:pPr>
      <w:r>
        <w:t>А</w:t>
      </w:r>
      <w:r w:rsidR="007445DE" w:rsidRPr="001A43F1">
        <w:t>спекты окружающей среды (здоровье населения,</w:t>
      </w:r>
      <w:r w:rsidR="007445DE">
        <w:t xml:space="preserve"> </w:t>
      </w:r>
      <w:r w:rsidR="007445DE" w:rsidRPr="001A43F1">
        <w:t xml:space="preserve">биоразнообразие, </w:t>
      </w:r>
      <w:r w:rsidR="007445DE">
        <w:t xml:space="preserve">вода, </w:t>
      </w:r>
      <w:r>
        <w:t>почва и т.д.)</w:t>
      </w:r>
      <w:proofErr w:type="gramStart"/>
      <w:r>
        <w:t>,</w:t>
      </w:r>
      <w:proofErr w:type="spellStart"/>
      <w:r w:rsidR="007445DE" w:rsidRPr="001A43F1">
        <w:t>р</w:t>
      </w:r>
      <w:proofErr w:type="gramEnd"/>
      <w:r w:rsidR="007445DE" w:rsidRPr="001A43F1">
        <w:t>ассмотрены</w:t>
      </w:r>
      <w:r>
        <w:t>е</w:t>
      </w:r>
      <w:proofErr w:type="spellEnd"/>
      <w:r w:rsidR="007445DE" w:rsidRPr="001A43F1">
        <w:t xml:space="preserve"> в ходе оценки</w:t>
      </w:r>
      <w:r>
        <w:t>.</w:t>
      </w:r>
      <w:r w:rsidR="007445DE" w:rsidRPr="001A43F1">
        <w:t xml:space="preserve"> </w:t>
      </w:r>
    </w:p>
    <w:p w:rsidR="007445DE" w:rsidRPr="006639F5" w:rsidRDefault="00A81BC4" w:rsidP="00F30015">
      <w:pPr>
        <w:numPr>
          <w:ilvl w:val="0"/>
          <w:numId w:val="25"/>
        </w:numPr>
        <w:tabs>
          <w:tab w:val="clear" w:pos="1620"/>
          <w:tab w:val="num" w:pos="1440"/>
        </w:tabs>
        <w:ind w:left="1440" w:hanging="180"/>
        <w:jc w:val="both"/>
      </w:pPr>
      <w:r>
        <w:t>П</w:t>
      </w:r>
      <w:r w:rsidR="007445DE" w:rsidRPr="001A43F1">
        <w:t>ериод времени</w:t>
      </w:r>
      <w:r>
        <w:t>,</w:t>
      </w:r>
      <w:r w:rsidR="007445DE" w:rsidRPr="001A43F1">
        <w:t xml:space="preserve"> охвачен</w:t>
      </w:r>
      <w:r>
        <w:t>ный</w:t>
      </w:r>
      <w:r w:rsidR="007445DE" w:rsidRPr="001A43F1">
        <w:t xml:space="preserve"> оценкой</w:t>
      </w:r>
      <w:r>
        <w:t>.</w:t>
      </w:r>
      <w:r w:rsidR="007445DE" w:rsidRPr="001A43F1">
        <w:t xml:space="preserve"> </w:t>
      </w:r>
    </w:p>
    <w:p w:rsidR="007445DE" w:rsidRPr="006639F5" w:rsidRDefault="00A81BC4" w:rsidP="00F30015">
      <w:pPr>
        <w:numPr>
          <w:ilvl w:val="0"/>
          <w:numId w:val="25"/>
        </w:numPr>
        <w:tabs>
          <w:tab w:val="clear" w:pos="1620"/>
          <w:tab w:val="num" w:pos="1440"/>
        </w:tabs>
        <w:ind w:left="1440" w:hanging="180"/>
        <w:jc w:val="both"/>
      </w:pPr>
      <w:r>
        <w:t>М</w:t>
      </w:r>
      <w:r w:rsidR="007445DE" w:rsidRPr="001A43F1">
        <w:t>етоды (сбора данных, оценки воздействия, участия общественности, консультаций с уполномоченными органами и т.д.)</w:t>
      </w:r>
      <w:r>
        <w:t>,</w:t>
      </w:r>
      <w:r w:rsidR="007445DE" w:rsidRPr="001A43F1">
        <w:t xml:space="preserve"> </w:t>
      </w:r>
      <w:r>
        <w:t>степень</w:t>
      </w:r>
      <w:r w:rsidRPr="001A43F1">
        <w:t xml:space="preserve"> «глубины» или детализации</w:t>
      </w:r>
      <w:r>
        <w:t>,</w:t>
      </w:r>
      <w:r w:rsidRPr="001A43F1">
        <w:t xml:space="preserve"> </w:t>
      </w:r>
      <w:r>
        <w:t>использованные в рамках проведения СЭО.</w:t>
      </w:r>
    </w:p>
    <w:p w:rsidR="007445DE" w:rsidRPr="006639F5" w:rsidRDefault="00A81BC4" w:rsidP="00F30015">
      <w:pPr>
        <w:numPr>
          <w:ilvl w:val="0"/>
          <w:numId w:val="25"/>
        </w:numPr>
        <w:tabs>
          <w:tab w:val="clear" w:pos="1620"/>
          <w:tab w:val="num" w:pos="1440"/>
        </w:tabs>
        <w:ind w:left="1440" w:hanging="180"/>
        <w:jc w:val="both"/>
      </w:pPr>
      <w:r>
        <w:t>С</w:t>
      </w:r>
      <w:r w:rsidR="007445DE" w:rsidRPr="001A43F1">
        <w:t>уществующие потребности в данных</w:t>
      </w:r>
      <w:r>
        <w:t>.</w:t>
      </w:r>
      <w:r w:rsidR="007445DE" w:rsidRPr="001A43F1">
        <w:t xml:space="preserve"> </w:t>
      </w:r>
    </w:p>
    <w:p w:rsidR="007445DE" w:rsidRPr="006639F5" w:rsidRDefault="00A81BC4" w:rsidP="00F30015">
      <w:pPr>
        <w:numPr>
          <w:ilvl w:val="0"/>
          <w:numId w:val="25"/>
        </w:numPr>
        <w:tabs>
          <w:tab w:val="clear" w:pos="1620"/>
          <w:tab w:val="num" w:pos="1440"/>
        </w:tabs>
        <w:ind w:left="1440" w:hanging="180"/>
        <w:jc w:val="both"/>
      </w:pPr>
      <w:r>
        <w:t>Р</w:t>
      </w:r>
      <w:r w:rsidRPr="001A43F1">
        <w:t>ассмотрены</w:t>
      </w:r>
      <w:r>
        <w:t xml:space="preserve"> </w:t>
      </w:r>
      <w:r w:rsidR="007445DE" w:rsidRPr="001A43F1">
        <w:t>альтернативы</w:t>
      </w:r>
      <w:r>
        <w:t>.</w:t>
      </w:r>
    </w:p>
    <w:p w:rsidR="007445DE" w:rsidRPr="00394408" w:rsidRDefault="007445DE" w:rsidP="006639F5">
      <w:pPr>
        <w:rPr>
          <w:b/>
        </w:rPr>
      </w:pPr>
    </w:p>
    <w:p w:rsidR="007445DE" w:rsidRPr="008E0960" w:rsidRDefault="007445DE" w:rsidP="00F30015">
      <w:pPr>
        <w:numPr>
          <w:ilvl w:val="0"/>
          <w:numId w:val="20"/>
        </w:numPr>
        <w:tabs>
          <w:tab w:val="clear" w:pos="720"/>
          <w:tab w:val="num" w:pos="540"/>
        </w:tabs>
        <w:ind w:hanging="720"/>
        <w:jc w:val="both"/>
      </w:pPr>
      <w:r w:rsidRPr="008E0960">
        <w:rPr>
          <w:b/>
          <w:bCs/>
          <w:color w:val="373737"/>
        </w:rPr>
        <w:t xml:space="preserve">Информирование  об инициировании разработки </w:t>
      </w:r>
      <w:r>
        <w:rPr>
          <w:b/>
          <w:bCs/>
          <w:color w:val="373737"/>
        </w:rPr>
        <w:t>СЭО</w:t>
      </w:r>
      <w:r w:rsidRPr="008E0960">
        <w:rPr>
          <w:b/>
          <w:bCs/>
          <w:color w:val="373737"/>
        </w:rPr>
        <w:t xml:space="preserve"> </w:t>
      </w:r>
    </w:p>
    <w:p w:rsidR="007445DE" w:rsidRPr="00A26FFA" w:rsidRDefault="007445DE" w:rsidP="009468D8">
      <w:pPr>
        <w:numPr>
          <w:ilvl w:val="1"/>
          <w:numId w:val="20"/>
        </w:numPr>
        <w:tabs>
          <w:tab w:val="left" w:pos="720"/>
          <w:tab w:val="num" w:pos="1080"/>
        </w:tabs>
        <w:jc w:val="both"/>
      </w:pPr>
      <w:r w:rsidRPr="00A26FFA">
        <w:t xml:space="preserve"> При инициировании процесса разработки СЭО инициатор намечаемой деятельности не </w:t>
      </w:r>
      <w:proofErr w:type="gramStart"/>
      <w:r w:rsidRPr="00A26FFA">
        <w:t>позднее</w:t>
      </w:r>
      <w:proofErr w:type="gramEnd"/>
      <w:r w:rsidRPr="00A26FFA">
        <w:t xml:space="preserve"> чем за 30 рабочих дней до рассмотрения решения размещает соответствующее объявление на официальной </w:t>
      </w:r>
      <w:proofErr w:type="spellStart"/>
      <w:r w:rsidRPr="00A26FFA">
        <w:t>web</w:t>
      </w:r>
      <w:proofErr w:type="spellEnd"/>
      <w:r w:rsidRPr="00A26FFA">
        <w:t xml:space="preserve">-странице, направляет его по электронной почте заинтересованным сторонам, вывешивает его в общедоступном месте по месту своего нахождения и/или распространяет его в зависимости от обстоятельств через центральные или местные средства массовой информации. </w:t>
      </w:r>
    </w:p>
    <w:p w:rsidR="007445DE" w:rsidRPr="00A26FFA" w:rsidRDefault="007445DE" w:rsidP="009468D8">
      <w:pPr>
        <w:numPr>
          <w:ilvl w:val="1"/>
          <w:numId w:val="20"/>
        </w:numPr>
        <w:tabs>
          <w:tab w:val="left" w:pos="720"/>
          <w:tab w:val="num" w:pos="1080"/>
        </w:tabs>
        <w:jc w:val="both"/>
      </w:pPr>
      <w:r w:rsidRPr="00A26FFA">
        <w:t xml:space="preserve">Инициатор намечаемой деятельности готовит информацию о намерениях по осуществлению  намечаемой деятельности, которая должна содержать: </w:t>
      </w:r>
    </w:p>
    <w:p w:rsidR="007445DE" w:rsidRPr="00A26FFA" w:rsidRDefault="007445DE" w:rsidP="009468D8">
      <w:pPr>
        <w:numPr>
          <w:ilvl w:val="0"/>
          <w:numId w:val="35"/>
        </w:numPr>
        <w:tabs>
          <w:tab w:val="clear" w:pos="720"/>
          <w:tab w:val="num" w:pos="1440"/>
        </w:tabs>
        <w:autoSpaceDE/>
        <w:autoSpaceDN/>
        <w:spacing w:before="0" w:after="0"/>
        <w:ind w:left="1440"/>
        <w:jc w:val="both"/>
      </w:pPr>
      <w:r w:rsidRPr="00A26FFA">
        <w:t xml:space="preserve">цели и задачи реализации и предполагаемое местоположение намечаемой </w:t>
      </w:r>
      <w:proofErr w:type="gramStart"/>
      <w:r w:rsidRPr="00A26FFA">
        <w:t>деятельности</w:t>
      </w:r>
      <w:proofErr w:type="gramEnd"/>
      <w:r w:rsidRPr="00A26FFA">
        <w:t xml:space="preserve"> и сообщение о проведении по нему процедуры СЭО; </w:t>
      </w:r>
    </w:p>
    <w:p w:rsidR="007445DE" w:rsidRPr="00A26FFA" w:rsidRDefault="007445DE" w:rsidP="009468D8">
      <w:pPr>
        <w:numPr>
          <w:ilvl w:val="0"/>
          <w:numId w:val="35"/>
        </w:numPr>
        <w:tabs>
          <w:tab w:val="clear" w:pos="720"/>
          <w:tab w:val="num" w:pos="1440"/>
        </w:tabs>
        <w:autoSpaceDE/>
        <w:autoSpaceDN/>
        <w:spacing w:before="0" w:after="0"/>
        <w:ind w:left="1440"/>
        <w:jc w:val="both"/>
      </w:pPr>
      <w:r w:rsidRPr="00A26FFA">
        <w:lastRenderedPageBreak/>
        <w:t>дата открытия процедуры общественного участия по данному объекту;</w:t>
      </w:r>
    </w:p>
    <w:p w:rsidR="007445DE" w:rsidRPr="00A26FFA" w:rsidRDefault="007445DE" w:rsidP="009468D8">
      <w:pPr>
        <w:numPr>
          <w:ilvl w:val="0"/>
          <w:numId w:val="35"/>
        </w:numPr>
        <w:tabs>
          <w:tab w:val="clear" w:pos="720"/>
          <w:tab w:val="num" w:pos="1440"/>
        </w:tabs>
        <w:autoSpaceDE/>
        <w:autoSpaceDN/>
        <w:spacing w:before="0" w:after="0"/>
        <w:ind w:left="1440"/>
        <w:jc w:val="both"/>
      </w:pPr>
      <w:r w:rsidRPr="00A26FFA">
        <w:t>информация о намечаемой деятельности;</w:t>
      </w:r>
    </w:p>
    <w:p w:rsidR="007445DE" w:rsidRPr="00A26FFA" w:rsidRDefault="007445DE" w:rsidP="009468D8">
      <w:pPr>
        <w:numPr>
          <w:ilvl w:val="0"/>
          <w:numId w:val="35"/>
        </w:numPr>
        <w:tabs>
          <w:tab w:val="clear" w:pos="720"/>
          <w:tab w:val="num" w:pos="1440"/>
        </w:tabs>
        <w:autoSpaceDE/>
        <w:autoSpaceDN/>
        <w:spacing w:before="0" w:after="0"/>
        <w:ind w:left="1440"/>
        <w:jc w:val="both"/>
      </w:pPr>
      <w:r w:rsidRPr="00A26FFA">
        <w:t>порядок, сроки и пункты публичного доступа к имеющимся и разрабатываемым материалам по СЭО намечаемой деятельности;</w:t>
      </w:r>
    </w:p>
    <w:p w:rsidR="007445DE" w:rsidRPr="00A26FFA" w:rsidRDefault="007445DE" w:rsidP="009468D8">
      <w:pPr>
        <w:numPr>
          <w:ilvl w:val="0"/>
          <w:numId w:val="35"/>
        </w:numPr>
        <w:tabs>
          <w:tab w:val="clear" w:pos="720"/>
          <w:tab w:val="num" w:pos="1440"/>
        </w:tabs>
        <w:autoSpaceDE/>
        <w:autoSpaceDN/>
        <w:spacing w:before="0" w:after="0"/>
        <w:ind w:left="1440"/>
        <w:jc w:val="both"/>
      </w:pPr>
      <w:r w:rsidRPr="00A26FFA">
        <w:t>возможности для участия общественности в принятии решений, включая информацию о времени и месте общественных слушаний, если они предусмотрены, указание представителя инициатора намечаемой деятельности, ответственного за вопросы взаимодействия с общественностью;</w:t>
      </w:r>
    </w:p>
    <w:p w:rsidR="007445DE" w:rsidRPr="00A26FFA" w:rsidRDefault="007445DE" w:rsidP="009468D8">
      <w:pPr>
        <w:numPr>
          <w:ilvl w:val="0"/>
          <w:numId w:val="35"/>
        </w:numPr>
        <w:tabs>
          <w:tab w:val="clear" w:pos="720"/>
          <w:tab w:val="num" w:pos="1440"/>
        </w:tabs>
        <w:autoSpaceDE/>
        <w:autoSpaceDN/>
        <w:spacing w:before="0" w:after="0"/>
        <w:ind w:left="1440"/>
        <w:jc w:val="both"/>
      </w:pPr>
      <w:r w:rsidRPr="00A26FFA">
        <w:t>указание государственного органа, уполномоченного проводить государственную экологическую экспертизу проектной документации и материалов СЭО по планируемой деятельности.</w:t>
      </w:r>
    </w:p>
    <w:p w:rsidR="007445DE" w:rsidRPr="00A26FFA" w:rsidRDefault="007445DE" w:rsidP="009468D8">
      <w:pPr>
        <w:numPr>
          <w:ilvl w:val="1"/>
          <w:numId w:val="20"/>
        </w:numPr>
        <w:tabs>
          <w:tab w:val="left" w:pos="720"/>
          <w:tab w:val="num" w:pos="1080"/>
        </w:tabs>
        <w:jc w:val="both"/>
      </w:pPr>
      <w:r w:rsidRPr="00A26FFA">
        <w:t xml:space="preserve">Инициатор информирует через СМИ, некоммерческие организации, органы местного самоуправления, общественные слушания, круглые столы и т.д. </w:t>
      </w:r>
      <w:r w:rsidRPr="00A26FFA">
        <w:rPr>
          <w:bCs/>
        </w:rPr>
        <w:t>общественность</w:t>
      </w:r>
      <w:r w:rsidRPr="00A26FFA">
        <w:t xml:space="preserve"> о современном состоянии дел, собирает информацию для выявления всех возможных неблагоприятных факторов воздействия намечаемой деятельности (экономических, экологических, социальных, историко-археологических, культурных и т.д.). </w:t>
      </w:r>
    </w:p>
    <w:p w:rsidR="007445DE" w:rsidRPr="00A26FFA" w:rsidRDefault="007445DE" w:rsidP="009468D8">
      <w:pPr>
        <w:numPr>
          <w:ilvl w:val="1"/>
          <w:numId w:val="20"/>
        </w:numPr>
        <w:tabs>
          <w:tab w:val="left" w:pos="720"/>
          <w:tab w:val="num" w:pos="1080"/>
        </w:tabs>
        <w:jc w:val="both"/>
      </w:pPr>
      <w:r w:rsidRPr="00A26FFA">
        <w:t xml:space="preserve">Инициатор дополнительно может использовать и иные организационные формы общественного участия в обсуждении намечаемой деятельности, соответствующие требованиям </w:t>
      </w:r>
      <w:proofErr w:type="spellStart"/>
      <w:r w:rsidRPr="00A26FFA">
        <w:t>Орхусской</w:t>
      </w:r>
      <w:proofErr w:type="spellEnd"/>
      <w:r w:rsidRPr="00A26FFA">
        <w:t xml:space="preserve"> конвенции и конвенции </w:t>
      </w:r>
      <w:proofErr w:type="spellStart"/>
      <w:r w:rsidRPr="00A26FFA">
        <w:t>Эспо</w:t>
      </w:r>
      <w:proofErr w:type="spellEnd"/>
      <w:r w:rsidRPr="00A26FFA">
        <w:t>, а также законодательства Кыргызской Республики, включая привлечение представителей заинтересованной общественности к участию в выборе организаций-исполнителей  СЭО.</w:t>
      </w:r>
    </w:p>
    <w:p w:rsidR="007445DE" w:rsidRPr="002B7C28" w:rsidRDefault="007445DE" w:rsidP="004319BF">
      <w:pPr>
        <w:ind w:left="1099"/>
        <w:jc w:val="both"/>
        <w:rPr>
          <w:lang w:val="en-US"/>
        </w:rPr>
      </w:pPr>
      <w:bookmarkStart w:id="0" w:name="_GoBack"/>
      <w:bookmarkEnd w:id="0"/>
    </w:p>
    <w:p w:rsidR="007445DE" w:rsidRDefault="007445DE" w:rsidP="00016656">
      <w:pPr>
        <w:rPr>
          <w:b/>
        </w:rPr>
      </w:pPr>
    </w:p>
    <w:p w:rsidR="007445DE" w:rsidRPr="00394408" w:rsidRDefault="007445DE" w:rsidP="00C46577">
      <w:pPr>
        <w:numPr>
          <w:ilvl w:val="0"/>
          <w:numId w:val="26"/>
        </w:numPr>
        <w:rPr>
          <w:b/>
        </w:rPr>
      </w:pPr>
      <w:r w:rsidRPr="00533917">
        <w:rPr>
          <w:b/>
        </w:rPr>
        <w:t>Экологический отчет</w:t>
      </w:r>
      <w:r w:rsidRPr="00394408">
        <w:rPr>
          <w:b/>
        </w:rPr>
        <w:t xml:space="preserve">  </w:t>
      </w:r>
    </w:p>
    <w:p w:rsidR="007445DE" w:rsidRDefault="007445DE" w:rsidP="00C46577">
      <w:pPr>
        <w:numPr>
          <w:ilvl w:val="1"/>
          <w:numId w:val="26"/>
        </w:numPr>
        <w:jc w:val="both"/>
      </w:pPr>
      <w:r>
        <w:t>В экологическом отчете выявляются, описываются и оцениваются вероятные экологические</w:t>
      </w:r>
      <w:r w:rsidR="005F7512">
        <w:t xml:space="preserve"> </w:t>
      </w:r>
      <w:r>
        <w:t xml:space="preserve">последствия реализации объекта СЭО </w:t>
      </w:r>
      <w:r w:rsidRPr="005F7512">
        <w:t>на уровень жизни, разумные</w:t>
      </w:r>
      <w:r>
        <w:t xml:space="preserve"> альтернативы намечаемой деятельности, меры по мониторингу на этапе его осуществления. </w:t>
      </w:r>
      <w:r w:rsidRPr="00394408">
        <w:t xml:space="preserve">Отчет призван обеспечить </w:t>
      </w:r>
      <w:r>
        <w:t xml:space="preserve">государственные </w:t>
      </w:r>
      <w:r w:rsidRPr="00394408">
        <w:t>органы</w:t>
      </w:r>
      <w:r w:rsidRPr="00C46577">
        <w:t xml:space="preserve"> </w:t>
      </w:r>
      <w:r w:rsidRPr="00394408">
        <w:t xml:space="preserve">и общественность, с </w:t>
      </w:r>
      <w:r>
        <w:t>к</w:t>
      </w:r>
      <w:r w:rsidRPr="00394408">
        <w:t xml:space="preserve">оторыми проводились  консультации, информацией о последствиях </w:t>
      </w:r>
      <w:r>
        <w:t xml:space="preserve">предлагаемой стратегической инициативы (намечаемой деятельности) </w:t>
      </w:r>
      <w:r w:rsidRPr="00394408">
        <w:t xml:space="preserve">для окружающей среды, в том числе </w:t>
      </w:r>
      <w:proofErr w:type="gramStart"/>
      <w:r w:rsidRPr="00394408">
        <w:t>для</w:t>
      </w:r>
      <w:proofErr w:type="gramEnd"/>
      <w:r w:rsidRPr="00394408">
        <w:t xml:space="preserve"> </w:t>
      </w:r>
      <w:proofErr w:type="gramStart"/>
      <w:r w:rsidRPr="00394408">
        <w:t>здоровье</w:t>
      </w:r>
      <w:proofErr w:type="gramEnd"/>
      <w:r w:rsidRPr="00394408">
        <w:t xml:space="preserve"> населения.</w:t>
      </w:r>
      <w:r>
        <w:t xml:space="preserve"> Такие последствия должны включать побочные, кумулятивные, синергетические, кратко-, средне- и долгосрочные, постоянные и временные, положительные и отрицательные воздействия. Этот этап включает консультации с соответствующими органами, участие общественности, а также, возможно, трансграничное уведомление и трансграничные консультации.</w:t>
      </w:r>
    </w:p>
    <w:p w:rsidR="007445DE" w:rsidRDefault="007445DE" w:rsidP="00C46577">
      <w:pPr>
        <w:numPr>
          <w:ilvl w:val="1"/>
          <w:numId w:val="26"/>
        </w:numPr>
      </w:pPr>
      <w:r>
        <w:t>Экологический отчет должен содержать:</w:t>
      </w:r>
      <w:r w:rsidRPr="00693C7B">
        <w:t xml:space="preserve"> </w:t>
      </w:r>
    </w:p>
    <w:p w:rsidR="007445DE" w:rsidRDefault="007445DE" w:rsidP="00693C7B">
      <w:pPr>
        <w:numPr>
          <w:ilvl w:val="0"/>
          <w:numId w:val="28"/>
        </w:numPr>
        <w:tabs>
          <w:tab w:val="clear" w:pos="360"/>
          <w:tab w:val="num" w:pos="1440"/>
        </w:tabs>
        <w:ind w:left="1440"/>
        <w:jc w:val="both"/>
      </w:pPr>
      <w:r>
        <w:t xml:space="preserve">информацию, которая может потребоваться, с учетом: </w:t>
      </w:r>
    </w:p>
    <w:p w:rsidR="007445DE" w:rsidRDefault="007445DE" w:rsidP="00693C7B">
      <w:pPr>
        <w:tabs>
          <w:tab w:val="num" w:pos="1440"/>
        </w:tabs>
        <w:ind w:left="1440"/>
        <w:jc w:val="both"/>
      </w:pPr>
      <w:r>
        <w:t xml:space="preserve">а) современных знаний и методов оценки; </w:t>
      </w:r>
    </w:p>
    <w:p w:rsidR="007445DE" w:rsidRDefault="007445DE" w:rsidP="00693C7B">
      <w:pPr>
        <w:tabs>
          <w:tab w:val="num" w:pos="1440"/>
        </w:tabs>
        <w:ind w:left="1440"/>
        <w:jc w:val="both"/>
      </w:pPr>
      <w:r>
        <w:t xml:space="preserve">б) содержания и уровня детализации объекта СЭО и стадии процесса принятия решения по объекту; </w:t>
      </w:r>
    </w:p>
    <w:p w:rsidR="007445DE" w:rsidRDefault="007445DE" w:rsidP="00693C7B">
      <w:pPr>
        <w:tabs>
          <w:tab w:val="num" w:pos="1440"/>
        </w:tabs>
        <w:ind w:left="1440"/>
        <w:jc w:val="both"/>
      </w:pPr>
      <w:r>
        <w:t xml:space="preserve">в) интересов общественности; </w:t>
      </w:r>
    </w:p>
    <w:p w:rsidR="007445DE" w:rsidRDefault="007445DE" w:rsidP="00693C7B">
      <w:pPr>
        <w:tabs>
          <w:tab w:val="num" w:pos="1440"/>
        </w:tabs>
        <w:ind w:left="1440"/>
        <w:jc w:val="both"/>
      </w:pPr>
      <w:r>
        <w:t xml:space="preserve">г) информационных потребностей органа, принимающего решение. </w:t>
      </w:r>
    </w:p>
    <w:p w:rsidR="007445DE" w:rsidRDefault="007445DE" w:rsidP="00693C7B">
      <w:pPr>
        <w:numPr>
          <w:ilvl w:val="0"/>
          <w:numId w:val="28"/>
        </w:numPr>
        <w:tabs>
          <w:tab w:val="clear" w:pos="360"/>
          <w:tab w:val="num" w:pos="1440"/>
        </w:tabs>
        <w:ind w:left="1440"/>
        <w:jc w:val="both"/>
      </w:pPr>
      <w:r>
        <w:t xml:space="preserve">сведения о содержании и основных целях объекта СЭО и о его связи с другими планами или программами; </w:t>
      </w:r>
    </w:p>
    <w:p w:rsidR="007445DE" w:rsidRDefault="007445DE" w:rsidP="00693C7B">
      <w:pPr>
        <w:numPr>
          <w:ilvl w:val="0"/>
          <w:numId w:val="28"/>
        </w:numPr>
        <w:tabs>
          <w:tab w:val="clear" w:pos="360"/>
          <w:tab w:val="num" w:pos="1440"/>
        </w:tabs>
        <w:ind w:left="1440"/>
        <w:jc w:val="both"/>
      </w:pPr>
      <w:r>
        <w:t xml:space="preserve">соответствующие аспекты существующего состояния окружающей среды, в том числе здоровья населения, и вероятное изменение этого состояния в случае неосуществления объекта СЭО; </w:t>
      </w:r>
    </w:p>
    <w:p w:rsidR="007445DE" w:rsidRDefault="007445DE" w:rsidP="00693C7B">
      <w:pPr>
        <w:numPr>
          <w:ilvl w:val="0"/>
          <w:numId w:val="28"/>
        </w:numPr>
        <w:tabs>
          <w:tab w:val="clear" w:pos="360"/>
          <w:tab w:val="num" w:pos="1440"/>
        </w:tabs>
        <w:ind w:left="1440"/>
        <w:jc w:val="both"/>
      </w:pPr>
      <w:r>
        <w:lastRenderedPageBreak/>
        <w:t xml:space="preserve">характеристики состояния окружающей среды, в том числе здоровья населения, в районах, которые могут быть затронуты в существенной степени; </w:t>
      </w:r>
    </w:p>
    <w:p w:rsidR="007445DE" w:rsidRDefault="007445DE" w:rsidP="00693C7B">
      <w:pPr>
        <w:numPr>
          <w:ilvl w:val="0"/>
          <w:numId w:val="28"/>
        </w:numPr>
        <w:tabs>
          <w:tab w:val="clear" w:pos="360"/>
          <w:tab w:val="num" w:pos="1440"/>
        </w:tabs>
        <w:ind w:left="1440"/>
        <w:jc w:val="both"/>
      </w:pPr>
      <w:r>
        <w:t xml:space="preserve">экологические, в том числе связанные со здоровьем населения, проблемы, которые имеют отношение к объекту СЭО; </w:t>
      </w:r>
    </w:p>
    <w:p w:rsidR="007445DE" w:rsidRDefault="007445DE" w:rsidP="00693C7B">
      <w:pPr>
        <w:numPr>
          <w:ilvl w:val="0"/>
          <w:numId w:val="28"/>
        </w:numPr>
        <w:tabs>
          <w:tab w:val="clear" w:pos="360"/>
          <w:tab w:val="num" w:pos="1440"/>
        </w:tabs>
        <w:ind w:left="1440"/>
        <w:jc w:val="both"/>
      </w:pPr>
      <w:proofErr w:type="gramStart"/>
      <w:r>
        <w:t xml:space="preserve">цели в области окружающей среды, в том числе связанные со здоровьем населения, установленные на международном, национальном и региональном уровнях, которые имеют отношение к объекту СЭО, а также способы учета этих целей и других экологических, в том числе связанных со здоровьем населения, соображений в процессе подготовки проектной документации по объекту СЭО; </w:t>
      </w:r>
      <w:proofErr w:type="gramEnd"/>
    </w:p>
    <w:p w:rsidR="007445DE" w:rsidRDefault="007445DE" w:rsidP="00693C7B">
      <w:pPr>
        <w:numPr>
          <w:ilvl w:val="0"/>
          <w:numId w:val="28"/>
        </w:numPr>
        <w:tabs>
          <w:tab w:val="clear" w:pos="360"/>
          <w:tab w:val="num" w:pos="1440"/>
        </w:tabs>
        <w:ind w:left="1440"/>
        <w:jc w:val="both"/>
      </w:pPr>
      <w:r>
        <w:t xml:space="preserve">вероятные существенные экологические, в том числе связанные со здоровьем населения, последствия в краткосрочном и долгосрочном аспекте; </w:t>
      </w:r>
    </w:p>
    <w:p w:rsidR="007445DE" w:rsidRDefault="007445DE" w:rsidP="00693C7B">
      <w:pPr>
        <w:numPr>
          <w:ilvl w:val="0"/>
          <w:numId w:val="28"/>
        </w:numPr>
        <w:tabs>
          <w:tab w:val="clear" w:pos="360"/>
          <w:tab w:val="num" w:pos="1440"/>
        </w:tabs>
        <w:ind w:left="1440"/>
        <w:jc w:val="both"/>
      </w:pPr>
      <w:r>
        <w:t xml:space="preserve">меры по предотвращению, уменьшению или смягчению любых существенных вредных последствий для окружающей среды, в том числе для здоровья населения, которые могут быть результатом осуществления объекта СЭО; </w:t>
      </w:r>
    </w:p>
    <w:p w:rsidR="007445DE" w:rsidRDefault="007445DE" w:rsidP="00693C7B">
      <w:pPr>
        <w:numPr>
          <w:ilvl w:val="0"/>
          <w:numId w:val="28"/>
        </w:numPr>
        <w:tabs>
          <w:tab w:val="clear" w:pos="360"/>
          <w:tab w:val="num" w:pos="1440"/>
        </w:tabs>
        <w:ind w:left="1440"/>
        <w:jc w:val="both"/>
      </w:pPr>
      <w:r>
        <w:t xml:space="preserve">краткое изложение причин для выбора </w:t>
      </w:r>
      <w:proofErr w:type="spellStart"/>
      <w:r>
        <w:t>рассматривавшихся</w:t>
      </w:r>
      <w:proofErr w:type="spellEnd"/>
      <w:r>
        <w:t xml:space="preserve"> альтернативных вариантов и описание хода проведения оценки, включая указание таких трудностей в предоставлении подлежащей включению информации;</w:t>
      </w:r>
    </w:p>
    <w:p w:rsidR="007445DE" w:rsidRDefault="007445DE" w:rsidP="00693C7B">
      <w:pPr>
        <w:numPr>
          <w:ilvl w:val="0"/>
          <w:numId w:val="28"/>
        </w:numPr>
        <w:tabs>
          <w:tab w:val="clear" w:pos="360"/>
          <w:tab w:val="num" w:pos="1440"/>
        </w:tabs>
        <w:ind w:left="1440"/>
        <w:jc w:val="both"/>
      </w:pPr>
      <w:r>
        <w:t xml:space="preserve">меры, предусмотренные для мониторинга экологических, в  том числе связанных со здоровьем населения, последствий осуществления объекта СЭО.  </w:t>
      </w:r>
    </w:p>
    <w:p w:rsidR="007445DE" w:rsidRDefault="007445DE" w:rsidP="00693C7B">
      <w:pPr>
        <w:numPr>
          <w:ilvl w:val="0"/>
          <w:numId w:val="28"/>
        </w:numPr>
        <w:tabs>
          <w:tab w:val="clear" w:pos="360"/>
          <w:tab w:val="num" w:pos="1440"/>
        </w:tabs>
        <w:ind w:left="1440"/>
        <w:jc w:val="both"/>
      </w:pPr>
      <w:r>
        <w:t xml:space="preserve">вероятные существенные трансграничные экологические, в том числе связанные со здоровьем населения, последствия. </w:t>
      </w:r>
    </w:p>
    <w:p w:rsidR="007445DE" w:rsidRDefault="007445DE" w:rsidP="00693C7B">
      <w:pPr>
        <w:numPr>
          <w:ilvl w:val="0"/>
          <w:numId w:val="28"/>
        </w:numPr>
        <w:tabs>
          <w:tab w:val="clear" w:pos="360"/>
          <w:tab w:val="num" w:pos="1440"/>
        </w:tabs>
        <w:ind w:left="1440"/>
      </w:pPr>
      <w:r>
        <w:t>резюме представленной информации, рассчитанное на широкую аудиторию.</w:t>
      </w:r>
    </w:p>
    <w:p w:rsidR="007445DE" w:rsidRDefault="007445DE" w:rsidP="00693C7B">
      <w:pPr>
        <w:numPr>
          <w:ilvl w:val="1"/>
          <w:numId w:val="26"/>
        </w:numPr>
        <w:jc w:val="both"/>
      </w:pPr>
      <w:r>
        <w:t>Подготовку отчета необходимо организовывать так, чтобы при необходимости можно было вернуться к предыдущим этапам или</w:t>
      </w:r>
      <w:r w:rsidRPr="005F7512">
        <w:t xml:space="preserve"> мероприятиям внутри этапа.</w:t>
      </w:r>
    </w:p>
    <w:p w:rsidR="007445DE" w:rsidRDefault="007445DE" w:rsidP="00FC0405"/>
    <w:p w:rsidR="007445DE" w:rsidRPr="008E0960" w:rsidRDefault="007445DE" w:rsidP="00693C7B">
      <w:pPr>
        <w:numPr>
          <w:ilvl w:val="0"/>
          <w:numId w:val="26"/>
        </w:numPr>
        <w:rPr>
          <w:b/>
        </w:rPr>
      </w:pPr>
      <w:r w:rsidRPr="008E0960">
        <w:rPr>
          <w:b/>
        </w:rPr>
        <w:t>Анализ альтернатив</w:t>
      </w:r>
    </w:p>
    <w:p w:rsidR="007445DE" w:rsidRDefault="007445DE" w:rsidP="00693C7B">
      <w:pPr>
        <w:numPr>
          <w:ilvl w:val="1"/>
          <w:numId w:val="26"/>
        </w:numPr>
        <w:jc w:val="both"/>
      </w:pPr>
      <w:r>
        <w:t xml:space="preserve">Важной особенностью экологического отчета является то, что он должен уделять равное внимание как предлагаемому проекту объекта СЭО, так и разумным альтернативным  вариантам. Рассмотрение  альтернатив рекомендуется начинать на этапе определения сферы охвата оценки. Лицам, принимающим решения, органам местного самоуправления и общественности, вовлеченным в процесс консультаций, необходимо представить достоверную информацию о существующих разумных альтернативах и о том, почему тому или иному варианту не было отдано предпочтения. </w:t>
      </w:r>
    </w:p>
    <w:p w:rsidR="007445DE" w:rsidRDefault="007445DE" w:rsidP="00693C7B">
      <w:pPr>
        <w:numPr>
          <w:ilvl w:val="1"/>
          <w:numId w:val="26"/>
        </w:numPr>
      </w:pPr>
      <w:r>
        <w:t xml:space="preserve">Каждый альтернативный вариант должен учитывать: </w:t>
      </w:r>
    </w:p>
    <w:p w:rsidR="007445DE" w:rsidRDefault="007445DE" w:rsidP="00DC5915">
      <w:pPr>
        <w:numPr>
          <w:ilvl w:val="0"/>
          <w:numId w:val="29"/>
        </w:numPr>
        <w:tabs>
          <w:tab w:val="clear" w:pos="360"/>
          <w:tab w:val="num" w:pos="1440"/>
        </w:tabs>
        <w:ind w:left="1440"/>
        <w:jc w:val="both"/>
      </w:pPr>
      <w:r>
        <w:t xml:space="preserve">Конкретные цели и приоритеты, в достижение которых направлена реализация объекта СЭО. Такие варианты предлагают тот или иной принципиальный подход к удовлетворению потребностей в развитии, а также общие направления желаемого развития (например, сценарии развития).  </w:t>
      </w:r>
    </w:p>
    <w:p w:rsidR="007445DE" w:rsidRDefault="007445DE" w:rsidP="00DC5915">
      <w:pPr>
        <w:numPr>
          <w:ilvl w:val="0"/>
          <w:numId w:val="29"/>
        </w:numPr>
        <w:tabs>
          <w:tab w:val="clear" w:pos="360"/>
          <w:tab w:val="num" w:pos="1440"/>
        </w:tabs>
        <w:ind w:left="1440"/>
        <w:jc w:val="both"/>
      </w:pPr>
      <w:r>
        <w:t>Деятельность, предпринимаемая для достижения выбранных целей или приоритетов объекта СЭО.</w:t>
      </w:r>
    </w:p>
    <w:p w:rsidR="00222D7C" w:rsidRPr="00FA1C7C" w:rsidRDefault="00222D7C" w:rsidP="00DC5915">
      <w:pPr>
        <w:numPr>
          <w:ilvl w:val="0"/>
          <w:numId w:val="29"/>
        </w:numPr>
        <w:tabs>
          <w:tab w:val="clear" w:pos="360"/>
          <w:tab w:val="num" w:pos="1440"/>
        </w:tabs>
        <w:ind w:left="1440"/>
        <w:jc w:val="both"/>
      </w:pPr>
      <w:r w:rsidRPr="00FA1C7C">
        <w:t>Финансовые прогнозы, связанные с оценкой выгод затрат</w:t>
      </w:r>
      <w:r w:rsidR="00FA1C7C" w:rsidRPr="00FA1C7C">
        <w:t xml:space="preserve"> на мероприятия по обеспечению экологической безопасности в рамках реализации объекта СЭО.</w:t>
      </w:r>
    </w:p>
    <w:p w:rsidR="007445DE" w:rsidRDefault="007445DE" w:rsidP="00DC5915">
      <w:pPr>
        <w:numPr>
          <w:ilvl w:val="0"/>
          <w:numId w:val="29"/>
        </w:numPr>
        <w:tabs>
          <w:tab w:val="clear" w:pos="360"/>
          <w:tab w:val="num" w:pos="1440"/>
        </w:tabs>
        <w:ind w:left="1440"/>
        <w:jc w:val="both"/>
      </w:pPr>
      <w:r>
        <w:t xml:space="preserve">Варианты условий осуществления предлагаемой деятельности, призванных обеспечить максимально возможное положительное воздействие объекта СЭО и </w:t>
      </w:r>
      <w:r>
        <w:lastRenderedPageBreak/>
        <w:t xml:space="preserve">свести к минимуму (предотвратить, смягчить или скомпенсировать) его отрицательное воздействие. Эти условия должны быть отражены в критериях для принятия решения по предлагаемой деятельности или в проектах технических заданий для последующих экологических оценок будущих планов, программ или проектов, вытекающих из проектной документации по объекту СЭО. </w:t>
      </w:r>
    </w:p>
    <w:p w:rsidR="007445DE" w:rsidRDefault="007445DE" w:rsidP="00DC5915">
      <w:pPr>
        <w:numPr>
          <w:ilvl w:val="0"/>
          <w:numId w:val="29"/>
        </w:numPr>
        <w:tabs>
          <w:tab w:val="clear" w:pos="360"/>
          <w:tab w:val="num" w:pos="1440"/>
        </w:tabs>
        <w:ind w:left="1440"/>
        <w:jc w:val="both"/>
      </w:pPr>
      <w:r>
        <w:t xml:space="preserve">В ходе СЭО должен быть </w:t>
      </w:r>
      <w:r w:rsidRPr="00FA1C7C">
        <w:t>оценен максимально возможный</w:t>
      </w:r>
      <w:r w:rsidRPr="004D005A">
        <w:rPr>
          <w:color w:val="0000FF"/>
        </w:rPr>
        <w:t xml:space="preserve"> </w:t>
      </w:r>
      <w:r>
        <w:t>спектр воздействий объекта СЭО (т.е., воздействия, связанные с целями, деятельностью по достижению тих целей и условиями осуществления), что позволит получить представление об экологических последствиях объекта СЭО в целом.</w:t>
      </w:r>
    </w:p>
    <w:p w:rsidR="007445DE" w:rsidRDefault="007445DE" w:rsidP="003851F8">
      <w:pPr>
        <w:numPr>
          <w:ilvl w:val="1"/>
          <w:numId w:val="26"/>
        </w:numPr>
        <w:jc w:val="both"/>
      </w:pPr>
      <w:r>
        <w:t xml:space="preserve">Независимо от источника альтернативных вариантов, все они могут быть проанализированы и сопоставлены с точки зрения: </w:t>
      </w:r>
    </w:p>
    <w:p w:rsidR="007445DE" w:rsidRDefault="007445DE" w:rsidP="003851F8">
      <w:pPr>
        <w:numPr>
          <w:ilvl w:val="0"/>
          <w:numId w:val="30"/>
        </w:numPr>
        <w:tabs>
          <w:tab w:val="clear" w:pos="360"/>
          <w:tab w:val="num" w:pos="1440"/>
        </w:tabs>
        <w:ind w:left="1440" w:firstLine="360"/>
        <w:jc w:val="both"/>
      </w:pPr>
      <w:r>
        <w:t xml:space="preserve">Их вклада в достижение соответствующих целей объекта СЭО; </w:t>
      </w:r>
    </w:p>
    <w:p w:rsidR="007445DE" w:rsidRDefault="007445DE" w:rsidP="003851F8">
      <w:pPr>
        <w:numPr>
          <w:ilvl w:val="0"/>
          <w:numId w:val="30"/>
        </w:numPr>
        <w:tabs>
          <w:tab w:val="clear" w:pos="360"/>
          <w:tab w:val="num" w:pos="1440"/>
        </w:tabs>
        <w:ind w:left="1440" w:firstLine="360"/>
        <w:jc w:val="both"/>
      </w:pPr>
      <w:r>
        <w:t xml:space="preserve">Связанных с ними воздействий </w:t>
      </w:r>
    </w:p>
    <w:p w:rsidR="007445DE" w:rsidRDefault="007445DE" w:rsidP="003851F8">
      <w:pPr>
        <w:numPr>
          <w:ilvl w:val="1"/>
          <w:numId w:val="26"/>
        </w:numPr>
        <w:jc w:val="both"/>
      </w:pPr>
      <w:r>
        <w:t xml:space="preserve">Сравнительная оценка альтернатив в процессе разработки проектной документации по стратегической инициативе (намечаемой деятельности) содержит: </w:t>
      </w:r>
    </w:p>
    <w:p w:rsidR="007445DE" w:rsidRDefault="007445DE" w:rsidP="003851F8">
      <w:pPr>
        <w:numPr>
          <w:ilvl w:val="0"/>
          <w:numId w:val="31"/>
        </w:numPr>
        <w:tabs>
          <w:tab w:val="clear" w:pos="360"/>
          <w:tab w:val="num" w:pos="1440"/>
        </w:tabs>
        <w:ind w:left="1440" w:firstLine="360"/>
        <w:jc w:val="both"/>
      </w:pPr>
      <w:r>
        <w:t xml:space="preserve">Прояснение контекста и целей объекта СЭО </w:t>
      </w:r>
    </w:p>
    <w:p w:rsidR="007445DE" w:rsidRDefault="007445DE" w:rsidP="003851F8">
      <w:pPr>
        <w:numPr>
          <w:ilvl w:val="0"/>
          <w:numId w:val="31"/>
        </w:numPr>
        <w:tabs>
          <w:tab w:val="clear" w:pos="360"/>
          <w:tab w:val="num" w:pos="1440"/>
        </w:tabs>
        <w:ind w:left="1440" w:firstLine="360"/>
        <w:jc w:val="both"/>
      </w:pPr>
      <w:r>
        <w:t xml:space="preserve">Выработка альтернативных сценариев будущего развития. Могут рассматриваться различные типы альтернатив: </w:t>
      </w:r>
    </w:p>
    <w:p w:rsidR="007445DE" w:rsidRDefault="007445DE" w:rsidP="003851F8">
      <w:pPr>
        <w:numPr>
          <w:ilvl w:val="0"/>
          <w:numId w:val="31"/>
        </w:numPr>
        <w:tabs>
          <w:tab w:val="clear" w:pos="360"/>
          <w:tab w:val="num" w:pos="1440"/>
        </w:tabs>
        <w:ind w:left="1440" w:firstLine="360"/>
        <w:jc w:val="both"/>
      </w:pPr>
      <w:r>
        <w:t xml:space="preserve">Вариант объекта СЭО, альтернативный по отношению к первоначально предложенному варианту, направленный на достижение тех же целей; </w:t>
      </w:r>
    </w:p>
    <w:p w:rsidR="007445DE" w:rsidRDefault="007445DE" w:rsidP="003851F8">
      <w:pPr>
        <w:numPr>
          <w:ilvl w:val="0"/>
          <w:numId w:val="31"/>
        </w:numPr>
        <w:tabs>
          <w:tab w:val="clear" w:pos="360"/>
          <w:tab w:val="num" w:pos="1440"/>
        </w:tabs>
        <w:ind w:left="1440" w:firstLine="360"/>
        <w:jc w:val="both"/>
      </w:pPr>
      <w:r>
        <w:t xml:space="preserve">Альтернативные варианты отдельных элементов объекта СЭО, также направленные на достижение одних и тех же целей и задач. </w:t>
      </w:r>
    </w:p>
    <w:p w:rsidR="007445DE" w:rsidRDefault="007445DE" w:rsidP="003851F8">
      <w:pPr>
        <w:numPr>
          <w:ilvl w:val="0"/>
          <w:numId w:val="31"/>
        </w:numPr>
        <w:tabs>
          <w:tab w:val="clear" w:pos="360"/>
          <w:tab w:val="num" w:pos="1440"/>
        </w:tabs>
        <w:ind w:left="1440" w:firstLine="360"/>
        <w:jc w:val="both"/>
      </w:pPr>
      <w:r>
        <w:t>Определение альтернативных путей достижения целей объекта СЭО. Типы возможных альтернатив могут также включать альтернативные территории, режимы землепользования, технологии, временные рамки, траектории развития и даже различные варианты целей и задач.</w:t>
      </w:r>
    </w:p>
    <w:p w:rsidR="007445DE" w:rsidRDefault="007445DE" w:rsidP="003851F8">
      <w:pPr>
        <w:numPr>
          <w:ilvl w:val="0"/>
          <w:numId w:val="31"/>
        </w:numPr>
        <w:tabs>
          <w:tab w:val="clear" w:pos="360"/>
          <w:tab w:val="num" w:pos="1440"/>
        </w:tabs>
        <w:ind w:left="1440" w:firstLine="360"/>
        <w:jc w:val="both"/>
      </w:pPr>
      <w:r>
        <w:t xml:space="preserve">Сопоставление альтернативных вариантов мер по предотвращению, смягчению или компенсации отрицательных воздействий. В процессе разработки на основе сравнительного анализа инициатив, объекты СЭО могут эволюционировать следующим образом: </w:t>
      </w:r>
    </w:p>
    <w:p w:rsidR="007445DE" w:rsidRDefault="007445DE" w:rsidP="003851F8">
      <w:pPr>
        <w:ind w:left="1440" w:firstLine="360"/>
        <w:jc w:val="both"/>
      </w:pPr>
      <w:r>
        <w:t xml:space="preserve"> </w:t>
      </w:r>
      <w:r>
        <w:rPr>
          <w:lang w:val="en-US"/>
        </w:rPr>
        <w:t>i</w:t>
      </w:r>
      <w:r>
        <w:t xml:space="preserve">) Исходный набор альтернатив (который может быть выявлен на </w:t>
      </w:r>
      <w:proofErr w:type="gramStart"/>
      <w:r>
        <w:t>этапе  определения</w:t>
      </w:r>
      <w:proofErr w:type="gramEnd"/>
      <w:r>
        <w:t xml:space="preserve"> сферы охвата) </w:t>
      </w:r>
    </w:p>
    <w:p w:rsidR="007445DE" w:rsidRDefault="007445DE" w:rsidP="003851F8">
      <w:pPr>
        <w:ind w:left="1440" w:firstLine="360"/>
        <w:jc w:val="both"/>
      </w:pPr>
      <w:r>
        <w:t xml:space="preserve"> </w:t>
      </w:r>
      <w:r>
        <w:rPr>
          <w:lang w:val="en-US"/>
        </w:rPr>
        <w:t>ii</w:t>
      </w:r>
      <w:r>
        <w:t xml:space="preserve">) Отбор и пересмотр – выбор группы предпочтительных альтернатив </w:t>
      </w:r>
    </w:p>
    <w:p w:rsidR="007445DE" w:rsidRDefault="007445DE" w:rsidP="003851F8">
      <w:pPr>
        <w:ind w:left="1440" w:firstLine="360"/>
        <w:jc w:val="both"/>
      </w:pPr>
      <w:r>
        <w:t xml:space="preserve"> </w:t>
      </w:r>
      <w:r>
        <w:rPr>
          <w:lang w:val="en-US"/>
        </w:rPr>
        <w:t>iii</w:t>
      </w:r>
      <w:r w:rsidRPr="008E0960">
        <w:t>)</w:t>
      </w:r>
      <w:r>
        <w:t xml:space="preserve"> Утверждение – выбор окончательного варианта объекта СЭО </w:t>
      </w:r>
    </w:p>
    <w:p w:rsidR="007445DE" w:rsidRDefault="007445DE" w:rsidP="003851F8">
      <w:pPr>
        <w:numPr>
          <w:ilvl w:val="1"/>
          <w:numId w:val="26"/>
        </w:numPr>
        <w:jc w:val="both"/>
      </w:pPr>
      <w:r>
        <w:t>При решении вопроса о том, какие альтернативы являются разумными, необходимо  учитывать различные ограничения: географические, финансовые или связанные с целями.</w:t>
      </w:r>
    </w:p>
    <w:p w:rsidR="007445DE" w:rsidRPr="00E9604A" w:rsidRDefault="007445DE" w:rsidP="003851F8">
      <w:pPr>
        <w:numPr>
          <w:ilvl w:val="1"/>
          <w:numId w:val="26"/>
        </w:numPr>
        <w:jc w:val="both"/>
      </w:pPr>
      <w:r>
        <w:t xml:space="preserve">Краткое изложение причин для выбора </w:t>
      </w:r>
      <w:proofErr w:type="spellStart"/>
      <w:r>
        <w:t>рассматривавшихся</w:t>
      </w:r>
      <w:proofErr w:type="spellEnd"/>
      <w:r>
        <w:t xml:space="preserve"> альтернативных вариантов и описание хода проведения оценки, включая указание трудностей в предоставлении подлежащей включению информации. Информация о причинах выбора альтернатив важна для понимания того, почему были оценены именно эти варианты и как они соотносятся с проектом объекта СЭО. </w:t>
      </w:r>
    </w:p>
    <w:p w:rsidR="007445DE" w:rsidRPr="00FA1C7C" w:rsidRDefault="00FA1C7C" w:rsidP="00375BBE">
      <w:pPr>
        <w:numPr>
          <w:ilvl w:val="0"/>
          <w:numId w:val="26"/>
        </w:numPr>
        <w:jc w:val="both"/>
        <w:rPr>
          <w:b/>
        </w:rPr>
      </w:pPr>
      <w:r w:rsidRPr="00FA1C7C">
        <w:rPr>
          <w:b/>
        </w:rPr>
        <w:t xml:space="preserve">Рекомендации </w:t>
      </w:r>
      <w:r w:rsidR="007445DE" w:rsidRPr="00FA1C7C">
        <w:rPr>
          <w:b/>
        </w:rPr>
        <w:t xml:space="preserve">для мониторинга экологических последствий осуществления объекта СЭО. </w:t>
      </w:r>
    </w:p>
    <w:p w:rsidR="007445DE" w:rsidRPr="00E9604A" w:rsidRDefault="007445DE" w:rsidP="00375BBE">
      <w:pPr>
        <w:numPr>
          <w:ilvl w:val="1"/>
          <w:numId w:val="26"/>
        </w:numPr>
        <w:jc w:val="both"/>
      </w:pPr>
      <w:r>
        <w:lastRenderedPageBreak/>
        <w:t>В отчете должно быть отражено, каким образом будет осуществляться мониторинг последствий, описанных в</w:t>
      </w:r>
      <w:r w:rsidRPr="00E9604A">
        <w:t xml:space="preserve"> </w:t>
      </w:r>
      <w:r>
        <w:t xml:space="preserve">отчете. Если предполагается использование существующих систем мониторинга, следует отразить этот факт. </w:t>
      </w:r>
      <w:r w:rsidRPr="00E9604A">
        <w:t xml:space="preserve">Необходимо </w:t>
      </w:r>
      <w:r>
        <w:t xml:space="preserve">указать, каким образом результаты мониторинга будут доводиться до уполномоченных органов и общественности. На данном этапе СЭО возможно лишь предварительно наметить меры по мониторингу, однако отчет должен содержать адекватную характеристику предполагаемых мер. </w:t>
      </w:r>
    </w:p>
    <w:p w:rsidR="007445DE" w:rsidRPr="008E0960" w:rsidRDefault="007445DE" w:rsidP="00683460">
      <w:pPr>
        <w:rPr>
          <w:b/>
        </w:rPr>
      </w:pPr>
    </w:p>
    <w:p w:rsidR="007445DE" w:rsidRPr="00E9604A" w:rsidRDefault="007445DE" w:rsidP="00375BBE">
      <w:pPr>
        <w:numPr>
          <w:ilvl w:val="0"/>
          <w:numId w:val="26"/>
        </w:numPr>
        <w:jc w:val="both"/>
        <w:rPr>
          <w:b/>
        </w:rPr>
      </w:pPr>
      <w:r w:rsidRPr="008E0960">
        <w:rPr>
          <w:b/>
        </w:rPr>
        <w:t xml:space="preserve">Резюме представленной информации </w:t>
      </w:r>
    </w:p>
    <w:p w:rsidR="007445DE" w:rsidRPr="007677D1" w:rsidRDefault="007445DE" w:rsidP="00375BBE">
      <w:pPr>
        <w:numPr>
          <w:ilvl w:val="1"/>
          <w:numId w:val="26"/>
        </w:numPr>
        <w:jc w:val="both"/>
      </w:pPr>
      <w:r w:rsidRPr="00E9604A">
        <w:t>Р</w:t>
      </w:r>
      <w:r>
        <w:t xml:space="preserve">езюме </w:t>
      </w:r>
      <w:r w:rsidRPr="00E9604A">
        <w:t xml:space="preserve">предназначено </w:t>
      </w:r>
      <w:r>
        <w:t>для широкого распространения</w:t>
      </w:r>
      <w:r w:rsidRPr="00E9604A">
        <w:t xml:space="preserve"> и обеспечения возможности ознакомления</w:t>
      </w:r>
      <w:r>
        <w:t xml:space="preserve"> </w:t>
      </w:r>
      <w:r w:rsidRPr="00E9604A">
        <w:t xml:space="preserve">с </w:t>
      </w:r>
      <w:r>
        <w:t>основны</w:t>
      </w:r>
      <w:r w:rsidRPr="00E9604A">
        <w:t>ми</w:t>
      </w:r>
      <w:r>
        <w:t xml:space="preserve"> положения</w:t>
      </w:r>
      <w:r w:rsidRPr="00E9604A">
        <w:t>ми</w:t>
      </w:r>
      <w:r>
        <w:t xml:space="preserve"> и вывод</w:t>
      </w:r>
      <w:r w:rsidRPr="00E9604A">
        <w:t>ами</w:t>
      </w:r>
      <w:r>
        <w:t xml:space="preserve"> доклада доступным и легким для восприятия широкой общественности, а также лиц, принимающих решения</w:t>
      </w:r>
      <w:r w:rsidRPr="00E9604A">
        <w:t xml:space="preserve"> языком.</w:t>
      </w:r>
    </w:p>
    <w:p w:rsidR="007445DE" w:rsidRPr="00394408" w:rsidRDefault="007445DE" w:rsidP="00016656"/>
    <w:p w:rsidR="007445DE" w:rsidRPr="008E0960" w:rsidRDefault="007445DE" w:rsidP="00083578">
      <w:pPr>
        <w:numPr>
          <w:ilvl w:val="0"/>
          <w:numId w:val="26"/>
        </w:numPr>
        <w:jc w:val="both"/>
        <w:rPr>
          <w:b/>
          <w:u w:val="single"/>
        </w:rPr>
      </w:pPr>
      <w:r w:rsidRPr="008E0960">
        <w:rPr>
          <w:b/>
        </w:rPr>
        <w:t>Участие общественности в процедуре СЭО.</w:t>
      </w:r>
    </w:p>
    <w:p w:rsidR="007445DE" w:rsidRPr="008E0960" w:rsidRDefault="007445DE" w:rsidP="00083578">
      <w:pPr>
        <w:numPr>
          <w:ilvl w:val="1"/>
          <w:numId w:val="26"/>
        </w:numPr>
        <w:spacing w:before="192" w:afterAutospacing="1"/>
        <w:ind w:right="96"/>
        <w:jc w:val="both"/>
        <w:rPr>
          <w:color w:val="373737"/>
        </w:rPr>
      </w:pPr>
      <w:r w:rsidRPr="008E0960">
        <w:rPr>
          <w:color w:val="373737"/>
        </w:rPr>
        <w:t>Консультирование с общественностью обеспечивается органом государственной власти, ответственным за разработку проект</w:t>
      </w:r>
      <w:r>
        <w:rPr>
          <w:color w:val="373737"/>
        </w:rPr>
        <w:t>ной</w:t>
      </w:r>
      <w:r w:rsidRPr="008E0960">
        <w:rPr>
          <w:color w:val="373737"/>
        </w:rPr>
        <w:t xml:space="preserve"> документа</w:t>
      </w:r>
      <w:r>
        <w:rPr>
          <w:color w:val="373737"/>
        </w:rPr>
        <w:t>ции по объекту СЭО</w:t>
      </w:r>
      <w:r w:rsidRPr="008E0960">
        <w:rPr>
          <w:color w:val="373737"/>
        </w:rPr>
        <w:t xml:space="preserve">, посредством следующих способов: публичное обсуждение, публичные слушания, опрос общественного мнения, референдум, запрашивание мнений экспертов в соответствующей области, создание постоянных или специальных рабочих групп с участием представителей гражданского общества, проведения общественных экспертиз проекта решения. </w:t>
      </w:r>
    </w:p>
    <w:p w:rsidR="007445DE" w:rsidRPr="00312D26" w:rsidRDefault="007445DE" w:rsidP="00083578">
      <w:pPr>
        <w:numPr>
          <w:ilvl w:val="1"/>
          <w:numId w:val="26"/>
        </w:numPr>
        <w:jc w:val="both"/>
        <w:rPr>
          <w:u w:val="single"/>
        </w:rPr>
      </w:pPr>
      <w:r w:rsidRPr="00312D26">
        <w:t>Участие общественности в процедуре Стратегической экологической оценки можно разделить на четыре этапа.</w:t>
      </w:r>
    </w:p>
    <w:p w:rsidR="007445DE" w:rsidRPr="008E0960" w:rsidRDefault="007445DE" w:rsidP="00F6016C">
      <w:pPr>
        <w:pStyle w:val="23"/>
        <w:numPr>
          <w:ilvl w:val="2"/>
          <w:numId w:val="26"/>
        </w:numPr>
        <w:ind w:left="1260"/>
      </w:pPr>
      <w:r w:rsidRPr="008E0960">
        <w:t>Первый этап - информирование общественности о намечаемой деятельности на стадии анализа проблемного поля и оценки потребностей.</w:t>
      </w:r>
      <w:r>
        <w:rPr>
          <w:color w:val="FF0000"/>
        </w:rPr>
        <w:t xml:space="preserve"> </w:t>
      </w:r>
    </w:p>
    <w:p w:rsidR="007445DE" w:rsidRPr="00A10132" w:rsidRDefault="007445DE" w:rsidP="00F6016C">
      <w:pPr>
        <w:numPr>
          <w:ilvl w:val="2"/>
          <w:numId w:val="26"/>
        </w:numPr>
        <w:autoSpaceDE/>
        <w:autoSpaceDN/>
        <w:spacing w:before="0" w:after="0"/>
        <w:ind w:left="1260"/>
        <w:jc w:val="both"/>
        <w:rPr>
          <w:bCs/>
        </w:rPr>
      </w:pPr>
      <w:r w:rsidRPr="008E0960">
        <w:t xml:space="preserve">Второй  этап - определение мнений общественности при подготовке оценки воздействия и последствий объекта СЭО на социально- экономическое развитие территории. Данный этап определяет порядок учета общественного мнения при проведении СЭО и государственной экологической экспертизы по намечаемой деятельности в соответствии с требованиями </w:t>
      </w:r>
      <w:r>
        <w:t xml:space="preserve">национального </w:t>
      </w:r>
      <w:r w:rsidRPr="00344939">
        <w:t>законодательства и международных договоров Кыргызской Республики.</w:t>
      </w:r>
    </w:p>
    <w:p w:rsidR="007445DE" w:rsidRPr="008E0960" w:rsidRDefault="007445DE" w:rsidP="00F6016C">
      <w:pPr>
        <w:ind w:left="1260"/>
        <w:jc w:val="both"/>
      </w:pPr>
      <w:r w:rsidRPr="008E0960">
        <w:t>Инициатор обязан обеспечить документирование процесса учета общественного мнения, включая:</w:t>
      </w:r>
    </w:p>
    <w:p w:rsidR="007445DE" w:rsidRPr="008E0960" w:rsidRDefault="007445DE" w:rsidP="00F6016C">
      <w:pPr>
        <w:numPr>
          <w:ilvl w:val="1"/>
          <w:numId w:val="4"/>
        </w:numPr>
        <w:tabs>
          <w:tab w:val="clear" w:pos="1194"/>
          <w:tab w:val="num" w:pos="2160"/>
        </w:tabs>
        <w:ind w:left="2160" w:hanging="360"/>
        <w:jc w:val="both"/>
      </w:pPr>
      <w:r>
        <w:t xml:space="preserve">текст уведомления </w:t>
      </w:r>
      <w:r w:rsidRPr="008E0960">
        <w:t>и документы, подтверждающие его распространение;</w:t>
      </w:r>
    </w:p>
    <w:p w:rsidR="007445DE" w:rsidRPr="008E0960" w:rsidRDefault="007445DE" w:rsidP="00F6016C">
      <w:pPr>
        <w:numPr>
          <w:ilvl w:val="1"/>
          <w:numId w:val="4"/>
        </w:numPr>
        <w:tabs>
          <w:tab w:val="clear" w:pos="1194"/>
          <w:tab w:val="num" w:pos="2160"/>
        </w:tabs>
        <w:ind w:left="2160" w:hanging="360"/>
        <w:jc w:val="both"/>
      </w:pPr>
      <w:r w:rsidRPr="008E0960">
        <w:t xml:space="preserve">список материалов СЭО, </w:t>
      </w:r>
      <w:proofErr w:type="gramStart"/>
      <w:r w:rsidRPr="008E0960">
        <w:t>предоставленные</w:t>
      </w:r>
      <w:proofErr w:type="gramEnd"/>
      <w:r w:rsidRPr="008E0960">
        <w:t xml:space="preserve"> для публичного доступа;</w:t>
      </w:r>
    </w:p>
    <w:p w:rsidR="007445DE" w:rsidRDefault="007445DE" w:rsidP="00F6016C">
      <w:pPr>
        <w:numPr>
          <w:ilvl w:val="1"/>
          <w:numId w:val="4"/>
        </w:numPr>
        <w:tabs>
          <w:tab w:val="clear" w:pos="1194"/>
          <w:tab w:val="num" w:pos="2160"/>
        </w:tabs>
        <w:ind w:left="2160" w:hanging="360"/>
        <w:jc w:val="both"/>
      </w:pPr>
      <w:r w:rsidRPr="008E0960">
        <w:t>поступившие письменные предложения и замечания общественности, касающиеся намечаемой деятельности;</w:t>
      </w:r>
    </w:p>
    <w:p w:rsidR="007445DE" w:rsidRPr="00344939" w:rsidRDefault="007445DE" w:rsidP="00F6016C">
      <w:pPr>
        <w:numPr>
          <w:ilvl w:val="1"/>
          <w:numId w:val="4"/>
        </w:numPr>
        <w:tabs>
          <w:tab w:val="clear" w:pos="1194"/>
          <w:tab w:val="num" w:pos="2160"/>
        </w:tabs>
        <w:ind w:left="2160" w:hanging="360"/>
        <w:jc w:val="both"/>
      </w:pPr>
      <w:r w:rsidRPr="00344939">
        <w:t>протокол общественных обсуждений;</w:t>
      </w:r>
    </w:p>
    <w:p w:rsidR="007445DE" w:rsidRPr="008E0960" w:rsidRDefault="007445DE" w:rsidP="00F6016C">
      <w:pPr>
        <w:numPr>
          <w:ilvl w:val="1"/>
          <w:numId w:val="4"/>
        </w:numPr>
        <w:tabs>
          <w:tab w:val="clear" w:pos="1194"/>
          <w:tab w:val="num" w:pos="2160"/>
        </w:tabs>
        <w:ind w:left="2160" w:hanging="360"/>
        <w:jc w:val="both"/>
      </w:pPr>
      <w:r w:rsidRPr="008E0960">
        <w:t>результаты учета общественного мнения в материалах СЭО и проектной документации планируемой деятельности.</w:t>
      </w:r>
    </w:p>
    <w:p w:rsidR="007445DE" w:rsidRPr="008E0960" w:rsidRDefault="007445DE" w:rsidP="00F6016C">
      <w:pPr>
        <w:numPr>
          <w:ilvl w:val="2"/>
          <w:numId w:val="26"/>
        </w:numPr>
        <w:ind w:left="1260"/>
        <w:jc w:val="both"/>
      </w:pPr>
      <w:r w:rsidRPr="008E0960">
        <w:t>Третий этап -</w:t>
      </w:r>
      <w:r>
        <w:t xml:space="preserve"> </w:t>
      </w:r>
      <w:r w:rsidRPr="008E0960">
        <w:t>проведение общественной  экспертизы</w:t>
      </w:r>
      <w:proofErr w:type="gramStart"/>
      <w:r w:rsidRPr="008E0960">
        <w:t>:</w:t>
      </w:r>
      <w:r>
        <w:rPr>
          <w:color w:val="99CC00"/>
        </w:rPr>
        <w:t>.</w:t>
      </w:r>
      <w:proofErr w:type="gramEnd"/>
    </w:p>
    <w:p w:rsidR="007445DE" w:rsidRPr="00F6016C" w:rsidRDefault="007445DE" w:rsidP="00F6016C">
      <w:pPr>
        <w:pStyle w:val="ab"/>
        <w:numPr>
          <w:ilvl w:val="0"/>
          <w:numId w:val="36"/>
        </w:numPr>
        <w:tabs>
          <w:tab w:val="clear" w:pos="1260"/>
          <w:tab w:val="num" w:pos="2160"/>
        </w:tabs>
        <w:ind w:left="2160"/>
        <w:jc w:val="both"/>
      </w:pPr>
      <w:r w:rsidRPr="00F6016C">
        <w:t>общественная экспертиза организуется и проводится по инициативе граждан, органов местного самоуправления и общественных организаций согласно законодательству Кыргызской Республики;</w:t>
      </w:r>
    </w:p>
    <w:p w:rsidR="007445DE" w:rsidRPr="00F6016C" w:rsidRDefault="007445DE" w:rsidP="00F6016C">
      <w:pPr>
        <w:pStyle w:val="ab"/>
        <w:numPr>
          <w:ilvl w:val="0"/>
          <w:numId w:val="36"/>
        </w:numPr>
        <w:tabs>
          <w:tab w:val="clear" w:pos="1260"/>
          <w:tab w:val="num" w:pos="2160"/>
        </w:tabs>
        <w:ind w:left="2160"/>
        <w:jc w:val="both"/>
      </w:pPr>
      <w:r w:rsidRPr="00F6016C">
        <w:lastRenderedPageBreak/>
        <w:t>общественная экспертиза проводиться независимо от  экспертизы, проводимой министерствами и ведомствами;</w:t>
      </w:r>
    </w:p>
    <w:p w:rsidR="007445DE" w:rsidRPr="00F6016C" w:rsidRDefault="007445DE" w:rsidP="00F6016C">
      <w:pPr>
        <w:pStyle w:val="ab"/>
        <w:numPr>
          <w:ilvl w:val="0"/>
          <w:numId w:val="36"/>
        </w:numPr>
        <w:tabs>
          <w:tab w:val="clear" w:pos="1260"/>
          <w:tab w:val="num" w:pos="2160"/>
        </w:tabs>
        <w:ind w:left="2160"/>
        <w:jc w:val="both"/>
      </w:pPr>
      <w:r w:rsidRPr="00F6016C">
        <w:t>некоммерческие организации, граждане и их объединения запрашивают у инициатора проектной документации объекта СЭО необходимую для экспертизы информацию о планируемой деятельности в необходимом объеме;</w:t>
      </w:r>
    </w:p>
    <w:p w:rsidR="007445DE" w:rsidRPr="00F6016C" w:rsidRDefault="007445DE" w:rsidP="00F6016C">
      <w:pPr>
        <w:pStyle w:val="ab"/>
        <w:numPr>
          <w:ilvl w:val="0"/>
          <w:numId w:val="36"/>
        </w:numPr>
        <w:tabs>
          <w:tab w:val="clear" w:pos="1260"/>
          <w:tab w:val="num" w:pos="2160"/>
        </w:tabs>
        <w:ind w:left="2160"/>
        <w:jc w:val="both"/>
      </w:pPr>
      <w:r w:rsidRPr="00F6016C">
        <w:t>изучают действующую нормативно-правовую документацию по рассматриваемому объекту;</w:t>
      </w:r>
    </w:p>
    <w:p w:rsidR="007445DE" w:rsidRPr="00F6016C" w:rsidRDefault="007445DE" w:rsidP="00F6016C">
      <w:pPr>
        <w:pStyle w:val="ab"/>
        <w:numPr>
          <w:ilvl w:val="0"/>
          <w:numId w:val="36"/>
        </w:numPr>
        <w:tabs>
          <w:tab w:val="clear" w:pos="1260"/>
          <w:tab w:val="num" w:pos="2160"/>
        </w:tabs>
        <w:ind w:left="2160"/>
        <w:jc w:val="both"/>
      </w:pPr>
      <w:r w:rsidRPr="00F6016C">
        <w:t>готовят заключение общественной  экспертизы, которое направляется органу, осуществляющему  государственную экологическую экспертизу СЭО, инициатору намечаемой деятельности, а также органу принимающему решение о принятии проекта;</w:t>
      </w:r>
    </w:p>
    <w:p w:rsidR="007445DE" w:rsidRPr="00F6016C" w:rsidRDefault="007445DE" w:rsidP="00F6016C">
      <w:pPr>
        <w:pStyle w:val="ab"/>
        <w:numPr>
          <w:ilvl w:val="0"/>
          <w:numId w:val="36"/>
        </w:numPr>
        <w:tabs>
          <w:tab w:val="clear" w:pos="1260"/>
          <w:tab w:val="num" w:pos="2160"/>
        </w:tabs>
        <w:ind w:left="2160"/>
        <w:jc w:val="both"/>
      </w:pPr>
      <w:r w:rsidRPr="00F6016C">
        <w:t>результаты общественной экспертизы могут быть опубликованы в средствах массовой информации;</w:t>
      </w:r>
    </w:p>
    <w:p w:rsidR="007445DE" w:rsidRPr="00F6016C" w:rsidRDefault="007445DE" w:rsidP="00F6016C">
      <w:pPr>
        <w:pStyle w:val="ab"/>
        <w:numPr>
          <w:ilvl w:val="0"/>
          <w:numId w:val="36"/>
        </w:numPr>
        <w:tabs>
          <w:tab w:val="clear" w:pos="1260"/>
          <w:tab w:val="num" w:pos="2160"/>
        </w:tabs>
        <w:ind w:left="2160"/>
        <w:jc w:val="both"/>
      </w:pPr>
      <w:r w:rsidRPr="00F6016C">
        <w:t>заключение общественной  экспертизы должно быть обоснованным и подкреплено необходимыми обосновывающими документами;</w:t>
      </w:r>
    </w:p>
    <w:p w:rsidR="007445DE" w:rsidRPr="00F6016C" w:rsidRDefault="007445DE" w:rsidP="00F6016C">
      <w:pPr>
        <w:pStyle w:val="ab"/>
        <w:numPr>
          <w:ilvl w:val="0"/>
          <w:numId w:val="36"/>
        </w:numPr>
        <w:tabs>
          <w:tab w:val="clear" w:pos="1260"/>
          <w:tab w:val="num" w:pos="2160"/>
        </w:tabs>
        <w:ind w:left="2160"/>
        <w:jc w:val="both"/>
      </w:pPr>
      <w:r w:rsidRPr="00F6016C">
        <w:t>заключение общественной экспертизы носит рекомендательный характер и должно учитываться при подготовке принятии решения о принятии объекта экспертизы органом в пределах своей компетенции;</w:t>
      </w:r>
    </w:p>
    <w:p w:rsidR="007445DE" w:rsidRPr="00F6016C" w:rsidRDefault="007445DE" w:rsidP="00F6016C">
      <w:pPr>
        <w:pStyle w:val="ab"/>
        <w:numPr>
          <w:ilvl w:val="0"/>
          <w:numId w:val="36"/>
        </w:numPr>
        <w:tabs>
          <w:tab w:val="clear" w:pos="1260"/>
          <w:tab w:val="num" w:pos="2160"/>
        </w:tabs>
        <w:ind w:left="2160"/>
        <w:jc w:val="both"/>
      </w:pPr>
      <w:r w:rsidRPr="00F6016C">
        <w:t>финансирование проведения общественной экспертизы может осуществляться за счет грантов, сре</w:t>
      </w:r>
      <w:proofErr w:type="gramStart"/>
      <w:r w:rsidRPr="00F6016C">
        <w:t>дств гр</w:t>
      </w:r>
      <w:proofErr w:type="gramEnd"/>
      <w:r w:rsidRPr="00F6016C">
        <w:t>аждан и их объединений, общественных и других фондов, целевых добровольных средств инициаторов намечаемой деятельности и иных средств;</w:t>
      </w:r>
    </w:p>
    <w:p w:rsidR="007445DE" w:rsidRPr="008E0960" w:rsidRDefault="007445DE" w:rsidP="00F6016C">
      <w:pPr>
        <w:pStyle w:val="ab"/>
        <w:numPr>
          <w:ilvl w:val="2"/>
          <w:numId w:val="26"/>
        </w:numPr>
        <w:ind w:left="1260"/>
        <w:jc w:val="both"/>
      </w:pPr>
      <w:r w:rsidRPr="008E0960">
        <w:t xml:space="preserve">Четвертый этап - мониторинг и контроль  </w:t>
      </w:r>
    </w:p>
    <w:p w:rsidR="007445DE" w:rsidRPr="008E0960" w:rsidRDefault="007445DE" w:rsidP="00F6016C">
      <w:pPr>
        <w:pStyle w:val="ab"/>
        <w:ind w:left="900"/>
        <w:jc w:val="both"/>
      </w:pPr>
      <w:r>
        <w:t xml:space="preserve">а) </w:t>
      </w:r>
      <w:r w:rsidRPr="008E0960">
        <w:t xml:space="preserve">Мониторинг и </w:t>
      </w:r>
      <w:proofErr w:type="gramStart"/>
      <w:r w:rsidRPr="008E0960">
        <w:t>контроль  за</w:t>
      </w:r>
      <w:proofErr w:type="gramEnd"/>
      <w:r w:rsidRPr="008E0960">
        <w:t xml:space="preserve"> ходом </w:t>
      </w:r>
      <w:r>
        <w:t>реализации объекта СЭО</w:t>
      </w:r>
      <w:r w:rsidRPr="008E0960">
        <w:t xml:space="preserve">  включает в себя следующее:</w:t>
      </w:r>
    </w:p>
    <w:p w:rsidR="007445DE" w:rsidRPr="008E0960" w:rsidRDefault="007445DE" w:rsidP="006B1067">
      <w:pPr>
        <w:numPr>
          <w:ilvl w:val="0"/>
          <w:numId w:val="16"/>
        </w:numPr>
        <w:tabs>
          <w:tab w:val="clear" w:pos="1061"/>
          <w:tab w:val="num" w:pos="1800"/>
        </w:tabs>
        <w:spacing w:before="0" w:after="0"/>
        <w:ind w:left="1800"/>
        <w:jc w:val="both"/>
      </w:pPr>
      <w:r w:rsidRPr="008E0960">
        <w:t>проверка выполнения требований высказанных при рассмотрении СЭО  на общественных слушаниях;</w:t>
      </w:r>
    </w:p>
    <w:p w:rsidR="007445DE" w:rsidRPr="008E0960" w:rsidRDefault="007445DE" w:rsidP="006B1067">
      <w:pPr>
        <w:numPr>
          <w:ilvl w:val="0"/>
          <w:numId w:val="16"/>
        </w:numPr>
        <w:tabs>
          <w:tab w:val="clear" w:pos="1061"/>
          <w:tab w:val="num" w:pos="1800"/>
        </w:tabs>
        <w:spacing w:before="0" w:after="0"/>
        <w:ind w:left="1800"/>
        <w:jc w:val="both"/>
      </w:pPr>
      <w:r w:rsidRPr="008E0960">
        <w:t>проверка выполнения требований природоохранного законодательства;</w:t>
      </w:r>
    </w:p>
    <w:p w:rsidR="007445DE" w:rsidRPr="008E0960" w:rsidRDefault="007445DE" w:rsidP="006B1067">
      <w:pPr>
        <w:numPr>
          <w:ilvl w:val="0"/>
          <w:numId w:val="16"/>
        </w:numPr>
        <w:tabs>
          <w:tab w:val="clear" w:pos="1061"/>
          <w:tab w:val="num" w:pos="1800"/>
        </w:tabs>
        <w:ind w:left="1800"/>
        <w:jc w:val="both"/>
      </w:pPr>
      <w:r w:rsidRPr="008E0960">
        <w:t>осуществлять проверку внедрения принятого объекта СЭО на местах.</w:t>
      </w:r>
    </w:p>
    <w:p w:rsidR="007445DE" w:rsidRPr="008E0960" w:rsidRDefault="007445DE" w:rsidP="00F6016C">
      <w:pPr>
        <w:pStyle w:val="ab"/>
        <w:ind w:left="900"/>
        <w:jc w:val="both"/>
      </w:pPr>
      <w:r>
        <w:t xml:space="preserve">б) </w:t>
      </w:r>
      <w:r w:rsidRPr="008E0960">
        <w:t xml:space="preserve">Общественный </w:t>
      </w:r>
      <w:proofErr w:type="spellStart"/>
      <w:r w:rsidRPr="008E0960">
        <w:t>послеэкспертный</w:t>
      </w:r>
      <w:proofErr w:type="spellEnd"/>
      <w:r w:rsidRPr="008E0960">
        <w:t xml:space="preserve"> </w:t>
      </w:r>
      <w:proofErr w:type="gramStart"/>
      <w:r w:rsidRPr="008E0960">
        <w:t>контроль за</w:t>
      </w:r>
      <w:proofErr w:type="gramEnd"/>
      <w:r w:rsidRPr="008E0960">
        <w:t xml:space="preserve"> ходом реализации деятельности может осуществляться общественностью самостоятельно или совместно с представителями государственного экологического контроля.</w:t>
      </w:r>
    </w:p>
    <w:p w:rsidR="007445DE" w:rsidRPr="008E0960" w:rsidRDefault="007445DE" w:rsidP="00F6016C">
      <w:pPr>
        <w:pStyle w:val="ab"/>
        <w:ind w:left="900"/>
        <w:jc w:val="both"/>
      </w:pPr>
      <w:r>
        <w:t xml:space="preserve">в) </w:t>
      </w:r>
      <w:r w:rsidRPr="008E0960">
        <w:t>При проведении общественного мониторинга и контроля, в соответствии с законодательством Кыргызской Республики общественность имеет право:</w:t>
      </w:r>
    </w:p>
    <w:p w:rsidR="007445DE" w:rsidRPr="008E0960" w:rsidRDefault="007445DE" w:rsidP="006B1067">
      <w:pPr>
        <w:numPr>
          <w:ilvl w:val="0"/>
          <w:numId w:val="15"/>
        </w:numPr>
        <w:tabs>
          <w:tab w:val="clear" w:pos="1021"/>
          <w:tab w:val="num" w:pos="1800"/>
        </w:tabs>
        <w:ind w:left="1800" w:hanging="360"/>
        <w:jc w:val="both"/>
      </w:pPr>
      <w:r w:rsidRPr="008E0960">
        <w:t xml:space="preserve">осуществлять общественный мониторинг и </w:t>
      </w:r>
      <w:proofErr w:type="gramStart"/>
      <w:r w:rsidRPr="008E0960">
        <w:t>контроль за</w:t>
      </w:r>
      <w:proofErr w:type="gramEnd"/>
      <w:r w:rsidRPr="008E0960">
        <w:t xml:space="preserve"> состоянием окружающей среды и соблюдением законодательства в области охраны окружающей среды; </w:t>
      </w:r>
    </w:p>
    <w:p w:rsidR="007445DE" w:rsidRPr="008E0960" w:rsidRDefault="007445DE" w:rsidP="006B1067">
      <w:pPr>
        <w:numPr>
          <w:ilvl w:val="0"/>
          <w:numId w:val="15"/>
        </w:numPr>
        <w:tabs>
          <w:tab w:val="clear" w:pos="1021"/>
          <w:tab w:val="num" w:pos="1800"/>
        </w:tabs>
        <w:autoSpaceDE/>
        <w:autoSpaceDN/>
        <w:spacing w:before="0" w:after="0"/>
        <w:ind w:left="1800" w:hanging="360"/>
        <w:jc w:val="both"/>
      </w:pPr>
      <w:r w:rsidRPr="008E0960">
        <w:t xml:space="preserve">участвовать в проверках по соблюдению требований законодательства в области охраны окружающей среды, проводимых органами государственной власти; </w:t>
      </w:r>
    </w:p>
    <w:p w:rsidR="007445DE" w:rsidRPr="008E0960" w:rsidRDefault="007445DE" w:rsidP="006B1067">
      <w:pPr>
        <w:numPr>
          <w:ilvl w:val="0"/>
          <w:numId w:val="15"/>
        </w:numPr>
        <w:tabs>
          <w:tab w:val="clear" w:pos="1021"/>
          <w:tab w:val="num" w:pos="1800"/>
        </w:tabs>
        <w:autoSpaceDE/>
        <w:autoSpaceDN/>
        <w:spacing w:before="0" w:after="0"/>
        <w:ind w:left="1800" w:hanging="360"/>
        <w:jc w:val="both"/>
      </w:pPr>
      <w:r w:rsidRPr="008E0960">
        <w:t xml:space="preserve">вносить предложения об отмене в административном или судебном порядке решений о намечаемой деятельности, оказывающей отрицательное воздействие на окружающую среду, здоровье человека, противоречащей общественным экологическим интересам, международным обязательствам и законодательству Кыргызской Республики в области охраны окружающей среды и рационального природопользования; </w:t>
      </w:r>
    </w:p>
    <w:p w:rsidR="007445DE" w:rsidRPr="008E0960" w:rsidRDefault="007445DE" w:rsidP="006B1067">
      <w:pPr>
        <w:numPr>
          <w:ilvl w:val="0"/>
          <w:numId w:val="15"/>
        </w:numPr>
        <w:tabs>
          <w:tab w:val="clear" w:pos="1021"/>
          <w:tab w:val="num" w:pos="1800"/>
        </w:tabs>
        <w:ind w:left="1800" w:hanging="360"/>
        <w:jc w:val="both"/>
      </w:pPr>
      <w:r w:rsidRPr="008E0960">
        <w:t xml:space="preserve">предъявлять претензии и  иски в области охраны окружающей среды к предприятиям, организациям и учреждениям, должностным лицам и </w:t>
      </w:r>
      <w:r w:rsidRPr="008E0960">
        <w:lastRenderedPageBreak/>
        <w:t>гражданам о возмещении ущерба, нанесенного государству, природе, здоровью и имуществу граждан, а также личным не имущественным правам;</w:t>
      </w:r>
    </w:p>
    <w:p w:rsidR="007445DE" w:rsidRPr="00394408" w:rsidRDefault="007445DE" w:rsidP="00016656"/>
    <w:p w:rsidR="007445DE" w:rsidRPr="00394408" w:rsidRDefault="007445DE" w:rsidP="00F6016C">
      <w:pPr>
        <w:numPr>
          <w:ilvl w:val="0"/>
          <w:numId w:val="26"/>
        </w:numPr>
        <w:rPr>
          <w:b/>
        </w:rPr>
      </w:pPr>
      <w:r w:rsidRPr="00394408">
        <w:rPr>
          <w:b/>
        </w:rPr>
        <w:t xml:space="preserve">Консультации с природоохранными органами и органами здравоохранения </w:t>
      </w:r>
    </w:p>
    <w:p w:rsidR="007445DE" w:rsidRPr="007626F7" w:rsidRDefault="007445DE" w:rsidP="00F6016C">
      <w:pPr>
        <w:numPr>
          <w:ilvl w:val="1"/>
          <w:numId w:val="26"/>
        </w:numPr>
      </w:pPr>
      <w:r w:rsidRPr="007626F7">
        <w:t>Консультации с природоохранными органами и органами здравоохранен</w:t>
      </w:r>
      <w:r>
        <w:t>ия должны иметь</w:t>
      </w:r>
      <w:r w:rsidRPr="007626F7">
        <w:t xml:space="preserve"> место на нескольких этапах процесса СЭО: </w:t>
      </w:r>
    </w:p>
    <w:p w:rsidR="007445DE" w:rsidRPr="008E0960" w:rsidRDefault="007445DE" w:rsidP="00F6016C">
      <w:pPr>
        <w:ind w:left="1800" w:hanging="360"/>
      </w:pPr>
      <w:r>
        <w:t xml:space="preserve">- </w:t>
      </w:r>
      <w:r w:rsidRPr="008E0960">
        <w:t>Первичное рассмотрение имеющейся документации</w:t>
      </w:r>
      <w:r w:rsidRPr="00533917">
        <w:t>;</w:t>
      </w:r>
    </w:p>
    <w:p w:rsidR="007445DE" w:rsidRPr="00533917" w:rsidRDefault="007445DE" w:rsidP="00F6016C">
      <w:pPr>
        <w:ind w:left="1800" w:hanging="360"/>
      </w:pPr>
      <w:r w:rsidRPr="00533917">
        <w:rPr>
          <w:b/>
        </w:rPr>
        <w:t>-</w:t>
      </w:r>
      <w:r>
        <w:rPr>
          <w:b/>
        </w:rPr>
        <w:t xml:space="preserve"> </w:t>
      </w:r>
      <w:r>
        <w:t xml:space="preserve">Определение сферы охвата СЭО; </w:t>
      </w:r>
    </w:p>
    <w:p w:rsidR="007445DE" w:rsidRDefault="007445DE" w:rsidP="00F6016C">
      <w:pPr>
        <w:ind w:left="1800" w:hanging="360"/>
      </w:pPr>
      <w:r>
        <w:t>-</w:t>
      </w:r>
      <w:r w:rsidRPr="007626F7">
        <w:t xml:space="preserve"> Обсуждение экологического док</w:t>
      </w:r>
      <w:r>
        <w:t>лада.</w:t>
      </w:r>
    </w:p>
    <w:p w:rsidR="007445DE" w:rsidRPr="007626F7" w:rsidRDefault="007445DE" w:rsidP="0033664F"/>
    <w:p w:rsidR="007445DE" w:rsidRPr="00394408" w:rsidRDefault="007445DE" w:rsidP="00CC21CF">
      <w:pPr>
        <w:numPr>
          <w:ilvl w:val="0"/>
          <w:numId w:val="26"/>
        </w:numPr>
      </w:pPr>
      <w:r w:rsidRPr="00394408">
        <w:rPr>
          <w:b/>
        </w:rPr>
        <w:t xml:space="preserve">Трансграничные консультации </w:t>
      </w:r>
    </w:p>
    <w:p w:rsidR="007445DE" w:rsidRDefault="007445DE" w:rsidP="00CC21CF">
      <w:pPr>
        <w:numPr>
          <w:ilvl w:val="1"/>
          <w:numId w:val="26"/>
        </w:numPr>
        <w:jc w:val="both"/>
      </w:pPr>
      <w:r w:rsidRPr="00394408">
        <w:t>В</w:t>
      </w:r>
      <w:r>
        <w:t xml:space="preserve"> случае</w:t>
      </w:r>
      <w:proofErr w:type="gramStart"/>
      <w:r>
        <w:t>,</w:t>
      </w:r>
      <w:proofErr w:type="gramEnd"/>
      <w:r>
        <w:t xml:space="preserve"> </w:t>
      </w:r>
      <w:r w:rsidRPr="00394408">
        <w:t xml:space="preserve">если </w:t>
      </w:r>
      <w:r>
        <w:t>объект СЭО</w:t>
      </w:r>
      <w:r w:rsidRPr="00394408">
        <w:t xml:space="preserve"> мо</w:t>
      </w:r>
      <w:r>
        <w:t>жет</w:t>
      </w:r>
      <w:r w:rsidRPr="00394408">
        <w:t xml:space="preserve"> иметь значительные последствия в трансграничном контексте, затронутая Сторона или Стороны могут быть проинформированы и приглашены к участию в консультациях</w:t>
      </w:r>
      <w:r>
        <w:t xml:space="preserve"> в соответствии с процедурами конвенции </w:t>
      </w:r>
      <w:proofErr w:type="spellStart"/>
      <w:r>
        <w:t>Эспоо</w:t>
      </w:r>
      <w:proofErr w:type="spellEnd"/>
      <w:r w:rsidRPr="00394408">
        <w:t xml:space="preserve">. </w:t>
      </w:r>
    </w:p>
    <w:p w:rsidR="007445DE" w:rsidRPr="00394408" w:rsidRDefault="007445DE" w:rsidP="00CC21CF">
      <w:pPr>
        <w:numPr>
          <w:ilvl w:val="1"/>
          <w:numId w:val="26"/>
        </w:numPr>
        <w:jc w:val="both"/>
      </w:pPr>
      <w:r w:rsidRPr="00394408">
        <w:t>В ходе</w:t>
      </w:r>
      <w:r>
        <w:t xml:space="preserve"> этих </w:t>
      </w:r>
      <w:r w:rsidRPr="00394408">
        <w:t>трансграничных консультаций, которые могут проводиться одновременно с участием общественности и консультациями с государственными органами, заинтересованной общественности, природоохранным органам и органам здравоохранения затронутой Стороны должна быть предоставлена возможность  выразить  свое мнение по поводу проекта плана или программы и экологического отчета.</w:t>
      </w:r>
    </w:p>
    <w:p w:rsidR="007445DE" w:rsidRPr="00344939" w:rsidRDefault="007445DE" w:rsidP="00016656">
      <w:pPr>
        <w:rPr>
          <w:b/>
        </w:rPr>
      </w:pPr>
    </w:p>
    <w:p w:rsidR="007445DE" w:rsidRPr="00344939" w:rsidRDefault="007445DE" w:rsidP="00CC21CF">
      <w:pPr>
        <w:numPr>
          <w:ilvl w:val="0"/>
          <w:numId w:val="26"/>
        </w:numPr>
        <w:rPr>
          <w:b/>
        </w:rPr>
      </w:pPr>
      <w:r w:rsidRPr="00344939">
        <w:rPr>
          <w:b/>
        </w:rPr>
        <w:t>Решение об утверждении объекта СЭО</w:t>
      </w:r>
      <w:r>
        <w:rPr>
          <w:b/>
        </w:rPr>
        <w:t>.</w:t>
      </w:r>
    </w:p>
    <w:p w:rsidR="007445DE" w:rsidRDefault="007445DE" w:rsidP="00CC21CF">
      <w:pPr>
        <w:pStyle w:val="a9"/>
        <w:numPr>
          <w:ilvl w:val="1"/>
          <w:numId w:val="26"/>
        </w:numPr>
        <w:jc w:val="both"/>
        <w:rPr>
          <w:rFonts w:ascii="Times New Roman" w:hAnsi="Times New Roman" w:cs="Times New Roman"/>
          <w:sz w:val="24"/>
          <w:szCs w:val="24"/>
        </w:rPr>
      </w:pPr>
      <w:r w:rsidRPr="008E0960">
        <w:rPr>
          <w:rFonts w:ascii="Times New Roman" w:hAnsi="Times New Roman" w:cs="Times New Roman"/>
          <w:sz w:val="24"/>
          <w:szCs w:val="24"/>
        </w:rPr>
        <w:t>Инициаторы объекта СЭО в установленном законодательством Кыргызской Республики порядке обязаны:</w:t>
      </w:r>
    </w:p>
    <w:p w:rsidR="007445DE" w:rsidRDefault="007445DE" w:rsidP="00CC21CF">
      <w:pPr>
        <w:pStyle w:val="a9"/>
        <w:numPr>
          <w:ilvl w:val="0"/>
          <w:numId w:val="37"/>
        </w:numPr>
        <w:tabs>
          <w:tab w:val="clear" w:pos="1980"/>
          <w:tab w:val="num" w:pos="1620"/>
        </w:tabs>
        <w:ind w:left="1620"/>
        <w:jc w:val="both"/>
        <w:rPr>
          <w:rFonts w:ascii="Times New Roman" w:hAnsi="Times New Roman" w:cs="Times New Roman"/>
          <w:sz w:val="24"/>
          <w:szCs w:val="24"/>
        </w:rPr>
      </w:pPr>
      <w:r w:rsidRPr="008E0960">
        <w:rPr>
          <w:rFonts w:ascii="Times New Roman" w:hAnsi="Times New Roman" w:cs="Times New Roman"/>
          <w:sz w:val="24"/>
          <w:szCs w:val="24"/>
        </w:rPr>
        <w:t>представлять на государственную экологическую экспертизу документацию в объеме, необходимом для принятия решения о допустимости намечаемой деятельности;</w:t>
      </w:r>
    </w:p>
    <w:p w:rsidR="007445DE" w:rsidRDefault="007445DE" w:rsidP="00CC21CF">
      <w:pPr>
        <w:pStyle w:val="a9"/>
        <w:numPr>
          <w:ilvl w:val="0"/>
          <w:numId w:val="37"/>
        </w:numPr>
        <w:tabs>
          <w:tab w:val="clear" w:pos="1980"/>
          <w:tab w:val="num" w:pos="1620"/>
        </w:tabs>
        <w:ind w:left="1620"/>
        <w:jc w:val="both"/>
        <w:rPr>
          <w:rFonts w:ascii="Times New Roman" w:hAnsi="Times New Roman" w:cs="Times New Roman"/>
          <w:sz w:val="24"/>
          <w:szCs w:val="24"/>
        </w:rPr>
      </w:pPr>
      <w:r w:rsidRPr="008E0960">
        <w:rPr>
          <w:rFonts w:ascii="Times New Roman" w:hAnsi="Times New Roman" w:cs="Times New Roman"/>
          <w:sz w:val="24"/>
          <w:szCs w:val="24"/>
        </w:rPr>
        <w:t>предоставлять при необходимости органам, организующим проведение экологической экспертизы, любым заинтересованным сторонам дополнительные  материалы по объекту СЭО;</w:t>
      </w:r>
    </w:p>
    <w:p w:rsidR="007445DE" w:rsidRDefault="007445DE" w:rsidP="00CC21CF">
      <w:pPr>
        <w:pStyle w:val="a9"/>
        <w:numPr>
          <w:ilvl w:val="0"/>
          <w:numId w:val="37"/>
        </w:numPr>
        <w:tabs>
          <w:tab w:val="clear" w:pos="1980"/>
          <w:tab w:val="num" w:pos="1620"/>
        </w:tabs>
        <w:ind w:left="1620"/>
        <w:jc w:val="both"/>
        <w:rPr>
          <w:rFonts w:ascii="Times New Roman" w:hAnsi="Times New Roman" w:cs="Times New Roman"/>
          <w:sz w:val="24"/>
          <w:szCs w:val="24"/>
        </w:rPr>
      </w:pPr>
      <w:r w:rsidRPr="008E0960">
        <w:rPr>
          <w:rFonts w:ascii="Times New Roman" w:hAnsi="Times New Roman" w:cs="Times New Roman"/>
          <w:sz w:val="24"/>
          <w:szCs w:val="24"/>
        </w:rPr>
        <w:t xml:space="preserve">осуществлять намечаемую деятельность в соответствии с документацией, получившей положительное заключение государственной экологической экспертизы. </w:t>
      </w:r>
    </w:p>
    <w:p w:rsidR="007445DE" w:rsidRDefault="007445DE" w:rsidP="00CC21CF">
      <w:pPr>
        <w:pStyle w:val="a9"/>
        <w:numPr>
          <w:ilvl w:val="1"/>
          <w:numId w:val="26"/>
        </w:numPr>
        <w:jc w:val="both"/>
        <w:rPr>
          <w:rFonts w:ascii="Times New Roman" w:hAnsi="Times New Roman" w:cs="Times New Roman"/>
          <w:sz w:val="24"/>
          <w:szCs w:val="24"/>
        </w:rPr>
      </w:pP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принятие</w:t>
      </w:r>
      <w:proofErr w:type="gramEnd"/>
      <w:r>
        <w:rPr>
          <w:rFonts w:ascii="Times New Roman" w:hAnsi="Times New Roman" w:cs="Times New Roman"/>
          <w:sz w:val="24"/>
          <w:szCs w:val="24"/>
        </w:rPr>
        <w:t xml:space="preserve"> решения об утверждении объекта СЭО необходимо учитывать выводы экологического отчета и мнения заинтересованной общественности и государственных  органов, включая заключение государственной экологической экспертизы.</w:t>
      </w:r>
    </w:p>
    <w:p w:rsidR="007445DE" w:rsidRPr="0095231F" w:rsidRDefault="007445DE" w:rsidP="00CC21CF">
      <w:pPr>
        <w:pStyle w:val="a9"/>
        <w:numPr>
          <w:ilvl w:val="1"/>
          <w:numId w:val="26"/>
        </w:numPr>
        <w:jc w:val="both"/>
        <w:rPr>
          <w:rFonts w:ascii="Times New Roman" w:hAnsi="Times New Roman" w:cs="Times New Roman"/>
          <w:color w:val="373737"/>
          <w:sz w:val="24"/>
          <w:szCs w:val="24"/>
        </w:rPr>
      </w:pPr>
      <w:proofErr w:type="gramStart"/>
      <w:r w:rsidRPr="008E0960">
        <w:rPr>
          <w:rFonts w:ascii="Times New Roman" w:hAnsi="Times New Roman" w:cs="Times New Roman"/>
          <w:color w:val="373737"/>
          <w:sz w:val="24"/>
          <w:szCs w:val="24"/>
        </w:rPr>
        <w:t xml:space="preserve">Органы государственной власти обеспечивают доступ к принятым решениям путем их размещения на официальной </w:t>
      </w:r>
      <w:proofErr w:type="spellStart"/>
      <w:r w:rsidRPr="008E0960">
        <w:rPr>
          <w:rFonts w:ascii="Times New Roman" w:hAnsi="Times New Roman" w:cs="Times New Roman"/>
          <w:color w:val="373737"/>
          <w:sz w:val="24"/>
          <w:szCs w:val="24"/>
        </w:rPr>
        <w:t>web</w:t>
      </w:r>
      <w:proofErr w:type="spellEnd"/>
      <w:r w:rsidRPr="008E0960">
        <w:rPr>
          <w:rFonts w:ascii="Times New Roman" w:hAnsi="Times New Roman" w:cs="Times New Roman"/>
          <w:color w:val="373737"/>
          <w:sz w:val="24"/>
          <w:szCs w:val="24"/>
        </w:rPr>
        <w:t>-странице, вывешивания в общедоступном месте по месту своего нахождения и/или распространения в зависимости от обстоятельств через центральные или местные средства массовой информации, а также другими установленными законом способами.</w:t>
      </w:r>
      <w:proofErr w:type="gramEnd"/>
    </w:p>
    <w:p w:rsidR="007445DE" w:rsidRPr="00394408" w:rsidRDefault="007445DE" w:rsidP="00016656"/>
    <w:p w:rsidR="007445DE" w:rsidRPr="0095231F" w:rsidRDefault="0093260F" w:rsidP="00D7278C">
      <w:pPr>
        <w:numPr>
          <w:ilvl w:val="0"/>
          <w:numId w:val="26"/>
        </w:numPr>
        <w:rPr>
          <w:b/>
        </w:rPr>
      </w:pPr>
      <w:proofErr w:type="spellStart"/>
      <w:r>
        <w:rPr>
          <w:b/>
        </w:rPr>
        <w:t>Послеэкспертный</w:t>
      </w:r>
      <w:proofErr w:type="spellEnd"/>
      <w:r>
        <w:rPr>
          <w:b/>
        </w:rPr>
        <w:t xml:space="preserve"> м</w:t>
      </w:r>
      <w:r w:rsidR="007445DE" w:rsidRPr="0095231F">
        <w:rPr>
          <w:b/>
        </w:rPr>
        <w:t>ониторинг последствий</w:t>
      </w:r>
      <w:r>
        <w:rPr>
          <w:b/>
        </w:rPr>
        <w:t xml:space="preserve"> реализации объекта СЭО</w:t>
      </w:r>
    </w:p>
    <w:p w:rsidR="007445DE" w:rsidRDefault="007445DE" w:rsidP="000D1FBB">
      <w:pPr>
        <w:numPr>
          <w:ilvl w:val="1"/>
          <w:numId w:val="26"/>
        </w:numPr>
        <w:jc w:val="both"/>
      </w:pPr>
      <w:r>
        <w:lastRenderedPageBreak/>
        <w:t>П</w:t>
      </w:r>
      <w:r w:rsidRPr="00394408">
        <w:t xml:space="preserve">ри реализации </w:t>
      </w:r>
      <w:r>
        <w:t>объекта СЭО</w:t>
      </w:r>
      <w:r w:rsidRPr="00394408">
        <w:t xml:space="preserve"> </w:t>
      </w:r>
      <w:r>
        <w:t xml:space="preserve">с </w:t>
      </w:r>
      <w:r w:rsidRPr="00394408">
        <w:t>целью выявления непредвиденных неблагоприятных последствий и принятия мер по их устранению долж</w:t>
      </w:r>
      <w:r>
        <w:t xml:space="preserve">ен проводиться мониторинг последствий реализации объекта СЭО </w:t>
      </w:r>
      <w:r w:rsidRPr="00394408">
        <w:t>для окружающей среды, в том числе для здоровья населения</w:t>
      </w:r>
    </w:p>
    <w:p w:rsidR="007445DE" w:rsidRPr="00394408" w:rsidRDefault="007445DE" w:rsidP="000D1FBB">
      <w:pPr>
        <w:numPr>
          <w:ilvl w:val="1"/>
          <w:numId w:val="26"/>
        </w:numPr>
        <w:jc w:val="both"/>
      </w:pPr>
      <w:r w:rsidRPr="00394408">
        <w:t>Результаты  мониторинга  должны  быть  сделаны доступными для государственных органов и общественности.</w:t>
      </w:r>
    </w:p>
    <w:p w:rsidR="007445DE" w:rsidRPr="00394408" w:rsidRDefault="007445DE" w:rsidP="00D7278C">
      <w:pPr>
        <w:numPr>
          <w:ilvl w:val="1"/>
          <w:numId w:val="26"/>
        </w:numPr>
      </w:pPr>
      <w:r w:rsidRPr="00394408">
        <w:t xml:space="preserve">Мониторинг может быть использован </w:t>
      </w:r>
      <w:proofErr w:type="gramStart"/>
      <w:r w:rsidRPr="00394408">
        <w:t>для</w:t>
      </w:r>
      <w:proofErr w:type="gramEnd"/>
      <w:r w:rsidRPr="00394408">
        <w:t xml:space="preserve">: </w:t>
      </w:r>
    </w:p>
    <w:p w:rsidR="007445DE" w:rsidRPr="00394408" w:rsidRDefault="007445DE" w:rsidP="000D1FBB">
      <w:pPr>
        <w:numPr>
          <w:ilvl w:val="0"/>
          <w:numId w:val="38"/>
        </w:numPr>
        <w:tabs>
          <w:tab w:val="clear" w:pos="1980"/>
          <w:tab w:val="num" w:pos="1620"/>
        </w:tabs>
        <w:ind w:left="1620"/>
        <w:jc w:val="both"/>
      </w:pPr>
      <w:r w:rsidRPr="00394408">
        <w:t>Сравнения ожидаемых и фактических последствий</w:t>
      </w:r>
      <w:r>
        <w:t xml:space="preserve"> реализации объекта СЭО;</w:t>
      </w:r>
    </w:p>
    <w:p w:rsidR="007445DE" w:rsidRPr="00394408" w:rsidRDefault="007445DE" w:rsidP="000D1FBB">
      <w:pPr>
        <w:numPr>
          <w:ilvl w:val="0"/>
          <w:numId w:val="38"/>
        </w:numPr>
        <w:tabs>
          <w:tab w:val="clear" w:pos="1980"/>
          <w:tab w:val="num" w:pos="1620"/>
        </w:tabs>
        <w:ind w:left="1620"/>
        <w:jc w:val="both"/>
      </w:pPr>
      <w:r w:rsidRPr="00394408">
        <w:t>Получения информации,  которая  может  быть  использована  для  улучшения</w:t>
      </w:r>
      <w:r>
        <w:t xml:space="preserve"> </w:t>
      </w:r>
      <w:r w:rsidRPr="00394408">
        <w:t>будущих оценок (мониторинг как инструмент контроля качества СЭО)</w:t>
      </w:r>
      <w:r>
        <w:t>;</w:t>
      </w:r>
    </w:p>
    <w:p w:rsidR="007445DE" w:rsidRPr="00394408" w:rsidRDefault="007445DE" w:rsidP="000D1FBB">
      <w:pPr>
        <w:numPr>
          <w:ilvl w:val="0"/>
          <w:numId w:val="38"/>
        </w:numPr>
        <w:tabs>
          <w:tab w:val="clear" w:pos="1980"/>
          <w:tab w:val="num" w:pos="1620"/>
        </w:tabs>
        <w:ind w:left="1620"/>
        <w:jc w:val="both"/>
      </w:pPr>
      <w:r w:rsidRPr="00394408">
        <w:t xml:space="preserve">Проверки соблюдения экологических условий, установленных </w:t>
      </w:r>
      <w:r>
        <w:t>при прохождении экологической экспертизы;</w:t>
      </w:r>
    </w:p>
    <w:p w:rsidR="007445DE" w:rsidRPr="00394408" w:rsidRDefault="007445DE" w:rsidP="000D1FBB">
      <w:pPr>
        <w:numPr>
          <w:ilvl w:val="0"/>
          <w:numId w:val="38"/>
        </w:numPr>
        <w:tabs>
          <w:tab w:val="clear" w:pos="1980"/>
          <w:tab w:val="num" w:pos="1620"/>
        </w:tabs>
        <w:ind w:left="1620"/>
        <w:jc w:val="both"/>
      </w:pPr>
      <w:r w:rsidRPr="00394408">
        <w:t xml:space="preserve">Проверки того, что </w:t>
      </w:r>
      <w:r>
        <w:t>объект СЭО</w:t>
      </w:r>
      <w:r w:rsidRPr="00394408">
        <w:t xml:space="preserve"> выполняется в соответствии с утвержденным документом, включая предусмотренные меры по предотвращению, сокращению или смягчению неблагоприятных последствий.</w:t>
      </w:r>
    </w:p>
    <w:p w:rsidR="007445DE" w:rsidRPr="00E66163" w:rsidRDefault="007445DE" w:rsidP="009C6C12">
      <w:pPr>
        <w:pStyle w:val="a9"/>
        <w:jc w:val="both"/>
        <w:rPr>
          <w:rFonts w:ascii="Times New Roman" w:hAnsi="Times New Roman" w:cs="Times New Roman"/>
          <w:sz w:val="24"/>
          <w:szCs w:val="24"/>
        </w:rPr>
      </w:pPr>
    </w:p>
    <w:p w:rsidR="007445DE" w:rsidRPr="00AF400D" w:rsidRDefault="007445DE" w:rsidP="00526595">
      <w:pPr>
        <w:pStyle w:val="a9"/>
        <w:numPr>
          <w:ilvl w:val="0"/>
          <w:numId w:val="26"/>
        </w:numPr>
        <w:jc w:val="both"/>
        <w:rPr>
          <w:rFonts w:ascii="Times New Roman" w:hAnsi="Times New Roman" w:cs="Times New Roman"/>
          <w:b/>
          <w:sz w:val="24"/>
          <w:szCs w:val="24"/>
        </w:rPr>
      </w:pPr>
      <w:r w:rsidRPr="00AF400D">
        <w:rPr>
          <w:rFonts w:ascii="Times New Roman" w:hAnsi="Times New Roman" w:cs="Times New Roman"/>
          <w:b/>
          <w:sz w:val="24"/>
          <w:szCs w:val="24"/>
        </w:rPr>
        <w:t>Виды правонарушений в области СЭО, за которые устанавливается ответственность</w:t>
      </w:r>
    </w:p>
    <w:p w:rsidR="007445DE" w:rsidRPr="0095231F" w:rsidRDefault="007445DE" w:rsidP="00526595">
      <w:pPr>
        <w:pStyle w:val="ConsPlusNormal"/>
        <w:widowControl/>
        <w:numPr>
          <w:ilvl w:val="1"/>
          <w:numId w:val="26"/>
        </w:numPr>
        <w:jc w:val="both"/>
        <w:rPr>
          <w:rFonts w:ascii="Times New Roman" w:hAnsi="Times New Roman" w:cs="Times New Roman"/>
          <w:sz w:val="24"/>
          <w:szCs w:val="24"/>
        </w:rPr>
      </w:pPr>
      <w:r w:rsidRPr="003A7B61">
        <w:rPr>
          <w:rFonts w:ascii="Times New Roman" w:hAnsi="Times New Roman" w:cs="Times New Roman"/>
          <w:sz w:val="24"/>
          <w:szCs w:val="24"/>
        </w:rPr>
        <w:t xml:space="preserve">Ответственности </w:t>
      </w:r>
      <w:r>
        <w:rPr>
          <w:rFonts w:ascii="Times New Roman" w:hAnsi="Times New Roman" w:cs="Times New Roman"/>
          <w:sz w:val="24"/>
          <w:szCs w:val="24"/>
        </w:rPr>
        <w:t xml:space="preserve">за несоблюдение </w:t>
      </w:r>
      <w:r w:rsidRPr="00A607D8">
        <w:rPr>
          <w:rFonts w:ascii="Times New Roman" w:hAnsi="Times New Roman" w:cs="Times New Roman"/>
          <w:sz w:val="24"/>
          <w:szCs w:val="24"/>
        </w:rPr>
        <w:t>настоящих Процедур,</w:t>
      </w:r>
      <w:r w:rsidRPr="00526595">
        <w:rPr>
          <w:rFonts w:ascii="Times New Roman" w:hAnsi="Times New Roman" w:cs="Times New Roman"/>
          <w:sz w:val="24"/>
          <w:szCs w:val="24"/>
        </w:rPr>
        <w:t xml:space="preserve"> </w:t>
      </w:r>
      <w:r>
        <w:rPr>
          <w:rFonts w:ascii="Times New Roman" w:hAnsi="Times New Roman" w:cs="Times New Roman"/>
          <w:sz w:val="24"/>
          <w:szCs w:val="24"/>
        </w:rPr>
        <w:t xml:space="preserve"> иных нормативных правовых актов Кыргызской Республ</w:t>
      </w:r>
      <w:r w:rsidRPr="0095231F">
        <w:rPr>
          <w:rFonts w:ascii="Times New Roman" w:hAnsi="Times New Roman" w:cs="Times New Roman"/>
          <w:sz w:val="24"/>
          <w:szCs w:val="24"/>
        </w:rPr>
        <w:t>ики в области обеспечения экологической безопасности подлежат:</w:t>
      </w:r>
    </w:p>
    <w:p w:rsidR="007445DE" w:rsidRPr="0095231F" w:rsidRDefault="007445DE" w:rsidP="00526595">
      <w:pPr>
        <w:pStyle w:val="a9"/>
        <w:numPr>
          <w:ilvl w:val="1"/>
          <w:numId w:val="26"/>
        </w:numPr>
        <w:jc w:val="both"/>
        <w:rPr>
          <w:rFonts w:ascii="Times New Roman" w:hAnsi="Times New Roman" w:cs="Times New Roman"/>
          <w:sz w:val="24"/>
          <w:szCs w:val="24"/>
        </w:rPr>
      </w:pPr>
      <w:r>
        <w:rPr>
          <w:rFonts w:ascii="Times New Roman" w:hAnsi="Times New Roman" w:cs="Times New Roman"/>
          <w:sz w:val="24"/>
          <w:szCs w:val="24"/>
        </w:rPr>
        <w:t>И</w:t>
      </w:r>
      <w:r w:rsidRPr="0095231F">
        <w:rPr>
          <w:rFonts w:ascii="Times New Roman" w:hAnsi="Times New Roman" w:cs="Times New Roman"/>
          <w:sz w:val="24"/>
          <w:szCs w:val="24"/>
        </w:rPr>
        <w:t>нициатор объекта СЭО и заинтересованные лица, виновные:</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реализации объекта СЭО без положительного заключения государственной экологической экспертизы;</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не предоставлении и (или) фальсификации сведений и данных по СЭО,</w:t>
      </w:r>
      <w:r>
        <w:rPr>
          <w:rFonts w:ascii="Times New Roman" w:hAnsi="Times New Roman" w:cs="Times New Roman"/>
          <w:sz w:val="24"/>
          <w:szCs w:val="24"/>
        </w:rPr>
        <w:t xml:space="preserve"> </w:t>
      </w:r>
      <w:r w:rsidRPr="0095231F">
        <w:rPr>
          <w:rFonts w:ascii="Times New Roman" w:hAnsi="Times New Roman" w:cs="Times New Roman"/>
          <w:sz w:val="24"/>
          <w:szCs w:val="24"/>
        </w:rPr>
        <w:t>представляемых на государственную экологическую экспертизу;</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принуждении эксперта к подготовке заведомо ложного заключения экологической экспертизы;</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создании препятствий в организации и проведении экологической экспертизы СЭО;</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уклонении от представления экспертным органам необходимых материалов, сведений и иных данных;</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реализации объекта экспертизы без положительного заключения государственной экологической экспертизы;</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осуществлении деятельности, не соответствующей документации, получившей  положительное заключение  государственной экологической экспертизы;</w:t>
      </w:r>
    </w:p>
    <w:p w:rsidR="007445DE" w:rsidRPr="0095231F" w:rsidRDefault="007445DE" w:rsidP="00526595">
      <w:pPr>
        <w:pStyle w:val="a9"/>
        <w:numPr>
          <w:ilvl w:val="0"/>
          <w:numId w:val="17"/>
        </w:numPr>
        <w:tabs>
          <w:tab w:val="clear" w:pos="1021"/>
          <w:tab w:val="num" w:pos="1620"/>
        </w:tabs>
        <w:ind w:left="1620"/>
        <w:jc w:val="both"/>
        <w:rPr>
          <w:rFonts w:ascii="Times New Roman" w:hAnsi="Times New Roman" w:cs="Times New Roman"/>
          <w:sz w:val="24"/>
          <w:szCs w:val="24"/>
        </w:rPr>
      </w:pPr>
      <w:r w:rsidRPr="0095231F">
        <w:rPr>
          <w:rFonts w:ascii="Times New Roman" w:hAnsi="Times New Roman" w:cs="Times New Roman"/>
          <w:sz w:val="24"/>
          <w:szCs w:val="24"/>
        </w:rPr>
        <w:t>в создании препятствий для общественного участия в СЭО.</w:t>
      </w:r>
    </w:p>
    <w:p w:rsidR="007445DE" w:rsidRPr="0095231F" w:rsidRDefault="007445DE" w:rsidP="00526595">
      <w:pPr>
        <w:pStyle w:val="a9"/>
        <w:numPr>
          <w:ilvl w:val="1"/>
          <w:numId w:val="26"/>
        </w:numPr>
        <w:jc w:val="both"/>
        <w:rPr>
          <w:rFonts w:ascii="Times New Roman" w:hAnsi="Times New Roman" w:cs="Times New Roman"/>
          <w:sz w:val="24"/>
          <w:szCs w:val="24"/>
        </w:rPr>
      </w:pPr>
      <w:r>
        <w:rPr>
          <w:rFonts w:ascii="Times New Roman" w:hAnsi="Times New Roman" w:cs="Times New Roman"/>
          <w:sz w:val="24"/>
          <w:szCs w:val="24"/>
        </w:rPr>
        <w:t>Р</w:t>
      </w:r>
      <w:r w:rsidRPr="0095231F">
        <w:rPr>
          <w:rFonts w:ascii="Times New Roman" w:hAnsi="Times New Roman" w:cs="Times New Roman"/>
          <w:sz w:val="24"/>
          <w:szCs w:val="24"/>
        </w:rPr>
        <w:t>уководители специально уполномоченного государственного органа по экологической экспертизе и руководители экспертных комиссий:</w:t>
      </w:r>
    </w:p>
    <w:p w:rsidR="007445DE" w:rsidRPr="0095231F" w:rsidRDefault="007445DE" w:rsidP="00526595">
      <w:pPr>
        <w:pStyle w:val="a9"/>
        <w:numPr>
          <w:ilvl w:val="0"/>
          <w:numId w:val="18"/>
        </w:numPr>
        <w:tabs>
          <w:tab w:val="clear" w:pos="1021"/>
        </w:tabs>
        <w:ind w:left="1620"/>
        <w:jc w:val="both"/>
        <w:rPr>
          <w:rFonts w:ascii="Times New Roman" w:hAnsi="Times New Roman" w:cs="Times New Roman"/>
          <w:sz w:val="24"/>
          <w:szCs w:val="24"/>
        </w:rPr>
      </w:pPr>
      <w:r w:rsidRPr="0095231F">
        <w:rPr>
          <w:rFonts w:ascii="Times New Roman" w:hAnsi="Times New Roman" w:cs="Times New Roman"/>
          <w:sz w:val="24"/>
          <w:szCs w:val="24"/>
        </w:rPr>
        <w:t>за нарушение установленных настоящими Процедурами положений и порядка проведения экологической экспертизы;</w:t>
      </w:r>
    </w:p>
    <w:p w:rsidR="007445DE" w:rsidRPr="0095231F" w:rsidRDefault="007445DE" w:rsidP="00526595">
      <w:pPr>
        <w:pStyle w:val="a9"/>
        <w:numPr>
          <w:ilvl w:val="0"/>
          <w:numId w:val="18"/>
        </w:numPr>
        <w:tabs>
          <w:tab w:val="clear" w:pos="1021"/>
        </w:tabs>
        <w:ind w:left="1620"/>
        <w:jc w:val="both"/>
        <w:rPr>
          <w:rFonts w:ascii="Times New Roman" w:hAnsi="Times New Roman" w:cs="Times New Roman"/>
          <w:sz w:val="24"/>
          <w:szCs w:val="24"/>
        </w:rPr>
      </w:pPr>
      <w:r w:rsidRPr="0095231F">
        <w:rPr>
          <w:rFonts w:ascii="Times New Roman" w:hAnsi="Times New Roman" w:cs="Times New Roman"/>
          <w:sz w:val="24"/>
          <w:szCs w:val="24"/>
        </w:rPr>
        <w:t>за нарушение порядка создания и организации деятельности экспертных комиссий экологической экспертизы;</w:t>
      </w:r>
    </w:p>
    <w:p w:rsidR="007445DE" w:rsidRPr="003A7B61" w:rsidRDefault="007445DE" w:rsidP="00526595">
      <w:pPr>
        <w:pStyle w:val="a9"/>
        <w:numPr>
          <w:ilvl w:val="0"/>
          <w:numId w:val="18"/>
        </w:numPr>
        <w:tabs>
          <w:tab w:val="clear" w:pos="1021"/>
        </w:tabs>
        <w:ind w:left="1620"/>
        <w:jc w:val="both"/>
        <w:rPr>
          <w:rFonts w:ascii="Times New Roman" w:hAnsi="Times New Roman" w:cs="Times New Roman"/>
          <w:sz w:val="24"/>
          <w:szCs w:val="24"/>
        </w:rPr>
      </w:pPr>
      <w:r w:rsidRPr="0095231F">
        <w:rPr>
          <w:rFonts w:ascii="Times New Roman" w:hAnsi="Times New Roman" w:cs="Times New Roman"/>
          <w:sz w:val="24"/>
          <w:szCs w:val="24"/>
        </w:rPr>
        <w:t xml:space="preserve">за неисполнение обязанностей, установленных настоящими Процедурами </w:t>
      </w:r>
      <w:r w:rsidRPr="003A7B61">
        <w:rPr>
          <w:rFonts w:ascii="Times New Roman" w:hAnsi="Times New Roman" w:cs="Times New Roman"/>
          <w:sz w:val="24"/>
          <w:szCs w:val="24"/>
        </w:rPr>
        <w:t>для специально уполномоченного государственного органа по экологической экспертизе;</w:t>
      </w:r>
    </w:p>
    <w:p w:rsidR="007445DE" w:rsidRDefault="007445DE" w:rsidP="00344939">
      <w:pPr>
        <w:pStyle w:val="Default"/>
        <w:ind w:firstLine="721"/>
        <w:jc w:val="right"/>
        <w:rPr>
          <w:rFonts w:ascii="Times New Roman" w:hAnsi="Times New Roman" w:cs="Times New Roman"/>
          <w:b/>
          <w:bCs/>
          <w:color w:val="auto"/>
        </w:rPr>
      </w:pPr>
    </w:p>
    <w:p w:rsidR="007445DE" w:rsidRPr="009C3105" w:rsidRDefault="007445DE" w:rsidP="00344939">
      <w:pPr>
        <w:pStyle w:val="Default"/>
        <w:ind w:firstLine="721"/>
        <w:jc w:val="right"/>
        <w:rPr>
          <w:rFonts w:ascii="Times New Roman" w:hAnsi="Times New Roman" w:cs="Times New Roman"/>
          <w:color w:val="auto"/>
        </w:rPr>
      </w:pPr>
      <w:r>
        <w:rPr>
          <w:rFonts w:ascii="Times New Roman" w:hAnsi="Times New Roman" w:cs="Times New Roman"/>
          <w:b/>
          <w:bCs/>
          <w:color w:val="auto"/>
        </w:rPr>
        <w:t>П</w:t>
      </w:r>
      <w:r w:rsidRPr="009C3105">
        <w:rPr>
          <w:rFonts w:ascii="Times New Roman" w:hAnsi="Times New Roman" w:cs="Times New Roman"/>
          <w:b/>
          <w:bCs/>
          <w:color w:val="auto"/>
        </w:rPr>
        <w:t xml:space="preserve">риложение </w:t>
      </w:r>
    </w:p>
    <w:p w:rsidR="007445DE" w:rsidRPr="009C3105" w:rsidRDefault="007445DE" w:rsidP="00344939">
      <w:pPr>
        <w:pStyle w:val="Default"/>
        <w:ind w:firstLine="1"/>
        <w:jc w:val="both"/>
        <w:rPr>
          <w:rFonts w:ascii="Times New Roman" w:hAnsi="Times New Roman" w:cs="Times New Roman"/>
          <w:color w:val="auto"/>
        </w:rPr>
      </w:pPr>
    </w:p>
    <w:p w:rsidR="007445DE" w:rsidRPr="009C3105" w:rsidRDefault="007445DE" w:rsidP="00344939">
      <w:pPr>
        <w:jc w:val="both"/>
        <w:rPr>
          <w:b/>
        </w:rPr>
      </w:pPr>
      <w:r w:rsidRPr="009C3105">
        <w:rPr>
          <w:b/>
        </w:rPr>
        <w:lastRenderedPageBreak/>
        <w:t xml:space="preserve">Контрольный список для оценки качества процесса СЭО    </w:t>
      </w:r>
    </w:p>
    <w:p w:rsidR="007445DE" w:rsidRPr="009C3105" w:rsidRDefault="007445DE" w:rsidP="00344939">
      <w:pPr>
        <w:jc w:val="both"/>
        <w:rPr>
          <w:b/>
        </w:rPr>
      </w:pPr>
      <w:r w:rsidRPr="009C3105">
        <w:t xml:space="preserve"> </w:t>
      </w:r>
    </w:p>
    <w:p w:rsidR="007445DE" w:rsidRPr="009C3105" w:rsidRDefault="007445DE" w:rsidP="00344939">
      <w:pPr>
        <w:jc w:val="both"/>
        <w:rPr>
          <w:b/>
        </w:rPr>
      </w:pPr>
      <w:r w:rsidRPr="009C3105">
        <w:rPr>
          <w:b/>
        </w:rPr>
        <w:t xml:space="preserve">1. Цели и контекст </w:t>
      </w:r>
    </w:p>
    <w:p w:rsidR="007445DE" w:rsidRPr="00E31614" w:rsidRDefault="007445DE" w:rsidP="00344939">
      <w:pPr>
        <w:jc w:val="both"/>
      </w:pPr>
      <w:r w:rsidRPr="009C3105">
        <w:t xml:space="preserve"> -Ясно сформулированы основное назначение и цели </w:t>
      </w:r>
      <w:r w:rsidRPr="00E31614">
        <w:t xml:space="preserve">плана или программы. </w:t>
      </w:r>
    </w:p>
    <w:p w:rsidR="007445DE" w:rsidRPr="00E31614" w:rsidRDefault="007445DE" w:rsidP="00344939">
      <w:pPr>
        <w:jc w:val="both"/>
      </w:pPr>
      <w:r w:rsidRPr="00E31614">
        <w:t xml:space="preserve">-Экологические проблемы и ограничения, включая международные обязательства и законодательство Кыргызской Республики, учтены при выработке целей и задач. </w:t>
      </w:r>
    </w:p>
    <w:p w:rsidR="007445DE" w:rsidRPr="00E31614" w:rsidRDefault="007445DE" w:rsidP="00344939">
      <w:pPr>
        <w:jc w:val="both"/>
      </w:pPr>
      <w:r w:rsidRPr="00E31614">
        <w:t xml:space="preserve">-Цели СЭО ясно сформулированы и подкреплены механизмами реализации, индикаторами и соответствующим бюджетом. </w:t>
      </w:r>
    </w:p>
    <w:p w:rsidR="007445DE" w:rsidRPr="00E31614" w:rsidRDefault="007445DE" w:rsidP="00344939">
      <w:pPr>
        <w:jc w:val="both"/>
      </w:pPr>
      <w:r w:rsidRPr="00E31614">
        <w:t xml:space="preserve">-Выявлены и разъяснены связи с прочими планами, программами и политиками. </w:t>
      </w:r>
    </w:p>
    <w:p w:rsidR="007445DE" w:rsidRPr="00E31614" w:rsidRDefault="007445DE" w:rsidP="00344939">
      <w:pPr>
        <w:jc w:val="both"/>
      </w:pPr>
      <w:r w:rsidRPr="00E31614">
        <w:t xml:space="preserve">-Выявлены и описаны существующие конфликты  между целями  СЭО,  между  целями СЭО и целями </w:t>
      </w:r>
      <w:r>
        <w:t>объекта СЭО</w:t>
      </w:r>
      <w:r w:rsidRPr="00E31614">
        <w:t xml:space="preserve">, а также между целями СЭО и целями других </w:t>
      </w:r>
      <w:r>
        <w:t>стратегических инициатив (политик, программ, планов, нормативных правовых актов)</w:t>
      </w:r>
      <w:r w:rsidRPr="00E31614">
        <w:t xml:space="preserve">. </w:t>
      </w:r>
    </w:p>
    <w:p w:rsidR="007445DE" w:rsidRPr="00E31614" w:rsidRDefault="007445DE" w:rsidP="00344939">
      <w:pPr>
        <w:jc w:val="both"/>
        <w:rPr>
          <w:b/>
        </w:rPr>
      </w:pPr>
      <w:r w:rsidRPr="00E31614">
        <w:rPr>
          <w:b/>
        </w:rPr>
        <w:t xml:space="preserve">2.  Определение сферы охвата </w:t>
      </w:r>
    </w:p>
    <w:p w:rsidR="007445DE" w:rsidRPr="00E31614" w:rsidRDefault="007445DE" w:rsidP="00344939">
      <w:pPr>
        <w:jc w:val="both"/>
      </w:pPr>
      <w:r w:rsidRPr="00E31614">
        <w:t xml:space="preserve"> -Консультации  относительно  содержания  и  сферы  охвата  экологического </w:t>
      </w:r>
      <w:r>
        <w:t>отчета</w:t>
      </w:r>
      <w:r w:rsidRPr="00E31614">
        <w:t xml:space="preserve"> с соответствующими  органами,  имеющими  полномочия  в  области  охраны  окружающей среды и здоровья населения, проведены надлежащим образом в надлежащее время.  </w:t>
      </w:r>
    </w:p>
    <w:p w:rsidR="007445DE" w:rsidRPr="00E31614" w:rsidRDefault="007445DE" w:rsidP="00344939">
      <w:pPr>
        <w:jc w:val="both"/>
      </w:pPr>
      <w:r w:rsidRPr="00E31614">
        <w:t xml:space="preserve">-Оценка сосредоточена на существенных проблемах. </w:t>
      </w:r>
    </w:p>
    <w:p w:rsidR="007445DE" w:rsidRPr="00E31614" w:rsidRDefault="007445DE" w:rsidP="00344939">
      <w:pPr>
        <w:jc w:val="both"/>
      </w:pPr>
      <w:r w:rsidRPr="00E31614">
        <w:t xml:space="preserve">-Описаны  возникшие  в  ходе  оценки  трудности  научно-технического,  процедурного  и иного  характера;  в  явном  виде  указаны  принятые  допущения  и  неопределенности  в анализе. </w:t>
      </w:r>
    </w:p>
    <w:p w:rsidR="007445DE" w:rsidRPr="00E31614" w:rsidRDefault="007445DE" w:rsidP="00344939">
      <w:pPr>
        <w:jc w:val="both"/>
      </w:pPr>
      <w:r w:rsidRPr="00E31614">
        <w:t xml:space="preserve"> -Приведены основания для исключения проблем из дальнейшего рассмотрения. </w:t>
      </w:r>
    </w:p>
    <w:p w:rsidR="007445DE" w:rsidRPr="00E31614" w:rsidRDefault="007445DE" w:rsidP="00344939">
      <w:pPr>
        <w:jc w:val="both"/>
        <w:rPr>
          <w:b/>
        </w:rPr>
      </w:pPr>
      <w:r w:rsidRPr="00E31614">
        <w:rPr>
          <w:b/>
        </w:rPr>
        <w:t xml:space="preserve">Альтернативы </w:t>
      </w:r>
    </w:p>
    <w:p w:rsidR="007445DE" w:rsidRPr="00E31614" w:rsidRDefault="007445DE" w:rsidP="00344939">
      <w:pPr>
        <w:jc w:val="both"/>
      </w:pPr>
      <w:r w:rsidRPr="00E31614">
        <w:t xml:space="preserve">-Рассмотрены  реалистичные альтернативы  для основных решений; описаны основания для их выбора. </w:t>
      </w:r>
    </w:p>
    <w:p w:rsidR="007445DE" w:rsidRPr="00E31614" w:rsidRDefault="007445DE" w:rsidP="00344939">
      <w:pPr>
        <w:jc w:val="both"/>
      </w:pPr>
      <w:r w:rsidRPr="00E31614">
        <w:t xml:space="preserve">- Если  это  уместно,  в  число  альтернатив  включены  сценарии  «минимума  действий»  и «ведения деятельности обычными методами». </w:t>
      </w:r>
    </w:p>
    <w:p w:rsidR="007445DE" w:rsidRPr="00E31614" w:rsidRDefault="007445DE" w:rsidP="00344939">
      <w:pPr>
        <w:jc w:val="both"/>
      </w:pPr>
      <w:r w:rsidRPr="00E31614">
        <w:t xml:space="preserve">- Выявлены и сопоставлены  экологические последствия  (как положительные,  так  и отрицательные) реализации каждой из альтернатив. </w:t>
      </w:r>
    </w:p>
    <w:p w:rsidR="007445DE" w:rsidRPr="00E31614" w:rsidRDefault="007445DE" w:rsidP="00344939">
      <w:pPr>
        <w:jc w:val="both"/>
      </w:pPr>
      <w:r w:rsidRPr="00E31614">
        <w:t xml:space="preserve">- Выявлены и пояснены несоответствия между рассмотренными альтернативами и другими </w:t>
      </w:r>
      <w:r>
        <w:t>стратегическими инициативами (</w:t>
      </w:r>
      <w:r w:rsidRPr="00E31614">
        <w:t>планами,</w:t>
      </w:r>
      <w:r>
        <w:t xml:space="preserve"> </w:t>
      </w:r>
      <w:r w:rsidRPr="00E31614">
        <w:t>программами и политиками</w:t>
      </w:r>
      <w:r>
        <w:t>)</w:t>
      </w:r>
      <w:r w:rsidRPr="00E31614">
        <w:t xml:space="preserve">, имеющими отношение к разрабатываемому </w:t>
      </w:r>
      <w:r>
        <w:t>объекту СЭО</w:t>
      </w:r>
      <w:r w:rsidRPr="00E31614">
        <w:t xml:space="preserve">. </w:t>
      </w:r>
    </w:p>
    <w:p w:rsidR="007445DE" w:rsidRPr="00E31614" w:rsidRDefault="007445DE" w:rsidP="00344939">
      <w:pPr>
        <w:jc w:val="both"/>
      </w:pPr>
      <w:r w:rsidRPr="00E31614">
        <w:t xml:space="preserve">- Приведены основания для выбора или исключения альтернативных вариантов. </w:t>
      </w:r>
    </w:p>
    <w:p w:rsidR="007445DE" w:rsidRPr="00E31614" w:rsidRDefault="007445DE" w:rsidP="00344939">
      <w:pPr>
        <w:jc w:val="both"/>
        <w:rPr>
          <w:b/>
        </w:rPr>
      </w:pPr>
      <w:r w:rsidRPr="00E31614">
        <w:rPr>
          <w:b/>
        </w:rPr>
        <w:t xml:space="preserve">Информация об исходном состоянии окружающей среды </w:t>
      </w:r>
    </w:p>
    <w:p w:rsidR="007445DE" w:rsidRPr="00E31614" w:rsidRDefault="007445DE" w:rsidP="00344939">
      <w:pPr>
        <w:jc w:val="both"/>
      </w:pPr>
      <w:r w:rsidRPr="00E31614">
        <w:t xml:space="preserve">- Описаны значимые аспекты существующего состояния окружающей среды и их возможная эволюция в случае неосуществления </w:t>
      </w:r>
      <w:r>
        <w:t>объекта СЭО</w:t>
      </w:r>
      <w:r w:rsidRPr="00E31614">
        <w:t xml:space="preserve">. </w:t>
      </w:r>
    </w:p>
    <w:p w:rsidR="007445DE" w:rsidRPr="00E31614" w:rsidRDefault="007445DE" w:rsidP="00344939">
      <w:pPr>
        <w:jc w:val="both"/>
      </w:pPr>
      <w:r w:rsidRPr="00E31614">
        <w:t xml:space="preserve">- Описаны характеристики окружающей среды территорий, которые могут быть существенно затронуты, включая территории за физическими пределами области реализации объекта СЭО, если они могут быть затронуты последствиями его осуществления. </w:t>
      </w:r>
    </w:p>
    <w:p w:rsidR="007445DE" w:rsidRPr="00E31614" w:rsidRDefault="007445DE" w:rsidP="00344939">
      <w:pPr>
        <w:jc w:val="both"/>
      </w:pPr>
      <w:r w:rsidRPr="00E31614">
        <w:t xml:space="preserve">- Описаны трудности, возникшие при изучении исходной ситуации, включая недостаток данных и методов анализа. </w:t>
      </w:r>
    </w:p>
    <w:p w:rsidR="007445DE" w:rsidRPr="00E31614" w:rsidRDefault="007445DE" w:rsidP="00344939">
      <w:pPr>
        <w:jc w:val="both"/>
        <w:rPr>
          <w:b/>
        </w:rPr>
      </w:pPr>
      <w:r w:rsidRPr="00E31614">
        <w:rPr>
          <w:b/>
        </w:rPr>
        <w:t xml:space="preserve">Прогноз и оценка вероятных существенных воздействий на окружающую среду </w:t>
      </w:r>
    </w:p>
    <w:p w:rsidR="007445DE" w:rsidRPr="00C178C0" w:rsidRDefault="007445DE" w:rsidP="00344939">
      <w:pPr>
        <w:jc w:val="both"/>
      </w:pPr>
      <w:proofErr w:type="gramStart"/>
      <w:r w:rsidRPr="00C178C0">
        <w:t xml:space="preserve">- Там, где это уместно, выявленные воздействия включают воздействие на биоразнообразие,  население,  здоровье  населения,  почву, воду, воздух,   климатические факторы, материальные </w:t>
      </w:r>
      <w:r w:rsidRPr="00C178C0">
        <w:lastRenderedPageBreak/>
        <w:t xml:space="preserve">ценности, культурное наследие и ландшафт); также рассмотрены прочие вероятные существенные воздействия на окружающую среду. </w:t>
      </w:r>
      <w:proofErr w:type="gramEnd"/>
    </w:p>
    <w:p w:rsidR="007445DE" w:rsidRPr="00C178C0" w:rsidRDefault="007445DE" w:rsidP="00344939">
      <w:pPr>
        <w:jc w:val="both"/>
      </w:pPr>
      <w:r w:rsidRPr="00C178C0">
        <w:t xml:space="preserve">- Рассмотрены как положительные, так и отрицательные последствия, а также их временные рамки (кратко-, средне- или долгосрочные). </w:t>
      </w:r>
    </w:p>
    <w:p w:rsidR="007445DE" w:rsidRPr="00C178C0" w:rsidRDefault="007445DE" w:rsidP="00344939">
      <w:pPr>
        <w:jc w:val="both"/>
      </w:pPr>
      <w:r w:rsidRPr="00C178C0">
        <w:t xml:space="preserve">- Там, где </w:t>
      </w:r>
      <w:proofErr w:type="gramStart"/>
      <w:r w:rsidRPr="00C178C0">
        <w:t>это</w:t>
      </w:r>
      <w:proofErr w:type="gramEnd"/>
      <w:r w:rsidRPr="00C178C0">
        <w:t xml:space="preserve"> возможно, рассмотрены вероятные вторичные (косвенные), кумулятивные и синергетические воздействия. </w:t>
      </w:r>
    </w:p>
    <w:p w:rsidR="007445DE" w:rsidRPr="00C178C0" w:rsidRDefault="007445DE" w:rsidP="00344939">
      <w:pPr>
        <w:jc w:val="both"/>
      </w:pPr>
      <w:r w:rsidRPr="00C178C0">
        <w:t xml:space="preserve">- Там, где </w:t>
      </w:r>
      <w:proofErr w:type="gramStart"/>
      <w:r w:rsidRPr="00C178C0">
        <w:t>это</w:t>
      </w:r>
      <w:proofErr w:type="gramEnd"/>
      <w:r w:rsidRPr="00C178C0">
        <w:t xml:space="preserve"> возможно, рассмотрены взаимосвязи между воздействиями. </w:t>
      </w:r>
    </w:p>
    <w:p w:rsidR="007445DE" w:rsidRPr="00C178C0" w:rsidRDefault="007445DE" w:rsidP="00344939">
      <w:pPr>
        <w:jc w:val="both"/>
      </w:pPr>
      <w:r w:rsidRPr="00C178C0">
        <w:t xml:space="preserve">- При прогнозе  и  оценке  воздействий использованы  принятые  стандарты,  нормативные документы и предельные значения. </w:t>
      </w:r>
    </w:p>
    <w:p w:rsidR="007445DE" w:rsidRPr="00C178C0" w:rsidRDefault="007445DE" w:rsidP="00344939">
      <w:pPr>
        <w:jc w:val="both"/>
      </w:pPr>
      <w:r w:rsidRPr="00C178C0">
        <w:t xml:space="preserve">- Описаны методы, использованные при оценке воздействий. </w:t>
      </w:r>
    </w:p>
    <w:p w:rsidR="007445DE" w:rsidRPr="00C178C0" w:rsidRDefault="007445DE" w:rsidP="00344939">
      <w:pPr>
        <w:jc w:val="both"/>
        <w:rPr>
          <w:b/>
        </w:rPr>
      </w:pPr>
      <w:r w:rsidRPr="00C178C0">
        <w:rPr>
          <w:b/>
        </w:rPr>
        <w:t xml:space="preserve">Меры по смягчению воздействий </w:t>
      </w:r>
    </w:p>
    <w:p w:rsidR="007445DE" w:rsidRPr="00C178C0" w:rsidRDefault="007445DE" w:rsidP="00344939">
      <w:pPr>
        <w:jc w:val="both"/>
      </w:pPr>
      <w:r w:rsidRPr="00C178C0">
        <w:t xml:space="preserve">- Указаны  меры,  разработанные  для  предотвращения,  сокращения  или  компенсации любых существенных негативных воздействий осуществления объекта СЭО. </w:t>
      </w:r>
    </w:p>
    <w:p w:rsidR="007445DE" w:rsidRPr="00C178C0" w:rsidRDefault="007445DE" w:rsidP="00344939">
      <w:pPr>
        <w:jc w:val="both"/>
      </w:pPr>
      <w:r w:rsidRPr="00C178C0">
        <w:t xml:space="preserve">- Выявлены вопросы, которые должны быть учтены при выдаче разрешений на осуществление проектов, подразумеваемых </w:t>
      </w:r>
      <w:r>
        <w:t>реализацией объекта СЭО</w:t>
      </w:r>
      <w:r w:rsidRPr="00C178C0">
        <w:t xml:space="preserve">. </w:t>
      </w:r>
    </w:p>
    <w:p w:rsidR="007445DE" w:rsidRPr="00C178C0" w:rsidRDefault="007445DE" w:rsidP="00344939">
      <w:pPr>
        <w:jc w:val="both"/>
        <w:rPr>
          <w:b/>
        </w:rPr>
      </w:pPr>
      <w:r w:rsidRPr="00C178C0">
        <w:rPr>
          <w:b/>
        </w:rPr>
        <w:t xml:space="preserve">Экологический </w:t>
      </w:r>
      <w:r>
        <w:rPr>
          <w:b/>
        </w:rPr>
        <w:t>отчет</w:t>
      </w:r>
    </w:p>
    <w:p w:rsidR="007445DE" w:rsidRPr="00C178C0" w:rsidRDefault="007445DE" w:rsidP="00344939">
      <w:pPr>
        <w:jc w:val="both"/>
      </w:pPr>
      <w:r w:rsidRPr="00C178C0">
        <w:t xml:space="preserve">- Является ясным и компактным с точки зрения структуры и представления информации. </w:t>
      </w:r>
    </w:p>
    <w:p w:rsidR="007445DE" w:rsidRPr="00C178C0" w:rsidRDefault="007445DE" w:rsidP="00344939">
      <w:pPr>
        <w:jc w:val="both"/>
      </w:pPr>
      <w:r w:rsidRPr="00C178C0">
        <w:t xml:space="preserve">- Использует простой, ясный язык, избегая использования научно-технических терминов или разъясняя их. </w:t>
      </w:r>
    </w:p>
    <w:p w:rsidR="007445DE" w:rsidRPr="00C178C0" w:rsidRDefault="007445DE" w:rsidP="00344939">
      <w:pPr>
        <w:jc w:val="both"/>
      </w:pPr>
      <w:r w:rsidRPr="00C178C0">
        <w:t xml:space="preserve">- Там, где это уместно, использует карты и другие иллюстрации. </w:t>
      </w:r>
    </w:p>
    <w:p w:rsidR="007445DE" w:rsidRPr="00C178C0" w:rsidRDefault="007445DE" w:rsidP="00344939">
      <w:pPr>
        <w:jc w:val="both"/>
      </w:pPr>
      <w:r w:rsidRPr="00C178C0">
        <w:t xml:space="preserve">- Разъясняет использованные методы оценки. </w:t>
      </w:r>
    </w:p>
    <w:p w:rsidR="007445DE" w:rsidRPr="00C178C0" w:rsidRDefault="007445DE" w:rsidP="00344939">
      <w:pPr>
        <w:jc w:val="both"/>
      </w:pPr>
      <w:r w:rsidRPr="00C178C0">
        <w:t xml:space="preserve">- Указывает, с кем проводились консультации, и какие методы были при этом использованы. </w:t>
      </w:r>
    </w:p>
    <w:p w:rsidR="007445DE" w:rsidRPr="00C178C0" w:rsidRDefault="007445DE" w:rsidP="00344939">
      <w:pPr>
        <w:jc w:val="both"/>
      </w:pPr>
      <w:r w:rsidRPr="00C178C0">
        <w:t xml:space="preserve">- Указывает источники информации, включая экспертные суждения и мнения  по спорным вопросам. </w:t>
      </w:r>
    </w:p>
    <w:p w:rsidR="007445DE" w:rsidRPr="00C178C0" w:rsidRDefault="007445DE" w:rsidP="00344939">
      <w:pPr>
        <w:jc w:val="both"/>
      </w:pPr>
      <w:r w:rsidRPr="00C178C0">
        <w:t xml:space="preserve">- Содержит резюме для широкой аудитории (резюме нетехнического характера), отражающее общие подходы СЭО, цели объекта СЭО, основные  варианты,  рассмотренные в ходе оценки, а также любые изменения в плане, являющиеся результатом СЭО. </w:t>
      </w:r>
    </w:p>
    <w:p w:rsidR="007445DE" w:rsidRPr="00C178C0" w:rsidRDefault="007445DE" w:rsidP="00344939">
      <w:pPr>
        <w:jc w:val="both"/>
        <w:rPr>
          <w:b/>
        </w:rPr>
      </w:pPr>
      <w:r w:rsidRPr="00C178C0">
        <w:rPr>
          <w:b/>
        </w:rPr>
        <w:t xml:space="preserve">Консультации </w:t>
      </w:r>
    </w:p>
    <w:p w:rsidR="007445DE" w:rsidRPr="00B66F8C" w:rsidRDefault="007445DE" w:rsidP="00344939">
      <w:pPr>
        <w:jc w:val="both"/>
      </w:pPr>
      <w:r w:rsidRPr="00B66F8C">
        <w:t xml:space="preserve">- Консультации  по  вопросам  СЭО  интегрированы  с  процессом  разработки  объекта СЭО. </w:t>
      </w:r>
    </w:p>
    <w:p w:rsidR="007445DE" w:rsidRPr="00B66F8C" w:rsidRDefault="007445DE" w:rsidP="00344939">
      <w:pPr>
        <w:jc w:val="both"/>
      </w:pPr>
      <w:proofErr w:type="gramStart"/>
      <w:r w:rsidRPr="00B66F8C">
        <w:t xml:space="preserve">- Консультации с соответствующими органами, имеющими  полномочия   в   области охраны окружающей среды и здоровья населения, а также с общественностью, которая может быть затронута  осуществлением объекта СЭО,  или  имеет заинтересованность  в  этом  процессе,  организованы  таким  образом  и  в  такое  время, чтобы предоставить им своевременную и эффективную возможность в разумные сроки выразить мнение относительно объекта СЭО и экологического </w:t>
      </w:r>
      <w:r>
        <w:t>отчета</w:t>
      </w:r>
      <w:r w:rsidRPr="00B66F8C">
        <w:t xml:space="preserve">. </w:t>
      </w:r>
      <w:proofErr w:type="gramEnd"/>
    </w:p>
    <w:p w:rsidR="007445DE" w:rsidRPr="00B66F8C" w:rsidRDefault="007445DE" w:rsidP="00344939">
      <w:pPr>
        <w:jc w:val="both"/>
        <w:rPr>
          <w:b/>
        </w:rPr>
      </w:pPr>
      <w:r w:rsidRPr="00B66F8C">
        <w:rPr>
          <w:b/>
        </w:rPr>
        <w:t xml:space="preserve">Принятие решения и информация о решении </w:t>
      </w:r>
    </w:p>
    <w:p w:rsidR="007445DE" w:rsidRPr="00B66F8C" w:rsidRDefault="007445DE" w:rsidP="00344939">
      <w:pPr>
        <w:jc w:val="both"/>
      </w:pPr>
      <w:r w:rsidRPr="00B66F8C">
        <w:t xml:space="preserve">- Выводы  экологического  </w:t>
      </w:r>
      <w:r>
        <w:t>отчета</w:t>
      </w:r>
      <w:r w:rsidRPr="00B66F8C">
        <w:t xml:space="preserve">  и  мнения  участников  консультаций  учтены  при окончательной доработке и утверждении решения по объекту СЭО.  </w:t>
      </w:r>
    </w:p>
    <w:p w:rsidR="007445DE" w:rsidRPr="00B66F8C" w:rsidRDefault="007445DE" w:rsidP="00344939">
      <w:pPr>
        <w:jc w:val="both"/>
      </w:pPr>
      <w:r w:rsidRPr="00B66F8C">
        <w:t xml:space="preserve">- Приведено объяснение того, как именно были учтены эти выводы и мнения. </w:t>
      </w:r>
    </w:p>
    <w:p w:rsidR="007445DE" w:rsidRPr="00B66F8C" w:rsidRDefault="007445DE" w:rsidP="00344939">
      <w:pPr>
        <w:jc w:val="both"/>
      </w:pPr>
      <w:r w:rsidRPr="00B66F8C">
        <w:t xml:space="preserve">- Приведены  основания  для  выбора  окончательно  утвержденного  варианта  объекта СЭО в свете других рассмотренных разумных альтернатив.  </w:t>
      </w:r>
    </w:p>
    <w:p w:rsidR="007445DE" w:rsidRPr="00B66F8C" w:rsidRDefault="007445DE" w:rsidP="00344939">
      <w:pPr>
        <w:jc w:val="both"/>
        <w:rPr>
          <w:b/>
        </w:rPr>
      </w:pPr>
      <w:r w:rsidRPr="00B66F8C">
        <w:rPr>
          <w:b/>
        </w:rPr>
        <w:t xml:space="preserve">Меры по мониторингу </w:t>
      </w:r>
    </w:p>
    <w:p w:rsidR="007445DE" w:rsidRPr="00B66F8C" w:rsidRDefault="007445DE" w:rsidP="00344939">
      <w:pPr>
        <w:jc w:val="both"/>
      </w:pPr>
      <w:r w:rsidRPr="00B66F8C">
        <w:lastRenderedPageBreak/>
        <w:t xml:space="preserve">- Предложены  ясные  и  практически  осуществимые  меры  по  мониторингу,  связанные  с показателями и целями, использованными в процессе СЭО. </w:t>
      </w:r>
    </w:p>
    <w:p w:rsidR="007445DE" w:rsidRPr="00B66F8C" w:rsidRDefault="007445DE" w:rsidP="00344939">
      <w:pPr>
        <w:jc w:val="both"/>
      </w:pPr>
      <w:r w:rsidRPr="00B66F8C">
        <w:t xml:space="preserve">- Там,  где  это  необходимо,  мониторинг  используется  в  процессе  осуществления  объекта СЭО  для  восполнения  пробелов  в  данных  о  состоянии  окружающей  среды, выявленных в процессе СЭО. </w:t>
      </w:r>
    </w:p>
    <w:p w:rsidR="007445DE" w:rsidRPr="00B66F8C" w:rsidRDefault="007445DE" w:rsidP="00344939">
      <w:pPr>
        <w:jc w:val="both"/>
      </w:pPr>
      <w:r w:rsidRPr="00B66F8C">
        <w:t xml:space="preserve">- Мониторинг  позволяет  своевременно  обнаружить  непредвиденные  неблагоприятные последствия.   </w:t>
      </w:r>
    </w:p>
    <w:p w:rsidR="007445DE" w:rsidRPr="00B66F8C" w:rsidRDefault="007445DE" w:rsidP="00344939">
      <w:pPr>
        <w:jc w:val="both"/>
      </w:pPr>
      <w:r w:rsidRPr="00B66F8C">
        <w:t xml:space="preserve">- Сформулированы  предложения  по  действиям  в  случае  обнаружения  существенных неблагоприятных воздействий. </w:t>
      </w:r>
    </w:p>
    <w:p w:rsidR="007445DE" w:rsidRPr="00BE7B9B" w:rsidRDefault="007445DE" w:rsidP="00344939">
      <w:pPr>
        <w:jc w:val="both"/>
        <w:rPr>
          <w:color w:val="3366FF"/>
        </w:rPr>
      </w:pPr>
    </w:p>
    <w:p w:rsidR="007445DE" w:rsidRPr="008F32CB" w:rsidRDefault="007445DE" w:rsidP="00344939">
      <w:pPr>
        <w:jc w:val="both"/>
      </w:pPr>
    </w:p>
    <w:p w:rsidR="007445DE" w:rsidRPr="003A7B61" w:rsidRDefault="007445DE" w:rsidP="009C6C12">
      <w:pPr>
        <w:pStyle w:val="a9"/>
        <w:jc w:val="both"/>
        <w:rPr>
          <w:rFonts w:ascii="Times New Roman" w:hAnsi="Times New Roman" w:cs="Times New Roman"/>
          <w:sz w:val="24"/>
          <w:szCs w:val="24"/>
        </w:rPr>
      </w:pPr>
    </w:p>
    <w:sectPr w:rsidR="007445DE" w:rsidRPr="003A7B61" w:rsidSect="00270139">
      <w:headerReference w:type="even" r:id="rId9"/>
      <w:headerReference w:type="default" r:id="rId10"/>
      <w:headerReference w:type="firs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94" w:rsidRDefault="00AF6A94">
      <w:r>
        <w:separator/>
      </w:r>
    </w:p>
  </w:endnote>
  <w:endnote w:type="continuationSeparator" w:id="0">
    <w:p w:rsidR="00AF6A94" w:rsidRDefault="00AF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94" w:rsidRDefault="00AF6A94">
      <w:r>
        <w:separator/>
      </w:r>
    </w:p>
  </w:footnote>
  <w:footnote w:type="continuationSeparator" w:id="0">
    <w:p w:rsidR="00AF6A94" w:rsidRDefault="00AF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DE" w:rsidRDefault="007445D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DE" w:rsidRDefault="007445DE">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DE" w:rsidRDefault="007445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E38"/>
    <w:multiLevelType w:val="multilevel"/>
    <w:tmpl w:val="1B10A20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
    <w:nsid w:val="04195E26"/>
    <w:multiLevelType w:val="hybridMultilevel"/>
    <w:tmpl w:val="1E4EE9E2"/>
    <w:lvl w:ilvl="0" w:tplc="521EBBF4">
      <w:start w:val="1"/>
      <w:numFmt w:val="lowerLetter"/>
      <w:lvlText w:val="%1)"/>
      <w:lvlJc w:val="left"/>
      <w:pPr>
        <w:tabs>
          <w:tab w:val="num" w:pos="170"/>
        </w:tabs>
        <w:ind w:firstLine="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FE2664"/>
    <w:multiLevelType w:val="multilevel"/>
    <w:tmpl w:val="5428E7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66912AC"/>
    <w:multiLevelType w:val="hybridMultilevel"/>
    <w:tmpl w:val="E90AA6A6"/>
    <w:lvl w:ilvl="0" w:tplc="1BA0416E">
      <w:start w:val="1"/>
      <w:numFmt w:val="bullet"/>
      <w:lvlText w:val=""/>
      <w:lvlJc w:val="left"/>
      <w:pPr>
        <w:tabs>
          <w:tab w:val="num" w:pos="510"/>
        </w:tabs>
        <w:ind w:left="39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04682"/>
    <w:multiLevelType w:val="multilevel"/>
    <w:tmpl w:val="5B48607E"/>
    <w:lvl w:ilvl="0">
      <w:start w:val="1"/>
      <w:numFmt w:val="bullet"/>
      <w:lvlText w:val=""/>
      <w:lvlJc w:val="left"/>
      <w:pPr>
        <w:tabs>
          <w:tab w:val="num" w:pos="1061"/>
        </w:tabs>
        <w:ind w:left="1061" w:hanging="341"/>
      </w:pPr>
      <w:rPr>
        <w:rFonts w:ascii="Symbol" w:hAnsi="Symbol" w:hint="default"/>
      </w:rPr>
    </w:lvl>
    <w:lvl w:ilvl="1">
      <w:start w:val="1"/>
      <w:numFmt w:val="decimal"/>
      <w:lvlText w:val="%1.%2."/>
      <w:lvlJc w:val="left"/>
      <w:pPr>
        <w:ind w:left="1200"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31953E0"/>
    <w:multiLevelType w:val="multilevel"/>
    <w:tmpl w:val="77462FE8"/>
    <w:lvl w:ilvl="0">
      <w:start w:val="3"/>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3"/>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6">
    <w:nsid w:val="14A8316F"/>
    <w:multiLevelType w:val="hybridMultilevel"/>
    <w:tmpl w:val="1A4414FC"/>
    <w:lvl w:ilvl="0" w:tplc="3D7AE7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E614D"/>
    <w:multiLevelType w:val="multilevel"/>
    <w:tmpl w:val="00D0ACF0"/>
    <w:lvl w:ilvl="0">
      <w:start w:val="1"/>
      <w:numFmt w:val="bullet"/>
      <w:lvlText w:val="-"/>
      <w:lvlJc w:val="left"/>
      <w:pPr>
        <w:tabs>
          <w:tab w:val="num" w:pos="114"/>
        </w:tabs>
        <w:ind w:left="114" w:hanging="114"/>
      </w:pPr>
      <w:rPr>
        <w:rFonts w:hint="default"/>
        <w:b/>
        <w:i w:val="0"/>
      </w:rPr>
    </w:lvl>
    <w:lvl w:ilvl="1">
      <w:start w:val="1"/>
      <w:numFmt w:val="decimal"/>
      <w:lvlText w:val="%1.%2."/>
      <w:lvlJc w:val="left"/>
      <w:pPr>
        <w:tabs>
          <w:tab w:val="num" w:pos="851"/>
        </w:tabs>
        <w:ind w:left="792" w:hanging="432"/>
      </w:pPr>
      <w:rPr>
        <w:rFonts w:cs="Times New Roman" w:hint="default"/>
      </w:rPr>
    </w:lvl>
    <w:lvl w:ilvl="2">
      <w:start w:val="1"/>
      <w:numFmt w:val="none"/>
      <w:lvlText w:val="1)"/>
      <w:lvlJc w:val="left"/>
      <w:pPr>
        <w:tabs>
          <w:tab w:val="num" w:pos="1440"/>
        </w:tabs>
        <w:ind w:left="1224" w:hanging="504"/>
      </w:pPr>
      <w:rPr>
        <w:rFonts w:cs="Times New Roman" w:hint="default"/>
      </w:rPr>
    </w:lvl>
    <w:lvl w:ilvl="3">
      <w:start w:val="1"/>
      <w:numFmt w:val="none"/>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none"/>
      <w:lvlText w:val="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7985410"/>
    <w:multiLevelType w:val="hybridMultilevel"/>
    <w:tmpl w:val="465E0270"/>
    <w:lvl w:ilvl="0" w:tplc="91CCB322">
      <w:start w:val="1"/>
      <w:numFmt w:val="bullet"/>
      <w:lvlText w:val=""/>
      <w:lvlJc w:val="left"/>
      <w:pPr>
        <w:tabs>
          <w:tab w:val="num" w:pos="1021"/>
        </w:tabs>
        <w:ind w:left="1021" w:hanging="3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B3CFA"/>
    <w:multiLevelType w:val="multilevel"/>
    <w:tmpl w:val="4608FD8A"/>
    <w:lvl w:ilvl="0">
      <w:start w:val="10"/>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10">
    <w:nsid w:val="22F951CD"/>
    <w:multiLevelType w:val="hybridMultilevel"/>
    <w:tmpl w:val="E82A4C9C"/>
    <w:lvl w:ilvl="0" w:tplc="3D7AE7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0E31D8"/>
    <w:multiLevelType w:val="hybridMultilevel"/>
    <w:tmpl w:val="DA4062B4"/>
    <w:lvl w:ilvl="0" w:tplc="91CCB322">
      <w:start w:val="1"/>
      <w:numFmt w:val="bullet"/>
      <w:lvlText w:val=""/>
      <w:lvlJc w:val="left"/>
      <w:pPr>
        <w:tabs>
          <w:tab w:val="num" w:pos="1021"/>
        </w:tabs>
        <w:ind w:left="1021" w:hanging="3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8775A2"/>
    <w:multiLevelType w:val="multilevel"/>
    <w:tmpl w:val="3F8AFBB0"/>
    <w:lvl w:ilvl="0">
      <w:start w:val="5"/>
      <w:numFmt w:val="decimal"/>
      <w:lvlText w:val="%1."/>
      <w:lvlJc w:val="left"/>
      <w:pPr>
        <w:tabs>
          <w:tab w:val="num" w:pos="0"/>
        </w:tabs>
        <w:ind w:left="540" w:hanging="540"/>
      </w:pPr>
      <w:rPr>
        <w:rFonts w:cs="Times New Roman" w:hint="default"/>
      </w:rPr>
    </w:lvl>
    <w:lvl w:ilvl="1">
      <w:start w:val="2"/>
      <w:numFmt w:val="decimal"/>
      <w:lvlText w:val="%1.1"/>
      <w:lvlJc w:val="left"/>
      <w:pPr>
        <w:tabs>
          <w:tab w:val="num" w:pos="0"/>
        </w:tabs>
        <w:ind w:left="965" w:hanging="540"/>
      </w:pPr>
      <w:rPr>
        <w:rFonts w:cs="Times New Roman" w:hint="default"/>
        <w:b w:val="0"/>
      </w:rPr>
    </w:lvl>
    <w:lvl w:ilvl="2">
      <w:start w:val="3"/>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13">
    <w:nsid w:val="293B055F"/>
    <w:multiLevelType w:val="hybridMultilevel"/>
    <w:tmpl w:val="3488B1A4"/>
    <w:lvl w:ilvl="0" w:tplc="91CCB322">
      <w:start w:val="1"/>
      <w:numFmt w:val="bullet"/>
      <w:lvlText w:val=""/>
      <w:lvlJc w:val="left"/>
      <w:pPr>
        <w:tabs>
          <w:tab w:val="num" w:pos="2101"/>
        </w:tabs>
        <w:ind w:left="2101" w:hanging="341"/>
      </w:pPr>
      <w:rPr>
        <w:rFonts w:ascii="Symbol" w:hAnsi="Symbol" w:hint="default"/>
      </w:rPr>
    </w:lvl>
    <w:lvl w:ilvl="1" w:tplc="3D7AE74E">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A1C36A0"/>
    <w:multiLevelType w:val="hybridMultilevel"/>
    <w:tmpl w:val="CBA4100A"/>
    <w:lvl w:ilvl="0" w:tplc="3D7AE74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2C7E1B9C"/>
    <w:multiLevelType w:val="hybridMultilevel"/>
    <w:tmpl w:val="F1DC14D4"/>
    <w:lvl w:ilvl="0" w:tplc="3D7AE7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4B1DE0"/>
    <w:multiLevelType w:val="hybridMultilevel"/>
    <w:tmpl w:val="981AAC58"/>
    <w:lvl w:ilvl="0" w:tplc="3D7AE74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7">
    <w:nsid w:val="325B1245"/>
    <w:multiLevelType w:val="multilevel"/>
    <w:tmpl w:val="CB1C8BC2"/>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18">
    <w:nsid w:val="35D868A1"/>
    <w:multiLevelType w:val="hybridMultilevel"/>
    <w:tmpl w:val="68C484EE"/>
    <w:lvl w:ilvl="0" w:tplc="3D7AE74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9">
    <w:nsid w:val="3C8F6D06"/>
    <w:multiLevelType w:val="multilevel"/>
    <w:tmpl w:val="B066B95C"/>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20">
    <w:nsid w:val="4AB66A27"/>
    <w:multiLevelType w:val="hybridMultilevel"/>
    <w:tmpl w:val="34702F52"/>
    <w:lvl w:ilvl="0" w:tplc="7A661436">
      <w:start w:val="1"/>
      <w:numFmt w:val="bullet"/>
      <w:lvlText w:val="-"/>
      <w:lvlJc w:val="left"/>
      <w:pPr>
        <w:tabs>
          <w:tab w:val="num" w:pos="474"/>
        </w:tabs>
        <w:ind w:left="474" w:hanging="114"/>
      </w:pPr>
      <w:rPr>
        <w:rFonts w:hint="default"/>
      </w:rPr>
    </w:lvl>
    <w:lvl w:ilvl="1" w:tplc="B810D50E">
      <w:start w:val="1"/>
      <w:numFmt w:val="decimal"/>
      <w:lvlText w:val="%2."/>
      <w:lvlJc w:val="left"/>
      <w:pPr>
        <w:tabs>
          <w:tab w:val="num" w:pos="1494"/>
        </w:tabs>
        <w:ind w:left="1494" w:hanging="360"/>
      </w:pPr>
      <w:rPr>
        <w:rFonts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2E672A"/>
    <w:multiLevelType w:val="multilevel"/>
    <w:tmpl w:val="FC364D2E"/>
    <w:lvl w:ilvl="0">
      <w:start w:val="9"/>
      <w:numFmt w:val="decimal"/>
      <w:lvlText w:val="%1."/>
      <w:lvlJc w:val="left"/>
      <w:pPr>
        <w:tabs>
          <w:tab w:val="num" w:pos="720"/>
        </w:tabs>
        <w:ind w:left="720" w:hanging="360"/>
      </w:pPr>
      <w:rPr>
        <w:rFonts w:cs="Times New Roman" w:hint="default"/>
        <w:b/>
        <w:color w:val="373737"/>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4D502F97"/>
    <w:multiLevelType w:val="hybridMultilevel"/>
    <w:tmpl w:val="E0444F28"/>
    <w:lvl w:ilvl="0" w:tplc="3D7AE7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D82E12"/>
    <w:multiLevelType w:val="hybridMultilevel"/>
    <w:tmpl w:val="B8681B06"/>
    <w:lvl w:ilvl="0" w:tplc="F844147E">
      <w:start w:val="1"/>
      <w:numFmt w:val="lowerLetter"/>
      <w:lvlText w:val="%1)"/>
      <w:lvlJc w:val="left"/>
      <w:pPr>
        <w:tabs>
          <w:tab w:val="num" w:pos="1440"/>
        </w:tabs>
        <w:ind w:left="777" w:firstLine="303"/>
      </w:pPr>
      <w:rPr>
        <w:rFonts w:ascii="Times New Roman" w:hAnsi="Times New Roman" w:cs="Times New Roman" w:hint="default"/>
        <w:b w:val="0"/>
        <w:i w:val="0"/>
        <w:sz w:val="24"/>
      </w:rPr>
    </w:lvl>
    <w:lvl w:ilvl="1" w:tplc="7A661436">
      <w:start w:val="1"/>
      <w:numFmt w:val="bullet"/>
      <w:lvlText w:val="-"/>
      <w:lvlJc w:val="left"/>
      <w:pPr>
        <w:tabs>
          <w:tab w:val="num" w:pos="1194"/>
        </w:tabs>
        <w:ind w:left="1194" w:hanging="114"/>
      </w:pPr>
      <w:rPr>
        <w:rFonts w:hint="default"/>
        <w:b w:val="0"/>
        <w:i w:val="0"/>
        <w:sz w:val="24"/>
      </w:rPr>
    </w:lvl>
    <w:lvl w:ilvl="2" w:tplc="730AA362">
      <w:start w:val="2"/>
      <w:numFmt w:val="lowerLetter"/>
      <w:lvlText w:val="%3)"/>
      <w:lvlJc w:val="left"/>
      <w:pPr>
        <w:tabs>
          <w:tab w:val="num" w:pos="1021"/>
        </w:tabs>
        <w:ind w:left="851" w:firstLine="113"/>
      </w:pPr>
      <w:rPr>
        <w:rFonts w:ascii="Times New Roman" w:hAnsi="Times New Roman" w:cs="Times New Roman" w:hint="default"/>
        <w:b w:val="0"/>
        <w:i w:val="0"/>
        <w:sz w:val="24"/>
      </w:rPr>
    </w:lvl>
    <w:lvl w:ilvl="3" w:tplc="7A661436">
      <w:start w:val="1"/>
      <w:numFmt w:val="bullet"/>
      <w:lvlText w:val="-"/>
      <w:lvlJc w:val="left"/>
      <w:pPr>
        <w:tabs>
          <w:tab w:val="num" w:pos="2634"/>
        </w:tabs>
        <w:ind w:left="2634" w:hanging="114"/>
      </w:pPr>
      <w:rPr>
        <w:rFonts w:hint="default"/>
        <w:b w:val="0"/>
        <w:i w:val="0"/>
        <w:sz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8652EE"/>
    <w:multiLevelType w:val="hybridMultilevel"/>
    <w:tmpl w:val="6DC23C72"/>
    <w:lvl w:ilvl="0" w:tplc="91CCB322">
      <w:start w:val="1"/>
      <w:numFmt w:val="bullet"/>
      <w:lvlText w:val=""/>
      <w:lvlJc w:val="left"/>
      <w:pPr>
        <w:tabs>
          <w:tab w:val="num" w:pos="1021"/>
        </w:tabs>
        <w:ind w:left="1021" w:hanging="3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B3052C"/>
    <w:multiLevelType w:val="hybridMultilevel"/>
    <w:tmpl w:val="4142108C"/>
    <w:lvl w:ilvl="0" w:tplc="3D7AE74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6">
    <w:nsid w:val="6AE23EB6"/>
    <w:multiLevelType w:val="hybridMultilevel"/>
    <w:tmpl w:val="18D0512A"/>
    <w:lvl w:ilvl="0" w:tplc="F844147E">
      <w:start w:val="1"/>
      <w:numFmt w:val="lowerLetter"/>
      <w:lvlText w:val="%1)"/>
      <w:lvlJc w:val="left"/>
      <w:pPr>
        <w:tabs>
          <w:tab w:val="num" w:pos="1440"/>
        </w:tabs>
        <w:ind w:left="777" w:firstLine="303"/>
      </w:pPr>
      <w:rPr>
        <w:rFonts w:ascii="Times New Roman" w:hAnsi="Times New Roman" w:cs="Times New Roman" w:hint="default"/>
        <w:b w:val="0"/>
        <w:i w:val="0"/>
        <w:sz w:val="24"/>
      </w:rPr>
    </w:lvl>
    <w:lvl w:ilvl="1" w:tplc="6BB6B7D2">
      <w:start w:val="1"/>
      <w:numFmt w:val="bullet"/>
      <w:lvlText w:val="-"/>
      <w:lvlJc w:val="left"/>
      <w:pPr>
        <w:tabs>
          <w:tab w:val="num" w:pos="1531"/>
        </w:tabs>
        <w:ind w:left="1531" w:hanging="451"/>
      </w:pPr>
      <w:rPr>
        <w:rFonts w:hint="default"/>
        <w:b w:val="0"/>
        <w:i w:val="0"/>
        <w:sz w:val="24"/>
      </w:rPr>
    </w:lvl>
    <w:lvl w:ilvl="2" w:tplc="730AA362">
      <w:start w:val="2"/>
      <w:numFmt w:val="lowerLetter"/>
      <w:lvlText w:val="%3)"/>
      <w:lvlJc w:val="left"/>
      <w:pPr>
        <w:tabs>
          <w:tab w:val="num" w:pos="1021"/>
        </w:tabs>
        <w:ind w:left="851" w:firstLine="113"/>
      </w:pPr>
      <w:rPr>
        <w:rFonts w:ascii="Times New Roman" w:hAnsi="Times New Roman" w:cs="Times New Roman" w:hint="default"/>
        <w:b w:val="0"/>
        <w:i w:val="0"/>
        <w:sz w:val="24"/>
      </w:rPr>
    </w:lvl>
    <w:lvl w:ilvl="3" w:tplc="7A661436">
      <w:start w:val="1"/>
      <w:numFmt w:val="bullet"/>
      <w:lvlText w:val="-"/>
      <w:lvlJc w:val="left"/>
      <w:pPr>
        <w:tabs>
          <w:tab w:val="num" w:pos="2634"/>
        </w:tabs>
        <w:ind w:left="2634" w:hanging="114"/>
      </w:pPr>
      <w:rPr>
        <w:rFonts w:hint="default"/>
        <w:b w:val="0"/>
        <w:i w:val="0"/>
        <w:sz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9501F1"/>
    <w:multiLevelType w:val="hybridMultilevel"/>
    <w:tmpl w:val="4970A20A"/>
    <w:lvl w:ilvl="0" w:tplc="3D7AE7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BA30F41"/>
    <w:multiLevelType w:val="hybridMultilevel"/>
    <w:tmpl w:val="C0366832"/>
    <w:lvl w:ilvl="0" w:tplc="3D7AE74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995C7B"/>
    <w:multiLevelType w:val="hybridMultilevel"/>
    <w:tmpl w:val="2E76DD0A"/>
    <w:lvl w:ilvl="0" w:tplc="91CCB322">
      <w:start w:val="1"/>
      <w:numFmt w:val="bullet"/>
      <w:lvlText w:val=""/>
      <w:lvlJc w:val="left"/>
      <w:pPr>
        <w:tabs>
          <w:tab w:val="num" w:pos="1757"/>
        </w:tabs>
        <w:ind w:left="1757" w:hanging="341"/>
      </w:pPr>
      <w:rPr>
        <w:rFonts w:ascii="Symbol" w:hAnsi="Symbol" w:hint="default"/>
      </w:rPr>
    </w:lvl>
    <w:lvl w:ilvl="1" w:tplc="04190003" w:tentative="1">
      <w:start w:val="1"/>
      <w:numFmt w:val="bullet"/>
      <w:lvlText w:val="o"/>
      <w:lvlJc w:val="left"/>
      <w:pPr>
        <w:tabs>
          <w:tab w:val="num" w:pos="2176"/>
        </w:tabs>
        <w:ind w:left="2176" w:hanging="360"/>
      </w:pPr>
      <w:rPr>
        <w:rFonts w:ascii="Courier New" w:hAnsi="Courier New" w:hint="default"/>
      </w:rPr>
    </w:lvl>
    <w:lvl w:ilvl="2" w:tplc="04190005" w:tentative="1">
      <w:start w:val="1"/>
      <w:numFmt w:val="bullet"/>
      <w:lvlText w:val=""/>
      <w:lvlJc w:val="left"/>
      <w:pPr>
        <w:tabs>
          <w:tab w:val="num" w:pos="2896"/>
        </w:tabs>
        <w:ind w:left="2896" w:hanging="360"/>
      </w:pPr>
      <w:rPr>
        <w:rFonts w:ascii="Wingdings" w:hAnsi="Wingdings" w:hint="default"/>
      </w:rPr>
    </w:lvl>
    <w:lvl w:ilvl="3" w:tplc="04190001" w:tentative="1">
      <w:start w:val="1"/>
      <w:numFmt w:val="bullet"/>
      <w:lvlText w:val=""/>
      <w:lvlJc w:val="left"/>
      <w:pPr>
        <w:tabs>
          <w:tab w:val="num" w:pos="3616"/>
        </w:tabs>
        <w:ind w:left="3616" w:hanging="360"/>
      </w:pPr>
      <w:rPr>
        <w:rFonts w:ascii="Symbol" w:hAnsi="Symbol" w:hint="default"/>
      </w:rPr>
    </w:lvl>
    <w:lvl w:ilvl="4" w:tplc="04190003" w:tentative="1">
      <w:start w:val="1"/>
      <w:numFmt w:val="bullet"/>
      <w:lvlText w:val="o"/>
      <w:lvlJc w:val="left"/>
      <w:pPr>
        <w:tabs>
          <w:tab w:val="num" w:pos="4336"/>
        </w:tabs>
        <w:ind w:left="4336" w:hanging="360"/>
      </w:pPr>
      <w:rPr>
        <w:rFonts w:ascii="Courier New" w:hAnsi="Courier New" w:hint="default"/>
      </w:rPr>
    </w:lvl>
    <w:lvl w:ilvl="5" w:tplc="04190005" w:tentative="1">
      <w:start w:val="1"/>
      <w:numFmt w:val="bullet"/>
      <w:lvlText w:val=""/>
      <w:lvlJc w:val="left"/>
      <w:pPr>
        <w:tabs>
          <w:tab w:val="num" w:pos="5056"/>
        </w:tabs>
        <w:ind w:left="5056" w:hanging="360"/>
      </w:pPr>
      <w:rPr>
        <w:rFonts w:ascii="Wingdings" w:hAnsi="Wingdings" w:hint="default"/>
      </w:rPr>
    </w:lvl>
    <w:lvl w:ilvl="6" w:tplc="04190001" w:tentative="1">
      <w:start w:val="1"/>
      <w:numFmt w:val="bullet"/>
      <w:lvlText w:val=""/>
      <w:lvlJc w:val="left"/>
      <w:pPr>
        <w:tabs>
          <w:tab w:val="num" w:pos="5776"/>
        </w:tabs>
        <w:ind w:left="5776" w:hanging="360"/>
      </w:pPr>
      <w:rPr>
        <w:rFonts w:ascii="Symbol" w:hAnsi="Symbol" w:hint="default"/>
      </w:rPr>
    </w:lvl>
    <w:lvl w:ilvl="7" w:tplc="04190003" w:tentative="1">
      <w:start w:val="1"/>
      <w:numFmt w:val="bullet"/>
      <w:lvlText w:val="o"/>
      <w:lvlJc w:val="left"/>
      <w:pPr>
        <w:tabs>
          <w:tab w:val="num" w:pos="6496"/>
        </w:tabs>
        <w:ind w:left="6496" w:hanging="360"/>
      </w:pPr>
      <w:rPr>
        <w:rFonts w:ascii="Courier New" w:hAnsi="Courier New" w:hint="default"/>
      </w:rPr>
    </w:lvl>
    <w:lvl w:ilvl="8" w:tplc="04190005" w:tentative="1">
      <w:start w:val="1"/>
      <w:numFmt w:val="bullet"/>
      <w:lvlText w:val=""/>
      <w:lvlJc w:val="left"/>
      <w:pPr>
        <w:tabs>
          <w:tab w:val="num" w:pos="7216"/>
        </w:tabs>
        <w:ind w:left="7216" w:hanging="360"/>
      </w:pPr>
      <w:rPr>
        <w:rFonts w:ascii="Wingdings" w:hAnsi="Wingdings" w:hint="default"/>
      </w:rPr>
    </w:lvl>
  </w:abstractNum>
  <w:abstractNum w:abstractNumId="30">
    <w:nsid w:val="73CC3CB6"/>
    <w:multiLevelType w:val="multilevel"/>
    <w:tmpl w:val="C6B6DE5E"/>
    <w:lvl w:ilvl="0">
      <w:start w:val="14"/>
      <w:numFmt w:val="decimal"/>
      <w:lvlText w:val="%1."/>
      <w:lvlJc w:val="left"/>
      <w:pPr>
        <w:ind w:left="660" w:hanging="660"/>
      </w:pPr>
      <w:rPr>
        <w:rFonts w:cs="Times New Roman" w:hint="default"/>
      </w:rPr>
    </w:lvl>
    <w:lvl w:ilvl="1">
      <w:start w:val="2"/>
      <w:numFmt w:val="decimal"/>
      <w:lvlText w:val="%1.%2."/>
      <w:lvlJc w:val="left"/>
      <w:pPr>
        <w:ind w:left="1110" w:hanging="660"/>
      </w:pPr>
      <w:rPr>
        <w:rFonts w:cs="Times New Roman" w:hint="default"/>
      </w:rPr>
    </w:lvl>
    <w:lvl w:ilvl="2">
      <w:start w:val="2"/>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1">
    <w:nsid w:val="74163135"/>
    <w:multiLevelType w:val="multilevel"/>
    <w:tmpl w:val="4608FD8A"/>
    <w:lvl w:ilvl="0">
      <w:start w:val="10"/>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2">
    <w:nsid w:val="76D93DBB"/>
    <w:multiLevelType w:val="multilevel"/>
    <w:tmpl w:val="8508FE1C"/>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3">
    <w:nsid w:val="7A945D36"/>
    <w:multiLevelType w:val="multilevel"/>
    <w:tmpl w:val="4608FD8A"/>
    <w:lvl w:ilvl="0">
      <w:start w:val="10"/>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4">
    <w:nsid w:val="7B0B3073"/>
    <w:multiLevelType w:val="multilevel"/>
    <w:tmpl w:val="4608FD8A"/>
    <w:lvl w:ilvl="0">
      <w:start w:val="10"/>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b w:val="0"/>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5">
    <w:nsid w:val="7B203F9E"/>
    <w:multiLevelType w:val="multilevel"/>
    <w:tmpl w:val="D9DE9A4E"/>
    <w:lvl w:ilvl="0">
      <w:start w:val="25"/>
      <w:numFmt w:val="decimal"/>
      <w:lvlText w:val="%1."/>
      <w:lvlJc w:val="left"/>
      <w:pPr>
        <w:ind w:left="1380" w:hanging="660"/>
      </w:pPr>
      <w:rPr>
        <w:rFonts w:cs="Times New Roman" w:hint="default"/>
      </w:rPr>
    </w:lvl>
    <w:lvl w:ilvl="1">
      <w:start w:val="1"/>
      <w:numFmt w:val="decimal"/>
      <w:lvlText w:val="%1.%2."/>
      <w:lvlJc w:val="left"/>
      <w:pPr>
        <w:ind w:left="1200" w:hanging="6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6">
    <w:nsid w:val="7B96035D"/>
    <w:multiLevelType w:val="hybridMultilevel"/>
    <w:tmpl w:val="6742C094"/>
    <w:lvl w:ilvl="0" w:tplc="91CCB322">
      <w:start w:val="1"/>
      <w:numFmt w:val="bullet"/>
      <w:lvlText w:val=""/>
      <w:lvlJc w:val="left"/>
      <w:pPr>
        <w:tabs>
          <w:tab w:val="num" w:pos="1021"/>
        </w:tabs>
        <w:ind w:left="1021" w:hanging="3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1F2CAE"/>
    <w:multiLevelType w:val="hybridMultilevel"/>
    <w:tmpl w:val="9084C0AE"/>
    <w:lvl w:ilvl="0" w:tplc="1BA0416E">
      <w:start w:val="1"/>
      <w:numFmt w:val="bullet"/>
      <w:lvlText w:val=""/>
      <w:lvlJc w:val="left"/>
      <w:pPr>
        <w:tabs>
          <w:tab w:val="num" w:pos="510"/>
        </w:tabs>
        <w:ind w:left="39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7"/>
  </w:num>
  <w:num w:numId="4">
    <w:abstractNumId w:val="23"/>
  </w:num>
  <w:num w:numId="5">
    <w:abstractNumId w:val="26"/>
  </w:num>
  <w:num w:numId="6">
    <w:abstractNumId w:val="35"/>
  </w:num>
  <w:num w:numId="7">
    <w:abstractNumId w:val="3"/>
  </w:num>
  <w:num w:numId="8">
    <w:abstractNumId w:val="1"/>
  </w:num>
  <w:num w:numId="9">
    <w:abstractNumId w:val="5"/>
  </w:num>
  <w:num w:numId="10">
    <w:abstractNumId w:val="37"/>
  </w:num>
  <w:num w:numId="11">
    <w:abstractNumId w:val="12"/>
  </w:num>
  <w:num w:numId="12">
    <w:abstractNumId w:val="11"/>
  </w:num>
  <w:num w:numId="13">
    <w:abstractNumId w:val="13"/>
  </w:num>
  <w:num w:numId="14">
    <w:abstractNumId w:val="29"/>
  </w:num>
  <w:num w:numId="15">
    <w:abstractNumId w:val="24"/>
  </w:num>
  <w:num w:numId="16">
    <w:abstractNumId w:val="4"/>
  </w:num>
  <w:num w:numId="17">
    <w:abstractNumId w:val="8"/>
  </w:num>
  <w:num w:numId="18">
    <w:abstractNumId w:val="36"/>
  </w:num>
  <w:num w:numId="19">
    <w:abstractNumId w:val="0"/>
  </w:num>
  <w:num w:numId="20">
    <w:abstractNumId w:val="21"/>
  </w:num>
  <w:num w:numId="21">
    <w:abstractNumId w:val="30"/>
  </w:num>
  <w:num w:numId="22">
    <w:abstractNumId w:val="19"/>
  </w:num>
  <w:num w:numId="23">
    <w:abstractNumId w:val="17"/>
  </w:num>
  <w:num w:numId="24">
    <w:abstractNumId w:val="32"/>
  </w:num>
  <w:num w:numId="25">
    <w:abstractNumId w:val="18"/>
  </w:num>
  <w:num w:numId="26">
    <w:abstractNumId w:val="9"/>
  </w:num>
  <w:num w:numId="27">
    <w:abstractNumId w:val="6"/>
  </w:num>
  <w:num w:numId="28">
    <w:abstractNumId w:val="28"/>
  </w:num>
  <w:num w:numId="29">
    <w:abstractNumId w:val="22"/>
  </w:num>
  <w:num w:numId="30">
    <w:abstractNumId w:val="10"/>
  </w:num>
  <w:num w:numId="31">
    <w:abstractNumId w:val="15"/>
  </w:num>
  <w:num w:numId="32">
    <w:abstractNumId w:val="31"/>
  </w:num>
  <w:num w:numId="33">
    <w:abstractNumId w:val="33"/>
  </w:num>
  <w:num w:numId="34">
    <w:abstractNumId w:val="34"/>
  </w:num>
  <w:num w:numId="35">
    <w:abstractNumId w:val="27"/>
  </w:num>
  <w:num w:numId="36">
    <w:abstractNumId w:val="14"/>
  </w:num>
  <w:num w:numId="37">
    <w:abstractNumId w:val="16"/>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991"/>
    <w:rsid w:val="00003E5B"/>
    <w:rsid w:val="000055BB"/>
    <w:rsid w:val="00006210"/>
    <w:rsid w:val="00014143"/>
    <w:rsid w:val="00015408"/>
    <w:rsid w:val="00016656"/>
    <w:rsid w:val="00035A7D"/>
    <w:rsid w:val="00045575"/>
    <w:rsid w:val="000470A1"/>
    <w:rsid w:val="00051BAE"/>
    <w:rsid w:val="00070189"/>
    <w:rsid w:val="00080FAB"/>
    <w:rsid w:val="00083578"/>
    <w:rsid w:val="00086966"/>
    <w:rsid w:val="000A1145"/>
    <w:rsid w:val="000A7F98"/>
    <w:rsid w:val="000C4AA0"/>
    <w:rsid w:val="000D0226"/>
    <w:rsid w:val="000D1FBB"/>
    <w:rsid w:val="000D503D"/>
    <w:rsid w:val="000D6377"/>
    <w:rsid w:val="000D7DDD"/>
    <w:rsid w:val="000E1C43"/>
    <w:rsid w:val="000E741C"/>
    <w:rsid w:val="000F27B3"/>
    <w:rsid w:val="000F3F2B"/>
    <w:rsid w:val="001068AA"/>
    <w:rsid w:val="00124A4B"/>
    <w:rsid w:val="00131473"/>
    <w:rsid w:val="00143BFC"/>
    <w:rsid w:val="00150FFB"/>
    <w:rsid w:val="0015606B"/>
    <w:rsid w:val="001670A9"/>
    <w:rsid w:val="00172938"/>
    <w:rsid w:val="00186F7A"/>
    <w:rsid w:val="001928DE"/>
    <w:rsid w:val="001A43F1"/>
    <w:rsid w:val="001C49CD"/>
    <w:rsid w:val="001C78C4"/>
    <w:rsid w:val="001D2B93"/>
    <w:rsid w:val="001D53E5"/>
    <w:rsid w:val="001E02D7"/>
    <w:rsid w:val="001F51D5"/>
    <w:rsid w:val="0020430F"/>
    <w:rsid w:val="00204577"/>
    <w:rsid w:val="00205261"/>
    <w:rsid w:val="00211FCB"/>
    <w:rsid w:val="00216B24"/>
    <w:rsid w:val="00222D7C"/>
    <w:rsid w:val="00225578"/>
    <w:rsid w:val="002422C9"/>
    <w:rsid w:val="0026328A"/>
    <w:rsid w:val="00265F8C"/>
    <w:rsid w:val="00270139"/>
    <w:rsid w:val="002716AD"/>
    <w:rsid w:val="00282F7D"/>
    <w:rsid w:val="00290F35"/>
    <w:rsid w:val="00293860"/>
    <w:rsid w:val="002B30E7"/>
    <w:rsid w:val="002B7C28"/>
    <w:rsid w:val="002C2071"/>
    <w:rsid w:val="002C6FC8"/>
    <w:rsid w:val="002C7172"/>
    <w:rsid w:val="002D0493"/>
    <w:rsid w:val="002D1397"/>
    <w:rsid w:val="002E5A69"/>
    <w:rsid w:val="002F273D"/>
    <w:rsid w:val="002F56D8"/>
    <w:rsid w:val="0030328C"/>
    <w:rsid w:val="00305611"/>
    <w:rsid w:val="00312D26"/>
    <w:rsid w:val="00331D9C"/>
    <w:rsid w:val="00335AC7"/>
    <w:rsid w:val="0033664F"/>
    <w:rsid w:val="003371E7"/>
    <w:rsid w:val="00344939"/>
    <w:rsid w:val="003517A0"/>
    <w:rsid w:val="00351D3D"/>
    <w:rsid w:val="003539BF"/>
    <w:rsid w:val="00356E94"/>
    <w:rsid w:val="00360203"/>
    <w:rsid w:val="00375BBE"/>
    <w:rsid w:val="003764F6"/>
    <w:rsid w:val="0038133C"/>
    <w:rsid w:val="003814DC"/>
    <w:rsid w:val="00383D84"/>
    <w:rsid w:val="00384BFE"/>
    <w:rsid w:val="003851F8"/>
    <w:rsid w:val="0039150F"/>
    <w:rsid w:val="00392643"/>
    <w:rsid w:val="00394408"/>
    <w:rsid w:val="00395E01"/>
    <w:rsid w:val="003964DF"/>
    <w:rsid w:val="00396B82"/>
    <w:rsid w:val="003A4CAA"/>
    <w:rsid w:val="003A4F2C"/>
    <w:rsid w:val="003A5ADB"/>
    <w:rsid w:val="003A7B61"/>
    <w:rsid w:val="003B6A09"/>
    <w:rsid w:val="003E61D4"/>
    <w:rsid w:val="003E6DCC"/>
    <w:rsid w:val="00405347"/>
    <w:rsid w:val="004061B0"/>
    <w:rsid w:val="004257AF"/>
    <w:rsid w:val="00431189"/>
    <w:rsid w:val="004319BF"/>
    <w:rsid w:val="00491CC6"/>
    <w:rsid w:val="00493E68"/>
    <w:rsid w:val="00493F5F"/>
    <w:rsid w:val="0049663C"/>
    <w:rsid w:val="00497C3E"/>
    <w:rsid w:val="004C6637"/>
    <w:rsid w:val="004C747D"/>
    <w:rsid w:val="004D005A"/>
    <w:rsid w:val="004D0EFD"/>
    <w:rsid w:val="004D6C34"/>
    <w:rsid w:val="004E2672"/>
    <w:rsid w:val="004F11E5"/>
    <w:rsid w:val="0050082B"/>
    <w:rsid w:val="005019AA"/>
    <w:rsid w:val="00504B62"/>
    <w:rsid w:val="00504D9C"/>
    <w:rsid w:val="00520EF0"/>
    <w:rsid w:val="00526595"/>
    <w:rsid w:val="00533917"/>
    <w:rsid w:val="00540461"/>
    <w:rsid w:val="00545455"/>
    <w:rsid w:val="00546611"/>
    <w:rsid w:val="00550CFE"/>
    <w:rsid w:val="0055631D"/>
    <w:rsid w:val="00575F2C"/>
    <w:rsid w:val="00577A45"/>
    <w:rsid w:val="00584665"/>
    <w:rsid w:val="00585114"/>
    <w:rsid w:val="00587DAC"/>
    <w:rsid w:val="005A30DC"/>
    <w:rsid w:val="005A34AA"/>
    <w:rsid w:val="005B635B"/>
    <w:rsid w:val="005C1112"/>
    <w:rsid w:val="005C253F"/>
    <w:rsid w:val="005E3F75"/>
    <w:rsid w:val="005F1CD4"/>
    <w:rsid w:val="005F7512"/>
    <w:rsid w:val="005F789C"/>
    <w:rsid w:val="00606DA4"/>
    <w:rsid w:val="00613991"/>
    <w:rsid w:val="00621693"/>
    <w:rsid w:val="00622C24"/>
    <w:rsid w:val="006230E9"/>
    <w:rsid w:val="00625838"/>
    <w:rsid w:val="00633D55"/>
    <w:rsid w:val="00643F44"/>
    <w:rsid w:val="00651533"/>
    <w:rsid w:val="00651BD6"/>
    <w:rsid w:val="00656819"/>
    <w:rsid w:val="00663648"/>
    <w:rsid w:val="006639F5"/>
    <w:rsid w:val="00666782"/>
    <w:rsid w:val="00671279"/>
    <w:rsid w:val="00676352"/>
    <w:rsid w:val="0067643F"/>
    <w:rsid w:val="00683460"/>
    <w:rsid w:val="0068370A"/>
    <w:rsid w:val="006861D6"/>
    <w:rsid w:val="00693C7B"/>
    <w:rsid w:val="006B1067"/>
    <w:rsid w:val="006B133B"/>
    <w:rsid w:val="006B45F5"/>
    <w:rsid w:val="006C53C5"/>
    <w:rsid w:val="006C7595"/>
    <w:rsid w:val="006D0DC2"/>
    <w:rsid w:val="006D48EF"/>
    <w:rsid w:val="006E2D16"/>
    <w:rsid w:val="006F62D4"/>
    <w:rsid w:val="0072266A"/>
    <w:rsid w:val="007332F3"/>
    <w:rsid w:val="00735866"/>
    <w:rsid w:val="00735A24"/>
    <w:rsid w:val="007364D9"/>
    <w:rsid w:val="00740DF2"/>
    <w:rsid w:val="007445DE"/>
    <w:rsid w:val="00747F8F"/>
    <w:rsid w:val="00760126"/>
    <w:rsid w:val="007626F7"/>
    <w:rsid w:val="007677D1"/>
    <w:rsid w:val="00770D3C"/>
    <w:rsid w:val="00776A97"/>
    <w:rsid w:val="00780EA4"/>
    <w:rsid w:val="007A1059"/>
    <w:rsid w:val="007A714D"/>
    <w:rsid w:val="007B6DB7"/>
    <w:rsid w:val="007C4EF0"/>
    <w:rsid w:val="007C6076"/>
    <w:rsid w:val="007D1E6C"/>
    <w:rsid w:val="007D5400"/>
    <w:rsid w:val="007E2028"/>
    <w:rsid w:val="007E457B"/>
    <w:rsid w:val="007F1240"/>
    <w:rsid w:val="00815DDD"/>
    <w:rsid w:val="00823E92"/>
    <w:rsid w:val="00831744"/>
    <w:rsid w:val="008317F7"/>
    <w:rsid w:val="00832F11"/>
    <w:rsid w:val="0083566E"/>
    <w:rsid w:val="008457C1"/>
    <w:rsid w:val="00845A0B"/>
    <w:rsid w:val="008624B6"/>
    <w:rsid w:val="00882E36"/>
    <w:rsid w:val="008A488D"/>
    <w:rsid w:val="008B0CBC"/>
    <w:rsid w:val="008C0AD9"/>
    <w:rsid w:val="008D79E4"/>
    <w:rsid w:val="008E0960"/>
    <w:rsid w:val="008E7B62"/>
    <w:rsid w:val="008F32CB"/>
    <w:rsid w:val="008F57ED"/>
    <w:rsid w:val="008F6F7D"/>
    <w:rsid w:val="009203EC"/>
    <w:rsid w:val="00920F07"/>
    <w:rsid w:val="0093260F"/>
    <w:rsid w:val="009361BA"/>
    <w:rsid w:val="0094059B"/>
    <w:rsid w:val="00941C77"/>
    <w:rsid w:val="009444AD"/>
    <w:rsid w:val="009468D8"/>
    <w:rsid w:val="0095231F"/>
    <w:rsid w:val="0096657D"/>
    <w:rsid w:val="009814E9"/>
    <w:rsid w:val="00981C1C"/>
    <w:rsid w:val="00990193"/>
    <w:rsid w:val="009954AB"/>
    <w:rsid w:val="009A6916"/>
    <w:rsid w:val="009B009C"/>
    <w:rsid w:val="009C3105"/>
    <w:rsid w:val="009C6C12"/>
    <w:rsid w:val="009D5448"/>
    <w:rsid w:val="009D5E03"/>
    <w:rsid w:val="00A0308C"/>
    <w:rsid w:val="00A10132"/>
    <w:rsid w:val="00A128BD"/>
    <w:rsid w:val="00A17F8F"/>
    <w:rsid w:val="00A24C72"/>
    <w:rsid w:val="00A26FFA"/>
    <w:rsid w:val="00A31551"/>
    <w:rsid w:val="00A51699"/>
    <w:rsid w:val="00A542B8"/>
    <w:rsid w:val="00A607D8"/>
    <w:rsid w:val="00A61475"/>
    <w:rsid w:val="00A621D6"/>
    <w:rsid w:val="00A740BC"/>
    <w:rsid w:val="00A77C11"/>
    <w:rsid w:val="00A81BC4"/>
    <w:rsid w:val="00A84F2F"/>
    <w:rsid w:val="00A96681"/>
    <w:rsid w:val="00AA0F47"/>
    <w:rsid w:val="00AA31F4"/>
    <w:rsid w:val="00AB0CB7"/>
    <w:rsid w:val="00AB2EBE"/>
    <w:rsid w:val="00AB5BB2"/>
    <w:rsid w:val="00AB5E3A"/>
    <w:rsid w:val="00AD00C2"/>
    <w:rsid w:val="00AE53AE"/>
    <w:rsid w:val="00AE6EE7"/>
    <w:rsid w:val="00AE74DF"/>
    <w:rsid w:val="00AF1931"/>
    <w:rsid w:val="00AF400D"/>
    <w:rsid w:val="00AF6A94"/>
    <w:rsid w:val="00B033B5"/>
    <w:rsid w:val="00B043B7"/>
    <w:rsid w:val="00B04938"/>
    <w:rsid w:val="00B068A8"/>
    <w:rsid w:val="00B26840"/>
    <w:rsid w:val="00B31AAE"/>
    <w:rsid w:val="00B3224F"/>
    <w:rsid w:val="00B47E24"/>
    <w:rsid w:val="00B56693"/>
    <w:rsid w:val="00B60B64"/>
    <w:rsid w:val="00B60D87"/>
    <w:rsid w:val="00B614DC"/>
    <w:rsid w:val="00B63865"/>
    <w:rsid w:val="00B66F8C"/>
    <w:rsid w:val="00B82095"/>
    <w:rsid w:val="00B85ACF"/>
    <w:rsid w:val="00B862B4"/>
    <w:rsid w:val="00B945FC"/>
    <w:rsid w:val="00BA1703"/>
    <w:rsid w:val="00BB1E9B"/>
    <w:rsid w:val="00BB6513"/>
    <w:rsid w:val="00BB7B52"/>
    <w:rsid w:val="00BC2C66"/>
    <w:rsid w:val="00BC64B4"/>
    <w:rsid w:val="00BD338C"/>
    <w:rsid w:val="00BE20AC"/>
    <w:rsid w:val="00BE670F"/>
    <w:rsid w:val="00BE7B9B"/>
    <w:rsid w:val="00BF55D0"/>
    <w:rsid w:val="00C11825"/>
    <w:rsid w:val="00C178C0"/>
    <w:rsid w:val="00C245B0"/>
    <w:rsid w:val="00C422C8"/>
    <w:rsid w:val="00C46538"/>
    <w:rsid w:val="00C46577"/>
    <w:rsid w:val="00C5022E"/>
    <w:rsid w:val="00C73371"/>
    <w:rsid w:val="00C75E83"/>
    <w:rsid w:val="00C76629"/>
    <w:rsid w:val="00C82584"/>
    <w:rsid w:val="00C94729"/>
    <w:rsid w:val="00CC21CF"/>
    <w:rsid w:val="00CC469C"/>
    <w:rsid w:val="00CD16B5"/>
    <w:rsid w:val="00CD6729"/>
    <w:rsid w:val="00CE1120"/>
    <w:rsid w:val="00CE1410"/>
    <w:rsid w:val="00CE698E"/>
    <w:rsid w:val="00CF6699"/>
    <w:rsid w:val="00CF7679"/>
    <w:rsid w:val="00D2301A"/>
    <w:rsid w:val="00D23702"/>
    <w:rsid w:val="00D2769F"/>
    <w:rsid w:val="00D36894"/>
    <w:rsid w:val="00D378CE"/>
    <w:rsid w:val="00D4131E"/>
    <w:rsid w:val="00D47D8B"/>
    <w:rsid w:val="00D577A9"/>
    <w:rsid w:val="00D6189F"/>
    <w:rsid w:val="00D7278C"/>
    <w:rsid w:val="00D7497B"/>
    <w:rsid w:val="00D83387"/>
    <w:rsid w:val="00D90479"/>
    <w:rsid w:val="00DA2EF1"/>
    <w:rsid w:val="00DA5811"/>
    <w:rsid w:val="00DA6107"/>
    <w:rsid w:val="00DB3018"/>
    <w:rsid w:val="00DB7D80"/>
    <w:rsid w:val="00DC5915"/>
    <w:rsid w:val="00DE038A"/>
    <w:rsid w:val="00DE1C3C"/>
    <w:rsid w:val="00E172D0"/>
    <w:rsid w:val="00E177E4"/>
    <w:rsid w:val="00E2647F"/>
    <w:rsid w:val="00E31614"/>
    <w:rsid w:val="00E458A0"/>
    <w:rsid w:val="00E4602D"/>
    <w:rsid w:val="00E4615D"/>
    <w:rsid w:val="00E52208"/>
    <w:rsid w:val="00E66163"/>
    <w:rsid w:val="00E73990"/>
    <w:rsid w:val="00E75C7D"/>
    <w:rsid w:val="00E866F1"/>
    <w:rsid w:val="00E9604A"/>
    <w:rsid w:val="00E96998"/>
    <w:rsid w:val="00E96FCC"/>
    <w:rsid w:val="00EA0A63"/>
    <w:rsid w:val="00EA1F96"/>
    <w:rsid w:val="00EA7D14"/>
    <w:rsid w:val="00EB4B67"/>
    <w:rsid w:val="00EC411B"/>
    <w:rsid w:val="00EC5BC0"/>
    <w:rsid w:val="00ED78FF"/>
    <w:rsid w:val="00EE2F9E"/>
    <w:rsid w:val="00EE4BB5"/>
    <w:rsid w:val="00EF0190"/>
    <w:rsid w:val="00EF4C06"/>
    <w:rsid w:val="00F01AD0"/>
    <w:rsid w:val="00F0496B"/>
    <w:rsid w:val="00F17A9F"/>
    <w:rsid w:val="00F30015"/>
    <w:rsid w:val="00F362D7"/>
    <w:rsid w:val="00F40F34"/>
    <w:rsid w:val="00F54262"/>
    <w:rsid w:val="00F60068"/>
    <w:rsid w:val="00F6016C"/>
    <w:rsid w:val="00F66F14"/>
    <w:rsid w:val="00F70321"/>
    <w:rsid w:val="00F713A1"/>
    <w:rsid w:val="00F80081"/>
    <w:rsid w:val="00F83772"/>
    <w:rsid w:val="00F92441"/>
    <w:rsid w:val="00F92E42"/>
    <w:rsid w:val="00F93F7E"/>
    <w:rsid w:val="00FA1C7C"/>
    <w:rsid w:val="00FA5E5C"/>
    <w:rsid w:val="00FB3C2A"/>
    <w:rsid w:val="00FC0405"/>
    <w:rsid w:val="00FE421A"/>
    <w:rsid w:val="00FF30E8"/>
    <w:rsid w:val="00FF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13991"/>
    <w:pPr>
      <w:autoSpaceDE w:val="0"/>
      <w:autoSpaceDN w:val="0"/>
      <w:spacing w:before="100" w:after="100"/>
    </w:pPr>
    <w:rPr>
      <w:sz w:val="24"/>
      <w:szCs w:val="24"/>
    </w:rPr>
  </w:style>
  <w:style w:type="paragraph" w:styleId="1">
    <w:name w:val="heading 1"/>
    <w:basedOn w:val="a"/>
    <w:next w:val="a"/>
    <w:link w:val="10"/>
    <w:uiPriority w:val="99"/>
    <w:qFormat/>
    <w:rsid w:val="00613991"/>
    <w:pPr>
      <w:keepNext/>
      <w:spacing w:before="0" w:after="0"/>
      <w:outlineLvl w:val="0"/>
    </w:pPr>
    <w:rPr>
      <w:i/>
      <w:iCs/>
    </w:rPr>
  </w:style>
  <w:style w:type="paragraph" w:styleId="2">
    <w:name w:val="heading 2"/>
    <w:basedOn w:val="a"/>
    <w:next w:val="a"/>
    <w:link w:val="20"/>
    <w:uiPriority w:val="99"/>
    <w:qFormat/>
    <w:rsid w:val="00613991"/>
    <w:pPr>
      <w:keepNext/>
      <w:spacing w:before="0" w:after="0"/>
      <w:jc w:val="center"/>
      <w:outlineLvl w:val="1"/>
    </w:pPr>
    <w:rPr>
      <w:b/>
      <w:bCs/>
    </w:rPr>
  </w:style>
  <w:style w:type="paragraph" w:styleId="3">
    <w:name w:val="heading 3"/>
    <w:basedOn w:val="a"/>
    <w:next w:val="a"/>
    <w:link w:val="30"/>
    <w:uiPriority w:val="99"/>
    <w:qFormat/>
    <w:rsid w:val="00613991"/>
    <w:pPr>
      <w:keepNext/>
      <w:spacing w:before="0" w:after="0"/>
      <w:outlineLvl w:val="2"/>
    </w:pPr>
    <w:rPr>
      <w:b/>
      <w:bCs/>
      <w:sz w:val="28"/>
      <w:szCs w:val="28"/>
    </w:rPr>
  </w:style>
  <w:style w:type="paragraph" w:styleId="4">
    <w:name w:val="heading 4"/>
    <w:basedOn w:val="a"/>
    <w:next w:val="a"/>
    <w:link w:val="40"/>
    <w:uiPriority w:val="99"/>
    <w:qFormat/>
    <w:rsid w:val="006B133B"/>
    <w:pPr>
      <w:keepNext/>
      <w:spacing w:before="240" w:after="60"/>
      <w:outlineLvl w:val="3"/>
    </w:pPr>
    <w:rPr>
      <w:b/>
      <w:bCs/>
      <w:sz w:val="28"/>
      <w:szCs w:val="28"/>
    </w:rPr>
  </w:style>
  <w:style w:type="paragraph" w:styleId="5">
    <w:name w:val="heading 5"/>
    <w:basedOn w:val="a"/>
    <w:next w:val="a"/>
    <w:link w:val="50"/>
    <w:uiPriority w:val="99"/>
    <w:qFormat/>
    <w:rsid w:val="006B133B"/>
    <w:pPr>
      <w:spacing w:before="240" w:after="60"/>
      <w:outlineLvl w:val="4"/>
    </w:pPr>
    <w:rPr>
      <w:b/>
      <w:bCs/>
      <w:i/>
      <w:iCs/>
      <w:sz w:val="26"/>
      <w:szCs w:val="26"/>
    </w:rPr>
  </w:style>
  <w:style w:type="paragraph" w:styleId="6">
    <w:name w:val="heading 6"/>
    <w:basedOn w:val="a"/>
    <w:next w:val="a"/>
    <w:link w:val="60"/>
    <w:uiPriority w:val="99"/>
    <w:qFormat/>
    <w:rsid w:val="006B133B"/>
    <w:pPr>
      <w:spacing w:before="240" w:after="60"/>
      <w:outlineLvl w:val="5"/>
    </w:pPr>
    <w:rPr>
      <w:b/>
      <w:bCs/>
      <w:sz w:val="22"/>
      <w:szCs w:val="22"/>
    </w:rPr>
  </w:style>
  <w:style w:type="paragraph" w:styleId="7">
    <w:name w:val="heading 7"/>
    <w:basedOn w:val="a"/>
    <w:next w:val="a"/>
    <w:link w:val="70"/>
    <w:uiPriority w:val="99"/>
    <w:qFormat/>
    <w:rsid w:val="006B133B"/>
    <w:pPr>
      <w:spacing w:before="240" w:after="60"/>
      <w:outlineLvl w:val="6"/>
    </w:pPr>
  </w:style>
  <w:style w:type="paragraph" w:styleId="8">
    <w:name w:val="heading 8"/>
    <w:basedOn w:val="a"/>
    <w:next w:val="a"/>
    <w:link w:val="80"/>
    <w:uiPriority w:val="99"/>
    <w:qFormat/>
    <w:rsid w:val="006B133B"/>
    <w:pPr>
      <w:spacing w:before="240" w:after="60"/>
      <w:outlineLvl w:val="7"/>
    </w:pPr>
    <w:rPr>
      <w:i/>
      <w:iCs/>
    </w:rPr>
  </w:style>
  <w:style w:type="paragraph" w:styleId="9">
    <w:name w:val="heading 9"/>
    <w:basedOn w:val="a"/>
    <w:next w:val="a"/>
    <w:link w:val="90"/>
    <w:uiPriority w:val="99"/>
    <w:qFormat/>
    <w:rsid w:val="006B13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1D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621D6"/>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621D6"/>
    <w:rPr>
      <w:rFonts w:ascii="Cambria" w:hAnsi="Cambria" w:cs="Times New Roman"/>
      <w:b/>
      <w:bCs/>
      <w:sz w:val="26"/>
      <w:szCs w:val="26"/>
    </w:rPr>
  </w:style>
  <w:style w:type="character" w:customStyle="1" w:styleId="40">
    <w:name w:val="Заголовок 4 Знак"/>
    <w:basedOn w:val="a0"/>
    <w:link w:val="4"/>
    <w:uiPriority w:val="99"/>
    <w:semiHidden/>
    <w:locked/>
    <w:rsid w:val="00A621D6"/>
    <w:rPr>
      <w:rFonts w:ascii="Calibri" w:hAnsi="Calibri" w:cs="Times New Roman"/>
      <w:b/>
      <w:bCs/>
      <w:sz w:val="28"/>
      <w:szCs w:val="28"/>
    </w:rPr>
  </w:style>
  <w:style w:type="character" w:customStyle="1" w:styleId="50">
    <w:name w:val="Заголовок 5 Знак"/>
    <w:basedOn w:val="a0"/>
    <w:link w:val="5"/>
    <w:uiPriority w:val="99"/>
    <w:semiHidden/>
    <w:locked/>
    <w:rsid w:val="00A621D6"/>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621D6"/>
    <w:rPr>
      <w:rFonts w:ascii="Calibri" w:hAnsi="Calibri" w:cs="Times New Roman"/>
      <w:b/>
      <w:bCs/>
    </w:rPr>
  </w:style>
  <w:style w:type="character" w:customStyle="1" w:styleId="70">
    <w:name w:val="Заголовок 7 Знак"/>
    <w:basedOn w:val="a0"/>
    <w:link w:val="7"/>
    <w:uiPriority w:val="99"/>
    <w:semiHidden/>
    <w:locked/>
    <w:rsid w:val="00A621D6"/>
    <w:rPr>
      <w:rFonts w:ascii="Calibri" w:hAnsi="Calibri" w:cs="Times New Roman"/>
      <w:sz w:val="24"/>
      <w:szCs w:val="24"/>
    </w:rPr>
  </w:style>
  <w:style w:type="character" w:customStyle="1" w:styleId="80">
    <w:name w:val="Заголовок 8 Знак"/>
    <w:basedOn w:val="a0"/>
    <w:link w:val="8"/>
    <w:uiPriority w:val="99"/>
    <w:semiHidden/>
    <w:locked/>
    <w:rsid w:val="00A621D6"/>
    <w:rPr>
      <w:rFonts w:ascii="Calibri" w:hAnsi="Calibri" w:cs="Times New Roman"/>
      <w:i/>
      <w:iCs/>
      <w:sz w:val="24"/>
      <w:szCs w:val="24"/>
    </w:rPr>
  </w:style>
  <w:style w:type="character" w:customStyle="1" w:styleId="90">
    <w:name w:val="Заголовок 9 Знак"/>
    <w:basedOn w:val="a0"/>
    <w:link w:val="9"/>
    <w:uiPriority w:val="99"/>
    <w:semiHidden/>
    <w:locked/>
    <w:rsid w:val="00A621D6"/>
    <w:rPr>
      <w:rFonts w:ascii="Cambria" w:hAnsi="Cambria" w:cs="Times New Roman"/>
    </w:rPr>
  </w:style>
  <w:style w:type="paragraph" w:styleId="a3">
    <w:name w:val="Body Text"/>
    <w:basedOn w:val="a"/>
    <w:link w:val="a4"/>
    <w:uiPriority w:val="99"/>
    <w:rsid w:val="00613991"/>
    <w:pPr>
      <w:spacing w:before="0" w:after="0"/>
      <w:jc w:val="both"/>
    </w:pPr>
    <w:rPr>
      <w:b/>
      <w:bCs/>
    </w:rPr>
  </w:style>
  <w:style w:type="character" w:customStyle="1" w:styleId="a4">
    <w:name w:val="Основной текст Знак"/>
    <w:basedOn w:val="a0"/>
    <w:link w:val="a3"/>
    <w:uiPriority w:val="99"/>
    <w:semiHidden/>
    <w:locked/>
    <w:rsid w:val="00A621D6"/>
    <w:rPr>
      <w:rFonts w:cs="Times New Roman"/>
      <w:sz w:val="24"/>
      <w:szCs w:val="24"/>
    </w:rPr>
  </w:style>
  <w:style w:type="paragraph" w:styleId="21">
    <w:name w:val="Body Text 2"/>
    <w:basedOn w:val="a"/>
    <w:link w:val="22"/>
    <w:uiPriority w:val="99"/>
    <w:rsid w:val="00613991"/>
    <w:pPr>
      <w:spacing w:after="120" w:line="480" w:lineRule="auto"/>
    </w:pPr>
  </w:style>
  <w:style w:type="character" w:customStyle="1" w:styleId="22">
    <w:name w:val="Основной текст 2 Знак"/>
    <w:basedOn w:val="a0"/>
    <w:link w:val="21"/>
    <w:uiPriority w:val="99"/>
    <w:semiHidden/>
    <w:locked/>
    <w:rsid w:val="00A621D6"/>
    <w:rPr>
      <w:rFonts w:cs="Times New Roman"/>
      <w:sz w:val="24"/>
      <w:szCs w:val="24"/>
    </w:rPr>
  </w:style>
  <w:style w:type="paragraph" w:styleId="23">
    <w:name w:val="Body Text Indent 2"/>
    <w:basedOn w:val="a"/>
    <w:link w:val="24"/>
    <w:uiPriority w:val="99"/>
    <w:rsid w:val="00613991"/>
    <w:pPr>
      <w:spacing w:before="0" w:after="0"/>
      <w:ind w:left="360"/>
      <w:jc w:val="both"/>
    </w:pPr>
  </w:style>
  <w:style w:type="character" w:customStyle="1" w:styleId="24">
    <w:name w:val="Основной текст с отступом 2 Знак"/>
    <w:basedOn w:val="a0"/>
    <w:link w:val="23"/>
    <w:uiPriority w:val="99"/>
    <w:semiHidden/>
    <w:locked/>
    <w:rsid w:val="00A621D6"/>
    <w:rPr>
      <w:rFonts w:cs="Times New Roman"/>
      <w:sz w:val="24"/>
      <w:szCs w:val="24"/>
    </w:rPr>
  </w:style>
  <w:style w:type="paragraph" w:customStyle="1" w:styleId="Default">
    <w:name w:val="Default"/>
    <w:uiPriority w:val="99"/>
    <w:rsid w:val="008C0AD9"/>
    <w:pPr>
      <w:autoSpaceDE w:val="0"/>
      <w:autoSpaceDN w:val="0"/>
      <w:adjustRightInd w:val="0"/>
    </w:pPr>
    <w:rPr>
      <w:rFonts w:ascii="Arial" w:hAnsi="Arial" w:cs="Arial"/>
      <w:color w:val="000000"/>
      <w:sz w:val="24"/>
      <w:szCs w:val="24"/>
    </w:rPr>
  </w:style>
  <w:style w:type="paragraph" w:styleId="a5">
    <w:name w:val="Normal (Web)"/>
    <w:basedOn w:val="a"/>
    <w:uiPriority w:val="99"/>
    <w:rsid w:val="009814E9"/>
    <w:pPr>
      <w:autoSpaceDE/>
      <w:autoSpaceDN/>
      <w:spacing w:beforeAutospacing="1" w:afterAutospacing="1"/>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814E9"/>
    <w:pPr>
      <w:autoSpaceDE/>
      <w:autoSpaceDN/>
      <w:spacing w:before="0" w:after="160" w:line="240" w:lineRule="exact"/>
    </w:pPr>
    <w:rPr>
      <w:rFonts w:eastAsia="SimSun"/>
      <w:b/>
      <w:sz w:val="28"/>
      <w:lang w:val="en-US" w:eastAsia="en-US"/>
    </w:rPr>
  </w:style>
  <w:style w:type="paragraph" w:styleId="a7">
    <w:name w:val="Body Text Indent"/>
    <w:basedOn w:val="a"/>
    <w:link w:val="a8"/>
    <w:uiPriority w:val="99"/>
    <w:rsid w:val="009814E9"/>
    <w:pPr>
      <w:spacing w:after="120"/>
      <w:ind w:left="283"/>
    </w:pPr>
  </w:style>
  <w:style w:type="character" w:customStyle="1" w:styleId="a8">
    <w:name w:val="Основной текст с отступом Знак"/>
    <w:basedOn w:val="a0"/>
    <w:link w:val="a7"/>
    <w:uiPriority w:val="99"/>
    <w:semiHidden/>
    <w:locked/>
    <w:rsid w:val="00A621D6"/>
    <w:rPr>
      <w:rFonts w:cs="Times New Roman"/>
      <w:sz w:val="24"/>
      <w:szCs w:val="24"/>
    </w:rPr>
  </w:style>
  <w:style w:type="paragraph" w:customStyle="1" w:styleId="ConsPlusNormal">
    <w:name w:val="ConsPlusNormal"/>
    <w:uiPriority w:val="99"/>
    <w:rsid w:val="005E3F75"/>
    <w:pPr>
      <w:widowControl w:val="0"/>
      <w:autoSpaceDE w:val="0"/>
      <w:autoSpaceDN w:val="0"/>
      <w:adjustRightInd w:val="0"/>
      <w:ind w:firstLine="720"/>
    </w:pPr>
    <w:rPr>
      <w:rFonts w:ascii="Arial" w:hAnsi="Arial" w:cs="Arial"/>
      <w:sz w:val="20"/>
      <w:szCs w:val="20"/>
    </w:rPr>
  </w:style>
  <w:style w:type="paragraph" w:styleId="a9">
    <w:name w:val="Plain Text"/>
    <w:basedOn w:val="a"/>
    <w:link w:val="aa"/>
    <w:uiPriority w:val="99"/>
    <w:rsid w:val="005E3F75"/>
    <w:pPr>
      <w:autoSpaceDE/>
      <w:autoSpaceDN/>
      <w:spacing w:before="0" w:after="0"/>
    </w:pPr>
    <w:rPr>
      <w:rFonts w:ascii="Courier New" w:hAnsi="Courier New" w:cs="Courier New"/>
      <w:sz w:val="20"/>
      <w:szCs w:val="20"/>
    </w:rPr>
  </w:style>
  <w:style w:type="character" w:customStyle="1" w:styleId="aa">
    <w:name w:val="Текст Знак"/>
    <w:basedOn w:val="a0"/>
    <w:link w:val="a9"/>
    <w:uiPriority w:val="99"/>
    <w:semiHidden/>
    <w:locked/>
    <w:rsid w:val="00A621D6"/>
    <w:rPr>
      <w:rFonts w:ascii="Courier New" w:hAnsi="Courier New" w:cs="Courier New"/>
      <w:sz w:val="20"/>
      <w:szCs w:val="20"/>
    </w:rPr>
  </w:style>
  <w:style w:type="paragraph" w:customStyle="1" w:styleId="ConsPlusTitle">
    <w:name w:val="ConsPlusTitle"/>
    <w:uiPriority w:val="99"/>
    <w:rsid w:val="005019AA"/>
    <w:pPr>
      <w:widowControl w:val="0"/>
      <w:autoSpaceDE w:val="0"/>
      <w:autoSpaceDN w:val="0"/>
      <w:adjustRightInd w:val="0"/>
    </w:pPr>
    <w:rPr>
      <w:rFonts w:ascii="Arial" w:hAnsi="Arial" w:cs="Arial"/>
      <w:b/>
      <w:bCs/>
      <w:sz w:val="16"/>
      <w:szCs w:val="16"/>
    </w:rPr>
  </w:style>
  <w:style w:type="paragraph" w:styleId="ab">
    <w:name w:val="List Paragraph"/>
    <w:basedOn w:val="a"/>
    <w:uiPriority w:val="99"/>
    <w:qFormat/>
    <w:rsid w:val="00A740BC"/>
    <w:pPr>
      <w:ind w:left="720"/>
      <w:contextualSpacing/>
    </w:pPr>
  </w:style>
  <w:style w:type="character" w:styleId="ac">
    <w:name w:val="annotation reference"/>
    <w:basedOn w:val="a0"/>
    <w:uiPriority w:val="99"/>
    <w:semiHidden/>
    <w:rsid w:val="006B45F5"/>
    <w:rPr>
      <w:rFonts w:cs="Times New Roman"/>
      <w:sz w:val="16"/>
      <w:szCs w:val="16"/>
    </w:rPr>
  </w:style>
  <w:style w:type="paragraph" w:styleId="ad">
    <w:name w:val="annotation text"/>
    <w:basedOn w:val="a"/>
    <w:link w:val="ae"/>
    <w:uiPriority w:val="99"/>
    <w:semiHidden/>
    <w:rsid w:val="006B45F5"/>
    <w:rPr>
      <w:sz w:val="20"/>
      <w:szCs w:val="20"/>
    </w:rPr>
  </w:style>
  <w:style w:type="character" w:customStyle="1" w:styleId="ae">
    <w:name w:val="Текст примечания Знак"/>
    <w:basedOn w:val="a0"/>
    <w:link w:val="ad"/>
    <w:uiPriority w:val="99"/>
    <w:semiHidden/>
    <w:locked/>
    <w:rsid w:val="00A621D6"/>
    <w:rPr>
      <w:rFonts w:cs="Times New Roman"/>
      <w:sz w:val="20"/>
      <w:szCs w:val="20"/>
    </w:rPr>
  </w:style>
  <w:style w:type="paragraph" w:styleId="af">
    <w:name w:val="annotation subject"/>
    <w:basedOn w:val="ad"/>
    <w:next w:val="ad"/>
    <w:link w:val="af0"/>
    <w:uiPriority w:val="99"/>
    <w:semiHidden/>
    <w:rsid w:val="006B45F5"/>
    <w:rPr>
      <w:b/>
      <w:bCs/>
    </w:rPr>
  </w:style>
  <w:style w:type="character" w:customStyle="1" w:styleId="af0">
    <w:name w:val="Тема примечания Знак"/>
    <w:basedOn w:val="ae"/>
    <w:link w:val="af"/>
    <w:uiPriority w:val="99"/>
    <w:semiHidden/>
    <w:locked/>
    <w:rsid w:val="00A621D6"/>
    <w:rPr>
      <w:rFonts w:cs="Times New Roman"/>
      <w:b/>
      <w:bCs/>
      <w:sz w:val="20"/>
      <w:szCs w:val="20"/>
    </w:rPr>
  </w:style>
  <w:style w:type="paragraph" w:styleId="af1">
    <w:name w:val="Balloon Text"/>
    <w:basedOn w:val="a"/>
    <w:link w:val="af2"/>
    <w:uiPriority w:val="99"/>
    <w:semiHidden/>
    <w:rsid w:val="006B45F5"/>
    <w:rPr>
      <w:rFonts w:ascii="Tahoma" w:hAnsi="Tahoma" w:cs="Tahoma"/>
      <w:sz w:val="16"/>
      <w:szCs w:val="16"/>
    </w:rPr>
  </w:style>
  <w:style w:type="character" w:customStyle="1" w:styleId="af2">
    <w:name w:val="Текст выноски Знак"/>
    <w:basedOn w:val="a0"/>
    <w:link w:val="af1"/>
    <w:uiPriority w:val="99"/>
    <w:semiHidden/>
    <w:locked/>
    <w:rsid w:val="00A621D6"/>
    <w:rPr>
      <w:rFonts w:cs="Times New Roman"/>
      <w:sz w:val="2"/>
    </w:rPr>
  </w:style>
  <w:style w:type="paragraph" w:styleId="af3">
    <w:name w:val="header"/>
    <w:basedOn w:val="a"/>
    <w:link w:val="af4"/>
    <w:uiPriority w:val="99"/>
    <w:rsid w:val="006B45F5"/>
    <w:pPr>
      <w:tabs>
        <w:tab w:val="center" w:pos="4677"/>
        <w:tab w:val="right" w:pos="9355"/>
      </w:tabs>
    </w:pPr>
  </w:style>
  <w:style w:type="character" w:customStyle="1" w:styleId="af4">
    <w:name w:val="Верхний колонтитул Знак"/>
    <w:basedOn w:val="a0"/>
    <w:link w:val="af3"/>
    <w:uiPriority w:val="99"/>
    <w:semiHidden/>
    <w:locked/>
    <w:rsid w:val="00A621D6"/>
    <w:rPr>
      <w:rFonts w:cs="Times New Roman"/>
      <w:sz w:val="24"/>
      <w:szCs w:val="24"/>
    </w:rPr>
  </w:style>
  <w:style w:type="paragraph" w:styleId="af5">
    <w:name w:val="footer"/>
    <w:basedOn w:val="a"/>
    <w:link w:val="af6"/>
    <w:uiPriority w:val="99"/>
    <w:rsid w:val="006B45F5"/>
    <w:pPr>
      <w:tabs>
        <w:tab w:val="center" w:pos="4677"/>
        <w:tab w:val="right" w:pos="9355"/>
      </w:tabs>
    </w:pPr>
  </w:style>
  <w:style w:type="character" w:customStyle="1" w:styleId="af6">
    <w:name w:val="Нижний колонтитул Знак"/>
    <w:basedOn w:val="a0"/>
    <w:link w:val="af5"/>
    <w:uiPriority w:val="99"/>
    <w:semiHidden/>
    <w:locked/>
    <w:rsid w:val="00A621D6"/>
    <w:rPr>
      <w:rFonts w:cs="Times New Roman"/>
      <w:sz w:val="24"/>
      <w:szCs w:val="24"/>
    </w:rPr>
  </w:style>
  <w:style w:type="character" w:customStyle="1" w:styleId="s0">
    <w:name w:val="s0"/>
    <w:basedOn w:val="a0"/>
    <w:uiPriority w:val="99"/>
    <w:rsid w:val="00E866F1"/>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4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54C1-66BF-4D60-8AB6-DEA5F570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6702</Words>
  <Characters>38203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Процедура участия граждан в процессе принятия значимых решений</vt:lpstr>
    </vt:vector>
  </TitlesOfParts>
  <Company>Организация</Company>
  <LinksUpToDate>false</LinksUpToDate>
  <CharactersWithSpaces>44816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участия граждан в процессе принятия значимых решений</dc:title>
  <dc:creator>Sergey</dc:creator>
  <cp:lastModifiedBy>user</cp:lastModifiedBy>
  <cp:revision>7</cp:revision>
  <cp:lastPrinted>2013-06-28T05:14:00Z</cp:lastPrinted>
  <dcterms:created xsi:type="dcterms:W3CDTF">2012-12-26T05:21:00Z</dcterms:created>
  <dcterms:modified xsi:type="dcterms:W3CDTF">2013-06-28T06:04:00Z</dcterms:modified>
</cp:coreProperties>
</file>