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18" w:rsidRPr="00EC50BC" w:rsidRDefault="003A4C4E" w:rsidP="00B447C5">
      <w:pPr>
        <w:spacing w:after="0"/>
        <w:jc w:val="center"/>
        <w:rPr>
          <w:rFonts w:asciiTheme="minorHAnsi" w:hAnsiTheme="minorHAnsi" w:cs="Times New Roman"/>
          <w:b/>
          <w:sz w:val="22"/>
          <w:lang w:val="en-US"/>
        </w:rPr>
      </w:pPr>
      <w:bookmarkStart w:id="0" w:name="_GoBack"/>
      <w:bookmarkEnd w:id="0"/>
      <w:r w:rsidRPr="00EC50BC">
        <w:rPr>
          <w:rFonts w:asciiTheme="minorHAnsi" w:hAnsiTheme="minorHAnsi" w:cs="Times New Roman"/>
          <w:b/>
          <w:sz w:val="22"/>
          <w:lang w:val="en-US"/>
        </w:rPr>
        <w:t>BUILDING RESILIENT LANDSCAPES</w:t>
      </w:r>
    </w:p>
    <w:p w:rsidR="00313DF4" w:rsidRPr="003A4C4E" w:rsidRDefault="00075A5A" w:rsidP="00B447C5">
      <w:pPr>
        <w:spacing w:after="0"/>
        <w:jc w:val="center"/>
        <w:rPr>
          <w:rFonts w:asciiTheme="minorHAnsi" w:hAnsiTheme="minorHAnsi" w:cs="Times New Roman"/>
          <w:b/>
          <w:i/>
          <w:sz w:val="22"/>
          <w:lang w:val="en-US"/>
        </w:rPr>
      </w:pPr>
      <w:r w:rsidRPr="003A4C4E">
        <w:rPr>
          <w:rFonts w:asciiTheme="minorHAnsi" w:hAnsiTheme="minorHAnsi" w:cs="Times New Roman"/>
          <w:b/>
          <w:i/>
          <w:sz w:val="22"/>
          <w:lang w:val="en-US"/>
        </w:rPr>
        <w:t>Socio-economic</w:t>
      </w:r>
      <w:r w:rsidR="00313DF4" w:rsidRPr="003A4C4E">
        <w:rPr>
          <w:rFonts w:asciiTheme="minorHAnsi" w:hAnsiTheme="minorHAnsi" w:cs="Times New Roman"/>
          <w:b/>
          <w:i/>
          <w:sz w:val="22"/>
          <w:lang w:val="en-US"/>
        </w:rPr>
        <w:t>, political and environmental dimension</w:t>
      </w:r>
      <w:r w:rsidR="003A4C4E">
        <w:rPr>
          <w:rFonts w:asciiTheme="minorHAnsi" w:hAnsiTheme="minorHAnsi" w:cs="Times New Roman"/>
          <w:b/>
          <w:i/>
          <w:sz w:val="22"/>
          <w:lang w:val="en-US"/>
        </w:rPr>
        <w:t>s</w:t>
      </w:r>
      <w:r w:rsidR="00313DF4" w:rsidRPr="003A4C4E">
        <w:rPr>
          <w:rFonts w:asciiTheme="minorHAnsi" w:hAnsiTheme="minorHAnsi" w:cs="Times New Roman"/>
          <w:b/>
          <w:i/>
          <w:sz w:val="22"/>
          <w:lang w:val="en-US"/>
        </w:rPr>
        <w:t xml:space="preserve"> in landslide risk reduction</w:t>
      </w:r>
    </w:p>
    <w:p w:rsidR="00F57161" w:rsidRPr="00EC50BC" w:rsidRDefault="00F57161" w:rsidP="00B447C5">
      <w:pPr>
        <w:spacing w:after="0"/>
        <w:jc w:val="both"/>
        <w:rPr>
          <w:rFonts w:asciiTheme="minorHAnsi" w:hAnsiTheme="minorHAnsi" w:cs="Times New Roman"/>
          <w:sz w:val="22"/>
        </w:rPr>
      </w:pPr>
    </w:p>
    <w:p w:rsidR="001C700B" w:rsidRPr="00EC50BC" w:rsidRDefault="001C700B" w:rsidP="00B447C5">
      <w:pPr>
        <w:jc w:val="both"/>
        <w:rPr>
          <w:rFonts w:asciiTheme="minorHAnsi" w:hAnsiTheme="minorHAnsi" w:cs="Times New Roman"/>
          <w:sz w:val="22"/>
        </w:rPr>
      </w:pPr>
      <w:r w:rsidRPr="00EC50BC">
        <w:rPr>
          <w:rFonts w:asciiTheme="minorHAnsi" w:hAnsiTheme="minorHAnsi" w:cs="Times New Roman"/>
          <w:sz w:val="22"/>
          <w:lang w:val="en-US"/>
        </w:rPr>
        <w:t>Landscape</w:t>
      </w:r>
      <w:r w:rsidR="00BF1D10" w:rsidRPr="00EC50BC">
        <w:rPr>
          <w:rFonts w:asciiTheme="minorHAnsi" w:hAnsiTheme="minorHAnsi" w:cs="Times New Roman"/>
          <w:sz w:val="22"/>
          <w:lang w:val="en-US"/>
        </w:rPr>
        <w:t>s</w:t>
      </w:r>
      <w:r w:rsidRPr="00EC50BC">
        <w:rPr>
          <w:rFonts w:asciiTheme="minorHAnsi" w:hAnsiTheme="minorHAnsi" w:cs="Times New Roman"/>
          <w:sz w:val="22"/>
          <w:lang w:val="en-US"/>
        </w:rPr>
        <w:t xml:space="preserve"> comprise the visible features of an area of land, including the physical elements of landforms such as mountains, hills, water course</w:t>
      </w:r>
      <w:r w:rsidR="001D5921">
        <w:rPr>
          <w:rFonts w:asciiTheme="minorHAnsi" w:hAnsiTheme="minorHAnsi" w:cs="Times New Roman"/>
          <w:sz w:val="22"/>
          <w:lang w:val="en-US"/>
        </w:rPr>
        <w:t>s</w:t>
      </w:r>
      <w:r w:rsidRPr="00EC50BC">
        <w:rPr>
          <w:rFonts w:asciiTheme="minorHAnsi" w:hAnsiTheme="minorHAnsi" w:cs="Times New Roman"/>
          <w:sz w:val="22"/>
          <w:lang w:val="en-US"/>
        </w:rPr>
        <w:t xml:space="preserve">, lakes and the sea, living elements of land cover including vegetation, human elements such as forms of land use, buildings and structures, and transitory elements such as weather conditions. They are a combination of </w:t>
      </w:r>
      <w:r w:rsidRPr="00EC50BC">
        <w:rPr>
          <w:rFonts w:asciiTheme="minorHAnsi" w:hAnsiTheme="minorHAnsi" w:cs="Times New Roman"/>
          <w:sz w:val="22"/>
        </w:rPr>
        <w:t xml:space="preserve">physical origins and the cultural overlay of human presence and </w:t>
      </w:r>
      <w:r w:rsidR="00B3704E" w:rsidRPr="00EC50BC">
        <w:rPr>
          <w:rFonts w:asciiTheme="minorHAnsi" w:hAnsiTheme="minorHAnsi" w:cs="Times New Roman"/>
          <w:sz w:val="22"/>
        </w:rPr>
        <w:t xml:space="preserve">thus </w:t>
      </w:r>
      <w:r w:rsidRPr="00EC50BC">
        <w:rPr>
          <w:rFonts w:asciiTheme="minorHAnsi" w:hAnsiTheme="minorHAnsi" w:cs="Times New Roman"/>
          <w:sz w:val="22"/>
        </w:rPr>
        <w:t>reflect the interrelations among environment</w:t>
      </w:r>
      <w:r w:rsidR="00B3704E" w:rsidRPr="00EC50BC">
        <w:rPr>
          <w:rFonts w:asciiTheme="minorHAnsi" w:hAnsiTheme="minorHAnsi" w:cs="Times New Roman"/>
          <w:sz w:val="22"/>
        </w:rPr>
        <w:t>al change</w:t>
      </w:r>
      <w:r w:rsidRPr="00EC50BC">
        <w:rPr>
          <w:rFonts w:asciiTheme="minorHAnsi" w:hAnsiTheme="minorHAnsi" w:cs="Times New Roman"/>
          <w:sz w:val="22"/>
        </w:rPr>
        <w:t>, socio economic trends and patterns</w:t>
      </w:r>
      <w:r w:rsidR="00285444">
        <w:rPr>
          <w:rFonts w:asciiTheme="minorHAnsi" w:hAnsiTheme="minorHAnsi" w:cs="Times New Roman"/>
          <w:sz w:val="22"/>
        </w:rPr>
        <w:t>,</w:t>
      </w:r>
      <w:r w:rsidRPr="00EC50BC">
        <w:rPr>
          <w:rFonts w:asciiTheme="minorHAnsi" w:hAnsiTheme="minorHAnsi" w:cs="Times New Roman"/>
          <w:sz w:val="22"/>
        </w:rPr>
        <w:t xml:space="preserve"> and political change.</w:t>
      </w:r>
    </w:p>
    <w:p w:rsidR="00E339C0" w:rsidRDefault="00E339C0" w:rsidP="00B447C5">
      <w:pPr>
        <w:jc w:val="both"/>
        <w:rPr>
          <w:rFonts w:asciiTheme="minorHAnsi" w:hAnsiTheme="minorHAnsi"/>
          <w:sz w:val="22"/>
        </w:rPr>
      </w:pPr>
      <w:r w:rsidRPr="00EC50BC">
        <w:rPr>
          <w:rFonts w:asciiTheme="minorHAnsi" w:hAnsiTheme="minorHAnsi"/>
          <w:sz w:val="22"/>
        </w:rPr>
        <w:t xml:space="preserve">A landscape approach builds on the principles of various natural resource management systems that recognize the value of various ecosystem services </w:t>
      </w:r>
      <w:r w:rsidR="00285444">
        <w:rPr>
          <w:rFonts w:asciiTheme="minorHAnsi" w:hAnsiTheme="minorHAnsi"/>
          <w:sz w:val="22"/>
        </w:rPr>
        <w:t>for</w:t>
      </w:r>
      <w:r w:rsidRPr="00EC50BC">
        <w:rPr>
          <w:rFonts w:asciiTheme="minorHAnsi" w:hAnsiTheme="minorHAnsi"/>
          <w:sz w:val="22"/>
        </w:rPr>
        <w:t xml:space="preserve"> multiple stakeholders and how this leads them to pursue different land</w:t>
      </w:r>
      <w:r w:rsidR="001D5921">
        <w:rPr>
          <w:rFonts w:asciiTheme="minorHAnsi" w:hAnsiTheme="minorHAnsi"/>
          <w:sz w:val="22"/>
        </w:rPr>
        <w:t>-</w:t>
      </w:r>
      <w:r w:rsidRPr="00EC50BC">
        <w:rPr>
          <w:rFonts w:asciiTheme="minorHAnsi" w:hAnsiTheme="minorHAnsi"/>
          <w:sz w:val="22"/>
        </w:rPr>
        <w:t xml:space="preserve">use objectives or livelihood strategies (Millennium Ecosystem Assessment, 2005). </w:t>
      </w:r>
      <w:r w:rsidR="0049014C">
        <w:rPr>
          <w:rFonts w:asciiTheme="minorHAnsi" w:hAnsiTheme="minorHAnsi"/>
          <w:sz w:val="22"/>
        </w:rPr>
        <w:t>R</w:t>
      </w:r>
      <w:r w:rsidRPr="00EC50BC">
        <w:rPr>
          <w:rFonts w:asciiTheme="minorHAnsi" w:hAnsiTheme="minorHAnsi"/>
          <w:sz w:val="22"/>
        </w:rPr>
        <w:t>ecently, the term</w:t>
      </w:r>
      <w:r w:rsidR="00B447C5">
        <w:rPr>
          <w:rFonts w:asciiTheme="minorHAnsi" w:hAnsiTheme="minorHAnsi"/>
          <w:sz w:val="22"/>
        </w:rPr>
        <w:t xml:space="preserve"> </w:t>
      </w:r>
      <w:r w:rsidRPr="00EC50BC">
        <w:rPr>
          <w:rFonts w:asciiTheme="minorHAnsi" w:hAnsiTheme="minorHAnsi"/>
          <w:sz w:val="22"/>
        </w:rPr>
        <w:t>has been re-defined to include also</w:t>
      </w:r>
      <w:r w:rsidR="00B447C5">
        <w:rPr>
          <w:rFonts w:asciiTheme="minorHAnsi" w:hAnsiTheme="minorHAnsi"/>
          <w:sz w:val="22"/>
        </w:rPr>
        <w:t xml:space="preserve"> </w:t>
      </w:r>
      <w:r w:rsidRPr="00EC50BC">
        <w:rPr>
          <w:rFonts w:asciiTheme="minorHAnsi" w:hAnsiTheme="minorHAnsi"/>
          <w:sz w:val="22"/>
        </w:rPr>
        <w:t>societal concerns related to conservation and development trade</w:t>
      </w:r>
      <w:r w:rsidRPr="00EC50BC">
        <w:rPr>
          <w:rFonts w:asciiTheme="minorHAnsi" w:hAnsiTheme="minorHAnsi" w:cs="Cambria Math"/>
          <w:sz w:val="22"/>
        </w:rPr>
        <w:t>‐</w:t>
      </w:r>
      <w:r w:rsidRPr="00EC50BC">
        <w:rPr>
          <w:rFonts w:asciiTheme="minorHAnsi" w:hAnsiTheme="minorHAnsi"/>
          <w:sz w:val="22"/>
        </w:rPr>
        <w:t>offs, including increased integration of poverty alleviation goals, agricultural production and food security</w:t>
      </w:r>
      <w:r w:rsidR="001D5921">
        <w:rPr>
          <w:rFonts w:asciiTheme="minorHAnsi" w:hAnsiTheme="minorHAnsi"/>
          <w:sz w:val="22"/>
        </w:rPr>
        <w:t>,</w:t>
      </w:r>
      <w:r w:rsidRPr="00EC50BC">
        <w:rPr>
          <w:rFonts w:asciiTheme="minorHAnsi" w:hAnsiTheme="minorHAnsi"/>
          <w:sz w:val="22"/>
        </w:rPr>
        <w:t xml:space="preserve"> </w:t>
      </w:r>
      <w:r w:rsidR="001D5921">
        <w:rPr>
          <w:rFonts w:asciiTheme="minorHAnsi" w:hAnsiTheme="minorHAnsi"/>
          <w:sz w:val="22"/>
        </w:rPr>
        <w:t>with</w:t>
      </w:r>
      <w:r w:rsidR="001D5921" w:rsidRPr="00EC50BC">
        <w:rPr>
          <w:rFonts w:asciiTheme="minorHAnsi" w:hAnsiTheme="minorHAnsi"/>
          <w:sz w:val="22"/>
        </w:rPr>
        <w:t xml:space="preserve"> </w:t>
      </w:r>
      <w:r w:rsidRPr="00EC50BC">
        <w:rPr>
          <w:rFonts w:asciiTheme="minorHAnsi" w:hAnsiTheme="minorHAnsi"/>
          <w:sz w:val="22"/>
        </w:rPr>
        <w:t>emphasis on adaptive management, stakeholder involvement and multiple objectives.</w:t>
      </w:r>
    </w:p>
    <w:p w:rsidR="00992896" w:rsidRPr="0049014C" w:rsidRDefault="00992896" w:rsidP="00B447C5">
      <w:pPr>
        <w:jc w:val="both"/>
        <w:rPr>
          <w:rFonts w:asciiTheme="minorHAnsi" w:hAnsiTheme="minorHAnsi" w:cs="Times New Roman"/>
          <w:sz w:val="22"/>
          <w:lang w:val="en-US"/>
        </w:rPr>
      </w:pPr>
      <w:r w:rsidRPr="00EC50BC">
        <w:rPr>
          <w:rFonts w:asciiTheme="minorHAnsi" w:hAnsiTheme="minorHAnsi" w:cs="Times New Roman"/>
          <w:sz w:val="22"/>
          <w:lang w:val="en-US"/>
        </w:rPr>
        <w:t xml:space="preserve">Healthy and diverse landscapes are more resilient to hazards, and in turn reduce people’s vulnerability and exposure to landslides. </w:t>
      </w:r>
      <w:r w:rsidRPr="00EC50BC">
        <w:rPr>
          <w:rFonts w:asciiTheme="minorHAnsi" w:hAnsiTheme="minorHAnsi" w:cs="Times New Roman"/>
          <w:sz w:val="22"/>
        </w:rPr>
        <w:t>In order to build resilient landscapes</w:t>
      </w:r>
      <w:r>
        <w:rPr>
          <w:rFonts w:asciiTheme="minorHAnsi" w:hAnsiTheme="minorHAnsi" w:cs="Times New Roman"/>
          <w:sz w:val="22"/>
        </w:rPr>
        <w:t>,</w:t>
      </w:r>
      <w:r w:rsidRPr="00EC50BC">
        <w:rPr>
          <w:rFonts w:asciiTheme="minorHAnsi" w:hAnsiTheme="minorHAnsi" w:cs="Times New Roman"/>
          <w:sz w:val="22"/>
        </w:rPr>
        <w:t xml:space="preserve"> plans </w:t>
      </w:r>
      <w:r w:rsidR="004175B2">
        <w:rPr>
          <w:rFonts w:asciiTheme="minorHAnsi" w:hAnsiTheme="minorHAnsi" w:cs="Times New Roman"/>
          <w:sz w:val="22"/>
        </w:rPr>
        <w:t xml:space="preserve">and practices </w:t>
      </w:r>
      <w:r w:rsidRPr="00EC50BC">
        <w:rPr>
          <w:rFonts w:asciiTheme="minorHAnsi" w:hAnsiTheme="minorHAnsi" w:cs="Times New Roman"/>
          <w:sz w:val="22"/>
        </w:rPr>
        <w:t xml:space="preserve">that minimize </w:t>
      </w:r>
      <w:r w:rsidRPr="00EC50BC">
        <w:rPr>
          <w:rFonts w:asciiTheme="minorHAnsi" w:hAnsiTheme="minorHAnsi" w:cs="Times New Roman"/>
          <w:sz w:val="22"/>
          <w:lang w:val="en-US"/>
        </w:rPr>
        <w:t>vulnerabilities and disaster risks</w:t>
      </w:r>
      <w:r>
        <w:rPr>
          <w:rFonts w:asciiTheme="minorHAnsi" w:hAnsiTheme="minorHAnsi" w:cs="Times New Roman"/>
          <w:sz w:val="22"/>
          <w:lang w:val="en-US"/>
        </w:rPr>
        <w:t xml:space="preserve"> and</w:t>
      </w:r>
      <w:r w:rsidRPr="00EC50BC">
        <w:rPr>
          <w:rFonts w:asciiTheme="minorHAnsi" w:hAnsiTheme="minorHAnsi" w:cs="Times New Roman"/>
          <w:sz w:val="22"/>
          <w:lang w:val="en-US"/>
        </w:rPr>
        <w:t xml:space="preserve"> prevent or limit the adverse impacts of hazards</w:t>
      </w:r>
      <w:r w:rsidRPr="00EC50BC">
        <w:rPr>
          <w:rFonts w:asciiTheme="minorHAnsi" w:hAnsiTheme="minorHAnsi" w:cs="Times New Roman"/>
          <w:sz w:val="22"/>
        </w:rPr>
        <w:t xml:space="preserve"> must be adopted</w:t>
      </w:r>
      <w:r w:rsidR="004175B2">
        <w:rPr>
          <w:rFonts w:asciiTheme="minorHAnsi" w:hAnsiTheme="minorHAnsi" w:cs="Times New Roman"/>
          <w:sz w:val="22"/>
        </w:rPr>
        <w:t xml:space="preserve">. This process should be </w:t>
      </w:r>
      <w:r w:rsidR="00285444">
        <w:rPr>
          <w:rFonts w:asciiTheme="minorHAnsi" w:hAnsiTheme="minorHAnsi" w:cs="Times New Roman"/>
          <w:sz w:val="22"/>
        </w:rPr>
        <w:t>carried out</w:t>
      </w:r>
      <w:r w:rsidRPr="00EC50BC">
        <w:rPr>
          <w:rFonts w:asciiTheme="minorHAnsi" w:hAnsiTheme="minorHAnsi" w:cs="Times New Roman"/>
          <w:sz w:val="22"/>
        </w:rPr>
        <w:t xml:space="preserve"> </w:t>
      </w:r>
      <w:r w:rsidR="00285444">
        <w:rPr>
          <w:rFonts w:asciiTheme="minorHAnsi" w:hAnsiTheme="minorHAnsi" w:cs="Times New Roman"/>
          <w:sz w:val="22"/>
        </w:rPr>
        <w:t xml:space="preserve">by </w:t>
      </w:r>
      <w:r w:rsidRPr="00EC50BC">
        <w:rPr>
          <w:rFonts w:asciiTheme="minorHAnsi" w:hAnsiTheme="minorHAnsi" w:cs="Times New Roman"/>
          <w:sz w:val="22"/>
        </w:rPr>
        <w:t xml:space="preserve">developing concerted local solutions for </w:t>
      </w:r>
      <w:r w:rsidR="00285444">
        <w:rPr>
          <w:rFonts w:asciiTheme="minorHAnsi" w:hAnsiTheme="minorHAnsi" w:cs="Times New Roman"/>
          <w:sz w:val="22"/>
        </w:rPr>
        <w:t xml:space="preserve">the </w:t>
      </w:r>
      <w:r w:rsidRPr="00EC50BC">
        <w:rPr>
          <w:rFonts w:asciiTheme="minorHAnsi" w:hAnsiTheme="minorHAnsi" w:cs="Times New Roman"/>
          <w:sz w:val="22"/>
        </w:rPr>
        <w:t xml:space="preserve">sustainable development of local communities. Natural resources must be managed in a balanced way through </w:t>
      </w:r>
      <w:r w:rsidR="00F852D6" w:rsidRPr="0049014C">
        <w:rPr>
          <w:rFonts w:asciiTheme="minorHAnsi" w:hAnsiTheme="minorHAnsi" w:cs="Times New Roman"/>
          <w:sz w:val="22"/>
        </w:rPr>
        <w:t>tailored</w:t>
      </w:r>
      <w:r w:rsidRPr="00EC50BC">
        <w:rPr>
          <w:rFonts w:asciiTheme="minorHAnsi" w:hAnsiTheme="minorHAnsi" w:cs="Times New Roman"/>
          <w:sz w:val="22"/>
        </w:rPr>
        <w:t xml:space="preserve"> combinations of land use systems that </w:t>
      </w:r>
      <w:r w:rsidR="004175B2">
        <w:rPr>
          <w:rFonts w:asciiTheme="minorHAnsi" w:hAnsiTheme="minorHAnsi" w:cs="Times New Roman"/>
          <w:sz w:val="22"/>
        </w:rPr>
        <w:t xml:space="preserve">address and adjust </w:t>
      </w:r>
      <w:r w:rsidRPr="00EC50BC">
        <w:rPr>
          <w:rFonts w:asciiTheme="minorHAnsi" w:hAnsiTheme="minorHAnsi" w:cs="Times New Roman"/>
          <w:sz w:val="22"/>
          <w:lang w:val="en-US"/>
        </w:rPr>
        <w:t>the root causes and environmental drivers of vulnerability and risks.</w:t>
      </w:r>
      <w:r w:rsidRPr="00EC50BC">
        <w:rPr>
          <w:rFonts w:asciiTheme="minorHAnsi" w:hAnsiTheme="minorHAnsi" w:cs="Times New Roman"/>
          <w:sz w:val="22"/>
        </w:rPr>
        <w:t xml:space="preserve"> This process has to be supported by the enhancement of </w:t>
      </w:r>
      <w:r w:rsidR="004175B2">
        <w:rPr>
          <w:rFonts w:asciiTheme="minorHAnsi" w:hAnsiTheme="minorHAnsi" w:cs="Times New Roman"/>
          <w:sz w:val="22"/>
        </w:rPr>
        <w:t xml:space="preserve">public involvement and ownership </w:t>
      </w:r>
      <w:r w:rsidRPr="00EC50BC">
        <w:rPr>
          <w:rFonts w:asciiTheme="minorHAnsi" w:hAnsiTheme="minorHAnsi" w:cs="Times New Roman"/>
          <w:sz w:val="22"/>
        </w:rPr>
        <w:t>through local institutions that promote collective action. In hazard</w:t>
      </w:r>
      <w:r>
        <w:rPr>
          <w:rFonts w:asciiTheme="minorHAnsi" w:hAnsiTheme="minorHAnsi" w:cs="Times New Roman"/>
          <w:sz w:val="22"/>
        </w:rPr>
        <w:t>-</w:t>
      </w:r>
      <w:r w:rsidRPr="00EC50BC">
        <w:rPr>
          <w:rFonts w:asciiTheme="minorHAnsi" w:hAnsiTheme="minorHAnsi" w:cs="Times New Roman"/>
          <w:sz w:val="22"/>
        </w:rPr>
        <w:t xml:space="preserve">prone areas, smallholders and the rural poor are the primary agents of this </w:t>
      </w:r>
      <w:r w:rsidR="004175B2">
        <w:rPr>
          <w:rFonts w:asciiTheme="minorHAnsi" w:hAnsiTheme="minorHAnsi" w:cs="Times New Roman"/>
          <w:sz w:val="22"/>
        </w:rPr>
        <w:t>shift towards building resilient landscapes</w:t>
      </w:r>
      <w:r w:rsidR="004175B2" w:rsidRPr="00EC50BC">
        <w:rPr>
          <w:rFonts w:asciiTheme="minorHAnsi" w:hAnsiTheme="minorHAnsi" w:cs="Times New Roman"/>
          <w:sz w:val="22"/>
        </w:rPr>
        <w:t xml:space="preserve"> </w:t>
      </w:r>
      <w:r w:rsidRPr="00EC50BC">
        <w:rPr>
          <w:rFonts w:asciiTheme="minorHAnsi" w:hAnsiTheme="minorHAnsi" w:cs="Times New Roman"/>
          <w:sz w:val="22"/>
        </w:rPr>
        <w:t xml:space="preserve">at community and landscape levels, </w:t>
      </w:r>
      <w:r w:rsidR="004175B2">
        <w:rPr>
          <w:rFonts w:asciiTheme="minorHAnsi" w:hAnsiTheme="minorHAnsi" w:cs="Times New Roman"/>
          <w:sz w:val="22"/>
        </w:rPr>
        <w:t xml:space="preserve">and ultimately </w:t>
      </w:r>
      <w:r w:rsidRPr="00EC50BC">
        <w:rPr>
          <w:rFonts w:asciiTheme="minorHAnsi" w:hAnsiTheme="minorHAnsi" w:cs="Times New Roman"/>
          <w:sz w:val="22"/>
        </w:rPr>
        <w:t>for broader societal transformation.</w:t>
      </w:r>
    </w:p>
    <w:p w:rsidR="00E339C0" w:rsidRPr="003A4C4E" w:rsidRDefault="00E339C0" w:rsidP="00B447C5">
      <w:pPr>
        <w:jc w:val="both"/>
        <w:rPr>
          <w:rFonts w:asciiTheme="minorHAnsi" w:hAnsiTheme="minorHAnsi" w:cs="Times New Roman"/>
          <w:b/>
          <w:i/>
          <w:sz w:val="22"/>
        </w:rPr>
      </w:pPr>
      <w:r w:rsidRPr="003A4C4E">
        <w:rPr>
          <w:rFonts w:asciiTheme="minorHAnsi" w:hAnsiTheme="minorHAnsi" w:cs="Times New Roman"/>
          <w:b/>
          <w:i/>
          <w:sz w:val="22"/>
        </w:rPr>
        <w:t xml:space="preserve">Landslides </w:t>
      </w:r>
      <w:r w:rsidR="003A4C4E">
        <w:rPr>
          <w:rFonts w:asciiTheme="minorHAnsi" w:hAnsiTheme="minorHAnsi" w:cs="Times New Roman"/>
          <w:b/>
          <w:i/>
          <w:sz w:val="22"/>
        </w:rPr>
        <w:t>in</w:t>
      </w:r>
      <w:r w:rsidRPr="003A4C4E">
        <w:rPr>
          <w:rFonts w:asciiTheme="minorHAnsi" w:hAnsiTheme="minorHAnsi" w:cs="Times New Roman"/>
          <w:b/>
          <w:i/>
          <w:sz w:val="22"/>
        </w:rPr>
        <w:t xml:space="preserve"> landscapes</w:t>
      </w:r>
    </w:p>
    <w:p w:rsidR="008C166A" w:rsidRDefault="004175B2" w:rsidP="00B447C5">
      <w:pPr>
        <w:jc w:val="both"/>
        <w:rPr>
          <w:rFonts w:asciiTheme="minorHAnsi" w:hAnsiTheme="minorHAnsi" w:cs="Times New Roman"/>
          <w:sz w:val="22"/>
        </w:rPr>
      </w:pPr>
      <w:r>
        <w:rPr>
          <w:rFonts w:asciiTheme="minorHAnsi" w:hAnsiTheme="minorHAnsi" w:cs="Times New Roman"/>
          <w:sz w:val="22"/>
        </w:rPr>
        <w:t>L</w:t>
      </w:r>
      <w:r w:rsidR="00BB4D2E" w:rsidRPr="00EC50BC">
        <w:rPr>
          <w:rFonts w:asciiTheme="minorHAnsi" w:hAnsiTheme="minorHAnsi" w:cs="Times New Roman"/>
          <w:sz w:val="22"/>
        </w:rPr>
        <w:t>andslides pose considerable risks to landscapes. They threaten the lives of people and livestock and destroy land-use systems and agricultural production. This has heavy impacts on the livelihoods of affected communities, their economic situation and food security.</w:t>
      </w:r>
      <w:r w:rsidR="006B1781" w:rsidRPr="00EC50BC">
        <w:rPr>
          <w:rFonts w:asciiTheme="minorHAnsi" w:hAnsiTheme="minorHAnsi"/>
          <w:sz w:val="22"/>
        </w:rPr>
        <w:t xml:space="preserve"> </w:t>
      </w:r>
      <w:r>
        <w:rPr>
          <w:rFonts w:asciiTheme="minorHAnsi" w:hAnsiTheme="minorHAnsi"/>
          <w:sz w:val="22"/>
        </w:rPr>
        <w:t>Land management practices</w:t>
      </w:r>
      <w:r w:rsidR="00E339C0" w:rsidRPr="00EC50BC">
        <w:rPr>
          <w:rFonts w:asciiTheme="minorHAnsi" w:hAnsiTheme="minorHAnsi"/>
          <w:sz w:val="22"/>
        </w:rPr>
        <w:t>, economic patterns and political decision</w:t>
      </w:r>
      <w:r w:rsidR="00B00180">
        <w:rPr>
          <w:rFonts w:asciiTheme="minorHAnsi" w:hAnsiTheme="minorHAnsi"/>
          <w:sz w:val="22"/>
        </w:rPr>
        <w:t>s</w:t>
      </w:r>
      <w:r w:rsidR="006B1781" w:rsidRPr="00EC50BC">
        <w:rPr>
          <w:rFonts w:asciiTheme="minorHAnsi" w:hAnsiTheme="minorHAnsi"/>
          <w:sz w:val="22"/>
        </w:rPr>
        <w:t>, on the other hand, can influence the occurrence of landslides</w:t>
      </w:r>
      <w:r w:rsidR="00B00180">
        <w:rPr>
          <w:rFonts w:asciiTheme="minorHAnsi" w:hAnsiTheme="minorHAnsi"/>
          <w:sz w:val="22"/>
        </w:rPr>
        <w:t>.</w:t>
      </w:r>
    </w:p>
    <w:p w:rsidR="00992896" w:rsidRDefault="00992896" w:rsidP="00992896">
      <w:pPr>
        <w:jc w:val="both"/>
        <w:rPr>
          <w:rFonts w:asciiTheme="minorHAnsi" w:hAnsiTheme="minorHAnsi" w:cs="Times New Roman"/>
          <w:sz w:val="22"/>
          <w:lang w:val="en-US"/>
        </w:rPr>
      </w:pPr>
      <w:r>
        <w:rPr>
          <w:rFonts w:asciiTheme="minorHAnsi" w:hAnsiTheme="minorHAnsi" w:cs="Times New Roman"/>
          <w:sz w:val="22"/>
          <w:lang w:val="en-US"/>
        </w:rPr>
        <w:t>Landscapes</w:t>
      </w:r>
      <w:r w:rsidRPr="00EC50BC">
        <w:rPr>
          <w:rFonts w:asciiTheme="minorHAnsi" w:hAnsiTheme="minorHAnsi" w:cs="Times New Roman"/>
          <w:sz w:val="22"/>
          <w:lang w:val="en-US"/>
        </w:rPr>
        <w:t xml:space="preserve"> and disasters are inherently linked because of the strong </w:t>
      </w:r>
      <w:r w:rsidR="004175B2">
        <w:rPr>
          <w:rFonts w:asciiTheme="minorHAnsi" w:hAnsiTheme="minorHAnsi" w:cs="Times New Roman"/>
          <w:sz w:val="22"/>
          <w:lang w:val="en-US"/>
        </w:rPr>
        <w:t>inter</w:t>
      </w:r>
      <w:r w:rsidRPr="00EC50BC">
        <w:rPr>
          <w:rFonts w:asciiTheme="minorHAnsi" w:hAnsiTheme="minorHAnsi" w:cs="Times New Roman"/>
          <w:sz w:val="22"/>
          <w:lang w:val="en-US"/>
        </w:rPr>
        <w:t>dependency and interconnectedness of natural resources with the environment. Deforestation</w:t>
      </w:r>
      <w:r w:rsidR="00285444">
        <w:rPr>
          <w:rFonts w:asciiTheme="minorHAnsi" w:hAnsiTheme="minorHAnsi" w:cs="Times New Roman"/>
          <w:sz w:val="22"/>
          <w:lang w:val="en-US"/>
        </w:rPr>
        <w:t xml:space="preserve"> and</w:t>
      </w:r>
      <w:r w:rsidRPr="00EC50BC">
        <w:rPr>
          <w:rFonts w:asciiTheme="minorHAnsi" w:hAnsiTheme="minorHAnsi" w:cs="Times New Roman"/>
          <w:sz w:val="22"/>
          <w:lang w:val="en-US"/>
        </w:rPr>
        <w:t xml:space="preserve"> degradation of watersheds</w:t>
      </w:r>
      <w:r>
        <w:rPr>
          <w:rFonts w:asciiTheme="minorHAnsi" w:hAnsiTheme="minorHAnsi" w:cs="Times New Roman"/>
          <w:sz w:val="22"/>
          <w:lang w:val="en-US"/>
        </w:rPr>
        <w:t xml:space="preserve"> and</w:t>
      </w:r>
      <w:r w:rsidRPr="00EC50BC">
        <w:rPr>
          <w:rFonts w:asciiTheme="minorHAnsi" w:hAnsiTheme="minorHAnsi" w:cs="Times New Roman"/>
          <w:sz w:val="22"/>
          <w:lang w:val="en-US"/>
        </w:rPr>
        <w:t xml:space="preserve"> land, among other factors, reduce nature’s defen</w:t>
      </w:r>
      <w:r>
        <w:rPr>
          <w:rFonts w:asciiTheme="minorHAnsi" w:hAnsiTheme="minorHAnsi" w:cs="Times New Roman"/>
          <w:sz w:val="22"/>
          <w:lang w:val="en-US"/>
        </w:rPr>
        <w:t>ses</w:t>
      </w:r>
      <w:r w:rsidR="00935982">
        <w:rPr>
          <w:rFonts w:asciiTheme="minorHAnsi" w:hAnsiTheme="minorHAnsi" w:cs="Times New Roman"/>
          <w:sz w:val="22"/>
          <w:lang w:val="en-US"/>
        </w:rPr>
        <w:t xml:space="preserve"> </w:t>
      </w:r>
      <w:r w:rsidRPr="00EC50BC">
        <w:rPr>
          <w:rFonts w:asciiTheme="minorHAnsi" w:hAnsiTheme="minorHAnsi" w:cs="Times New Roman"/>
          <w:sz w:val="22"/>
          <w:lang w:val="en-US"/>
        </w:rPr>
        <w:t xml:space="preserve">against hazards and aggravate the impact of disasters such as landslides. Disasters in turn contribute to landscape degradation, including increased soil erosion, declining rangeland quality, salinization of soils and biodiversity loss. </w:t>
      </w:r>
      <w:r w:rsidR="004175B2">
        <w:rPr>
          <w:rFonts w:asciiTheme="minorHAnsi" w:hAnsiTheme="minorHAnsi" w:cs="Times New Roman"/>
          <w:sz w:val="22"/>
          <w:lang w:val="en-US"/>
        </w:rPr>
        <w:t>E</w:t>
      </w:r>
      <w:r w:rsidRPr="00EC50BC">
        <w:rPr>
          <w:rFonts w:asciiTheme="minorHAnsi" w:hAnsiTheme="minorHAnsi" w:cs="Times New Roman"/>
          <w:sz w:val="22"/>
          <w:lang w:val="en-US"/>
        </w:rPr>
        <w:t>nvironmental degradation negatively affect</w:t>
      </w:r>
      <w:r>
        <w:rPr>
          <w:rFonts w:asciiTheme="minorHAnsi" w:hAnsiTheme="minorHAnsi" w:cs="Times New Roman"/>
          <w:sz w:val="22"/>
          <w:lang w:val="en-US"/>
        </w:rPr>
        <w:t>s</w:t>
      </w:r>
      <w:r w:rsidRPr="00EC50BC">
        <w:rPr>
          <w:rFonts w:asciiTheme="minorHAnsi" w:hAnsiTheme="minorHAnsi" w:cs="Times New Roman"/>
          <w:sz w:val="22"/>
          <w:lang w:val="en-US"/>
        </w:rPr>
        <w:t xml:space="preserve"> the availability of goods and services to local communities, </w:t>
      </w:r>
      <w:r>
        <w:rPr>
          <w:rFonts w:asciiTheme="minorHAnsi" w:hAnsiTheme="minorHAnsi" w:cs="Times New Roman"/>
          <w:sz w:val="22"/>
          <w:lang w:val="en-US"/>
        </w:rPr>
        <w:t xml:space="preserve">reduces </w:t>
      </w:r>
      <w:r w:rsidRPr="00EC50BC">
        <w:rPr>
          <w:rFonts w:asciiTheme="minorHAnsi" w:hAnsiTheme="minorHAnsi" w:cs="Times New Roman"/>
          <w:sz w:val="22"/>
          <w:lang w:val="en-US"/>
        </w:rPr>
        <w:t xml:space="preserve">economic opportunities and livelihood options, and further drives increasing numbers of people to marginal lands and fragile environments. The combination of </w:t>
      </w:r>
      <w:r>
        <w:rPr>
          <w:rFonts w:asciiTheme="minorHAnsi" w:hAnsiTheme="minorHAnsi" w:cs="Times New Roman"/>
          <w:sz w:val="22"/>
          <w:lang w:val="en-US"/>
        </w:rPr>
        <w:t>all these aspects</w:t>
      </w:r>
      <w:r w:rsidRPr="00EC50BC">
        <w:rPr>
          <w:rFonts w:asciiTheme="minorHAnsi" w:hAnsiTheme="minorHAnsi" w:cs="Times New Roman"/>
          <w:sz w:val="22"/>
          <w:lang w:val="en-US"/>
        </w:rPr>
        <w:t xml:space="preserve"> generates a vicious circle which requires political </w:t>
      </w:r>
      <w:r>
        <w:rPr>
          <w:rFonts w:asciiTheme="minorHAnsi" w:hAnsiTheme="minorHAnsi" w:cs="Times New Roman"/>
          <w:sz w:val="22"/>
          <w:lang w:val="en-US"/>
        </w:rPr>
        <w:t>will</w:t>
      </w:r>
      <w:r w:rsidRPr="00EC50BC">
        <w:rPr>
          <w:rFonts w:asciiTheme="minorHAnsi" w:hAnsiTheme="minorHAnsi" w:cs="Times New Roman"/>
          <w:sz w:val="22"/>
          <w:lang w:val="en-US"/>
        </w:rPr>
        <w:t xml:space="preserve"> and social change to </w:t>
      </w:r>
      <w:r w:rsidR="00285444">
        <w:rPr>
          <w:rFonts w:asciiTheme="minorHAnsi" w:hAnsiTheme="minorHAnsi" w:cs="Times New Roman"/>
          <w:sz w:val="22"/>
          <w:lang w:val="en-US"/>
        </w:rPr>
        <w:t>contain and reverse it.</w:t>
      </w:r>
    </w:p>
    <w:p w:rsidR="00992896" w:rsidRPr="00EC50BC" w:rsidRDefault="00992896" w:rsidP="00992896">
      <w:pPr>
        <w:jc w:val="both"/>
        <w:rPr>
          <w:rFonts w:asciiTheme="minorHAnsi" w:hAnsiTheme="minorHAnsi" w:cs="Times New Roman"/>
          <w:sz w:val="22"/>
        </w:rPr>
      </w:pPr>
      <w:r w:rsidRPr="00EC50BC">
        <w:rPr>
          <w:rFonts w:asciiTheme="minorHAnsi" w:hAnsiTheme="minorHAnsi" w:cs="Times New Roman"/>
          <w:sz w:val="22"/>
          <w:lang w:val="en-US"/>
        </w:rPr>
        <w:lastRenderedPageBreak/>
        <w:t xml:space="preserve">Disaster risk reduction (DRR) acts and plans on the three different variables that define landscapes: environment, economy and policy. It </w:t>
      </w:r>
      <w:r w:rsidRPr="00EC50BC">
        <w:rPr>
          <w:rFonts w:asciiTheme="minorHAnsi" w:hAnsiTheme="minorHAnsi" w:cs="Times New Roman"/>
          <w:sz w:val="22"/>
        </w:rPr>
        <w:t>addresses all types of measures for natural disaster/landslide reduction, including measures to reduce the vulnerability of a given setting</w:t>
      </w:r>
      <w:r>
        <w:rPr>
          <w:rFonts w:asciiTheme="minorHAnsi" w:hAnsiTheme="minorHAnsi" w:cs="Times New Roman"/>
          <w:sz w:val="22"/>
        </w:rPr>
        <w:t xml:space="preserve"> and</w:t>
      </w:r>
      <w:r w:rsidRPr="00EC50BC">
        <w:rPr>
          <w:rFonts w:asciiTheme="minorHAnsi" w:hAnsiTheme="minorHAnsi" w:cs="Times New Roman"/>
          <w:sz w:val="22"/>
        </w:rPr>
        <w:t xml:space="preserve"> limit the extent of damage after </w:t>
      </w:r>
      <w:r w:rsidR="00F852D6">
        <w:rPr>
          <w:rFonts w:asciiTheme="minorHAnsi" w:hAnsiTheme="minorHAnsi" w:cs="Times New Roman"/>
          <w:sz w:val="22"/>
        </w:rPr>
        <w:t xml:space="preserve">a shock </w:t>
      </w:r>
      <w:r w:rsidRPr="00EC50BC">
        <w:rPr>
          <w:rFonts w:asciiTheme="minorHAnsi" w:hAnsiTheme="minorHAnsi" w:cs="Times New Roman"/>
          <w:sz w:val="22"/>
        </w:rPr>
        <w:t>as well as provi</w:t>
      </w:r>
      <w:r>
        <w:rPr>
          <w:rFonts w:asciiTheme="minorHAnsi" w:hAnsiTheme="minorHAnsi" w:cs="Times New Roman"/>
          <w:sz w:val="22"/>
        </w:rPr>
        <w:t>de</w:t>
      </w:r>
      <w:r w:rsidRPr="00EC50BC">
        <w:rPr>
          <w:rFonts w:asciiTheme="minorHAnsi" w:hAnsiTheme="minorHAnsi" w:cs="Times New Roman"/>
          <w:sz w:val="22"/>
        </w:rPr>
        <w:t xml:space="preserve"> for efficient rehabilitation and reconstruction</w:t>
      </w:r>
      <w:r w:rsidR="00F852D6">
        <w:rPr>
          <w:rFonts w:asciiTheme="minorHAnsi" w:hAnsiTheme="minorHAnsi" w:cs="Times New Roman"/>
          <w:sz w:val="22"/>
        </w:rPr>
        <w:t xml:space="preserve"> (FAO, 2012)</w:t>
      </w:r>
      <w:r w:rsidRPr="00EC50BC">
        <w:rPr>
          <w:rFonts w:asciiTheme="minorHAnsi" w:hAnsiTheme="minorHAnsi" w:cs="Times New Roman"/>
          <w:sz w:val="22"/>
        </w:rPr>
        <w:t>. It empowers communities to implement participatory</w:t>
      </w:r>
      <w:r w:rsidR="00F852D6">
        <w:rPr>
          <w:rFonts w:asciiTheme="minorHAnsi" w:hAnsiTheme="minorHAnsi" w:cs="Times New Roman"/>
          <w:sz w:val="22"/>
        </w:rPr>
        <w:t>/collaborative</w:t>
      </w:r>
      <w:r w:rsidRPr="00EC50BC">
        <w:rPr>
          <w:rFonts w:asciiTheme="minorHAnsi" w:hAnsiTheme="minorHAnsi" w:cs="Times New Roman"/>
          <w:sz w:val="22"/>
        </w:rPr>
        <w:t xml:space="preserve"> landscape planning and adaptive management to enhance community and ecosystem resilience and sustainability. Moreover it develop</w:t>
      </w:r>
      <w:r>
        <w:rPr>
          <w:rFonts w:asciiTheme="minorHAnsi" w:hAnsiTheme="minorHAnsi" w:cs="Times New Roman"/>
          <w:sz w:val="22"/>
        </w:rPr>
        <w:t>s</w:t>
      </w:r>
      <w:r w:rsidRPr="00EC50BC">
        <w:rPr>
          <w:rFonts w:asciiTheme="minorHAnsi" w:hAnsiTheme="minorHAnsi" w:cs="Times New Roman"/>
          <w:sz w:val="22"/>
        </w:rPr>
        <w:t xml:space="preserve"> functional capacities and promote</w:t>
      </w:r>
      <w:r>
        <w:rPr>
          <w:rFonts w:asciiTheme="minorHAnsi" w:hAnsiTheme="minorHAnsi" w:cs="Times New Roman"/>
          <w:sz w:val="22"/>
        </w:rPr>
        <w:t>s</w:t>
      </w:r>
      <w:r w:rsidRPr="00EC50BC">
        <w:rPr>
          <w:rFonts w:asciiTheme="minorHAnsi" w:hAnsiTheme="minorHAnsi" w:cs="Times New Roman"/>
          <w:sz w:val="22"/>
        </w:rPr>
        <w:t xml:space="preserve"> institutional development as legal and political platform</w:t>
      </w:r>
      <w:r>
        <w:rPr>
          <w:rFonts w:asciiTheme="minorHAnsi" w:hAnsiTheme="minorHAnsi" w:cs="Times New Roman"/>
          <w:sz w:val="22"/>
        </w:rPr>
        <w:t>s</w:t>
      </w:r>
      <w:r w:rsidRPr="00EC50BC">
        <w:rPr>
          <w:rFonts w:asciiTheme="minorHAnsi" w:hAnsiTheme="minorHAnsi" w:cs="Times New Roman"/>
          <w:sz w:val="22"/>
        </w:rPr>
        <w:t xml:space="preserve"> that generate a systematic action in a cycle of prevention, response and recovery. </w:t>
      </w:r>
    </w:p>
    <w:p w:rsidR="00E339C0" w:rsidRPr="003A4C4E" w:rsidRDefault="00992896" w:rsidP="00B447C5">
      <w:pPr>
        <w:jc w:val="both"/>
        <w:rPr>
          <w:rFonts w:asciiTheme="minorHAnsi" w:hAnsiTheme="minorHAnsi" w:cs="Times New Roman"/>
          <w:b/>
          <w:i/>
          <w:sz w:val="22"/>
        </w:rPr>
      </w:pPr>
      <w:r>
        <w:rPr>
          <w:rFonts w:asciiTheme="minorHAnsi" w:hAnsiTheme="minorHAnsi" w:cs="Times New Roman"/>
          <w:b/>
          <w:i/>
          <w:sz w:val="22"/>
        </w:rPr>
        <w:t>How do we build resilient landscapes?</w:t>
      </w:r>
    </w:p>
    <w:p w:rsidR="0029591A" w:rsidRDefault="00992896" w:rsidP="00B447C5">
      <w:pPr>
        <w:jc w:val="both"/>
        <w:rPr>
          <w:rFonts w:asciiTheme="minorHAnsi" w:hAnsiTheme="minorHAnsi" w:cs="Times New Roman"/>
          <w:sz w:val="22"/>
          <w:lang w:val="en-US"/>
        </w:rPr>
      </w:pPr>
      <w:r>
        <w:rPr>
          <w:rFonts w:asciiTheme="minorHAnsi" w:hAnsiTheme="minorHAnsi" w:cs="Times New Roman"/>
          <w:sz w:val="22"/>
        </w:rPr>
        <w:t>Watershed management is one of</w:t>
      </w:r>
      <w:r w:rsidR="00935982">
        <w:rPr>
          <w:rFonts w:asciiTheme="minorHAnsi" w:hAnsiTheme="minorHAnsi" w:cs="Times New Roman"/>
          <w:sz w:val="22"/>
        </w:rPr>
        <w:t xml:space="preserve"> </w:t>
      </w:r>
      <w:r w:rsidR="004E0775" w:rsidRPr="00EC50BC">
        <w:rPr>
          <w:rFonts w:asciiTheme="minorHAnsi" w:hAnsiTheme="minorHAnsi" w:cs="Times New Roman"/>
          <w:sz w:val="22"/>
        </w:rPr>
        <w:t xml:space="preserve">the DRR </w:t>
      </w:r>
      <w:r w:rsidR="00F37D92" w:rsidRPr="00EC50BC">
        <w:rPr>
          <w:rFonts w:asciiTheme="minorHAnsi" w:hAnsiTheme="minorHAnsi" w:cs="Times New Roman"/>
          <w:sz w:val="22"/>
        </w:rPr>
        <w:t>tool</w:t>
      </w:r>
      <w:r w:rsidR="004E0775" w:rsidRPr="00EC50BC">
        <w:rPr>
          <w:rFonts w:asciiTheme="minorHAnsi" w:hAnsiTheme="minorHAnsi" w:cs="Times New Roman"/>
          <w:sz w:val="22"/>
        </w:rPr>
        <w:t>s</w:t>
      </w:r>
      <w:r w:rsidR="00F37D92" w:rsidRPr="00EC50BC">
        <w:rPr>
          <w:rFonts w:asciiTheme="minorHAnsi" w:hAnsiTheme="minorHAnsi" w:cs="Times New Roman"/>
          <w:sz w:val="22"/>
        </w:rPr>
        <w:t xml:space="preserve"> to bu</w:t>
      </w:r>
      <w:r w:rsidR="00075A5A" w:rsidRPr="00EC50BC">
        <w:rPr>
          <w:rFonts w:asciiTheme="minorHAnsi" w:hAnsiTheme="minorHAnsi" w:cs="Times New Roman"/>
          <w:sz w:val="22"/>
        </w:rPr>
        <w:t>ild resilient landscapes</w:t>
      </w:r>
      <w:r>
        <w:rPr>
          <w:rFonts w:asciiTheme="minorHAnsi" w:hAnsiTheme="minorHAnsi" w:cs="Times New Roman"/>
          <w:sz w:val="22"/>
        </w:rPr>
        <w:t xml:space="preserve"> as </w:t>
      </w:r>
      <w:r w:rsidR="00372C06">
        <w:rPr>
          <w:rFonts w:asciiTheme="minorHAnsi" w:hAnsiTheme="minorHAnsi" w:cs="Times New Roman"/>
          <w:sz w:val="22"/>
        </w:rPr>
        <w:t xml:space="preserve">the </w:t>
      </w:r>
      <w:r w:rsidR="00BD3EFE" w:rsidRPr="00EC50BC">
        <w:rPr>
          <w:rFonts w:asciiTheme="minorHAnsi" w:hAnsiTheme="minorHAnsi" w:cs="Times New Roman"/>
          <w:sz w:val="22"/>
        </w:rPr>
        <w:t xml:space="preserve">watershed </w:t>
      </w:r>
      <w:r w:rsidR="000B3B37">
        <w:rPr>
          <w:rFonts w:asciiTheme="minorHAnsi" w:hAnsiTheme="minorHAnsi" w:cs="Times New Roman"/>
          <w:sz w:val="22"/>
        </w:rPr>
        <w:t xml:space="preserve">is </w:t>
      </w:r>
      <w:r w:rsidR="00BD3EFE" w:rsidRPr="00EC50BC">
        <w:rPr>
          <w:rFonts w:asciiTheme="minorHAnsi" w:hAnsiTheme="minorHAnsi" w:cs="Times New Roman"/>
          <w:sz w:val="22"/>
        </w:rPr>
        <w:t xml:space="preserve">an ideal planning unit that </w:t>
      </w:r>
      <w:r w:rsidR="00BD3EFE" w:rsidRPr="00EC50BC">
        <w:rPr>
          <w:rFonts w:asciiTheme="minorHAnsi" w:eastAsia="Calibri" w:hAnsiTheme="minorHAnsi" w:cs="Times New Roman"/>
          <w:sz w:val="22"/>
          <w:lang w:val="en-US"/>
        </w:rPr>
        <w:t>include</w:t>
      </w:r>
      <w:r w:rsidR="00BD3EFE" w:rsidRPr="00EC50BC">
        <w:rPr>
          <w:rFonts w:asciiTheme="minorHAnsi" w:hAnsiTheme="minorHAnsi" w:cs="Times New Roman"/>
          <w:sz w:val="22"/>
          <w:lang w:val="en-US"/>
        </w:rPr>
        <w:t>s</w:t>
      </w:r>
      <w:r w:rsidR="00BD3EFE" w:rsidRPr="00EC50BC">
        <w:rPr>
          <w:rFonts w:asciiTheme="minorHAnsi" w:eastAsia="Calibri" w:hAnsiTheme="minorHAnsi" w:cs="Times New Roman"/>
          <w:sz w:val="22"/>
          <w:lang w:val="en-US"/>
        </w:rPr>
        <w:t xml:space="preserve"> </w:t>
      </w:r>
      <w:r w:rsidR="00285444">
        <w:rPr>
          <w:rFonts w:asciiTheme="minorHAnsi" w:eastAsia="Calibri" w:hAnsiTheme="minorHAnsi" w:cs="Times New Roman"/>
          <w:sz w:val="22"/>
          <w:lang w:val="en-US"/>
        </w:rPr>
        <w:t xml:space="preserve">the </w:t>
      </w:r>
      <w:r w:rsidR="00BD3EFE" w:rsidRPr="00EC50BC">
        <w:rPr>
          <w:rFonts w:asciiTheme="minorHAnsi" w:eastAsia="Calibri" w:hAnsiTheme="minorHAnsi" w:cs="Times New Roman"/>
          <w:sz w:val="22"/>
          <w:lang w:val="en-US"/>
        </w:rPr>
        <w:t>physical and biological features of an area as well as the institutions and people who influence it</w:t>
      </w:r>
      <w:r w:rsidR="00FF4A55" w:rsidRPr="00EC50BC">
        <w:rPr>
          <w:rFonts w:asciiTheme="minorHAnsi" w:hAnsiTheme="minorHAnsi" w:cs="Times New Roman"/>
          <w:sz w:val="22"/>
          <w:lang w:val="en-US"/>
        </w:rPr>
        <w:t>.</w:t>
      </w:r>
      <w:r w:rsidR="00DA7570">
        <w:rPr>
          <w:rFonts w:asciiTheme="minorHAnsi" w:hAnsiTheme="minorHAnsi" w:cs="Times New Roman"/>
          <w:sz w:val="22"/>
          <w:lang w:val="en-US"/>
        </w:rPr>
        <w:t xml:space="preserve"> </w:t>
      </w:r>
      <w:r w:rsidR="00BD3EFE" w:rsidRPr="00EC50BC">
        <w:rPr>
          <w:rFonts w:asciiTheme="minorHAnsi" w:eastAsia="Calibri" w:hAnsiTheme="minorHAnsi" w:cs="Times New Roman"/>
          <w:sz w:val="22"/>
          <w:lang w:val="en-US"/>
        </w:rPr>
        <w:t xml:space="preserve">Working at </w:t>
      </w:r>
      <w:r w:rsidR="00372C06">
        <w:rPr>
          <w:rFonts w:asciiTheme="minorHAnsi" w:eastAsia="Calibri" w:hAnsiTheme="minorHAnsi" w:cs="Times New Roman"/>
          <w:sz w:val="22"/>
          <w:lang w:val="en-US"/>
        </w:rPr>
        <w:t xml:space="preserve">the </w:t>
      </w:r>
      <w:r w:rsidR="00075A5A" w:rsidRPr="00EC50BC">
        <w:rPr>
          <w:rFonts w:asciiTheme="minorHAnsi" w:hAnsiTheme="minorHAnsi" w:cs="Times New Roman"/>
          <w:sz w:val="22"/>
          <w:lang w:val="en-US"/>
        </w:rPr>
        <w:t>watershed</w:t>
      </w:r>
      <w:r w:rsidR="00BD3EFE" w:rsidRPr="00EC50BC">
        <w:rPr>
          <w:rFonts w:asciiTheme="minorHAnsi" w:eastAsia="Calibri" w:hAnsiTheme="minorHAnsi" w:cs="Times New Roman"/>
          <w:sz w:val="22"/>
          <w:lang w:val="en-US"/>
        </w:rPr>
        <w:t xml:space="preserve"> level</w:t>
      </w:r>
      <w:r w:rsidR="004E0775" w:rsidRPr="00EC50BC">
        <w:rPr>
          <w:rFonts w:asciiTheme="minorHAnsi" w:hAnsiTheme="minorHAnsi" w:cs="Times New Roman"/>
          <w:sz w:val="22"/>
          <w:lang w:val="en-US"/>
        </w:rPr>
        <w:t xml:space="preserve"> </w:t>
      </w:r>
      <w:r w:rsidR="000B3B37">
        <w:rPr>
          <w:rFonts w:asciiTheme="minorHAnsi" w:hAnsiTheme="minorHAnsi" w:cs="Times New Roman"/>
          <w:sz w:val="22"/>
          <w:lang w:val="en-US"/>
        </w:rPr>
        <w:t>makes it possible</w:t>
      </w:r>
      <w:r w:rsidR="00285444">
        <w:rPr>
          <w:rFonts w:asciiTheme="minorHAnsi" w:hAnsiTheme="minorHAnsi" w:cs="Times New Roman"/>
          <w:sz w:val="22"/>
          <w:lang w:val="en-US"/>
        </w:rPr>
        <w:t xml:space="preserve"> </w:t>
      </w:r>
      <w:r w:rsidR="004E0775" w:rsidRPr="00EC50BC">
        <w:rPr>
          <w:rFonts w:asciiTheme="minorHAnsi" w:hAnsiTheme="minorHAnsi" w:cs="Times New Roman"/>
          <w:sz w:val="22"/>
          <w:lang w:val="en-US"/>
        </w:rPr>
        <w:t xml:space="preserve">to organize spatially </w:t>
      </w:r>
      <w:r w:rsidR="004E0775" w:rsidRPr="00EC50BC">
        <w:rPr>
          <w:rFonts w:asciiTheme="minorHAnsi" w:hAnsiTheme="minorHAnsi"/>
          <w:sz w:val="22"/>
        </w:rPr>
        <w:t>different land-uses and promote the implementation of suitable practices</w:t>
      </w:r>
      <w:r w:rsidR="004E0775" w:rsidRPr="00EC50BC">
        <w:rPr>
          <w:rFonts w:asciiTheme="minorHAnsi" w:hAnsiTheme="minorHAnsi" w:cs="Times New Roman"/>
          <w:sz w:val="22"/>
          <w:lang w:val="en-US"/>
        </w:rPr>
        <w:t xml:space="preserve"> to correct</w:t>
      </w:r>
      <w:r w:rsidR="00BD3EFE" w:rsidRPr="00EC50BC">
        <w:rPr>
          <w:rFonts w:asciiTheme="minorHAnsi" w:eastAsia="Calibri" w:hAnsiTheme="minorHAnsi" w:cs="Times New Roman"/>
          <w:sz w:val="22"/>
          <w:lang w:val="en-US"/>
        </w:rPr>
        <w:t xml:space="preserve"> </w:t>
      </w:r>
      <w:r w:rsidR="004E0775" w:rsidRPr="00EC50BC">
        <w:rPr>
          <w:rFonts w:asciiTheme="minorHAnsi" w:hAnsiTheme="minorHAnsi" w:cs="Times New Roman"/>
          <w:sz w:val="22"/>
          <w:lang w:val="en-US"/>
        </w:rPr>
        <w:t>inadequate land-use planning and tenure</w:t>
      </w:r>
      <w:r w:rsidR="00F852D6">
        <w:rPr>
          <w:rFonts w:asciiTheme="minorHAnsi" w:hAnsiTheme="minorHAnsi" w:cs="Times New Roman"/>
          <w:sz w:val="22"/>
          <w:lang w:val="en-US"/>
        </w:rPr>
        <w:t xml:space="preserve">, therefore </w:t>
      </w:r>
      <w:r>
        <w:rPr>
          <w:rFonts w:asciiTheme="minorHAnsi" w:hAnsiTheme="minorHAnsi" w:cs="Times New Roman"/>
          <w:sz w:val="22"/>
          <w:lang w:val="en-US"/>
        </w:rPr>
        <w:t>de</w:t>
      </w:r>
      <w:r w:rsidR="004E0775" w:rsidRPr="00EC50BC">
        <w:rPr>
          <w:rFonts w:asciiTheme="minorHAnsi" w:hAnsiTheme="minorHAnsi" w:cs="Times New Roman"/>
          <w:sz w:val="22"/>
          <w:lang w:val="en-US"/>
        </w:rPr>
        <w:t>creas</w:t>
      </w:r>
      <w:r w:rsidR="00F852D6">
        <w:rPr>
          <w:rFonts w:asciiTheme="minorHAnsi" w:hAnsiTheme="minorHAnsi" w:cs="Times New Roman"/>
          <w:sz w:val="22"/>
          <w:lang w:val="en-US"/>
        </w:rPr>
        <w:t>ing</w:t>
      </w:r>
      <w:r w:rsidR="004E0775" w:rsidRPr="00EC50BC">
        <w:rPr>
          <w:rFonts w:asciiTheme="minorHAnsi" w:hAnsiTheme="minorHAnsi" w:cs="Times New Roman"/>
          <w:sz w:val="22"/>
          <w:lang w:val="en-US"/>
        </w:rPr>
        <w:t xml:space="preserve"> the vulnerability of communities exposed to hazards.</w:t>
      </w:r>
      <w:r w:rsidR="00FF4A55" w:rsidRPr="00EC50BC">
        <w:rPr>
          <w:rFonts w:asciiTheme="minorHAnsi" w:hAnsiTheme="minorHAnsi" w:cs="Times New Roman"/>
          <w:sz w:val="22"/>
          <w:lang w:val="en-US"/>
        </w:rPr>
        <w:t xml:space="preserve"> </w:t>
      </w:r>
      <w:r w:rsidR="004E0775" w:rsidRPr="00EC50BC">
        <w:rPr>
          <w:rFonts w:asciiTheme="minorHAnsi" w:hAnsiTheme="minorHAnsi"/>
          <w:sz w:val="22"/>
        </w:rPr>
        <w:t xml:space="preserve">It </w:t>
      </w:r>
      <w:r w:rsidR="00471C7E">
        <w:rPr>
          <w:rFonts w:asciiTheme="minorHAnsi" w:hAnsiTheme="minorHAnsi"/>
          <w:sz w:val="22"/>
        </w:rPr>
        <w:t>enables</w:t>
      </w:r>
      <w:r w:rsidR="00471C7E" w:rsidRPr="00EC50BC">
        <w:rPr>
          <w:rFonts w:asciiTheme="minorHAnsi" w:hAnsiTheme="minorHAnsi"/>
          <w:sz w:val="22"/>
        </w:rPr>
        <w:t xml:space="preserve"> </w:t>
      </w:r>
      <w:r w:rsidR="004E0775" w:rsidRPr="00EC50BC">
        <w:rPr>
          <w:rFonts w:asciiTheme="minorHAnsi" w:hAnsiTheme="minorHAnsi"/>
          <w:sz w:val="22"/>
        </w:rPr>
        <w:t>address</w:t>
      </w:r>
      <w:r w:rsidR="000B3B37">
        <w:rPr>
          <w:rFonts w:asciiTheme="minorHAnsi" w:hAnsiTheme="minorHAnsi"/>
          <w:sz w:val="22"/>
        </w:rPr>
        <w:t>ing</w:t>
      </w:r>
      <w:r w:rsidR="004E0775" w:rsidRPr="00EC50BC">
        <w:rPr>
          <w:rFonts w:asciiTheme="minorHAnsi" w:hAnsiTheme="minorHAnsi"/>
          <w:sz w:val="22"/>
        </w:rPr>
        <w:t xml:space="preserve"> upstream-downstream linkages such as landslides and</w:t>
      </w:r>
      <w:r w:rsidR="00285444">
        <w:rPr>
          <w:rFonts w:asciiTheme="minorHAnsi" w:hAnsiTheme="minorHAnsi"/>
          <w:sz w:val="22"/>
        </w:rPr>
        <w:t>,</w:t>
      </w:r>
      <w:r w:rsidR="004E0775" w:rsidRPr="00EC50BC">
        <w:rPr>
          <w:rFonts w:asciiTheme="minorHAnsi" w:hAnsiTheme="minorHAnsi"/>
          <w:sz w:val="22"/>
        </w:rPr>
        <w:t xml:space="preserve"> </w:t>
      </w:r>
      <w:r w:rsidR="00EC50BC" w:rsidRPr="00EC50BC">
        <w:rPr>
          <w:rFonts w:asciiTheme="minorHAnsi" w:hAnsiTheme="minorHAnsi"/>
          <w:sz w:val="22"/>
        </w:rPr>
        <w:t>t</w:t>
      </w:r>
      <w:r w:rsidR="005D0018" w:rsidRPr="00EC50BC">
        <w:rPr>
          <w:rFonts w:asciiTheme="minorHAnsi" w:hAnsiTheme="minorHAnsi"/>
          <w:sz w:val="22"/>
        </w:rPr>
        <w:t xml:space="preserve">hrough an evolving “research and action” process, </w:t>
      </w:r>
      <w:r w:rsidR="00EC50BC" w:rsidRPr="00EC50BC">
        <w:rPr>
          <w:rFonts w:asciiTheme="minorHAnsi" w:hAnsiTheme="minorHAnsi"/>
          <w:sz w:val="22"/>
        </w:rPr>
        <w:t>it combines</w:t>
      </w:r>
      <w:r w:rsidR="005D0018" w:rsidRPr="00EC50BC">
        <w:rPr>
          <w:rFonts w:asciiTheme="minorHAnsi" w:hAnsiTheme="minorHAnsi"/>
          <w:sz w:val="22"/>
        </w:rPr>
        <w:t xml:space="preserve"> adapted land-use systems and adequate natural resource management </w:t>
      </w:r>
      <w:r w:rsidR="00EC50BC" w:rsidRPr="00EC50BC">
        <w:rPr>
          <w:rFonts w:asciiTheme="minorHAnsi" w:hAnsiTheme="minorHAnsi"/>
          <w:sz w:val="22"/>
        </w:rPr>
        <w:t xml:space="preserve">(NRM) </w:t>
      </w:r>
      <w:r w:rsidR="005D0018" w:rsidRPr="00EC50BC">
        <w:rPr>
          <w:rFonts w:asciiTheme="minorHAnsi" w:hAnsiTheme="minorHAnsi"/>
          <w:sz w:val="22"/>
        </w:rPr>
        <w:t>with people’s livelihood diversification in a cohesive way</w:t>
      </w:r>
      <w:r w:rsidR="005D0018" w:rsidRPr="00EC50BC">
        <w:rPr>
          <w:rFonts w:asciiTheme="minorHAnsi" w:hAnsiTheme="minorHAnsi" w:cs="Times New Roman"/>
          <w:sz w:val="22"/>
          <w:lang w:val="en-US"/>
        </w:rPr>
        <w:t>.</w:t>
      </w:r>
    </w:p>
    <w:p w:rsidR="0029591A" w:rsidRDefault="0029591A" w:rsidP="00B447C5">
      <w:pPr>
        <w:jc w:val="both"/>
        <w:rPr>
          <w:rFonts w:asciiTheme="minorHAnsi" w:hAnsiTheme="minorHAnsi" w:cs="Times New Roman"/>
          <w:sz w:val="22"/>
          <w:lang w:val="en-US"/>
        </w:rPr>
      </w:pPr>
    </w:p>
    <w:p w:rsidR="0029591A" w:rsidRDefault="0029591A" w:rsidP="00B447C5">
      <w:pPr>
        <w:jc w:val="both"/>
        <w:rPr>
          <w:rFonts w:asciiTheme="minorHAnsi" w:hAnsiTheme="minorHAnsi" w:cs="Times New Roman"/>
          <w:sz w:val="22"/>
          <w:lang w:val="en-US"/>
        </w:rPr>
      </w:pPr>
      <w:r>
        <w:rPr>
          <w:rFonts w:asciiTheme="minorHAnsi" w:hAnsiTheme="minorHAnsi" w:cs="Times New Roman"/>
          <w:sz w:val="22"/>
          <w:lang w:val="en-US"/>
        </w:rPr>
        <w:t>The session will address the following questions:</w:t>
      </w:r>
    </w:p>
    <w:p w:rsidR="0029591A" w:rsidRPr="0029591A" w:rsidRDefault="00210EB2" w:rsidP="0029591A">
      <w:pPr>
        <w:pStyle w:val="a7"/>
        <w:numPr>
          <w:ilvl w:val="0"/>
          <w:numId w:val="5"/>
        </w:numPr>
        <w:jc w:val="both"/>
        <w:rPr>
          <w:rFonts w:asciiTheme="minorHAnsi" w:hAnsiTheme="minorHAnsi" w:cs="Times New Roman"/>
          <w:sz w:val="22"/>
          <w:lang w:val="en-US"/>
        </w:rPr>
      </w:pPr>
      <w:r w:rsidRPr="0029591A">
        <w:rPr>
          <w:rFonts w:asciiTheme="minorHAnsi" w:hAnsiTheme="minorHAnsi" w:cs="Times New Roman"/>
          <w:sz w:val="22"/>
          <w:lang w:val="en-US"/>
        </w:rPr>
        <w:t>What other approaches (an</w:t>
      </w:r>
      <w:r w:rsidR="00285444">
        <w:rPr>
          <w:rFonts w:asciiTheme="minorHAnsi" w:hAnsiTheme="minorHAnsi" w:cs="Times New Roman"/>
          <w:sz w:val="22"/>
          <w:lang w:val="en-US"/>
        </w:rPr>
        <w:t>d</w:t>
      </w:r>
      <w:r w:rsidRPr="0029591A">
        <w:rPr>
          <w:rFonts w:asciiTheme="minorHAnsi" w:hAnsiTheme="minorHAnsi" w:cs="Times New Roman"/>
          <w:sz w:val="22"/>
          <w:lang w:val="en-US"/>
        </w:rPr>
        <w:t xml:space="preserve"> measures) can </w:t>
      </w:r>
      <w:r w:rsidRPr="0029591A">
        <w:rPr>
          <w:rFonts w:asciiTheme="minorHAnsi" w:hAnsiTheme="minorHAnsi" w:cs="Times New Roman"/>
          <w:sz w:val="22"/>
        </w:rPr>
        <w:t xml:space="preserve">minimize </w:t>
      </w:r>
      <w:r w:rsidRPr="0029591A">
        <w:rPr>
          <w:rFonts w:asciiTheme="minorHAnsi" w:hAnsiTheme="minorHAnsi" w:cs="Times New Roman"/>
          <w:sz w:val="22"/>
          <w:lang w:val="en-US"/>
        </w:rPr>
        <w:t>vulnerabilities and disaster risks and prevent or limit the adverse impacts of hazards</w:t>
      </w:r>
      <w:r w:rsidR="00241D94">
        <w:rPr>
          <w:rFonts w:asciiTheme="minorHAnsi" w:hAnsiTheme="minorHAnsi" w:cs="Times New Roman"/>
          <w:sz w:val="22"/>
          <w:lang w:val="en-US"/>
        </w:rPr>
        <w:t xml:space="preserve"> with particular reference to landslides</w:t>
      </w:r>
      <w:r w:rsidRPr="0029591A">
        <w:rPr>
          <w:rFonts w:asciiTheme="minorHAnsi" w:hAnsiTheme="minorHAnsi" w:cs="Times New Roman"/>
          <w:sz w:val="22"/>
          <w:lang w:val="en-US"/>
        </w:rPr>
        <w:t>?</w:t>
      </w:r>
      <w:r w:rsidR="00935982" w:rsidRPr="0029591A">
        <w:rPr>
          <w:rFonts w:asciiTheme="minorHAnsi" w:hAnsiTheme="minorHAnsi" w:cs="Times New Roman"/>
          <w:sz w:val="22"/>
          <w:lang w:val="en-US"/>
        </w:rPr>
        <w:t xml:space="preserve"> </w:t>
      </w:r>
    </w:p>
    <w:p w:rsidR="0029591A" w:rsidRPr="0029591A" w:rsidRDefault="00210EB2" w:rsidP="0029591A">
      <w:pPr>
        <w:pStyle w:val="a7"/>
        <w:numPr>
          <w:ilvl w:val="0"/>
          <w:numId w:val="5"/>
        </w:numPr>
        <w:jc w:val="both"/>
        <w:rPr>
          <w:rFonts w:asciiTheme="minorHAnsi" w:hAnsiTheme="minorHAnsi" w:cs="Times New Roman"/>
          <w:sz w:val="22"/>
          <w:lang w:val="en-US"/>
        </w:rPr>
      </w:pPr>
      <w:r w:rsidRPr="0029591A">
        <w:rPr>
          <w:rFonts w:asciiTheme="minorHAnsi" w:hAnsiTheme="minorHAnsi" w:cs="Times New Roman"/>
          <w:sz w:val="22"/>
          <w:lang w:val="en-US"/>
        </w:rPr>
        <w:t>Is inter-ministerial cooperation enough to build healthy and diversified landscapes that decrease people’s vulnerability to natural hazards/landslides?</w:t>
      </w:r>
      <w:r w:rsidR="004175B2" w:rsidRPr="0029591A">
        <w:rPr>
          <w:rFonts w:asciiTheme="minorHAnsi" w:hAnsiTheme="minorHAnsi" w:cs="Times New Roman"/>
          <w:sz w:val="22"/>
          <w:lang w:val="en-US"/>
        </w:rPr>
        <w:t xml:space="preserve"> </w:t>
      </w:r>
    </w:p>
    <w:p w:rsidR="003F0D22" w:rsidRPr="0029591A" w:rsidRDefault="0029591A" w:rsidP="0029591A">
      <w:pPr>
        <w:pStyle w:val="a7"/>
        <w:numPr>
          <w:ilvl w:val="0"/>
          <w:numId w:val="5"/>
        </w:numPr>
        <w:spacing w:line="360" w:lineRule="auto"/>
        <w:jc w:val="both"/>
        <w:rPr>
          <w:rFonts w:asciiTheme="minorHAnsi" w:hAnsiTheme="minorHAnsi" w:cs="Times New Roman"/>
          <w:sz w:val="22"/>
        </w:rPr>
      </w:pPr>
      <w:r w:rsidRPr="0029591A">
        <w:rPr>
          <w:rFonts w:asciiTheme="minorHAnsi" w:hAnsiTheme="minorHAnsi" w:cs="Times New Roman"/>
          <w:sz w:val="22"/>
          <w:lang w:val="en-US"/>
        </w:rPr>
        <w:t xml:space="preserve">What are good </w:t>
      </w:r>
      <w:r w:rsidR="004175B2" w:rsidRPr="0029591A">
        <w:rPr>
          <w:rFonts w:asciiTheme="minorHAnsi" w:hAnsiTheme="minorHAnsi" w:cs="Times New Roman"/>
          <w:sz w:val="22"/>
          <w:lang w:val="en-US"/>
        </w:rPr>
        <w:t xml:space="preserve">examples </w:t>
      </w:r>
      <w:r w:rsidR="00241D94">
        <w:rPr>
          <w:rFonts w:asciiTheme="minorHAnsi" w:hAnsiTheme="minorHAnsi" w:cs="Times New Roman"/>
          <w:sz w:val="22"/>
          <w:lang w:val="en-US"/>
        </w:rPr>
        <w:t xml:space="preserve">and lessons learned </w:t>
      </w:r>
      <w:r w:rsidRPr="0029591A">
        <w:rPr>
          <w:rFonts w:asciiTheme="minorHAnsi" w:hAnsiTheme="minorHAnsi" w:cs="Times New Roman"/>
          <w:sz w:val="22"/>
          <w:lang w:val="en-US"/>
        </w:rPr>
        <w:t>of</w:t>
      </w:r>
      <w:r w:rsidR="004175B2" w:rsidRPr="0029591A">
        <w:rPr>
          <w:rFonts w:asciiTheme="minorHAnsi" w:hAnsiTheme="minorHAnsi" w:cs="Times New Roman"/>
          <w:sz w:val="22"/>
          <w:lang w:val="en-US"/>
        </w:rPr>
        <w:t xml:space="preserve"> building landslide</w:t>
      </w:r>
      <w:r w:rsidR="00285444">
        <w:rPr>
          <w:rFonts w:asciiTheme="minorHAnsi" w:hAnsiTheme="minorHAnsi" w:cs="Times New Roman"/>
          <w:sz w:val="22"/>
          <w:lang w:val="en-US"/>
        </w:rPr>
        <w:t>-</w:t>
      </w:r>
      <w:r w:rsidR="004175B2" w:rsidRPr="0029591A">
        <w:rPr>
          <w:rFonts w:asciiTheme="minorHAnsi" w:hAnsiTheme="minorHAnsi" w:cs="Times New Roman"/>
          <w:sz w:val="22"/>
          <w:lang w:val="en-US"/>
        </w:rPr>
        <w:t>resilient landscapes?</w:t>
      </w:r>
    </w:p>
    <w:sectPr w:rsidR="003F0D22" w:rsidRPr="0029591A" w:rsidSect="00BA12BD">
      <w:footerReference w:type="default" r:id="rId8"/>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D4" w:rsidRDefault="004D59D4" w:rsidP="003A4C4E">
      <w:pPr>
        <w:spacing w:after="0" w:line="240" w:lineRule="auto"/>
      </w:pPr>
      <w:r>
        <w:separator/>
      </w:r>
    </w:p>
  </w:endnote>
  <w:endnote w:type="continuationSeparator" w:id="0">
    <w:p w:rsidR="004D59D4" w:rsidRDefault="004D59D4" w:rsidP="003A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552"/>
      <w:docPartObj>
        <w:docPartGallery w:val="Page Numbers (Bottom of Page)"/>
        <w:docPartUnique/>
      </w:docPartObj>
    </w:sdtPr>
    <w:sdtEndPr/>
    <w:sdtContent>
      <w:p w:rsidR="003A4C4E" w:rsidRDefault="004D59D4">
        <w:pPr>
          <w:pStyle w:val="a5"/>
          <w:jc w:val="right"/>
        </w:pPr>
        <w:r>
          <w:fldChar w:fldCharType="begin"/>
        </w:r>
        <w:r>
          <w:instrText xml:space="preserve"> PAGE   \* MERGEFORMAT </w:instrText>
        </w:r>
        <w:r>
          <w:fldChar w:fldCharType="separate"/>
        </w:r>
        <w:r w:rsidR="000240CD">
          <w:rPr>
            <w:noProof/>
          </w:rPr>
          <w:t>1</w:t>
        </w:r>
        <w:r>
          <w:rPr>
            <w:noProof/>
          </w:rPr>
          <w:fldChar w:fldCharType="end"/>
        </w:r>
      </w:p>
    </w:sdtContent>
  </w:sdt>
  <w:p w:rsidR="003A4C4E" w:rsidRDefault="003A4C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D4" w:rsidRDefault="004D59D4" w:rsidP="003A4C4E">
      <w:pPr>
        <w:spacing w:after="0" w:line="240" w:lineRule="auto"/>
      </w:pPr>
      <w:r>
        <w:separator/>
      </w:r>
    </w:p>
  </w:footnote>
  <w:footnote w:type="continuationSeparator" w:id="0">
    <w:p w:rsidR="004D59D4" w:rsidRDefault="004D59D4" w:rsidP="003A4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1B9"/>
    <w:multiLevelType w:val="hybridMultilevel"/>
    <w:tmpl w:val="A8C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2C75"/>
    <w:multiLevelType w:val="hybridMultilevel"/>
    <w:tmpl w:val="073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87908"/>
    <w:multiLevelType w:val="hybridMultilevel"/>
    <w:tmpl w:val="0B2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4CE"/>
    <w:multiLevelType w:val="hybridMultilevel"/>
    <w:tmpl w:val="228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74EC"/>
    <w:multiLevelType w:val="hybridMultilevel"/>
    <w:tmpl w:val="8022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F4"/>
    <w:rsid w:val="000240CD"/>
    <w:rsid w:val="0004191C"/>
    <w:rsid w:val="0005272F"/>
    <w:rsid w:val="00062738"/>
    <w:rsid w:val="00075A5A"/>
    <w:rsid w:val="000A2570"/>
    <w:rsid w:val="000B3B37"/>
    <w:rsid w:val="0012392E"/>
    <w:rsid w:val="00160318"/>
    <w:rsid w:val="001C700B"/>
    <w:rsid w:val="001D5921"/>
    <w:rsid w:val="00210EB2"/>
    <w:rsid w:val="00213F98"/>
    <w:rsid w:val="00241D94"/>
    <w:rsid w:val="00284D43"/>
    <w:rsid w:val="00285444"/>
    <w:rsid w:val="0029591A"/>
    <w:rsid w:val="002E06FF"/>
    <w:rsid w:val="00313DF4"/>
    <w:rsid w:val="00372C06"/>
    <w:rsid w:val="00393E65"/>
    <w:rsid w:val="003A4C4E"/>
    <w:rsid w:val="003F0D22"/>
    <w:rsid w:val="004175B2"/>
    <w:rsid w:val="00435783"/>
    <w:rsid w:val="00471C7E"/>
    <w:rsid w:val="0049014C"/>
    <w:rsid w:val="004D59D4"/>
    <w:rsid w:val="004E0775"/>
    <w:rsid w:val="00513CEE"/>
    <w:rsid w:val="00527A28"/>
    <w:rsid w:val="005B6BE5"/>
    <w:rsid w:val="005D0018"/>
    <w:rsid w:val="005F1102"/>
    <w:rsid w:val="006515AD"/>
    <w:rsid w:val="006A532C"/>
    <w:rsid w:val="006B1781"/>
    <w:rsid w:val="00723600"/>
    <w:rsid w:val="00742CD9"/>
    <w:rsid w:val="00761052"/>
    <w:rsid w:val="008324B7"/>
    <w:rsid w:val="00847981"/>
    <w:rsid w:val="00860C37"/>
    <w:rsid w:val="00864ED5"/>
    <w:rsid w:val="0087280E"/>
    <w:rsid w:val="008A5102"/>
    <w:rsid w:val="008C166A"/>
    <w:rsid w:val="00906F8A"/>
    <w:rsid w:val="00935982"/>
    <w:rsid w:val="00966BC1"/>
    <w:rsid w:val="009738C6"/>
    <w:rsid w:val="00992896"/>
    <w:rsid w:val="009B396D"/>
    <w:rsid w:val="009F6782"/>
    <w:rsid w:val="00A15AFF"/>
    <w:rsid w:val="00A243E7"/>
    <w:rsid w:val="00A324AD"/>
    <w:rsid w:val="00A3388A"/>
    <w:rsid w:val="00AA4E9F"/>
    <w:rsid w:val="00AD6E0E"/>
    <w:rsid w:val="00AE102E"/>
    <w:rsid w:val="00AE7124"/>
    <w:rsid w:val="00B00180"/>
    <w:rsid w:val="00B05D25"/>
    <w:rsid w:val="00B3704E"/>
    <w:rsid w:val="00B447C5"/>
    <w:rsid w:val="00B974A8"/>
    <w:rsid w:val="00BA12BD"/>
    <w:rsid w:val="00BB2518"/>
    <w:rsid w:val="00BB2C07"/>
    <w:rsid w:val="00BB4D2E"/>
    <w:rsid w:val="00BD3EFE"/>
    <w:rsid w:val="00BF1D10"/>
    <w:rsid w:val="00BF4E67"/>
    <w:rsid w:val="00C03CED"/>
    <w:rsid w:val="00C15AA1"/>
    <w:rsid w:val="00CA2E72"/>
    <w:rsid w:val="00CE4360"/>
    <w:rsid w:val="00CE5DDF"/>
    <w:rsid w:val="00D61D5E"/>
    <w:rsid w:val="00DA7570"/>
    <w:rsid w:val="00E339C0"/>
    <w:rsid w:val="00EA2384"/>
    <w:rsid w:val="00EC50BC"/>
    <w:rsid w:val="00F35759"/>
    <w:rsid w:val="00F37D92"/>
    <w:rsid w:val="00F57161"/>
    <w:rsid w:val="00F625D9"/>
    <w:rsid w:val="00F852D6"/>
    <w:rsid w:val="00FE25D1"/>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98"/>
    <w:rPr>
      <w:rFonts w:ascii="Times New Roman" w:hAnsi="Times New Roman"/>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3F98"/>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213F98"/>
    <w:rPr>
      <w:rFonts w:ascii="Times New Roman" w:hAnsi="Times New Roman"/>
      <w:sz w:val="24"/>
      <w:lang w:val="en-GB"/>
    </w:rPr>
  </w:style>
  <w:style w:type="paragraph" w:styleId="a5">
    <w:name w:val="footer"/>
    <w:basedOn w:val="a"/>
    <w:link w:val="a6"/>
    <w:uiPriority w:val="99"/>
    <w:unhideWhenUsed/>
    <w:rsid w:val="00213F9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213F98"/>
    <w:rPr>
      <w:rFonts w:ascii="Times New Roman" w:hAnsi="Times New Roman"/>
      <w:sz w:val="24"/>
      <w:lang w:val="en-GB"/>
    </w:rPr>
  </w:style>
  <w:style w:type="paragraph" w:styleId="a7">
    <w:name w:val="List Paragraph"/>
    <w:basedOn w:val="a"/>
    <w:uiPriority w:val="34"/>
    <w:qFormat/>
    <w:rsid w:val="00E339C0"/>
    <w:pPr>
      <w:ind w:left="720"/>
      <w:contextualSpacing/>
    </w:pPr>
  </w:style>
  <w:style w:type="character" w:styleId="a8">
    <w:name w:val="annotation reference"/>
    <w:basedOn w:val="a0"/>
    <w:uiPriority w:val="99"/>
    <w:semiHidden/>
    <w:unhideWhenUsed/>
    <w:rsid w:val="0012392E"/>
    <w:rPr>
      <w:sz w:val="16"/>
      <w:szCs w:val="16"/>
    </w:rPr>
  </w:style>
  <w:style w:type="paragraph" w:styleId="a9">
    <w:name w:val="annotation text"/>
    <w:basedOn w:val="a"/>
    <w:link w:val="aa"/>
    <w:uiPriority w:val="99"/>
    <w:semiHidden/>
    <w:unhideWhenUsed/>
    <w:rsid w:val="0012392E"/>
    <w:pPr>
      <w:spacing w:line="240" w:lineRule="auto"/>
    </w:pPr>
    <w:rPr>
      <w:sz w:val="20"/>
      <w:szCs w:val="20"/>
    </w:rPr>
  </w:style>
  <w:style w:type="character" w:customStyle="1" w:styleId="aa">
    <w:name w:val="Текст примечания Знак"/>
    <w:basedOn w:val="a0"/>
    <w:link w:val="a9"/>
    <w:uiPriority w:val="99"/>
    <w:semiHidden/>
    <w:rsid w:val="0012392E"/>
    <w:rPr>
      <w:rFonts w:ascii="Times New Roman" w:hAnsi="Times New Roman"/>
      <w:sz w:val="20"/>
      <w:szCs w:val="20"/>
      <w:lang w:val="en-GB"/>
    </w:rPr>
  </w:style>
  <w:style w:type="paragraph" w:styleId="ab">
    <w:name w:val="annotation subject"/>
    <w:basedOn w:val="a9"/>
    <w:next w:val="a9"/>
    <w:link w:val="ac"/>
    <w:uiPriority w:val="99"/>
    <w:semiHidden/>
    <w:unhideWhenUsed/>
    <w:rsid w:val="0012392E"/>
    <w:rPr>
      <w:b/>
      <w:bCs/>
    </w:rPr>
  </w:style>
  <w:style w:type="character" w:customStyle="1" w:styleId="ac">
    <w:name w:val="Тема примечания Знак"/>
    <w:basedOn w:val="aa"/>
    <w:link w:val="ab"/>
    <w:uiPriority w:val="99"/>
    <w:semiHidden/>
    <w:rsid w:val="0012392E"/>
    <w:rPr>
      <w:rFonts w:ascii="Times New Roman" w:hAnsi="Times New Roman"/>
      <w:b/>
      <w:bCs/>
      <w:sz w:val="20"/>
      <w:szCs w:val="20"/>
      <w:lang w:val="en-GB"/>
    </w:rPr>
  </w:style>
  <w:style w:type="paragraph" w:styleId="ad">
    <w:name w:val="Balloon Text"/>
    <w:basedOn w:val="a"/>
    <w:link w:val="ae"/>
    <w:uiPriority w:val="99"/>
    <w:semiHidden/>
    <w:unhideWhenUsed/>
    <w:rsid w:val="001239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392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98"/>
    <w:rPr>
      <w:rFonts w:ascii="Times New Roman" w:hAnsi="Times New Roman"/>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3F98"/>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213F98"/>
    <w:rPr>
      <w:rFonts w:ascii="Times New Roman" w:hAnsi="Times New Roman"/>
      <w:sz w:val="24"/>
      <w:lang w:val="en-GB"/>
    </w:rPr>
  </w:style>
  <w:style w:type="paragraph" w:styleId="a5">
    <w:name w:val="footer"/>
    <w:basedOn w:val="a"/>
    <w:link w:val="a6"/>
    <w:uiPriority w:val="99"/>
    <w:unhideWhenUsed/>
    <w:rsid w:val="00213F9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213F98"/>
    <w:rPr>
      <w:rFonts w:ascii="Times New Roman" w:hAnsi="Times New Roman"/>
      <w:sz w:val="24"/>
      <w:lang w:val="en-GB"/>
    </w:rPr>
  </w:style>
  <w:style w:type="paragraph" w:styleId="a7">
    <w:name w:val="List Paragraph"/>
    <w:basedOn w:val="a"/>
    <w:uiPriority w:val="34"/>
    <w:qFormat/>
    <w:rsid w:val="00E339C0"/>
    <w:pPr>
      <w:ind w:left="720"/>
      <w:contextualSpacing/>
    </w:pPr>
  </w:style>
  <w:style w:type="character" w:styleId="a8">
    <w:name w:val="annotation reference"/>
    <w:basedOn w:val="a0"/>
    <w:uiPriority w:val="99"/>
    <w:semiHidden/>
    <w:unhideWhenUsed/>
    <w:rsid w:val="0012392E"/>
    <w:rPr>
      <w:sz w:val="16"/>
      <w:szCs w:val="16"/>
    </w:rPr>
  </w:style>
  <w:style w:type="paragraph" w:styleId="a9">
    <w:name w:val="annotation text"/>
    <w:basedOn w:val="a"/>
    <w:link w:val="aa"/>
    <w:uiPriority w:val="99"/>
    <w:semiHidden/>
    <w:unhideWhenUsed/>
    <w:rsid w:val="0012392E"/>
    <w:pPr>
      <w:spacing w:line="240" w:lineRule="auto"/>
    </w:pPr>
    <w:rPr>
      <w:sz w:val="20"/>
      <w:szCs w:val="20"/>
    </w:rPr>
  </w:style>
  <w:style w:type="character" w:customStyle="1" w:styleId="aa">
    <w:name w:val="Текст примечания Знак"/>
    <w:basedOn w:val="a0"/>
    <w:link w:val="a9"/>
    <w:uiPriority w:val="99"/>
    <w:semiHidden/>
    <w:rsid w:val="0012392E"/>
    <w:rPr>
      <w:rFonts w:ascii="Times New Roman" w:hAnsi="Times New Roman"/>
      <w:sz w:val="20"/>
      <w:szCs w:val="20"/>
      <w:lang w:val="en-GB"/>
    </w:rPr>
  </w:style>
  <w:style w:type="paragraph" w:styleId="ab">
    <w:name w:val="annotation subject"/>
    <w:basedOn w:val="a9"/>
    <w:next w:val="a9"/>
    <w:link w:val="ac"/>
    <w:uiPriority w:val="99"/>
    <w:semiHidden/>
    <w:unhideWhenUsed/>
    <w:rsid w:val="0012392E"/>
    <w:rPr>
      <w:b/>
      <w:bCs/>
    </w:rPr>
  </w:style>
  <w:style w:type="character" w:customStyle="1" w:styleId="ac">
    <w:name w:val="Тема примечания Знак"/>
    <w:basedOn w:val="aa"/>
    <w:link w:val="ab"/>
    <w:uiPriority w:val="99"/>
    <w:semiHidden/>
    <w:rsid w:val="0012392E"/>
    <w:rPr>
      <w:rFonts w:ascii="Times New Roman" w:hAnsi="Times New Roman"/>
      <w:b/>
      <w:bCs/>
      <w:sz w:val="20"/>
      <w:szCs w:val="20"/>
      <w:lang w:val="en-GB"/>
    </w:rPr>
  </w:style>
  <w:style w:type="paragraph" w:styleId="ad">
    <w:name w:val="Balloon Text"/>
    <w:basedOn w:val="a"/>
    <w:link w:val="ae"/>
    <w:uiPriority w:val="99"/>
    <w:semiHidden/>
    <w:unhideWhenUsed/>
    <w:rsid w:val="0012392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392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Marquis (FOM)</dc:creator>
  <cp:lastModifiedBy>User</cp:lastModifiedBy>
  <cp:revision>2</cp:revision>
  <cp:lastPrinted>2013-05-16T16:17:00Z</cp:lastPrinted>
  <dcterms:created xsi:type="dcterms:W3CDTF">2013-10-09T06:28:00Z</dcterms:created>
  <dcterms:modified xsi:type="dcterms:W3CDTF">2013-10-09T06:28:00Z</dcterms:modified>
</cp:coreProperties>
</file>