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2E" w:rsidRPr="00A7652E" w:rsidRDefault="00A7652E" w:rsidP="00A7652E">
      <w:pPr>
        <w:jc w:val="center"/>
        <w:rPr>
          <w:b/>
          <w:color w:val="000000"/>
          <w:sz w:val="40"/>
          <w:szCs w:val="40"/>
          <w:lang w:val="ru-RU"/>
        </w:rPr>
      </w:pPr>
      <w:r w:rsidRPr="00A7652E">
        <w:rPr>
          <w:b/>
          <w:color w:val="000000"/>
          <w:sz w:val="40"/>
          <w:szCs w:val="40"/>
          <w:lang w:val="ru-RU"/>
        </w:rPr>
        <w:t xml:space="preserve">Региональный экологический центр </w:t>
      </w:r>
    </w:p>
    <w:p w:rsidR="00A7652E" w:rsidRPr="00A7652E" w:rsidRDefault="00A7652E" w:rsidP="00A7652E">
      <w:pPr>
        <w:jc w:val="center"/>
        <w:rPr>
          <w:color w:val="000000"/>
          <w:sz w:val="40"/>
          <w:szCs w:val="40"/>
          <w:lang w:val="ru-RU"/>
        </w:rPr>
      </w:pPr>
      <w:r w:rsidRPr="00A7652E">
        <w:rPr>
          <w:b/>
          <w:color w:val="000000"/>
          <w:sz w:val="40"/>
          <w:szCs w:val="40"/>
          <w:lang w:val="ru-RU"/>
        </w:rPr>
        <w:t>Центральной Азии</w:t>
      </w:r>
    </w:p>
    <w:p w:rsidR="00A7652E" w:rsidRPr="00A7652E" w:rsidRDefault="00A7652E" w:rsidP="00A7652E">
      <w:pPr>
        <w:jc w:val="center"/>
        <w:rPr>
          <w:color w:val="000000"/>
          <w:sz w:val="40"/>
          <w:szCs w:val="40"/>
          <w:lang w:val="ru-RU"/>
        </w:rPr>
      </w:pPr>
      <w:r w:rsidRPr="00A7652E">
        <w:rPr>
          <w:b/>
          <w:color w:val="000000"/>
          <w:sz w:val="40"/>
          <w:szCs w:val="40"/>
          <w:lang w:val="ru-RU"/>
        </w:rPr>
        <w:t>(РЭЦЦА)</w:t>
      </w:r>
    </w:p>
    <w:p w:rsidR="00A7652E" w:rsidRPr="00A7652E" w:rsidRDefault="00A7652E" w:rsidP="00A7652E">
      <w:pPr>
        <w:jc w:val="center"/>
        <w:rPr>
          <w:color w:val="000000"/>
          <w:sz w:val="40"/>
          <w:szCs w:val="40"/>
          <w:lang w:val="ru-RU"/>
        </w:rPr>
      </w:pPr>
    </w:p>
    <w:p w:rsidR="00A7652E" w:rsidRPr="00A7652E" w:rsidRDefault="00A7652E" w:rsidP="00A7652E">
      <w:pPr>
        <w:jc w:val="center"/>
        <w:rPr>
          <w:color w:val="000000"/>
          <w:sz w:val="40"/>
          <w:szCs w:val="40"/>
          <w:lang w:val="ru-RU"/>
        </w:rPr>
      </w:pPr>
    </w:p>
    <w:p w:rsidR="00A7652E" w:rsidRDefault="00A7652E" w:rsidP="00A7652E">
      <w:pPr>
        <w:jc w:val="center"/>
        <w:rPr>
          <w:color w:val="000000"/>
          <w:sz w:val="40"/>
          <w:szCs w:val="40"/>
          <w:lang w:val="ru-RU"/>
        </w:rPr>
      </w:pPr>
    </w:p>
    <w:p w:rsidR="00A7652E" w:rsidRPr="00A7652E" w:rsidRDefault="00A7652E" w:rsidP="00A7652E">
      <w:pPr>
        <w:jc w:val="center"/>
        <w:rPr>
          <w:color w:val="000000"/>
          <w:sz w:val="40"/>
          <w:szCs w:val="40"/>
          <w:lang w:val="ru-RU"/>
        </w:rPr>
      </w:pPr>
    </w:p>
    <w:p w:rsidR="00A7652E" w:rsidRPr="00A7652E" w:rsidRDefault="00A7652E" w:rsidP="00A7652E">
      <w:pPr>
        <w:jc w:val="center"/>
        <w:rPr>
          <w:color w:val="000000"/>
          <w:sz w:val="40"/>
          <w:szCs w:val="40"/>
          <w:lang w:val="ru-RU"/>
        </w:rPr>
      </w:pPr>
    </w:p>
    <w:p w:rsidR="00A7652E" w:rsidRPr="00A7652E" w:rsidRDefault="00A7652E" w:rsidP="00A7652E">
      <w:pPr>
        <w:spacing w:after="120"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A7652E">
        <w:rPr>
          <w:rFonts w:ascii="Times New Roman" w:hAnsi="Times New Roman"/>
          <w:b/>
          <w:sz w:val="40"/>
          <w:szCs w:val="40"/>
          <w:lang w:val="ru-RU"/>
        </w:rPr>
        <w:t xml:space="preserve">СТРАТЕГИЯ ВЗАИМОДЕЙСТВИЯ РЭЦЦА </w:t>
      </w:r>
      <w:r>
        <w:rPr>
          <w:rFonts w:ascii="Times New Roman" w:hAnsi="Times New Roman"/>
          <w:b/>
          <w:sz w:val="40"/>
          <w:szCs w:val="40"/>
          <w:lang w:val="ru-RU"/>
        </w:rPr>
        <w:t xml:space="preserve">- </w:t>
      </w:r>
      <w:r w:rsidRPr="00A7652E">
        <w:rPr>
          <w:rFonts w:ascii="Times New Roman" w:hAnsi="Times New Roman"/>
          <w:b/>
          <w:sz w:val="40"/>
          <w:szCs w:val="40"/>
          <w:lang w:val="ru-RU"/>
        </w:rPr>
        <w:t xml:space="preserve">НПО </w:t>
      </w:r>
    </w:p>
    <w:p w:rsidR="00A7652E" w:rsidRPr="00A7652E" w:rsidRDefault="00A7652E" w:rsidP="00A7652E">
      <w:pPr>
        <w:jc w:val="center"/>
        <w:rPr>
          <w:color w:val="000000"/>
          <w:sz w:val="40"/>
          <w:szCs w:val="40"/>
          <w:lang w:val="ru-RU"/>
        </w:rPr>
      </w:pPr>
      <w:r w:rsidRPr="00A7652E">
        <w:rPr>
          <w:rFonts w:ascii="Times New Roman" w:hAnsi="Times New Roman"/>
          <w:b/>
          <w:sz w:val="40"/>
          <w:szCs w:val="40"/>
          <w:lang w:val="ru-RU"/>
        </w:rPr>
        <w:t>ЦЕНТРАЛЬНОЙ АЗИИ</w:t>
      </w:r>
    </w:p>
    <w:p w:rsidR="00A7652E" w:rsidRPr="00A7652E" w:rsidRDefault="00A7652E" w:rsidP="00A7652E">
      <w:pPr>
        <w:jc w:val="center"/>
        <w:rPr>
          <w:color w:val="000000"/>
          <w:sz w:val="40"/>
          <w:szCs w:val="40"/>
          <w:lang w:val="ru-RU"/>
        </w:rPr>
      </w:pPr>
    </w:p>
    <w:p w:rsidR="00A7652E" w:rsidRPr="00A7652E" w:rsidRDefault="00A7652E" w:rsidP="00A7652E">
      <w:pPr>
        <w:jc w:val="center"/>
        <w:rPr>
          <w:color w:val="000000"/>
          <w:sz w:val="28"/>
          <w:szCs w:val="28"/>
          <w:lang w:val="ru-RU"/>
        </w:rPr>
      </w:pPr>
    </w:p>
    <w:p w:rsidR="00A7652E" w:rsidRPr="00A7652E" w:rsidRDefault="00A7652E" w:rsidP="00A7652E">
      <w:pPr>
        <w:jc w:val="center"/>
        <w:rPr>
          <w:color w:val="000000"/>
          <w:sz w:val="28"/>
          <w:szCs w:val="28"/>
          <w:lang w:val="ru-RU"/>
        </w:rPr>
      </w:pPr>
    </w:p>
    <w:p w:rsidR="00A7652E" w:rsidRPr="00A7652E" w:rsidRDefault="00A7652E" w:rsidP="00A7652E">
      <w:pPr>
        <w:jc w:val="center"/>
        <w:rPr>
          <w:color w:val="000000"/>
          <w:sz w:val="28"/>
          <w:szCs w:val="28"/>
          <w:lang w:val="ru-RU"/>
        </w:rPr>
      </w:pPr>
    </w:p>
    <w:p w:rsidR="00A7652E" w:rsidRPr="00A7652E" w:rsidRDefault="00A7652E" w:rsidP="00A7652E">
      <w:pPr>
        <w:jc w:val="center"/>
        <w:rPr>
          <w:color w:val="000000"/>
          <w:sz w:val="28"/>
          <w:szCs w:val="28"/>
          <w:lang w:val="ru-RU"/>
        </w:rPr>
      </w:pPr>
    </w:p>
    <w:p w:rsidR="00A7652E" w:rsidRPr="00A7652E" w:rsidRDefault="00A7652E" w:rsidP="00A7652E">
      <w:pPr>
        <w:jc w:val="center"/>
        <w:rPr>
          <w:color w:val="000000"/>
          <w:sz w:val="28"/>
          <w:szCs w:val="28"/>
          <w:lang w:val="ru-RU"/>
        </w:rPr>
      </w:pPr>
    </w:p>
    <w:p w:rsidR="00A7652E" w:rsidRPr="00A7652E" w:rsidRDefault="00A7652E" w:rsidP="00A7652E">
      <w:pPr>
        <w:jc w:val="center"/>
        <w:rPr>
          <w:color w:val="000000"/>
          <w:sz w:val="28"/>
          <w:szCs w:val="28"/>
          <w:lang w:val="ru-RU"/>
        </w:rPr>
      </w:pPr>
    </w:p>
    <w:p w:rsidR="00A7652E" w:rsidRPr="00A7652E" w:rsidRDefault="00A7652E" w:rsidP="00A7652E">
      <w:pPr>
        <w:jc w:val="center"/>
        <w:rPr>
          <w:color w:val="000000"/>
          <w:sz w:val="28"/>
          <w:szCs w:val="28"/>
          <w:lang w:val="ru-RU"/>
        </w:rPr>
      </w:pPr>
    </w:p>
    <w:p w:rsidR="00A7652E" w:rsidRPr="00A7652E" w:rsidRDefault="00A7652E" w:rsidP="00A7652E">
      <w:pPr>
        <w:jc w:val="center"/>
        <w:rPr>
          <w:color w:val="000000"/>
          <w:lang w:val="ru-RU"/>
        </w:rPr>
      </w:pPr>
      <w:r w:rsidRPr="00A7652E">
        <w:rPr>
          <w:b/>
          <w:color w:val="000000"/>
          <w:sz w:val="28"/>
          <w:lang w:val="ru-RU"/>
        </w:rPr>
        <w:t>Алматы, 2013 год</w:t>
      </w:r>
    </w:p>
    <w:p w:rsidR="00A7652E" w:rsidRPr="00A7652E" w:rsidRDefault="00A7652E" w:rsidP="00A7652E">
      <w:pPr>
        <w:jc w:val="center"/>
        <w:rPr>
          <w:color w:val="000000"/>
          <w:sz w:val="28"/>
          <w:szCs w:val="28"/>
          <w:lang w:val="ru-RU"/>
        </w:rPr>
      </w:pPr>
    </w:p>
    <w:p w:rsidR="00474701" w:rsidRDefault="00474701">
      <w:pPr>
        <w:pStyle w:val="af7"/>
      </w:pPr>
      <w:r>
        <w:lastRenderedPageBreak/>
        <w:t>Оглавление</w:t>
      </w:r>
    </w:p>
    <w:p w:rsidR="00EB383F" w:rsidRDefault="00315B1F">
      <w:pPr>
        <w:pStyle w:val="11"/>
        <w:tabs>
          <w:tab w:val="right" w:leader="dot" w:pos="9679"/>
        </w:tabs>
        <w:rPr>
          <w:rFonts w:ascii="Calibri" w:hAnsi="Calibri"/>
          <w:noProof/>
          <w:sz w:val="22"/>
          <w:szCs w:val="22"/>
        </w:rPr>
      </w:pPr>
      <w:r w:rsidRPr="00315B1F">
        <w:fldChar w:fldCharType="begin"/>
      </w:r>
      <w:r w:rsidR="00474701">
        <w:instrText xml:space="preserve"> TOC \o "1-3" \h \z \u </w:instrText>
      </w:r>
      <w:r w:rsidRPr="00315B1F">
        <w:fldChar w:fldCharType="separate"/>
      </w:r>
      <w:hyperlink w:anchor="_Toc369864636" w:history="1">
        <w:r w:rsidR="00EB383F" w:rsidRPr="008A3574">
          <w:rPr>
            <w:rStyle w:val="af8"/>
            <w:noProof/>
          </w:rPr>
          <w:t>Основные тезисы</w:t>
        </w:r>
        <w:r w:rsidR="00EB383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383F">
          <w:rPr>
            <w:noProof/>
            <w:webHidden/>
          </w:rPr>
          <w:instrText xml:space="preserve"> PAGEREF _Toc369864636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5B9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B383F" w:rsidRDefault="00315B1F">
      <w:pPr>
        <w:pStyle w:val="11"/>
        <w:tabs>
          <w:tab w:val="right" w:leader="dot" w:pos="9679"/>
        </w:tabs>
        <w:rPr>
          <w:rFonts w:ascii="Calibri" w:hAnsi="Calibri"/>
          <w:noProof/>
          <w:sz w:val="22"/>
          <w:szCs w:val="22"/>
        </w:rPr>
      </w:pPr>
      <w:hyperlink w:anchor="_Toc369864637" w:history="1">
        <w:r w:rsidR="00EB383F" w:rsidRPr="008A3574">
          <w:rPr>
            <w:rStyle w:val="af8"/>
            <w:noProof/>
          </w:rPr>
          <w:t>Контекст</w:t>
        </w:r>
        <w:r w:rsidR="00EB383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383F">
          <w:rPr>
            <w:noProof/>
            <w:webHidden/>
          </w:rPr>
          <w:instrText xml:space="preserve"> PAGEREF _Toc369864637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5B9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B383F" w:rsidRDefault="00315B1F">
      <w:pPr>
        <w:pStyle w:val="11"/>
        <w:tabs>
          <w:tab w:val="right" w:leader="dot" w:pos="9679"/>
        </w:tabs>
        <w:rPr>
          <w:rFonts w:ascii="Calibri" w:hAnsi="Calibri"/>
          <w:noProof/>
          <w:sz w:val="22"/>
          <w:szCs w:val="22"/>
        </w:rPr>
      </w:pPr>
      <w:hyperlink w:anchor="_Toc369864638" w:history="1">
        <w:r w:rsidR="00EB383F" w:rsidRPr="008A3574">
          <w:rPr>
            <w:rStyle w:val="af8"/>
            <w:noProof/>
          </w:rPr>
          <w:t>Историческая справка</w:t>
        </w:r>
        <w:r w:rsidR="00EB383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383F">
          <w:rPr>
            <w:noProof/>
            <w:webHidden/>
          </w:rPr>
          <w:instrText xml:space="preserve"> PAGEREF _Toc369864638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5B9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B383F" w:rsidRDefault="00315B1F">
      <w:pPr>
        <w:pStyle w:val="11"/>
        <w:tabs>
          <w:tab w:val="right" w:leader="dot" w:pos="9679"/>
        </w:tabs>
        <w:rPr>
          <w:rFonts w:ascii="Calibri" w:hAnsi="Calibri"/>
          <w:noProof/>
          <w:sz w:val="22"/>
          <w:szCs w:val="22"/>
        </w:rPr>
      </w:pPr>
      <w:hyperlink w:anchor="_Toc369864639" w:history="1">
        <w:r w:rsidR="00EB383F" w:rsidRPr="008A3574">
          <w:rPr>
            <w:rStyle w:val="af8"/>
            <w:noProof/>
          </w:rPr>
          <w:t>Текущая ситуация</w:t>
        </w:r>
        <w:r w:rsidR="00EB383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383F">
          <w:rPr>
            <w:noProof/>
            <w:webHidden/>
          </w:rPr>
          <w:instrText xml:space="preserve"> PAGEREF _Toc369864639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5B9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B383F" w:rsidRDefault="00315B1F">
      <w:pPr>
        <w:pStyle w:val="11"/>
        <w:tabs>
          <w:tab w:val="right" w:leader="dot" w:pos="9679"/>
        </w:tabs>
        <w:rPr>
          <w:rFonts w:ascii="Calibri" w:hAnsi="Calibri"/>
          <w:noProof/>
          <w:sz w:val="22"/>
          <w:szCs w:val="22"/>
        </w:rPr>
      </w:pPr>
      <w:hyperlink w:anchor="_Toc369864640" w:history="1">
        <w:r w:rsidR="00EB383F" w:rsidRPr="008A3574">
          <w:rPr>
            <w:rStyle w:val="af8"/>
            <w:noProof/>
          </w:rPr>
          <w:t>Потенциальные сферы сотрудничества</w:t>
        </w:r>
        <w:r w:rsidR="00EB383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383F">
          <w:rPr>
            <w:noProof/>
            <w:webHidden/>
          </w:rPr>
          <w:instrText xml:space="preserve"> PAGEREF _Toc369864640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5B9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B383F" w:rsidRDefault="00315B1F">
      <w:pPr>
        <w:pStyle w:val="11"/>
        <w:tabs>
          <w:tab w:val="right" w:leader="dot" w:pos="9679"/>
        </w:tabs>
        <w:rPr>
          <w:rFonts w:ascii="Calibri" w:hAnsi="Calibri"/>
          <w:noProof/>
          <w:sz w:val="22"/>
          <w:szCs w:val="22"/>
        </w:rPr>
      </w:pPr>
      <w:hyperlink w:anchor="_Toc369864641" w:history="1">
        <w:r w:rsidR="00EB383F" w:rsidRPr="008A3574">
          <w:rPr>
            <w:rStyle w:val="af8"/>
            <w:noProof/>
          </w:rPr>
          <w:t>Принципы сотрудничества</w:t>
        </w:r>
        <w:r w:rsidR="00EB383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383F">
          <w:rPr>
            <w:noProof/>
            <w:webHidden/>
          </w:rPr>
          <w:instrText xml:space="preserve"> PAGEREF _Toc369864641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5B9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B383F" w:rsidRDefault="00315B1F">
      <w:pPr>
        <w:pStyle w:val="11"/>
        <w:tabs>
          <w:tab w:val="right" w:leader="dot" w:pos="9679"/>
        </w:tabs>
        <w:rPr>
          <w:rFonts w:ascii="Calibri" w:hAnsi="Calibri"/>
          <w:noProof/>
          <w:sz w:val="22"/>
          <w:szCs w:val="22"/>
        </w:rPr>
      </w:pPr>
      <w:hyperlink w:anchor="_Toc369864642" w:history="1">
        <w:r w:rsidR="00EB383F" w:rsidRPr="008A3574">
          <w:rPr>
            <w:rStyle w:val="af8"/>
            <w:noProof/>
          </w:rPr>
          <w:t>Текущие и будущие проекты в которых РЭЦЦА планирует вовлекать НПО</w:t>
        </w:r>
        <w:r w:rsidR="00EB383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B383F">
          <w:rPr>
            <w:noProof/>
            <w:webHidden/>
          </w:rPr>
          <w:instrText xml:space="preserve"> PAGEREF _Toc369864642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5B9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74701" w:rsidRDefault="00315B1F">
      <w:pPr>
        <w:rPr>
          <w:lang w:val="ru-RU"/>
        </w:rPr>
      </w:pPr>
      <w:r>
        <w:rPr>
          <w:lang w:val="ru-RU"/>
        </w:rPr>
        <w:fldChar w:fldCharType="end"/>
      </w:r>
    </w:p>
    <w:p w:rsidR="000F12E5" w:rsidRPr="005C7916" w:rsidRDefault="000F12E5" w:rsidP="000F12E5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E33FCC" w:rsidRPr="004E3B23" w:rsidRDefault="00E33FCC" w:rsidP="004E3B23">
      <w:pPr>
        <w:pStyle w:val="1"/>
      </w:pPr>
      <w:bookmarkStart w:id="0" w:name="_Toc357490289"/>
      <w:bookmarkStart w:id="1" w:name="_Toc369864636"/>
      <w:r w:rsidRPr="004E3B23">
        <w:t>Основные тезисы</w:t>
      </w:r>
      <w:bookmarkEnd w:id="0"/>
      <w:bookmarkEnd w:id="1"/>
    </w:p>
    <w:p w:rsidR="00DB5285" w:rsidRPr="00DB5285" w:rsidRDefault="00DB5285" w:rsidP="00DB5285">
      <w:pPr>
        <w:numPr>
          <w:ilvl w:val="2"/>
          <w:numId w:val="36"/>
        </w:numPr>
        <w:tabs>
          <w:tab w:val="left" w:pos="709"/>
        </w:tabs>
        <w:spacing w:before="120" w:after="12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B5285">
        <w:rPr>
          <w:rFonts w:ascii="Times New Roman" w:hAnsi="Times New Roman"/>
          <w:color w:val="000000"/>
          <w:sz w:val="24"/>
          <w:szCs w:val="24"/>
          <w:lang w:val="ru-RU"/>
        </w:rPr>
        <w:t>Региональный Экологический Центр Центральной Азии (далее – РЭЦЦА), в качестве признанной региональной организации по вопросам охраны окружающей среды, придает первостепенное значение повышению роли гражданского общества в сфере охраны окружающей среды и устойчивого развития Центральной Азии.</w:t>
      </w:r>
    </w:p>
    <w:p w:rsidR="00DB5285" w:rsidRPr="00DB5285" w:rsidRDefault="00DB5285" w:rsidP="00DB5285">
      <w:pPr>
        <w:numPr>
          <w:ilvl w:val="2"/>
          <w:numId w:val="36"/>
        </w:numPr>
        <w:tabs>
          <w:tab w:val="left" w:pos="709"/>
        </w:tabs>
        <w:spacing w:before="120" w:after="12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B5285">
        <w:rPr>
          <w:rFonts w:ascii="Times New Roman" w:hAnsi="Times New Roman"/>
          <w:color w:val="000000"/>
          <w:sz w:val="24"/>
          <w:szCs w:val="24"/>
          <w:lang w:val="ru-RU"/>
        </w:rPr>
        <w:t>Неправительственные организации (далее – НПО) играют важнейшую роль в области охраны окружающей среды и устойчивого развития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(ОС и УР)</w:t>
      </w:r>
      <w:r w:rsidRPr="00DB528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EC3B9C">
        <w:rPr>
          <w:rFonts w:ascii="Times New Roman" w:hAnsi="Times New Roman"/>
          <w:color w:val="000000"/>
          <w:sz w:val="24"/>
          <w:szCs w:val="24"/>
          <w:lang w:val="ru-RU"/>
        </w:rPr>
        <w:t>привлекая внимание правительств и общества к актуальным и вновь возникающим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C3B9C">
        <w:rPr>
          <w:rFonts w:ascii="Times New Roman" w:hAnsi="Times New Roman"/>
          <w:color w:val="000000"/>
          <w:sz w:val="24"/>
          <w:szCs w:val="24"/>
          <w:lang w:val="ru-RU"/>
        </w:rPr>
        <w:t>вопросам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B5285">
        <w:rPr>
          <w:rFonts w:ascii="Times New Roman" w:hAnsi="Times New Roman"/>
          <w:color w:val="000000"/>
          <w:sz w:val="24"/>
          <w:szCs w:val="24"/>
          <w:lang w:val="ru-RU"/>
        </w:rPr>
        <w:t>по охране окружающей среды.</w:t>
      </w:r>
    </w:p>
    <w:p w:rsidR="002F332F" w:rsidRPr="00427CAB" w:rsidRDefault="002F332F" w:rsidP="002F332F">
      <w:pPr>
        <w:numPr>
          <w:ilvl w:val="2"/>
          <w:numId w:val="36"/>
        </w:numPr>
        <w:tabs>
          <w:tab w:val="left" w:pos="709"/>
        </w:tabs>
        <w:spacing w:before="120" w:after="12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47A7E">
        <w:rPr>
          <w:rFonts w:ascii="Times New Roman" w:hAnsi="Times New Roman"/>
          <w:color w:val="000000"/>
          <w:sz w:val="24"/>
          <w:szCs w:val="24"/>
          <w:lang w:val="ru-RU"/>
        </w:rPr>
        <w:t>Основн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ая</w:t>
      </w:r>
      <w:r w:rsidRPr="00C47A7E">
        <w:rPr>
          <w:rFonts w:ascii="Times New Roman" w:hAnsi="Times New Roman"/>
          <w:color w:val="000000"/>
          <w:sz w:val="24"/>
          <w:szCs w:val="24"/>
          <w:lang w:val="ru-RU"/>
        </w:rPr>
        <w:t xml:space="preserve"> цель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настоящего документа </w:t>
      </w:r>
      <w:r w:rsidRPr="00C47A7E">
        <w:rPr>
          <w:rFonts w:ascii="Times New Roman" w:hAnsi="Times New Roman"/>
          <w:sz w:val="24"/>
          <w:szCs w:val="24"/>
          <w:lang w:val="ru-RU"/>
        </w:rPr>
        <w:t xml:space="preserve">– представить видение РЭЦЦА о возможностях объединения усилий РЭЦЦА </w:t>
      </w:r>
      <w:r>
        <w:rPr>
          <w:rFonts w:ascii="Times New Roman" w:hAnsi="Times New Roman"/>
          <w:sz w:val="24"/>
          <w:szCs w:val="24"/>
          <w:lang w:val="ru-RU"/>
        </w:rPr>
        <w:t xml:space="preserve">и НПО </w:t>
      </w:r>
      <w:r w:rsidRPr="00C47A7E">
        <w:rPr>
          <w:rFonts w:ascii="Times New Roman" w:hAnsi="Times New Roman"/>
          <w:sz w:val="24"/>
          <w:szCs w:val="24"/>
          <w:lang w:val="ru-RU"/>
        </w:rPr>
        <w:t xml:space="preserve">с целью </w:t>
      </w:r>
      <w:r>
        <w:rPr>
          <w:rFonts w:ascii="Times New Roman" w:hAnsi="Times New Roman"/>
          <w:sz w:val="24"/>
          <w:szCs w:val="24"/>
          <w:lang w:val="ru-RU"/>
        </w:rPr>
        <w:t xml:space="preserve">эффективного </w:t>
      </w:r>
      <w:r w:rsidRPr="00C47A7E">
        <w:rPr>
          <w:rFonts w:ascii="Times New Roman" w:hAnsi="Times New Roman"/>
          <w:sz w:val="24"/>
          <w:szCs w:val="24"/>
          <w:lang w:val="ru-RU"/>
        </w:rPr>
        <w:t xml:space="preserve">исполнения программ и проектов по вопросам окружающей среды и развития в Центральной Азии. </w:t>
      </w:r>
      <w:r>
        <w:rPr>
          <w:rFonts w:ascii="Times New Roman" w:hAnsi="Times New Roman"/>
          <w:sz w:val="24"/>
          <w:szCs w:val="24"/>
          <w:lang w:val="ru-RU"/>
        </w:rPr>
        <w:t>Этот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документ </w:t>
      </w:r>
      <w:r w:rsidRPr="004F06CD">
        <w:rPr>
          <w:rFonts w:ascii="Times New Roman" w:hAnsi="Times New Roman"/>
          <w:color w:val="000000"/>
          <w:sz w:val="24"/>
          <w:szCs w:val="24"/>
          <w:lang w:val="ru-RU"/>
        </w:rPr>
        <w:t xml:space="preserve">следует рассматривать как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часть Стратегии изменения РЭЦЦА в отношении взаимодействия с НПО-партнерами</w:t>
      </w:r>
      <w:r w:rsidRPr="004F06CD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8B463A" w:rsidRPr="00690B93" w:rsidRDefault="008B463A" w:rsidP="008B463A">
      <w:pPr>
        <w:numPr>
          <w:ilvl w:val="2"/>
          <w:numId w:val="36"/>
        </w:numPr>
        <w:tabs>
          <w:tab w:val="left" w:pos="709"/>
        </w:tabs>
        <w:spacing w:before="120" w:after="12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</w:t>
      </w:r>
      <w:r w:rsidRPr="008B463A">
        <w:rPr>
          <w:rFonts w:ascii="Times New Roman" w:hAnsi="Times New Roman"/>
          <w:color w:val="000000"/>
          <w:sz w:val="24"/>
          <w:szCs w:val="24"/>
          <w:lang w:val="ru-RU"/>
        </w:rPr>
        <w:t xml:space="preserve">оноры и международные организации </w:t>
      </w:r>
      <w:r w:rsidR="00AC4B8F">
        <w:rPr>
          <w:rFonts w:ascii="Times New Roman" w:hAnsi="Times New Roman"/>
          <w:color w:val="000000"/>
          <w:sz w:val="24"/>
          <w:szCs w:val="24"/>
          <w:lang w:val="ru-RU"/>
        </w:rPr>
        <w:t>меняют свои приоритеты по регион</w:t>
      </w:r>
      <w:r w:rsidR="002A6790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="00AC4B8F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по направлениям</w:t>
      </w:r>
      <w:r w:rsidR="002A6790">
        <w:rPr>
          <w:rFonts w:ascii="Times New Roman" w:hAnsi="Times New Roman"/>
          <w:color w:val="000000"/>
          <w:sz w:val="24"/>
          <w:szCs w:val="24"/>
          <w:lang w:val="ru-RU"/>
        </w:rPr>
        <w:t xml:space="preserve">, что делает привлечение ресурсов для поддержки НПО </w:t>
      </w:r>
      <w:r w:rsidR="002F332F">
        <w:rPr>
          <w:rFonts w:ascii="Times New Roman" w:hAnsi="Times New Roman"/>
          <w:color w:val="000000"/>
          <w:sz w:val="24"/>
          <w:szCs w:val="24"/>
          <w:lang w:val="ru-RU"/>
        </w:rPr>
        <w:t>сложным</w:t>
      </w:r>
      <w:r w:rsidR="00AC4B8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2F332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Глобальный финансовый кризис также вносит свои коррективы в планы и приоритеты стран-доноров. </w:t>
      </w:r>
      <w:r w:rsidRPr="008B463A">
        <w:rPr>
          <w:rFonts w:ascii="Times New Roman" w:hAnsi="Times New Roman"/>
          <w:color w:val="000000"/>
          <w:sz w:val="24"/>
          <w:szCs w:val="24"/>
          <w:lang w:val="ru-RU"/>
        </w:rPr>
        <w:t xml:space="preserve">Таким образом, ожидаемый объем выделяемых финансовых ресурсов в </w:t>
      </w:r>
      <w:r w:rsidRPr="00690B93">
        <w:rPr>
          <w:rFonts w:ascii="Times New Roman" w:hAnsi="Times New Roman"/>
          <w:color w:val="000000"/>
          <w:sz w:val="24"/>
          <w:szCs w:val="24"/>
          <w:lang w:val="ru-RU"/>
        </w:rPr>
        <w:t xml:space="preserve">ближайшие годы будет критически низким. </w:t>
      </w:r>
    </w:p>
    <w:p w:rsidR="002F332F" w:rsidRDefault="002F332F" w:rsidP="002F332F">
      <w:pPr>
        <w:numPr>
          <w:ilvl w:val="2"/>
          <w:numId w:val="36"/>
        </w:numPr>
        <w:tabs>
          <w:tab w:val="left" w:pos="709"/>
        </w:tabs>
        <w:spacing w:before="120" w:after="12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90B93">
        <w:rPr>
          <w:rFonts w:ascii="Times New Roman" w:hAnsi="Times New Roman"/>
          <w:color w:val="000000"/>
          <w:sz w:val="24"/>
          <w:szCs w:val="24"/>
          <w:lang w:val="ru-RU"/>
        </w:rPr>
        <w:t xml:space="preserve">РЭЦЦА являясь региональной платформой сотрудничества по экологическим вопросам, участвует в международных процессах и переговорах. В этих процессах РЭЦЦА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вместе с </w:t>
      </w:r>
      <w:r w:rsidRPr="00690B93">
        <w:rPr>
          <w:rFonts w:ascii="Times New Roman" w:hAnsi="Times New Roman"/>
          <w:color w:val="000000"/>
          <w:sz w:val="24"/>
          <w:szCs w:val="24"/>
          <w:lang w:val="ru-RU"/>
        </w:rPr>
        <w:t xml:space="preserve">НПО мог бы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более активно </w:t>
      </w:r>
      <w:r w:rsidRPr="00690B9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представлять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и отстаивать </w:t>
      </w:r>
      <w:r w:rsidRPr="00690B93">
        <w:rPr>
          <w:rFonts w:ascii="Times New Roman" w:hAnsi="Times New Roman"/>
          <w:color w:val="000000"/>
          <w:sz w:val="24"/>
          <w:szCs w:val="24"/>
          <w:lang w:val="ru-RU"/>
        </w:rPr>
        <w:t xml:space="preserve">интересы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НПО </w:t>
      </w:r>
      <w:r w:rsidRPr="00690B93">
        <w:rPr>
          <w:rFonts w:ascii="Times New Roman" w:hAnsi="Times New Roman"/>
          <w:color w:val="000000"/>
          <w:sz w:val="24"/>
          <w:szCs w:val="24"/>
          <w:lang w:val="ru-RU"/>
        </w:rPr>
        <w:t>сообщества Центральной Азии или способствовать их активно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му</w:t>
      </w:r>
      <w:r w:rsidRPr="00690B93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привлечени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ю</w:t>
      </w:r>
      <w:r w:rsidRPr="00690B93">
        <w:rPr>
          <w:rFonts w:ascii="Times New Roman" w:hAnsi="Times New Roman"/>
          <w:color w:val="000000"/>
          <w:sz w:val="24"/>
          <w:szCs w:val="24"/>
          <w:lang w:val="ru-RU"/>
        </w:rPr>
        <w:t xml:space="preserve"> и участи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ю в международных и региональных Программах и проектах.</w:t>
      </w:r>
    </w:p>
    <w:p w:rsidR="002F332F" w:rsidRPr="002F332F" w:rsidRDefault="002F332F" w:rsidP="002F332F">
      <w:pPr>
        <w:numPr>
          <w:ilvl w:val="2"/>
          <w:numId w:val="36"/>
        </w:numPr>
        <w:tabs>
          <w:tab w:val="left" w:pos="709"/>
        </w:tabs>
        <w:spacing w:before="120" w:after="12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F332F">
        <w:rPr>
          <w:rFonts w:ascii="Times New Roman" w:hAnsi="Times New Roman"/>
          <w:color w:val="000000"/>
          <w:sz w:val="24"/>
          <w:szCs w:val="24"/>
          <w:lang w:val="ru-RU"/>
        </w:rPr>
        <w:t>Вместе с тем, РЭЦЦА реализуя международные проекты, выступая с экспертизой на форумах, конференциях создает положительный имидж для НПО региона как профессиональная организация, обладающая специфическими знаниями по ряду направлений охраны окружающей среды и имеющая навыки успешного управления значительными финансовыми средствами.</w:t>
      </w:r>
    </w:p>
    <w:p w:rsidR="004E3B23" w:rsidRPr="004F06CD" w:rsidRDefault="004E3B23" w:rsidP="002F332F">
      <w:pPr>
        <w:numPr>
          <w:ilvl w:val="2"/>
          <w:numId w:val="42"/>
        </w:numPr>
        <w:tabs>
          <w:tab w:val="left" w:pos="709"/>
        </w:tabs>
        <w:spacing w:before="120" w:after="12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90B93">
        <w:rPr>
          <w:rFonts w:ascii="Times New Roman" w:hAnsi="Times New Roman"/>
          <w:color w:val="000000"/>
          <w:sz w:val="24"/>
          <w:szCs w:val="24"/>
          <w:lang w:val="ru-RU"/>
        </w:rPr>
        <w:t>В мире растущей конкуренции, РЭЦЦА и НПО должны работать в партнерстве и взаимодополнении, чтобы</w:t>
      </w:r>
      <w:r w:rsidR="008B463A" w:rsidRPr="00690B9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90B93">
        <w:rPr>
          <w:rFonts w:ascii="Times New Roman" w:hAnsi="Times New Roman"/>
          <w:color w:val="000000"/>
          <w:sz w:val="24"/>
          <w:szCs w:val="24"/>
          <w:lang w:val="ru-RU"/>
        </w:rPr>
        <w:t>успешно конкурировать с международными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программами 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агентствами развития</w:t>
      </w:r>
      <w:r w:rsidR="008B463A">
        <w:rPr>
          <w:rFonts w:ascii="Times New Roman" w:hAnsi="Times New Roman"/>
          <w:color w:val="000000"/>
          <w:sz w:val="24"/>
          <w:szCs w:val="24"/>
          <w:lang w:val="ru-RU"/>
        </w:rPr>
        <w:t xml:space="preserve"> в регионе Центральной Азии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использовать знание региона, его потребностей и возможностей, а также местных игроков, для эффективной </w:t>
      </w:r>
      <w:r w:rsidRPr="004F06CD">
        <w:rPr>
          <w:rFonts w:ascii="Times New Roman" w:hAnsi="Times New Roman"/>
          <w:color w:val="000000"/>
          <w:sz w:val="24"/>
          <w:szCs w:val="24"/>
          <w:lang w:val="ru-RU"/>
        </w:rPr>
        <w:t xml:space="preserve">мобилизации ресурсов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и достижения своих миссий</w:t>
      </w:r>
      <w:r w:rsidRPr="004F06CD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4F06CD" w:rsidRPr="004E3B23" w:rsidRDefault="004F06CD" w:rsidP="004E3B23">
      <w:pPr>
        <w:pStyle w:val="1"/>
      </w:pPr>
      <w:bookmarkStart w:id="2" w:name="_Toc357490290"/>
      <w:bookmarkStart w:id="3" w:name="_Toc369864637"/>
      <w:r w:rsidRPr="004E3B23">
        <w:t>Контекст</w:t>
      </w:r>
      <w:bookmarkEnd w:id="2"/>
      <w:bookmarkEnd w:id="3"/>
    </w:p>
    <w:p w:rsidR="007B7678" w:rsidRDefault="004E3B23" w:rsidP="007B7678">
      <w:pPr>
        <w:numPr>
          <w:ilvl w:val="0"/>
          <w:numId w:val="37"/>
        </w:numPr>
        <w:spacing w:before="120" w:after="12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Устав РЭЦЦА гласит: «</w:t>
      </w:r>
      <w:r w:rsidR="00DB5285" w:rsidRPr="004E3B23">
        <w:rPr>
          <w:rFonts w:ascii="Times New Roman" w:hAnsi="Times New Roman"/>
          <w:sz w:val="24"/>
          <w:szCs w:val="24"/>
          <w:lang w:val="ru-RU"/>
        </w:rPr>
        <w:t xml:space="preserve">Цель организации: РЭЦЦА призван </w:t>
      </w:r>
      <w:r w:rsidR="00DB5285" w:rsidRPr="00B25990">
        <w:rPr>
          <w:rFonts w:ascii="Times New Roman" w:hAnsi="Times New Roman"/>
          <w:i/>
          <w:sz w:val="24"/>
          <w:szCs w:val="24"/>
          <w:lang w:val="ru-RU"/>
        </w:rPr>
        <w:t>содействовать сотрудничеству</w:t>
      </w:r>
      <w:r w:rsidR="00DB5285" w:rsidRPr="004E3B23">
        <w:rPr>
          <w:rFonts w:ascii="Times New Roman" w:hAnsi="Times New Roman"/>
          <w:sz w:val="24"/>
          <w:szCs w:val="24"/>
          <w:lang w:val="ru-RU"/>
        </w:rPr>
        <w:t xml:space="preserve"> при решении экологических проблем в Центральной Азии на национальном и региональном уровнях между неправительственными общественными организациями, государственными органами, предпринимателями, органами местного самоуправления и другими заинтересованными сторонами в целях развития свободного обмена информацией, </w:t>
      </w:r>
      <w:r w:rsidR="00DB5285" w:rsidRPr="00B25990">
        <w:rPr>
          <w:rFonts w:ascii="Times New Roman" w:hAnsi="Times New Roman"/>
          <w:i/>
          <w:sz w:val="24"/>
          <w:szCs w:val="24"/>
          <w:lang w:val="ru-RU"/>
        </w:rPr>
        <w:t>предоставления помощи</w:t>
      </w:r>
      <w:r w:rsidR="00DB5285" w:rsidRPr="004E3B23">
        <w:rPr>
          <w:rFonts w:ascii="Times New Roman" w:hAnsi="Times New Roman"/>
          <w:sz w:val="24"/>
          <w:szCs w:val="24"/>
          <w:lang w:val="ru-RU"/>
        </w:rPr>
        <w:t xml:space="preserve"> неправительственным экологическим организациям и др. заинтересованными сторонам, </w:t>
      </w:r>
      <w:r w:rsidR="00DB5285" w:rsidRPr="00B25990">
        <w:rPr>
          <w:rFonts w:ascii="Times New Roman" w:hAnsi="Times New Roman"/>
          <w:i/>
          <w:sz w:val="24"/>
          <w:szCs w:val="24"/>
          <w:lang w:val="ru-RU"/>
        </w:rPr>
        <w:t>повышения участия</w:t>
      </w:r>
      <w:r w:rsidR="00DB5285" w:rsidRPr="004E3B23">
        <w:rPr>
          <w:rFonts w:ascii="Times New Roman" w:hAnsi="Times New Roman"/>
          <w:sz w:val="24"/>
          <w:szCs w:val="24"/>
          <w:lang w:val="ru-RU"/>
        </w:rPr>
        <w:t xml:space="preserve"> общественности в процессе принятия решения и, таким образом, развития гражданских обществ в Центральной Азии.»</w:t>
      </w:r>
    </w:p>
    <w:p w:rsidR="00B85F53" w:rsidRPr="00B85F53" w:rsidRDefault="004F06CD" w:rsidP="00B85F53">
      <w:pPr>
        <w:numPr>
          <w:ilvl w:val="0"/>
          <w:numId w:val="37"/>
        </w:numPr>
        <w:spacing w:before="120" w:after="12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F06CD">
        <w:rPr>
          <w:rFonts w:ascii="Times New Roman" w:hAnsi="Times New Roman"/>
          <w:color w:val="000000"/>
          <w:sz w:val="24"/>
          <w:szCs w:val="24"/>
          <w:lang w:val="ru-RU"/>
        </w:rPr>
        <w:t xml:space="preserve">РЭЦЦА активно </w:t>
      </w:r>
      <w:r w:rsidR="005E26B6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участвует </w:t>
      </w:r>
      <w:r w:rsidRPr="004F06CD">
        <w:rPr>
          <w:rFonts w:ascii="Times New Roman" w:hAnsi="Times New Roman"/>
          <w:color w:val="000000"/>
          <w:sz w:val="24"/>
          <w:szCs w:val="24"/>
          <w:lang w:val="ru-RU"/>
        </w:rPr>
        <w:t xml:space="preserve">в </w:t>
      </w:r>
      <w:r w:rsidR="005C6A69">
        <w:rPr>
          <w:rFonts w:ascii="Times New Roman" w:hAnsi="Times New Roman"/>
          <w:color w:val="000000"/>
          <w:sz w:val="24"/>
          <w:szCs w:val="24"/>
          <w:lang w:val="ru-RU"/>
        </w:rPr>
        <w:t xml:space="preserve">региональных процессах по ООС и развитию, диалогах, </w:t>
      </w:r>
      <w:r w:rsidRPr="004F06CD">
        <w:rPr>
          <w:rFonts w:ascii="Times New Roman" w:hAnsi="Times New Roman"/>
          <w:color w:val="000000"/>
          <w:sz w:val="24"/>
          <w:szCs w:val="24"/>
          <w:lang w:val="ru-RU"/>
        </w:rPr>
        <w:t>инициатив</w:t>
      </w:r>
      <w:r w:rsidR="005C6A69">
        <w:rPr>
          <w:rFonts w:ascii="Times New Roman" w:hAnsi="Times New Roman"/>
          <w:color w:val="000000"/>
          <w:sz w:val="24"/>
          <w:szCs w:val="24"/>
          <w:lang w:val="ru-RU"/>
        </w:rPr>
        <w:t>ах</w:t>
      </w:r>
      <w:r w:rsidRPr="004F06CD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сотрудничества по вопросам водных ресурсов, энергетики и изменения климата.</w:t>
      </w:r>
    </w:p>
    <w:p w:rsidR="00234589" w:rsidRDefault="002A3FF5" w:rsidP="00234589">
      <w:pPr>
        <w:numPr>
          <w:ilvl w:val="0"/>
          <w:numId w:val="37"/>
        </w:numPr>
        <w:spacing w:before="120" w:after="12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 конца 2009 года, </w:t>
      </w:r>
      <w:r w:rsidR="004F06CD" w:rsidRPr="004F06CD">
        <w:rPr>
          <w:rFonts w:ascii="Times New Roman" w:hAnsi="Times New Roman"/>
          <w:color w:val="000000"/>
          <w:sz w:val="24"/>
          <w:szCs w:val="24"/>
          <w:lang w:val="ru-RU"/>
        </w:rPr>
        <w:t xml:space="preserve">РЭЦЦА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не имеет институционального финансирования, все операционные расходы покрывает из средств </w:t>
      </w:r>
      <w:r w:rsidR="00B85F53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исполняемых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проектов</w:t>
      </w:r>
      <w:r w:rsidR="00271B1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445F68">
        <w:rPr>
          <w:rFonts w:ascii="Times New Roman" w:hAnsi="Times New Roman"/>
          <w:color w:val="000000"/>
          <w:sz w:val="24"/>
          <w:szCs w:val="24"/>
          <w:lang w:val="ru-RU"/>
        </w:rPr>
        <w:t xml:space="preserve">Он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успешно трансформировался в </w:t>
      </w:r>
      <w:r w:rsidR="004F06CD" w:rsidRPr="002A3FF5">
        <w:rPr>
          <w:rFonts w:ascii="Times New Roman" w:hAnsi="Times New Roman"/>
          <w:color w:val="000000"/>
          <w:sz w:val="24"/>
          <w:szCs w:val="24"/>
          <w:lang w:val="ru-RU"/>
        </w:rPr>
        <w:t>профессиональную организацию, способную мобилизовать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ресурсы</w:t>
      </w:r>
      <w:r w:rsidR="00B85F53">
        <w:rPr>
          <w:rFonts w:ascii="Times New Roman" w:hAnsi="Times New Roman"/>
          <w:color w:val="000000"/>
          <w:sz w:val="24"/>
          <w:szCs w:val="24"/>
          <w:lang w:val="ru-RU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4F06CD" w:rsidRPr="002A3FF5">
        <w:rPr>
          <w:rFonts w:ascii="Times New Roman" w:hAnsi="Times New Roman"/>
          <w:color w:val="000000"/>
          <w:sz w:val="24"/>
          <w:szCs w:val="24"/>
          <w:lang w:val="ru-RU"/>
        </w:rPr>
        <w:t xml:space="preserve">реализовывать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много-страновые и много-партнерские проекты</w:t>
      </w:r>
      <w:r w:rsidR="009F327F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развития</w:t>
      </w:r>
      <w:r w:rsidR="00B85F53">
        <w:rPr>
          <w:rFonts w:ascii="Times New Roman" w:hAnsi="Times New Roman"/>
          <w:color w:val="000000"/>
          <w:sz w:val="24"/>
          <w:szCs w:val="24"/>
          <w:lang w:val="ru-RU"/>
        </w:rPr>
        <w:t xml:space="preserve"> в регионе ЦА</w:t>
      </w:r>
      <w:r w:rsidR="00F84446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вопросам охраны окружающей среды</w:t>
      </w:r>
      <w:r w:rsidR="004F06CD" w:rsidRPr="002A3FF5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="00234589">
        <w:rPr>
          <w:rFonts w:ascii="Times New Roman" w:hAnsi="Times New Roman"/>
          <w:color w:val="000000"/>
          <w:sz w:val="24"/>
          <w:szCs w:val="24"/>
          <w:lang w:val="ru-RU"/>
        </w:rPr>
        <w:t xml:space="preserve">Вместе с тем, это создает определенные ограничения для реализации в полном объеме первоначальных задач по поддержке экологических НПО Центральной Азии. </w:t>
      </w:r>
    </w:p>
    <w:p w:rsidR="008B463A" w:rsidRPr="00EB383F" w:rsidRDefault="004F06CD" w:rsidP="008B463A">
      <w:pPr>
        <w:numPr>
          <w:ilvl w:val="0"/>
          <w:numId w:val="37"/>
        </w:numPr>
        <w:spacing w:before="120" w:after="12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7DF0">
        <w:rPr>
          <w:rFonts w:ascii="Times New Roman" w:hAnsi="Times New Roman"/>
          <w:color w:val="000000"/>
          <w:sz w:val="24"/>
          <w:szCs w:val="24"/>
          <w:lang w:val="ru-RU"/>
        </w:rPr>
        <w:t xml:space="preserve">С момента своего создания </w:t>
      </w:r>
      <w:r w:rsidR="00717DF0" w:rsidRPr="00717DF0">
        <w:rPr>
          <w:rFonts w:ascii="Times New Roman" w:hAnsi="Times New Roman"/>
          <w:color w:val="000000"/>
          <w:sz w:val="24"/>
          <w:szCs w:val="24"/>
          <w:lang w:val="ru-RU"/>
        </w:rPr>
        <w:t>и после 2009года, РЭЦЦА приобрел</w:t>
      </w:r>
      <w:r w:rsidRPr="00717DF0">
        <w:rPr>
          <w:rFonts w:ascii="Times New Roman" w:hAnsi="Times New Roman"/>
          <w:color w:val="000000"/>
          <w:sz w:val="24"/>
          <w:szCs w:val="24"/>
          <w:lang w:val="ru-RU"/>
        </w:rPr>
        <w:t xml:space="preserve"> большой объем знаний</w:t>
      </w:r>
      <w:r w:rsidR="005E1ABB">
        <w:rPr>
          <w:rFonts w:ascii="Times New Roman" w:hAnsi="Times New Roman"/>
          <w:color w:val="000000"/>
          <w:sz w:val="24"/>
          <w:szCs w:val="24"/>
          <w:lang w:val="ru-RU"/>
        </w:rPr>
        <w:t>, навыков и компетенций,</w:t>
      </w:r>
      <w:r w:rsidR="005E1ABB" w:rsidRPr="00717DF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17DF0">
        <w:rPr>
          <w:rFonts w:ascii="Times New Roman" w:hAnsi="Times New Roman"/>
          <w:color w:val="000000"/>
          <w:sz w:val="24"/>
          <w:szCs w:val="24"/>
          <w:lang w:val="ru-RU"/>
        </w:rPr>
        <w:t xml:space="preserve">и </w:t>
      </w:r>
      <w:r w:rsidR="00717DF0" w:rsidRPr="00717DF0">
        <w:rPr>
          <w:rFonts w:ascii="Times New Roman" w:hAnsi="Times New Roman"/>
          <w:color w:val="000000"/>
          <w:sz w:val="24"/>
          <w:szCs w:val="24"/>
          <w:lang w:val="ru-RU"/>
        </w:rPr>
        <w:t xml:space="preserve">накопил </w:t>
      </w:r>
      <w:r w:rsidRPr="00717DF0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ценный опыт </w:t>
      </w:r>
      <w:r w:rsidR="00717DF0" w:rsidRPr="00717DF0">
        <w:rPr>
          <w:rFonts w:ascii="Times New Roman" w:hAnsi="Times New Roman"/>
          <w:color w:val="000000"/>
          <w:sz w:val="24"/>
          <w:szCs w:val="24"/>
          <w:lang w:val="ru-RU"/>
        </w:rPr>
        <w:t xml:space="preserve">по </w:t>
      </w:r>
      <w:r w:rsidRPr="00717DF0">
        <w:rPr>
          <w:rFonts w:ascii="Times New Roman" w:hAnsi="Times New Roman"/>
          <w:color w:val="000000"/>
          <w:sz w:val="24"/>
          <w:szCs w:val="24"/>
          <w:lang w:val="ru-RU"/>
        </w:rPr>
        <w:t xml:space="preserve">экологическим </w:t>
      </w:r>
      <w:r w:rsidR="00717DF0" w:rsidRPr="00717DF0">
        <w:rPr>
          <w:rFonts w:ascii="Times New Roman" w:hAnsi="Times New Roman"/>
          <w:color w:val="000000"/>
          <w:sz w:val="24"/>
          <w:szCs w:val="24"/>
          <w:lang w:val="ru-RU"/>
        </w:rPr>
        <w:t xml:space="preserve">вопросам, по институциональному и организационному развитию. </w:t>
      </w:r>
      <w:r w:rsidRPr="00717DF0">
        <w:rPr>
          <w:rFonts w:ascii="Times New Roman" w:hAnsi="Times New Roman"/>
          <w:color w:val="000000"/>
          <w:sz w:val="24"/>
          <w:szCs w:val="24"/>
          <w:lang w:val="ru-RU"/>
        </w:rPr>
        <w:t xml:space="preserve">РЭЦЦА </w:t>
      </w:r>
      <w:r w:rsidR="00717DF0" w:rsidRPr="00717DF0">
        <w:rPr>
          <w:rFonts w:ascii="Times New Roman" w:hAnsi="Times New Roman"/>
          <w:color w:val="000000"/>
          <w:sz w:val="24"/>
          <w:szCs w:val="24"/>
          <w:lang w:val="ru-RU"/>
        </w:rPr>
        <w:t xml:space="preserve">может и хочет делиться этими знаниями со своими партнерами, а также совместно генерировать новые знания и создавать общий потенциал. </w:t>
      </w:r>
    </w:p>
    <w:p w:rsidR="00CF5EC4" w:rsidRDefault="00CF5EC4" w:rsidP="00CF5EC4">
      <w:pPr>
        <w:pStyle w:val="1"/>
        <w:rPr>
          <w:lang w:val="ru-RU"/>
        </w:rPr>
      </w:pPr>
      <w:bookmarkStart w:id="4" w:name="_Toc369864638"/>
      <w:r>
        <w:rPr>
          <w:lang w:val="ru-RU"/>
        </w:rPr>
        <w:t>Историческая справка</w:t>
      </w:r>
      <w:bookmarkEnd w:id="4"/>
      <w:r>
        <w:rPr>
          <w:lang w:val="ru-RU"/>
        </w:rPr>
        <w:t xml:space="preserve"> </w:t>
      </w:r>
    </w:p>
    <w:p w:rsidR="00CF5EC4" w:rsidRDefault="00CF5EC4" w:rsidP="00CF5E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E3D11" w:rsidRPr="00DE2573" w:rsidRDefault="00CE3D11" w:rsidP="00CE3D11">
      <w:pPr>
        <w:numPr>
          <w:ilvl w:val="0"/>
          <w:numId w:val="37"/>
        </w:numPr>
        <w:spacing w:before="120" w:after="12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E3D11">
        <w:rPr>
          <w:rFonts w:ascii="Times New Roman" w:hAnsi="Times New Roman"/>
          <w:color w:val="000000"/>
          <w:sz w:val="24"/>
          <w:szCs w:val="24"/>
          <w:lang w:val="ru-RU"/>
        </w:rPr>
        <w:t xml:space="preserve">Региональный экологический центр Центральной Азии (РЭЦЦА) учрежден по инициативе стран Центральной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CE3D11">
        <w:rPr>
          <w:rFonts w:ascii="Times New Roman" w:hAnsi="Times New Roman"/>
          <w:color w:val="000000"/>
          <w:sz w:val="24"/>
          <w:szCs w:val="24"/>
          <w:lang w:val="ru-RU"/>
        </w:rPr>
        <w:t>зии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</w:t>
      </w:r>
      <w:r w:rsidRPr="00CE3D11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решению IV Общеевропейской Конференции (Орхус, Дания, 1998). Центр начал работать в 2001 году </w:t>
      </w:r>
      <w:r w:rsidRPr="00DE2573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после </w:t>
      </w:r>
      <w:r w:rsidR="00DE2573" w:rsidRPr="00DE2573">
        <w:rPr>
          <w:rFonts w:ascii="Times New Roman" w:hAnsi="Times New Roman"/>
          <w:bCs/>
          <w:color w:val="000000"/>
          <w:sz w:val="24"/>
          <w:szCs w:val="24"/>
          <w:lang w:val="ru-RU"/>
        </w:rPr>
        <w:t>решения правительств стран ЦА о размещении головного офиса РЭЦЦА в Алматы (Иссык-Куль, 1999)</w:t>
      </w:r>
      <w:r w:rsidR="00DE257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и</w:t>
      </w:r>
      <w:r w:rsidR="00DE2573" w:rsidRPr="00DE257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Pr="00DE2573">
        <w:rPr>
          <w:rFonts w:ascii="Times New Roman" w:hAnsi="Times New Roman"/>
          <w:color w:val="000000"/>
          <w:sz w:val="24"/>
          <w:szCs w:val="24"/>
          <w:lang w:val="ru-RU"/>
        </w:rPr>
        <w:t xml:space="preserve">ратификации Республикой Казахстан совместного соглашения Программы Развития ООН (ПРООН) и Европейской Комиссии (ЕК) об условиях работы РЭЦЦА в </w:t>
      </w:r>
      <w:r w:rsidR="00DE2573">
        <w:rPr>
          <w:rFonts w:ascii="Times New Roman" w:hAnsi="Times New Roman"/>
          <w:color w:val="000000"/>
          <w:sz w:val="24"/>
          <w:szCs w:val="24"/>
          <w:lang w:val="ru-RU"/>
        </w:rPr>
        <w:t>стране</w:t>
      </w:r>
      <w:r w:rsidR="00DE2573" w:rsidRPr="00DE2573">
        <w:rPr>
          <w:rFonts w:ascii="Times New Roman" w:hAnsi="Times New Roman"/>
          <w:color w:val="000000"/>
          <w:sz w:val="24"/>
          <w:szCs w:val="24"/>
          <w:lang w:val="ru-RU"/>
        </w:rPr>
        <w:t xml:space="preserve"> (Астана 2000)</w:t>
      </w:r>
      <w:r w:rsidRPr="00DE257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E2573" w:rsidRDefault="00DE2573" w:rsidP="00DE2573">
      <w:pPr>
        <w:numPr>
          <w:ilvl w:val="0"/>
          <w:numId w:val="37"/>
        </w:numPr>
        <w:spacing w:before="120" w:after="12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E2573">
        <w:rPr>
          <w:rFonts w:ascii="Times New Roman" w:hAnsi="Times New Roman"/>
          <w:color w:val="000000"/>
          <w:sz w:val="24"/>
          <w:szCs w:val="24"/>
          <w:lang w:val="ru-RU"/>
        </w:rPr>
        <w:t xml:space="preserve">Экологические НПО Центральной Азии принимали активное участие в процессе формирования РЭЦЦА. В частности они участвовали в переговорах по всем практическим вопросам создания РЭЦЦА, выбору его места расположения, разработке </w:t>
      </w:r>
      <w:r w:rsidRPr="00DE257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Устава, а даже в ремонте здания и обустройст</w:t>
      </w:r>
      <w:r w:rsidR="00A35B36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Pr="00DE2573">
        <w:rPr>
          <w:rFonts w:ascii="Times New Roman" w:hAnsi="Times New Roman"/>
          <w:color w:val="000000"/>
          <w:sz w:val="24"/>
          <w:szCs w:val="24"/>
          <w:lang w:val="ru-RU"/>
        </w:rPr>
        <w:t xml:space="preserve">е территории головного офиса РЭЦЦА в городе Алматы. </w:t>
      </w:r>
    </w:p>
    <w:p w:rsidR="00DE2573" w:rsidRPr="00DE2573" w:rsidRDefault="00DE2573" w:rsidP="00DE2573">
      <w:pPr>
        <w:numPr>
          <w:ilvl w:val="0"/>
          <w:numId w:val="37"/>
        </w:numPr>
        <w:spacing w:before="120" w:after="12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E2573">
        <w:rPr>
          <w:rFonts w:ascii="Times New Roman" w:hAnsi="Times New Roman"/>
          <w:color w:val="000000"/>
          <w:sz w:val="24"/>
          <w:szCs w:val="24"/>
          <w:lang w:val="ru-RU"/>
        </w:rPr>
        <w:t>Впервые в истории  Центральной Азии представители НПО вошли в состав Управляющего Совета организации, учрежденной государствами, с такими же правами и полномочиями, как и государственные органы. </w:t>
      </w:r>
    </w:p>
    <w:p w:rsidR="00EC12A5" w:rsidRDefault="00CF5EC4" w:rsidP="0069047F">
      <w:pPr>
        <w:numPr>
          <w:ilvl w:val="0"/>
          <w:numId w:val="37"/>
        </w:numPr>
        <w:spacing w:before="120" w:after="12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E2573">
        <w:rPr>
          <w:rFonts w:ascii="Times New Roman" w:hAnsi="Times New Roman"/>
          <w:color w:val="000000"/>
          <w:sz w:val="24"/>
          <w:szCs w:val="24"/>
          <w:lang w:val="ru-RU"/>
        </w:rPr>
        <w:t xml:space="preserve">В период </w:t>
      </w:r>
      <w:r w:rsidR="006737DF" w:rsidRPr="00DE2573">
        <w:rPr>
          <w:rFonts w:ascii="Times New Roman" w:hAnsi="Times New Roman"/>
          <w:color w:val="000000"/>
          <w:sz w:val="24"/>
          <w:szCs w:val="24"/>
          <w:lang w:val="ru-RU"/>
        </w:rPr>
        <w:t>2001-20</w:t>
      </w:r>
      <w:r w:rsidRPr="00DE2573">
        <w:rPr>
          <w:rFonts w:ascii="Times New Roman" w:hAnsi="Times New Roman"/>
          <w:color w:val="000000"/>
          <w:sz w:val="24"/>
          <w:szCs w:val="24"/>
          <w:lang w:val="ru-RU"/>
        </w:rPr>
        <w:t>0</w:t>
      </w:r>
      <w:r w:rsidR="006737DF" w:rsidRPr="00DE2573">
        <w:rPr>
          <w:rFonts w:ascii="Times New Roman" w:hAnsi="Times New Roman"/>
          <w:color w:val="000000"/>
          <w:sz w:val="24"/>
          <w:szCs w:val="24"/>
          <w:lang w:val="ru-RU"/>
        </w:rPr>
        <w:t>9</w:t>
      </w:r>
      <w:r w:rsidR="004E2CE7">
        <w:rPr>
          <w:rFonts w:ascii="Times New Roman" w:hAnsi="Times New Roman"/>
          <w:color w:val="000000"/>
          <w:sz w:val="24"/>
          <w:szCs w:val="24"/>
          <w:lang w:val="ru-RU"/>
        </w:rPr>
        <w:t xml:space="preserve"> г.г.</w:t>
      </w:r>
      <w:r w:rsidRPr="00DE2573">
        <w:rPr>
          <w:rFonts w:ascii="Times New Roman" w:hAnsi="Times New Roman"/>
          <w:color w:val="000000"/>
          <w:sz w:val="24"/>
          <w:szCs w:val="24"/>
          <w:lang w:val="ru-RU"/>
        </w:rPr>
        <w:t xml:space="preserve">, взаимодействие РЭЦЦА и НПО поддерживалось регулярными институциональными грантами ЕК, </w:t>
      </w:r>
      <w:r w:rsidR="00DE2573">
        <w:rPr>
          <w:rFonts w:ascii="Times New Roman" w:hAnsi="Times New Roman"/>
          <w:color w:val="000000"/>
          <w:sz w:val="24"/>
          <w:szCs w:val="24"/>
          <w:lang w:val="ru-RU"/>
        </w:rPr>
        <w:t xml:space="preserve">США и другими, </w:t>
      </w:r>
      <w:r w:rsidRPr="00DE2573">
        <w:rPr>
          <w:rFonts w:ascii="Times New Roman" w:hAnsi="Times New Roman"/>
          <w:color w:val="000000"/>
          <w:sz w:val="24"/>
          <w:szCs w:val="24"/>
          <w:lang w:val="ru-RU"/>
        </w:rPr>
        <w:t>которые помогали РЭЦЦА исполнять свои</w:t>
      </w:r>
      <w:r w:rsidRPr="00EC12A5">
        <w:rPr>
          <w:rFonts w:ascii="Times New Roman" w:hAnsi="Times New Roman"/>
          <w:color w:val="000000"/>
          <w:sz w:val="24"/>
          <w:szCs w:val="24"/>
          <w:lang w:val="ru-RU"/>
        </w:rPr>
        <w:t xml:space="preserve"> уставные цели и задачи</w:t>
      </w:r>
      <w:r w:rsidR="00E21A31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отношению к НПО</w:t>
      </w:r>
      <w:r w:rsidR="00EC12A5">
        <w:rPr>
          <w:rFonts w:ascii="Times New Roman" w:hAnsi="Times New Roman"/>
          <w:color w:val="000000"/>
          <w:sz w:val="24"/>
          <w:szCs w:val="24"/>
          <w:lang w:val="ru-RU"/>
        </w:rPr>
        <w:t>, а именно:</w:t>
      </w:r>
      <w:r w:rsidR="0069047F" w:rsidRPr="00EC12A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C12A5" w:rsidRPr="00EC12A5" w:rsidRDefault="00EC12A5" w:rsidP="00EC12A5">
      <w:pPr>
        <w:numPr>
          <w:ilvl w:val="1"/>
          <w:numId w:val="37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С</w:t>
      </w:r>
      <w:r w:rsidR="0069047F" w:rsidRPr="00EC12A5">
        <w:rPr>
          <w:rFonts w:ascii="Times New Roman" w:hAnsi="Times New Roman"/>
          <w:i/>
          <w:sz w:val="24"/>
          <w:szCs w:val="24"/>
          <w:lang w:val="ru-RU"/>
        </w:rPr>
        <w:t>одействовать многостороннему сотрудничеству</w:t>
      </w:r>
      <w:r>
        <w:rPr>
          <w:rFonts w:ascii="Times New Roman" w:hAnsi="Times New Roman"/>
          <w:i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21A31">
        <w:rPr>
          <w:rFonts w:ascii="Times New Roman" w:hAnsi="Times New Roman"/>
          <w:sz w:val="24"/>
          <w:szCs w:val="24"/>
          <w:lang w:val="ru-RU"/>
        </w:rPr>
        <w:t xml:space="preserve">организация </w:t>
      </w:r>
      <w:r w:rsidR="00BE1D7D">
        <w:rPr>
          <w:rFonts w:ascii="Times New Roman" w:hAnsi="Times New Roman"/>
          <w:sz w:val="24"/>
          <w:szCs w:val="24"/>
          <w:lang w:val="ru-RU"/>
        </w:rPr>
        <w:t xml:space="preserve">многочисленных </w:t>
      </w:r>
      <w:r w:rsidR="00E21A31">
        <w:rPr>
          <w:rFonts w:ascii="Times New Roman" w:hAnsi="Times New Roman"/>
          <w:sz w:val="24"/>
          <w:szCs w:val="24"/>
          <w:lang w:val="ru-RU"/>
        </w:rPr>
        <w:t xml:space="preserve">тематических многосторонних круглых столов, </w:t>
      </w:r>
      <w:r w:rsidR="00BE1D7D">
        <w:rPr>
          <w:rFonts w:ascii="Times New Roman" w:hAnsi="Times New Roman"/>
          <w:sz w:val="24"/>
          <w:szCs w:val="24"/>
          <w:lang w:val="ru-RU"/>
        </w:rPr>
        <w:t xml:space="preserve">тренингов и </w:t>
      </w:r>
      <w:r w:rsidR="00E21A31">
        <w:rPr>
          <w:rFonts w:ascii="Times New Roman" w:hAnsi="Times New Roman"/>
          <w:sz w:val="24"/>
          <w:szCs w:val="24"/>
          <w:lang w:val="ru-RU"/>
        </w:rPr>
        <w:t>семинаров, мероприятий по обмену опытом</w:t>
      </w:r>
      <w:r w:rsidR="00BE1D7D">
        <w:rPr>
          <w:rFonts w:ascii="Times New Roman" w:hAnsi="Times New Roman"/>
          <w:sz w:val="24"/>
          <w:szCs w:val="24"/>
          <w:lang w:val="ru-RU"/>
        </w:rPr>
        <w:t>, организация межсекторальных и региональных рабочих групп,</w:t>
      </w:r>
      <w:r w:rsidR="00E21A31">
        <w:rPr>
          <w:rFonts w:ascii="Times New Roman" w:hAnsi="Times New Roman"/>
          <w:sz w:val="24"/>
          <w:szCs w:val="24"/>
          <w:lang w:val="ru-RU"/>
        </w:rPr>
        <w:t xml:space="preserve"> и.т.д. </w:t>
      </w:r>
    </w:p>
    <w:p w:rsidR="00BE1D7D" w:rsidRPr="00BE1D7D" w:rsidRDefault="00EC12A5" w:rsidP="00EC12A5">
      <w:pPr>
        <w:numPr>
          <w:ilvl w:val="1"/>
          <w:numId w:val="37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21A31">
        <w:rPr>
          <w:rFonts w:ascii="Times New Roman" w:hAnsi="Times New Roman"/>
          <w:i/>
          <w:sz w:val="24"/>
          <w:szCs w:val="24"/>
          <w:lang w:val="ru-RU"/>
        </w:rPr>
        <w:t>П</w:t>
      </w:r>
      <w:r w:rsidR="0069047F" w:rsidRPr="00E21A31">
        <w:rPr>
          <w:rFonts w:ascii="Times New Roman" w:hAnsi="Times New Roman"/>
          <w:i/>
          <w:sz w:val="24"/>
          <w:szCs w:val="24"/>
          <w:lang w:val="ru-RU"/>
        </w:rPr>
        <w:t>овышать участие</w:t>
      </w:r>
      <w:r w:rsidR="0069047F" w:rsidRPr="00E21A3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9047F" w:rsidRPr="00E21A31">
        <w:rPr>
          <w:rFonts w:ascii="Times New Roman" w:hAnsi="Times New Roman"/>
          <w:i/>
          <w:sz w:val="24"/>
          <w:szCs w:val="24"/>
          <w:lang w:val="ru-RU"/>
        </w:rPr>
        <w:t>общественности</w:t>
      </w:r>
      <w:r w:rsidR="00E21A31" w:rsidRPr="00E21A31">
        <w:rPr>
          <w:rFonts w:ascii="Times New Roman" w:hAnsi="Times New Roman"/>
          <w:i/>
          <w:sz w:val="24"/>
          <w:szCs w:val="24"/>
          <w:lang w:val="ru-RU"/>
        </w:rPr>
        <w:t xml:space="preserve"> в процессах принятия решений</w:t>
      </w:r>
      <w:r w:rsidRPr="00E21A31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BE1D7D" w:rsidRDefault="00BE1D7D" w:rsidP="00BE1D7D">
      <w:pPr>
        <w:spacing w:before="120" w:after="120" w:line="240" w:lineRule="auto"/>
        <w:ind w:left="177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E21A31" w:rsidRPr="00E21A31">
        <w:rPr>
          <w:rFonts w:ascii="Times New Roman" w:hAnsi="Times New Roman"/>
          <w:sz w:val="24"/>
          <w:szCs w:val="24"/>
          <w:lang w:val="ru-RU"/>
        </w:rPr>
        <w:t xml:space="preserve">Участие </w:t>
      </w:r>
      <w:r w:rsidR="00690B93">
        <w:rPr>
          <w:rFonts w:ascii="Times New Roman" w:hAnsi="Times New Roman"/>
          <w:sz w:val="24"/>
          <w:szCs w:val="24"/>
          <w:lang w:val="ru-RU"/>
        </w:rPr>
        <w:t>представителей</w:t>
      </w:r>
      <w:r w:rsidR="00E21A31" w:rsidRPr="00E21A31">
        <w:rPr>
          <w:rFonts w:ascii="Times New Roman" w:hAnsi="Times New Roman"/>
          <w:sz w:val="24"/>
          <w:szCs w:val="24"/>
          <w:lang w:val="ru-RU"/>
        </w:rPr>
        <w:t xml:space="preserve"> НПО в Совете</w:t>
      </w:r>
      <w:r w:rsidR="00690B93">
        <w:rPr>
          <w:rFonts w:ascii="Times New Roman" w:hAnsi="Times New Roman"/>
          <w:sz w:val="24"/>
          <w:szCs w:val="24"/>
          <w:lang w:val="ru-RU"/>
        </w:rPr>
        <w:t xml:space="preserve"> Управляющих РЭЦЦА (один </w:t>
      </w:r>
      <w:r w:rsidR="00690B93" w:rsidRPr="00DE2573">
        <w:rPr>
          <w:rFonts w:ascii="Times New Roman" w:hAnsi="Times New Roman"/>
          <w:sz w:val="24"/>
          <w:szCs w:val="24"/>
          <w:lang w:val="ru-RU"/>
        </w:rPr>
        <w:t>представитель из каждой страны ЦА) и</w:t>
      </w:r>
      <w:r w:rsidRPr="00DE2573">
        <w:rPr>
          <w:rFonts w:ascii="Times New Roman" w:hAnsi="Times New Roman"/>
          <w:sz w:val="24"/>
          <w:szCs w:val="24"/>
          <w:lang w:val="ru-RU"/>
        </w:rPr>
        <w:t xml:space="preserve"> в</w:t>
      </w:r>
      <w:r w:rsidR="00E21A31" w:rsidRPr="00DE257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E2573">
        <w:rPr>
          <w:rFonts w:ascii="Times New Roman" w:hAnsi="Times New Roman"/>
          <w:sz w:val="24"/>
          <w:szCs w:val="24"/>
          <w:lang w:val="ru-RU"/>
        </w:rPr>
        <w:t>Консультационном Совете РЭЦЦА</w:t>
      </w:r>
      <w:r w:rsidR="00690B93" w:rsidRPr="00DE2573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DE2573">
        <w:rPr>
          <w:rFonts w:ascii="Times New Roman" w:hAnsi="Times New Roman"/>
          <w:sz w:val="24"/>
          <w:szCs w:val="24"/>
          <w:lang w:val="ru-RU"/>
        </w:rPr>
        <w:t xml:space="preserve">другой </w:t>
      </w:r>
      <w:r w:rsidR="00690B93" w:rsidRPr="00DE2573">
        <w:rPr>
          <w:rFonts w:ascii="Times New Roman" w:hAnsi="Times New Roman"/>
          <w:sz w:val="24"/>
          <w:szCs w:val="24"/>
          <w:lang w:val="ru-RU"/>
        </w:rPr>
        <w:t>представитель каждой страны ЦА</w:t>
      </w:r>
      <w:r w:rsidR="00DE2573">
        <w:rPr>
          <w:rFonts w:ascii="Times New Roman" w:hAnsi="Times New Roman"/>
          <w:sz w:val="24"/>
          <w:szCs w:val="24"/>
          <w:lang w:val="ru-RU"/>
        </w:rPr>
        <w:t>)</w:t>
      </w:r>
      <w:r w:rsidRPr="00DE2573">
        <w:rPr>
          <w:rFonts w:ascii="Times New Roman" w:hAnsi="Times New Roman"/>
          <w:sz w:val="24"/>
          <w:szCs w:val="24"/>
          <w:lang w:val="ru-RU"/>
        </w:rPr>
        <w:t>, которые давали возможность влиять на приоритеты и решения РЭЦЦА</w:t>
      </w:r>
      <w:r w:rsidR="00DE2573">
        <w:rPr>
          <w:rFonts w:ascii="Times New Roman" w:hAnsi="Times New Roman"/>
          <w:sz w:val="24"/>
          <w:szCs w:val="24"/>
          <w:lang w:val="ru-RU"/>
        </w:rPr>
        <w:t xml:space="preserve"> и прозрачность принятых решений</w:t>
      </w:r>
      <w:r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BE1D7D" w:rsidRDefault="00BE1D7D" w:rsidP="00BE1D7D">
      <w:pPr>
        <w:spacing w:before="120" w:after="120" w:line="240" w:lineRule="auto"/>
        <w:ind w:left="177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E21A31">
        <w:rPr>
          <w:rFonts w:ascii="Times New Roman" w:hAnsi="Times New Roman"/>
          <w:sz w:val="24"/>
          <w:szCs w:val="24"/>
          <w:lang w:val="ru-RU"/>
        </w:rPr>
        <w:t xml:space="preserve">Подготовка и </w:t>
      </w:r>
      <w:r>
        <w:rPr>
          <w:rFonts w:ascii="Times New Roman" w:hAnsi="Times New Roman"/>
          <w:sz w:val="24"/>
          <w:szCs w:val="24"/>
          <w:lang w:val="ru-RU"/>
        </w:rPr>
        <w:t xml:space="preserve">обеспечение </w:t>
      </w:r>
      <w:r w:rsidR="00E21A31"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>частия</w:t>
      </w:r>
      <w:r w:rsidR="00EC12A5" w:rsidRPr="00E21A31">
        <w:rPr>
          <w:rFonts w:ascii="Times New Roman" w:hAnsi="Times New Roman"/>
          <w:sz w:val="24"/>
          <w:szCs w:val="24"/>
          <w:lang w:val="ru-RU"/>
        </w:rPr>
        <w:t xml:space="preserve"> ЦА НПО на министерских конференциях и саммитах по</w:t>
      </w:r>
      <w:r w:rsidR="00690B93">
        <w:rPr>
          <w:rFonts w:ascii="Times New Roman" w:hAnsi="Times New Roman"/>
          <w:sz w:val="24"/>
          <w:szCs w:val="24"/>
          <w:lang w:val="ru-RU"/>
        </w:rPr>
        <w:t xml:space="preserve"> Окружающей Среде и Устойчивому Развитию </w:t>
      </w:r>
      <w:r>
        <w:rPr>
          <w:rFonts w:ascii="Times New Roman" w:hAnsi="Times New Roman"/>
          <w:sz w:val="24"/>
          <w:szCs w:val="24"/>
          <w:lang w:val="ru-RU"/>
        </w:rPr>
        <w:t>в рамках процесса Окружающая Среда для Европы;</w:t>
      </w:r>
      <w:r w:rsidR="00E21A3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F5EC4" w:rsidRDefault="00BE1D7D" w:rsidP="00BE1D7D">
      <w:pPr>
        <w:spacing w:before="120" w:after="120" w:line="240" w:lineRule="auto"/>
        <w:ind w:left="177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4686D">
        <w:rPr>
          <w:rFonts w:ascii="Times New Roman" w:hAnsi="Times New Roman"/>
          <w:sz w:val="24"/>
          <w:szCs w:val="24"/>
          <w:lang w:val="ru-RU"/>
        </w:rPr>
        <w:t>Создание и развитие кооперативов водопользователей, бассейновых советов</w:t>
      </w:r>
      <w:r>
        <w:rPr>
          <w:rFonts w:ascii="Times New Roman" w:hAnsi="Times New Roman"/>
          <w:sz w:val="24"/>
          <w:szCs w:val="24"/>
          <w:lang w:val="ru-RU"/>
        </w:rPr>
        <w:t>, рабочих групп и сетей экспертов</w:t>
      </w:r>
      <w:r w:rsidR="00B4686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 тематическим вопросам.</w:t>
      </w:r>
    </w:p>
    <w:p w:rsidR="00BE1D7D" w:rsidRPr="00EC12A5" w:rsidRDefault="00BE1D7D" w:rsidP="00BE1D7D">
      <w:pPr>
        <w:numPr>
          <w:ilvl w:val="1"/>
          <w:numId w:val="37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П</w:t>
      </w:r>
      <w:r w:rsidRPr="00EC12A5">
        <w:rPr>
          <w:rFonts w:ascii="Times New Roman" w:hAnsi="Times New Roman"/>
          <w:i/>
          <w:sz w:val="24"/>
          <w:szCs w:val="24"/>
          <w:lang w:val="ru-RU"/>
        </w:rPr>
        <w:t>редоставлять помощь</w:t>
      </w:r>
      <w:r w:rsidRPr="00EC12A5">
        <w:rPr>
          <w:rFonts w:ascii="Times New Roman" w:hAnsi="Times New Roman"/>
          <w:sz w:val="24"/>
          <w:szCs w:val="24"/>
          <w:lang w:val="ru-RU"/>
        </w:rPr>
        <w:t xml:space="preserve"> НПО и др. заинтересованными сторонам</w:t>
      </w:r>
      <w:r>
        <w:rPr>
          <w:rFonts w:ascii="Times New Roman" w:hAnsi="Times New Roman"/>
          <w:sz w:val="24"/>
          <w:szCs w:val="24"/>
          <w:lang w:val="ru-RU"/>
        </w:rPr>
        <w:t xml:space="preserve">: бесплатное выделение офисных помещений </w:t>
      </w:r>
      <w:r w:rsidR="00591EA0">
        <w:rPr>
          <w:rFonts w:ascii="Times New Roman" w:hAnsi="Times New Roman"/>
          <w:sz w:val="24"/>
          <w:szCs w:val="24"/>
          <w:lang w:val="ru-RU"/>
        </w:rPr>
        <w:t xml:space="preserve">и интернета </w:t>
      </w:r>
      <w:r>
        <w:rPr>
          <w:rFonts w:ascii="Times New Roman" w:hAnsi="Times New Roman"/>
          <w:sz w:val="24"/>
          <w:szCs w:val="24"/>
          <w:lang w:val="ru-RU"/>
        </w:rPr>
        <w:t xml:space="preserve">для НПО в головном офисе РЭЦЦА. Реализация двух грантовых программ для НПО с общим грантовым фондом около 1,5 млн евро. Обучение НПО навыкам институционального и организационного развития, сетевого взаимодействия, разработки и реализации проектов, </w:t>
      </w:r>
      <w:r w:rsidR="00272D31">
        <w:rPr>
          <w:rFonts w:ascii="Times New Roman" w:hAnsi="Times New Roman"/>
          <w:sz w:val="24"/>
          <w:szCs w:val="24"/>
          <w:lang w:val="ru-RU"/>
        </w:rPr>
        <w:t xml:space="preserve">взаимодействия с донорами и партнерами, </w:t>
      </w:r>
      <w:r>
        <w:rPr>
          <w:rFonts w:ascii="Times New Roman" w:hAnsi="Times New Roman"/>
          <w:sz w:val="24"/>
          <w:szCs w:val="24"/>
          <w:lang w:val="ru-RU"/>
        </w:rPr>
        <w:t>и.т.д.</w:t>
      </w:r>
      <w:r w:rsidR="00ED008E">
        <w:rPr>
          <w:rFonts w:ascii="Times New Roman" w:hAnsi="Times New Roman"/>
          <w:sz w:val="24"/>
          <w:szCs w:val="24"/>
          <w:lang w:val="ru-RU"/>
        </w:rPr>
        <w:t xml:space="preserve"> (Более детальная информация о поддержке НПО в приложении</w:t>
      </w:r>
      <w:r w:rsidR="00D82AA1">
        <w:rPr>
          <w:rFonts w:ascii="Times New Roman" w:hAnsi="Times New Roman"/>
          <w:sz w:val="24"/>
          <w:szCs w:val="24"/>
          <w:lang w:val="ru-RU"/>
        </w:rPr>
        <w:t>)</w:t>
      </w:r>
      <w:r w:rsidR="00ED008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C12A5" w:rsidRPr="00272D31" w:rsidRDefault="00EC12A5" w:rsidP="00272D31">
      <w:pPr>
        <w:numPr>
          <w:ilvl w:val="0"/>
          <w:numId w:val="37"/>
        </w:numPr>
        <w:spacing w:before="120" w:after="12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взаимодействия с НПО функционировала Программа Поддержки Инициатив Гражданского Общества, </w:t>
      </w:r>
    </w:p>
    <w:p w:rsidR="00CA0DC8" w:rsidRDefault="00302ABB" w:rsidP="00CA0DC8">
      <w:pPr>
        <w:numPr>
          <w:ilvl w:val="0"/>
          <w:numId w:val="37"/>
        </w:numPr>
        <w:spacing w:before="120" w:after="12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Всего за период </w:t>
      </w:r>
      <w:r w:rsidR="006737DF">
        <w:rPr>
          <w:rFonts w:ascii="Times New Roman" w:hAnsi="Times New Roman"/>
          <w:color w:val="000000"/>
          <w:sz w:val="24"/>
          <w:szCs w:val="24"/>
          <w:lang w:val="ru-RU"/>
        </w:rPr>
        <w:t xml:space="preserve">2001-2010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было исполнено </w:t>
      </w:r>
      <w:r w:rsidR="00B36B05">
        <w:rPr>
          <w:rFonts w:ascii="Times New Roman" w:hAnsi="Times New Roman"/>
          <w:color w:val="000000"/>
          <w:sz w:val="24"/>
          <w:szCs w:val="24"/>
          <w:lang w:val="ru-RU"/>
        </w:rPr>
        <w:t xml:space="preserve">около 100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проектов</w:t>
      </w:r>
      <w:r w:rsidR="00B36B05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общую сумму более 12 млн.евро</w:t>
      </w:r>
      <w:r w:rsidR="00CA0DC8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="00EC12A5">
        <w:rPr>
          <w:rFonts w:ascii="Times New Roman" w:hAnsi="Times New Roman"/>
          <w:color w:val="000000"/>
          <w:sz w:val="24"/>
          <w:szCs w:val="24"/>
          <w:lang w:val="ru-RU"/>
        </w:rPr>
        <w:t xml:space="preserve">90% проектов </w:t>
      </w:r>
      <w:r w:rsidR="00E455F6">
        <w:rPr>
          <w:rFonts w:ascii="Times New Roman" w:hAnsi="Times New Roman"/>
          <w:color w:val="000000"/>
          <w:sz w:val="24"/>
          <w:szCs w:val="24"/>
          <w:lang w:val="ru-RU"/>
        </w:rPr>
        <w:t xml:space="preserve">направлено на </w:t>
      </w:r>
      <w:r w:rsidR="00EC12A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поддерж</w:t>
      </w:r>
      <w:r w:rsidR="00E455F6">
        <w:rPr>
          <w:rFonts w:ascii="Times New Roman" w:hAnsi="Times New Roman"/>
          <w:color w:val="000000"/>
          <w:sz w:val="24"/>
          <w:szCs w:val="24"/>
          <w:lang w:val="ru-RU"/>
        </w:rPr>
        <w:t xml:space="preserve">ку </w:t>
      </w:r>
      <w:r w:rsidR="00EC12A5">
        <w:rPr>
          <w:rFonts w:ascii="Times New Roman" w:hAnsi="Times New Roman"/>
          <w:color w:val="000000"/>
          <w:sz w:val="24"/>
          <w:szCs w:val="24"/>
          <w:lang w:val="ru-RU"/>
        </w:rPr>
        <w:t>НПО.</w:t>
      </w:r>
    </w:p>
    <w:p w:rsidR="004F06CD" w:rsidRPr="00271B19" w:rsidRDefault="004F06CD" w:rsidP="004E3B23">
      <w:pPr>
        <w:pStyle w:val="1"/>
        <w:rPr>
          <w:lang w:val="ru-RU"/>
        </w:rPr>
      </w:pPr>
      <w:bookmarkStart w:id="5" w:name="_Toc369864639"/>
      <w:r w:rsidRPr="00271B19">
        <w:rPr>
          <w:lang w:val="ru-RU"/>
        </w:rPr>
        <w:t>Текущая ситуация</w:t>
      </w:r>
      <w:bookmarkEnd w:id="5"/>
    </w:p>
    <w:p w:rsidR="004F06CD" w:rsidRPr="00445F68" w:rsidRDefault="00271B19" w:rsidP="00445F68">
      <w:pPr>
        <w:numPr>
          <w:ilvl w:val="0"/>
          <w:numId w:val="38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45F68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Переход на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самофинансирование и отсутствие финансирования </w:t>
      </w:r>
      <w:r w:rsidR="004F06CD" w:rsidRPr="00445F68">
        <w:rPr>
          <w:rFonts w:ascii="Times New Roman" w:hAnsi="Times New Roman"/>
          <w:color w:val="000000"/>
          <w:sz w:val="24"/>
          <w:szCs w:val="24"/>
          <w:lang w:val="ru-RU"/>
        </w:rPr>
        <w:t>Центрально Азиатской Инициативы (ЦАИ)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сократили возможности </w:t>
      </w:r>
      <w:r w:rsidR="004F06CD" w:rsidRPr="00445F68">
        <w:rPr>
          <w:rFonts w:ascii="Times New Roman" w:hAnsi="Times New Roman"/>
          <w:color w:val="000000"/>
          <w:sz w:val="24"/>
          <w:szCs w:val="24"/>
          <w:lang w:val="ru-RU"/>
        </w:rPr>
        <w:t>РЭЦЦА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по оказанию целевой поддержки НПО, их развития, </w:t>
      </w:r>
      <w:r w:rsidR="00F2372E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поддержки региональных встреч НПО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и участия в процессах развития</w:t>
      </w:r>
      <w:r w:rsidR="004F06CD" w:rsidRPr="00445F68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6E6A49" w:rsidRDefault="006E6A49" w:rsidP="006E6A49">
      <w:pPr>
        <w:numPr>
          <w:ilvl w:val="0"/>
          <w:numId w:val="38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 регионе неуклонно сокращается финансирование деятельности экологических НПО, их развития, сетевого взаимодействия и участия в процессах со стороны международных организаций.</w:t>
      </w:r>
    </w:p>
    <w:p w:rsidR="006E6A49" w:rsidRDefault="006E6A49" w:rsidP="006E6A49">
      <w:pPr>
        <w:numPr>
          <w:ilvl w:val="0"/>
          <w:numId w:val="38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74701">
        <w:rPr>
          <w:rFonts w:ascii="Times New Roman" w:hAnsi="Times New Roman"/>
          <w:color w:val="000000"/>
          <w:sz w:val="24"/>
          <w:szCs w:val="24"/>
          <w:lang w:val="ru-RU"/>
        </w:rPr>
        <w:t>В настоящее время</w:t>
      </w:r>
      <w:r>
        <w:rPr>
          <w:rFonts w:ascii="Times New Roman" w:hAnsi="Times New Roman"/>
          <w:sz w:val="24"/>
          <w:szCs w:val="24"/>
          <w:lang w:val="ru-RU"/>
        </w:rPr>
        <w:t xml:space="preserve"> специалисты НПО ст</w:t>
      </w:r>
      <w:r w:rsidRPr="00D366E7">
        <w:rPr>
          <w:rFonts w:ascii="Times New Roman" w:hAnsi="Times New Roman"/>
          <w:sz w:val="24"/>
          <w:szCs w:val="24"/>
          <w:lang w:val="ru-RU"/>
        </w:rPr>
        <w:t>р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D366E7">
        <w:rPr>
          <w:rFonts w:ascii="Times New Roman" w:hAnsi="Times New Roman"/>
          <w:sz w:val="24"/>
          <w:szCs w:val="24"/>
          <w:lang w:val="ru-RU"/>
        </w:rPr>
        <w:t xml:space="preserve">н ЦА привлекаются </w:t>
      </w:r>
      <w:r>
        <w:rPr>
          <w:rFonts w:ascii="Times New Roman" w:hAnsi="Times New Roman"/>
          <w:sz w:val="24"/>
          <w:szCs w:val="24"/>
          <w:lang w:val="ru-RU"/>
        </w:rPr>
        <w:t xml:space="preserve">как эксперты </w:t>
      </w:r>
      <w:r w:rsidRPr="00D366E7">
        <w:rPr>
          <w:rFonts w:ascii="Times New Roman" w:hAnsi="Times New Roman"/>
          <w:sz w:val="24"/>
          <w:szCs w:val="24"/>
          <w:lang w:val="ru-RU"/>
        </w:rPr>
        <w:t>для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66E7">
        <w:rPr>
          <w:rFonts w:ascii="Times New Roman" w:hAnsi="Times New Roman"/>
          <w:sz w:val="24"/>
          <w:szCs w:val="24"/>
          <w:lang w:val="ru-RU"/>
        </w:rPr>
        <w:t>выпол</w:t>
      </w:r>
      <w:r>
        <w:rPr>
          <w:rFonts w:ascii="Times New Roman" w:hAnsi="Times New Roman"/>
          <w:sz w:val="24"/>
          <w:szCs w:val="24"/>
          <w:lang w:val="ru-RU"/>
        </w:rPr>
        <w:t>нения конкретных задач по проектам.  РЭЦЦА готов и далее прикладывать усилия, чтобы сделать этот процесс более системным, прозрачным и понятным для всех сторон.</w:t>
      </w:r>
    </w:p>
    <w:p w:rsidR="006E6A49" w:rsidRDefault="006E6A49" w:rsidP="006E6A49">
      <w:pPr>
        <w:numPr>
          <w:ilvl w:val="0"/>
          <w:numId w:val="38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Вместе с тем, начали формироваться механизмы финансирования экологических организаций и движений из национальных бюджетов стран ЦА. Однако, основным источником финансирования опытных экологических НПО, являются международные доноры.</w:t>
      </w:r>
    </w:p>
    <w:p w:rsidR="006E6A49" w:rsidRDefault="006E6A49" w:rsidP="006E6A49">
      <w:pPr>
        <w:numPr>
          <w:ilvl w:val="0"/>
          <w:numId w:val="38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Более активное взаимодействие РЭЦЦА с представителями НПО сектора сегодня происходит при реализации проектов. Таким образом, фокус группой РЭЦЦА сегодня являются: </w:t>
      </w:r>
      <w:r w:rsidR="004E2CE7">
        <w:rPr>
          <w:rFonts w:ascii="Times New Roman" w:hAnsi="Times New Roman"/>
          <w:color w:val="000000"/>
          <w:sz w:val="24"/>
          <w:szCs w:val="24"/>
          <w:lang w:val="ru-RU"/>
        </w:rPr>
        <w:t xml:space="preserve">тематические 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общинные организации, ассоциации </w:t>
      </w:r>
      <w:r w:rsidR="004E2CE7">
        <w:rPr>
          <w:rFonts w:ascii="Times New Roman" w:hAnsi="Times New Roman"/>
          <w:color w:val="000000"/>
          <w:sz w:val="24"/>
          <w:szCs w:val="24"/>
          <w:lang w:val="ru-RU"/>
        </w:rPr>
        <w:t xml:space="preserve">экспертов, учителей,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водопользователей, фермеров и другие специализированные НПО и сообщества. Представители ряда НПО</w:t>
      </w:r>
      <w:r w:rsidRPr="00B40567">
        <w:rPr>
          <w:rFonts w:ascii="Times New Roman" w:hAnsi="Times New Roman"/>
          <w:color w:val="000000"/>
          <w:sz w:val="24"/>
          <w:szCs w:val="24"/>
          <w:lang w:val="ru-RU"/>
        </w:rPr>
        <w:t>, которые  стали профессиональными организациями, входят в Совет Управляющих РЭЦЦА, исполняют экспертные работы в проектах РЭЦЦА, но не получают грантовой помощи и по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ддержки для участия на глобальных и региональных платформах. </w:t>
      </w:r>
    </w:p>
    <w:p w:rsidR="006E6A49" w:rsidRDefault="006E6A49" w:rsidP="006E6A49">
      <w:pPr>
        <w:numPr>
          <w:ilvl w:val="0"/>
          <w:numId w:val="38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 рамках уставных целей и задач РЭЦЦА, взаимодействие с НПО сегодня выглядит следующим образом, РЭЦЦА:</w:t>
      </w:r>
    </w:p>
    <w:p w:rsidR="006E6A49" w:rsidRPr="00EC12A5" w:rsidRDefault="006E6A49" w:rsidP="006E6A49">
      <w:pPr>
        <w:numPr>
          <w:ilvl w:val="1"/>
          <w:numId w:val="38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С</w:t>
      </w:r>
      <w:r w:rsidRPr="00EC12A5">
        <w:rPr>
          <w:rFonts w:ascii="Times New Roman" w:hAnsi="Times New Roman"/>
          <w:i/>
          <w:sz w:val="24"/>
          <w:szCs w:val="24"/>
          <w:lang w:val="ru-RU"/>
        </w:rPr>
        <w:t>одейств</w:t>
      </w:r>
      <w:r>
        <w:rPr>
          <w:rFonts w:ascii="Times New Roman" w:hAnsi="Times New Roman"/>
          <w:i/>
          <w:sz w:val="24"/>
          <w:szCs w:val="24"/>
          <w:lang w:val="ru-RU"/>
        </w:rPr>
        <w:t>ует</w:t>
      </w:r>
      <w:r w:rsidRPr="00EC12A5">
        <w:rPr>
          <w:rFonts w:ascii="Times New Roman" w:hAnsi="Times New Roman"/>
          <w:i/>
          <w:sz w:val="24"/>
          <w:szCs w:val="24"/>
          <w:lang w:val="ru-RU"/>
        </w:rPr>
        <w:t xml:space="preserve"> многостороннему сотрудничеству</w:t>
      </w:r>
      <w:r>
        <w:rPr>
          <w:rFonts w:ascii="Times New Roman" w:hAnsi="Times New Roman"/>
          <w:i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организация тематических консультаций, рабочих групп, мероприятий по обмену опытом, проведение диалогов, тренингов и семинары, реализация пилотных проектов, и.т.д. </w:t>
      </w:r>
    </w:p>
    <w:p w:rsidR="006E6A49" w:rsidRPr="00BE1D7D" w:rsidRDefault="006E6A49" w:rsidP="006E6A49">
      <w:pPr>
        <w:numPr>
          <w:ilvl w:val="1"/>
          <w:numId w:val="38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21A31">
        <w:rPr>
          <w:rFonts w:ascii="Times New Roman" w:hAnsi="Times New Roman"/>
          <w:i/>
          <w:sz w:val="24"/>
          <w:szCs w:val="24"/>
          <w:lang w:val="ru-RU"/>
        </w:rPr>
        <w:t>Повыша</w:t>
      </w:r>
      <w:r>
        <w:rPr>
          <w:rFonts w:ascii="Times New Roman" w:hAnsi="Times New Roman"/>
          <w:i/>
          <w:sz w:val="24"/>
          <w:szCs w:val="24"/>
          <w:lang w:val="ru-RU"/>
        </w:rPr>
        <w:t>ет</w:t>
      </w:r>
      <w:r w:rsidRPr="00E21A31">
        <w:rPr>
          <w:rFonts w:ascii="Times New Roman" w:hAnsi="Times New Roman"/>
          <w:i/>
          <w:sz w:val="24"/>
          <w:szCs w:val="24"/>
          <w:lang w:val="ru-RU"/>
        </w:rPr>
        <w:t xml:space="preserve"> участие</w:t>
      </w:r>
      <w:r w:rsidRPr="00E21A3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21A31">
        <w:rPr>
          <w:rFonts w:ascii="Times New Roman" w:hAnsi="Times New Roman"/>
          <w:i/>
          <w:sz w:val="24"/>
          <w:szCs w:val="24"/>
          <w:lang w:val="ru-RU"/>
        </w:rPr>
        <w:t>общественности в процессах принятия решений</w:t>
      </w:r>
      <w:r w:rsidRPr="00E21A31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6E6A49" w:rsidRDefault="006E6A49" w:rsidP="006E6A49">
      <w:pPr>
        <w:spacing w:before="120" w:after="120" w:line="240" w:lineRule="auto"/>
        <w:ind w:left="177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E21A31">
        <w:rPr>
          <w:rFonts w:ascii="Times New Roman" w:hAnsi="Times New Roman"/>
          <w:sz w:val="24"/>
          <w:szCs w:val="24"/>
          <w:lang w:val="ru-RU"/>
        </w:rPr>
        <w:t>Участие представителей НПО в Совете Учредителей РЭЦЦА</w:t>
      </w:r>
      <w:r>
        <w:rPr>
          <w:rFonts w:ascii="Times New Roman" w:hAnsi="Times New Roman"/>
          <w:sz w:val="24"/>
          <w:szCs w:val="24"/>
          <w:lang w:val="ru-RU"/>
        </w:rPr>
        <w:t>, который дает возможность</w:t>
      </w:r>
      <w:r w:rsidRPr="00E21A31">
        <w:rPr>
          <w:rFonts w:ascii="Times New Roman" w:hAnsi="Times New Roman"/>
          <w:sz w:val="24"/>
          <w:szCs w:val="24"/>
          <w:lang w:val="ru-RU"/>
        </w:rPr>
        <w:t xml:space="preserve"> влиять на </w:t>
      </w:r>
      <w:r>
        <w:rPr>
          <w:rFonts w:ascii="Times New Roman" w:hAnsi="Times New Roman"/>
          <w:sz w:val="24"/>
          <w:szCs w:val="24"/>
          <w:lang w:val="ru-RU"/>
        </w:rPr>
        <w:t xml:space="preserve">приоритеты и стратегические планы </w:t>
      </w:r>
      <w:r w:rsidRPr="00E21A31">
        <w:rPr>
          <w:rFonts w:ascii="Times New Roman" w:hAnsi="Times New Roman"/>
          <w:sz w:val="24"/>
          <w:szCs w:val="24"/>
          <w:lang w:val="ru-RU"/>
        </w:rPr>
        <w:t>РЭЦЦА</w:t>
      </w:r>
      <w:r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6E6A49" w:rsidRDefault="006E6A49" w:rsidP="006E6A49">
      <w:pPr>
        <w:spacing w:before="120" w:after="120" w:line="240" w:lineRule="auto"/>
        <w:ind w:left="177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Обеспечение участия</w:t>
      </w:r>
      <w:r w:rsidRPr="00E21A3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проектных партнеров</w:t>
      </w:r>
      <w:r w:rsidRPr="00E21A3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РЭЦЦА </w:t>
      </w:r>
      <w:r w:rsidRPr="00E21A31">
        <w:rPr>
          <w:rFonts w:ascii="Times New Roman" w:hAnsi="Times New Roman"/>
          <w:sz w:val="24"/>
          <w:szCs w:val="24"/>
          <w:lang w:val="ru-RU"/>
        </w:rPr>
        <w:t xml:space="preserve">на министерских конференциях </w:t>
      </w:r>
      <w:r>
        <w:rPr>
          <w:rFonts w:ascii="Times New Roman" w:hAnsi="Times New Roman"/>
          <w:sz w:val="24"/>
          <w:szCs w:val="24"/>
          <w:lang w:val="ru-RU"/>
        </w:rPr>
        <w:t>в рамках процесса Окружающая Среда для Европы и Окружающая Среда и развитие Азиатско-Тихоокеанского Региона (</w:t>
      </w:r>
      <w:r>
        <w:rPr>
          <w:rFonts w:ascii="Times New Roman" w:hAnsi="Times New Roman"/>
          <w:sz w:val="24"/>
          <w:szCs w:val="24"/>
        </w:rPr>
        <w:t>EfE</w:t>
      </w:r>
      <w:r w:rsidRPr="002069B1">
        <w:rPr>
          <w:rFonts w:ascii="Times New Roman" w:hAnsi="Times New Roman"/>
          <w:sz w:val="24"/>
          <w:szCs w:val="24"/>
          <w:lang w:val="ru-RU"/>
        </w:rPr>
        <w:t xml:space="preserve">-7, </w:t>
      </w:r>
      <w:r>
        <w:rPr>
          <w:rFonts w:ascii="Times New Roman" w:hAnsi="Times New Roman"/>
          <w:sz w:val="24"/>
          <w:szCs w:val="24"/>
          <w:lang w:val="ru-RU"/>
        </w:rPr>
        <w:t xml:space="preserve">Астана 2010, 2011); </w:t>
      </w:r>
    </w:p>
    <w:p w:rsidR="006E6A49" w:rsidRDefault="006E6A49" w:rsidP="006E6A49">
      <w:pPr>
        <w:spacing w:before="120" w:after="120" w:line="240" w:lineRule="auto"/>
        <w:ind w:left="177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Создание и развитие многосторонних бассейновых советов</w:t>
      </w:r>
      <w:r w:rsidRPr="00AA68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 координационных комитетов для взаимовыгодного сотрудничества и сохранения экосистем в бассейнах рек.</w:t>
      </w:r>
    </w:p>
    <w:p w:rsidR="006E6A49" w:rsidRPr="00DA6D07" w:rsidRDefault="006E6A49" w:rsidP="006E6A49">
      <w:pPr>
        <w:numPr>
          <w:ilvl w:val="1"/>
          <w:numId w:val="38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A6D07">
        <w:rPr>
          <w:rFonts w:ascii="Times New Roman" w:hAnsi="Times New Roman"/>
          <w:i/>
          <w:sz w:val="24"/>
          <w:szCs w:val="24"/>
          <w:lang w:val="ru-RU"/>
        </w:rPr>
        <w:t>Предоставля</w:t>
      </w:r>
      <w:r>
        <w:rPr>
          <w:rFonts w:ascii="Times New Roman" w:hAnsi="Times New Roman"/>
          <w:i/>
          <w:sz w:val="24"/>
          <w:szCs w:val="24"/>
          <w:lang w:val="ru-RU"/>
        </w:rPr>
        <w:t>ет</w:t>
      </w:r>
      <w:r w:rsidRPr="00DA6D07">
        <w:rPr>
          <w:rFonts w:ascii="Times New Roman" w:hAnsi="Times New Roman"/>
          <w:i/>
          <w:sz w:val="24"/>
          <w:szCs w:val="24"/>
          <w:lang w:val="ru-RU"/>
        </w:rPr>
        <w:t xml:space="preserve"> помощь</w:t>
      </w:r>
      <w:r w:rsidRPr="00DA6D07">
        <w:rPr>
          <w:rFonts w:ascii="Times New Roman" w:hAnsi="Times New Roman"/>
          <w:sz w:val="24"/>
          <w:szCs w:val="24"/>
          <w:lang w:val="ru-RU"/>
        </w:rPr>
        <w:t xml:space="preserve"> НПО и др. заинтересованными сторонам: </w:t>
      </w:r>
    </w:p>
    <w:p w:rsidR="006E6A49" w:rsidRDefault="006E6A49" w:rsidP="006E6A49">
      <w:pPr>
        <w:spacing w:before="120" w:after="120" w:line="240" w:lineRule="auto"/>
        <w:ind w:left="20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DA6D07">
        <w:rPr>
          <w:rFonts w:ascii="Times New Roman" w:hAnsi="Times New Roman"/>
          <w:sz w:val="24"/>
          <w:szCs w:val="24"/>
          <w:lang w:val="ru-RU"/>
        </w:rPr>
        <w:t xml:space="preserve">Привлечение к исполнению </w:t>
      </w:r>
      <w:r w:rsidR="004E2CE7">
        <w:rPr>
          <w:rFonts w:ascii="Times New Roman" w:hAnsi="Times New Roman"/>
          <w:sz w:val="24"/>
          <w:szCs w:val="24"/>
          <w:lang w:val="ru-RU"/>
        </w:rPr>
        <w:t xml:space="preserve">тематических </w:t>
      </w:r>
      <w:r w:rsidRPr="00DA6D07">
        <w:rPr>
          <w:rFonts w:ascii="Times New Roman" w:hAnsi="Times New Roman"/>
          <w:sz w:val="24"/>
          <w:szCs w:val="24"/>
          <w:lang w:val="ru-RU"/>
        </w:rPr>
        <w:t>экспертных работ в проектах РЭЦЦА;</w:t>
      </w:r>
    </w:p>
    <w:p w:rsidR="006E6A49" w:rsidRDefault="006E6A49" w:rsidP="006E6A49">
      <w:pPr>
        <w:spacing w:before="120" w:after="120" w:line="240" w:lineRule="auto"/>
        <w:ind w:left="20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DA6D07">
        <w:rPr>
          <w:rFonts w:ascii="Times New Roman" w:hAnsi="Times New Roman"/>
          <w:sz w:val="24"/>
          <w:szCs w:val="24"/>
          <w:lang w:val="ru-RU"/>
        </w:rPr>
        <w:t xml:space="preserve"> Выделение грантовых средств с общим фондом 300 тыс.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A6D07">
        <w:rPr>
          <w:rFonts w:ascii="Times New Roman" w:hAnsi="Times New Roman"/>
          <w:sz w:val="24"/>
          <w:szCs w:val="24"/>
          <w:lang w:val="ru-RU"/>
        </w:rPr>
        <w:t>Евро на реализацию пилотных проектов на малых трансграничных бассейнах</w:t>
      </w:r>
      <w:r>
        <w:rPr>
          <w:rFonts w:ascii="Times New Roman" w:hAnsi="Times New Roman"/>
          <w:sz w:val="24"/>
          <w:szCs w:val="24"/>
          <w:lang w:val="ru-RU"/>
        </w:rPr>
        <w:t>;</w:t>
      </w:r>
      <w:r w:rsidRPr="00DA6D0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E6A49" w:rsidRPr="005B7FB3" w:rsidRDefault="006E6A49" w:rsidP="006E6A49">
      <w:pPr>
        <w:spacing w:before="120" w:after="120" w:line="240" w:lineRule="auto"/>
        <w:ind w:left="20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DA6D07">
        <w:rPr>
          <w:rFonts w:ascii="Times New Roman" w:hAnsi="Times New Roman"/>
          <w:sz w:val="24"/>
          <w:szCs w:val="24"/>
          <w:lang w:val="ru-RU"/>
        </w:rPr>
        <w:t xml:space="preserve">Создание и обучение </w:t>
      </w:r>
      <w:r>
        <w:rPr>
          <w:rFonts w:ascii="Times New Roman" w:hAnsi="Times New Roman"/>
          <w:sz w:val="24"/>
          <w:szCs w:val="24"/>
          <w:lang w:val="ru-RU"/>
        </w:rPr>
        <w:t xml:space="preserve">бассейновых и </w:t>
      </w:r>
      <w:r w:rsidRPr="00DA6D07">
        <w:rPr>
          <w:rFonts w:ascii="Times New Roman" w:hAnsi="Times New Roman"/>
          <w:sz w:val="24"/>
          <w:szCs w:val="24"/>
          <w:lang w:val="ru-RU"/>
        </w:rPr>
        <w:t>общинных организаций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4F7393" w:rsidRPr="006E6A49" w:rsidRDefault="006E6A49" w:rsidP="006E6A49">
      <w:pPr>
        <w:numPr>
          <w:ilvl w:val="0"/>
          <w:numId w:val="38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26FC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НПО, которые перестали получать поддержку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от РЭЦЦА</w:t>
      </w:r>
      <w:r w:rsidRPr="00C26FCE">
        <w:rPr>
          <w:rFonts w:ascii="Times New Roman" w:hAnsi="Times New Roman"/>
          <w:color w:val="000000"/>
          <w:sz w:val="24"/>
          <w:szCs w:val="24"/>
          <w:lang w:val="ru-RU"/>
        </w:rPr>
        <w:t xml:space="preserve">, выражают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свое несогласие с существующей ситуацией , что</w:t>
      </w:r>
      <w:r w:rsidRPr="00C26FC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регулярно </w:t>
      </w:r>
      <w:r w:rsidRPr="00C26FCE">
        <w:rPr>
          <w:rFonts w:ascii="Times New Roman" w:hAnsi="Times New Roman"/>
          <w:color w:val="000000"/>
          <w:sz w:val="24"/>
          <w:szCs w:val="24"/>
          <w:lang w:val="ru-RU"/>
        </w:rPr>
        <w:t>озвучива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C26FCE">
        <w:rPr>
          <w:rFonts w:ascii="Times New Roman" w:hAnsi="Times New Roman"/>
          <w:color w:val="000000"/>
          <w:sz w:val="24"/>
          <w:szCs w:val="24"/>
          <w:lang w:val="ru-RU"/>
        </w:rPr>
        <w:t>тся на разных площадках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C26FCE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Основными ожиданиями от РЭЦЦА являются:</w:t>
      </w:r>
    </w:p>
    <w:p w:rsidR="00AB04B8" w:rsidRPr="004E2CE7" w:rsidRDefault="006E6A49" w:rsidP="00AB04B8">
      <w:pPr>
        <w:numPr>
          <w:ilvl w:val="1"/>
          <w:numId w:val="38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Привлечение средств доноров для </w:t>
      </w:r>
      <w:r w:rsidR="00AB04B8">
        <w:rPr>
          <w:rFonts w:ascii="Times New Roman" w:hAnsi="Times New Roman"/>
          <w:color w:val="000000"/>
          <w:sz w:val="24"/>
          <w:szCs w:val="24"/>
          <w:lang w:val="ru-RU"/>
        </w:rPr>
        <w:t xml:space="preserve">финансирования деятельности </w:t>
      </w:r>
      <w:r w:rsidR="00AB04B8" w:rsidRPr="004E2CE7">
        <w:rPr>
          <w:rFonts w:ascii="Times New Roman" w:hAnsi="Times New Roman"/>
          <w:color w:val="000000"/>
          <w:sz w:val="24"/>
          <w:szCs w:val="24"/>
          <w:lang w:val="ru-RU"/>
        </w:rPr>
        <w:t>экологических и эко-ориентированных НПО</w:t>
      </w:r>
      <w:r w:rsidR="00AB04B8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странах и </w:t>
      </w:r>
      <w:r w:rsidR="00AB04B8" w:rsidRPr="004E2CE7">
        <w:rPr>
          <w:rFonts w:ascii="Times New Roman" w:hAnsi="Times New Roman"/>
          <w:color w:val="000000"/>
          <w:sz w:val="24"/>
          <w:szCs w:val="24"/>
          <w:lang w:val="ru-RU"/>
        </w:rPr>
        <w:t>создания новых организаций;</w:t>
      </w:r>
    </w:p>
    <w:p w:rsidR="006E6A49" w:rsidRDefault="00AB04B8" w:rsidP="006E6A49">
      <w:pPr>
        <w:numPr>
          <w:ilvl w:val="1"/>
          <w:numId w:val="38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Организация образовательных программ и тренингов для институционального развития и повышения</w:t>
      </w:r>
      <w:r w:rsidR="00F251E6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потенциала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НПО</w:t>
      </w:r>
      <w:r w:rsidR="006E6A49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6E6A49" w:rsidRPr="004E2CE7" w:rsidRDefault="006E6A49" w:rsidP="006E6A49">
      <w:pPr>
        <w:numPr>
          <w:ilvl w:val="1"/>
          <w:numId w:val="38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E2CE7">
        <w:rPr>
          <w:rFonts w:ascii="Times New Roman" w:hAnsi="Times New Roman"/>
          <w:color w:val="000000"/>
          <w:sz w:val="24"/>
          <w:szCs w:val="24"/>
          <w:lang w:val="ru-RU"/>
        </w:rPr>
        <w:t>Улучшение информированности о подготавливаемых и реализуемых проектах РЭЦЦА</w:t>
      </w:r>
      <w:r w:rsidR="00AB04B8">
        <w:rPr>
          <w:rFonts w:ascii="Times New Roman" w:hAnsi="Times New Roman"/>
          <w:color w:val="000000"/>
          <w:sz w:val="24"/>
          <w:szCs w:val="24"/>
          <w:lang w:val="ru-RU"/>
        </w:rPr>
        <w:t>;</w:t>
      </w:r>
      <w:r w:rsidRPr="004E2CE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6E6A49" w:rsidRPr="004E2CE7" w:rsidRDefault="006E6A49" w:rsidP="006E6A49">
      <w:pPr>
        <w:numPr>
          <w:ilvl w:val="1"/>
          <w:numId w:val="38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E2CE7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Поддержка </w:t>
      </w:r>
      <w:r w:rsidR="00AB04B8">
        <w:rPr>
          <w:rFonts w:ascii="Times New Roman" w:hAnsi="Times New Roman"/>
          <w:color w:val="000000"/>
          <w:sz w:val="24"/>
          <w:szCs w:val="24"/>
          <w:lang w:val="ru-RU"/>
        </w:rPr>
        <w:t xml:space="preserve">сетевого </w:t>
      </w:r>
      <w:r w:rsidRPr="004E2CE7">
        <w:rPr>
          <w:rFonts w:ascii="Times New Roman" w:hAnsi="Times New Roman"/>
          <w:color w:val="000000"/>
          <w:sz w:val="24"/>
          <w:szCs w:val="24"/>
          <w:lang w:val="ru-RU"/>
        </w:rPr>
        <w:t xml:space="preserve">взаимодействия </w:t>
      </w:r>
      <w:r w:rsidR="00AB04B8">
        <w:rPr>
          <w:rFonts w:ascii="Times New Roman" w:hAnsi="Times New Roman"/>
          <w:color w:val="000000"/>
          <w:sz w:val="24"/>
          <w:szCs w:val="24"/>
          <w:lang w:val="ru-RU"/>
        </w:rPr>
        <w:t xml:space="preserve">организаций и </w:t>
      </w:r>
      <w:r w:rsidRPr="004E2CE7">
        <w:rPr>
          <w:rFonts w:ascii="Times New Roman" w:hAnsi="Times New Roman"/>
          <w:color w:val="000000"/>
          <w:sz w:val="24"/>
          <w:szCs w:val="24"/>
          <w:lang w:val="ru-RU"/>
        </w:rPr>
        <w:t>экологических движений в регионе таких, как ОС МКУР и форумы экологических НПО в странах;</w:t>
      </w:r>
    </w:p>
    <w:p w:rsidR="006E6A49" w:rsidRPr="004E2CE7" w:rsidRDefault="006E6A49" w:rsidP="006E6A49">
      <w:pPr>
        <w:numPr>
          <w:ilvl w:val="1"/>
          <w:numId w:val="38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E2CE7">
        <w:rPr>
          <w:rFonts w:ascii="Times New Roman" w:hAnsi="Times New Roman"/>
          <w:color w:val="000000"/>
          <w:sz w:val="24"/>
          <w:szCs w:val="24"/>
          <w:lang w:val="ru-RU"/>
        </w:rPr>
        <w:t>Поддержка участия представителей экологических движений на международных площадках по ОС и развитию;</w:t>
      </w:r>
    </w:p>
    <w:p w:rsidR="006E6A49" w:rsidRPr="004E2CE7" w:rsidRDefault="006E6A49" w:rsidP="006E6A49">
      <w:pPr>
        <w:numPr>
          <w:ilvl w:val="1"/>
          <w:numId w:val="38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E2CE7">
        <w:rPr>
          <w:rFonts w:ascii="Times New Roman" w:hAnsi="Times New Roman"/>
          <w:color w:val="000000"/>
          <w:sz w:val="24"/>
          <w:szCs w:val="24"/>
          <w:lang w:val="ru-RU"/>
        </w:rPr>
        <w:t>Возвращение практики организации многочисленных многосторонних диалогов и семинаров в странах и в регионе;</w:t>
      </w:r>
    </w:p>
    <w:p w:rsidR="00591EA0" w:rsidRPr="004E2CE7" w:rsidRDefault="006E6A49" w:rsidP="006E6A49">
      <w:pPr>
        <w:numPr>
          <w:ilvl w:val="1"/>
          <w:numId w:val="38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E2CE7">
        <w:rPr>
          <w:rFonts w:ascii="Times New Roman" w:hAnsi="Times New Roman"/>
          <w:color w:val="000000"/>
          <w:sz w:val="24"/>
          <w:szCs w:val="24"/>
          <w:lang w:val="ru-RU"/>
        </w:rPr>
        <w:t>Более активное участие НПО в планировании деятельности Программ РЭЦЦА и процессах принятия решений.</w:t>
      </w:r>
    </w:p>
    <w:p w:rsidR="004E2CE7" w:rsidRPr="004E2CE7" w:rsidRDefault="004E2CE7" w:rsidP="004E2CE7">
      <w:pPr>
        <w:numPr>
          <w:ilvl w:val="1"/>
          <w:numId w:val="38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E2CE7">
        <w:rPr>
          <w:rFonts w:ascii="Times New Roman" w:hAnsi="Times New Roman"/>
          <w:color w:val="000000"/>
          <w:sz w:val="24"/>
          <w:szCs w:val="24"/>
          <w:lang w:val="ru-RU"/>
        </w:rPr>
        <w:t>Обеспечение более широкой информационной и экспертной поддержки НПО ЦА региона со стороны РЭЦЦА.</w:t>
      </w:r>
    </w:p>
    <w:p w:rsidR="009931A3" w:rsidRPr="005B7FB3" w:rsidRDefault="0066490F" w:rsidP="005B7FB3">
      <w:pPr>
        <w:pStyle w:val="1"/>
        <w:rPr>
          <w:lang w:val="ru-RU"/>
        </w:rPr>
      </w:pPr>
      <w:bookmarkStart w:id="6" w:name="_Toc369864640"/>
      <w:r w:rsidRPr="005B7FB3">
        <w:rPr>
          <w:lang w:val="ru-RU"/>
        </w:rPr>
        <w:t>Потенциальные с</w:t>
      </w:r>
      <w:r w:rsidR="009931A3" w:rsidRPr="005B7FB3">
        <w:rPr>
          <w:lang w:val="ru-RU"/>
        </w:rPr>
        <w:t>феры сотрудничества</w:t>
      </w:r>
      <w:bookmarkEnd w:id="6"/>
      <w:r w:rsidR="009931A3" w:rsidRPr="005B7FB3">
        <w:rPr>
          <w:lang w:val="ru-RU"/>
        </w:rPr>
        <w:t xml:space="preserve"> </w:t>
      </w:r>
    </w:p>
    <w:p w:rsidR="008E76AC" w:rsidRPr="00474701" w:rsidRDefault="008E76AC" w:rsidP="008E76AC">
      <w:pPr>
        <w:numPr>
          <w:ilvl w:val="0"/>
          <w:numId w:val="38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Необходимо учитывать, что</w:t>
      </w:r>
      <w:r w:rsidRPr="00474701">
        <w:rPr>
          <w:rFonts w:ascii="Times New Roman" w:hAnsi="Times New Roman"/>
          <w:color w:val="000000"/>
          <w:sz w:val="24"/>
          <w:szCs w:val="24"/>
          <w:lang w:val="ru-RU"/>
        </w:rPr>
        <w:t xml:space="preserve"> возможности предоставления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грантовой </w:t>
      </w:r>
      <w:r w:rsidRPr="00474701">
        <w:rPr>
          <w:rFonts w:ascii="Times New Roman" w:hAnsi="Times New Roman"/>
          <w:color w:val="000000"/>
          <w:sz w:val="24"/>
          <w:szCs w:val="24"/>
          <w:lang w:val="ru-RU"/>
        </w:rPr>
        <w:t>финансовой помощи НПО-партнерам для развития их организационного потенциала, сетевого взаимодействия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участия на международных </w:t>
      </w:r>
      <w:r w:rsidRPr="00474701">
        <w:rPr>
          <w:rFonts w:ascii="Times New Roman" w:hAnsi="Times New Roman"/>
          <w:color w:val="000000"/>
          <w:sz w:val="24"/>
          <w:szCs w:val="24"/>
          <w:lang w:val="ru-RU"/>
        </w:rPr>
        <w:t xml:space="preserve">площадках, и.т.д. у РЭЦЦА отсутствуют. Для того, чтобы эти возможности открылись и были устойчивыми, РЭЦЦА и НПО необходимо ставить перед странами региона, а также международными программами развития вопрос </w:t>
      </w:r>
      <w:r w:rsidRPr="00474701">
        <w:rPr>
          <w:rFonts w:ascii="Times New Roman" w:hAnsi="Times New Roman"/>
          <w:i/>
          <w:color w:val="000000"/>
          <w:sz w:val="24"/>
          <w:szCs w:val="24"/>
          <w:lang w:val="ru-RU"/>
        </w:rPr>
        <w:t>о Создании Фонда Поддержки НПО</w:t>
      </w:r>
      <w:r w:rsidRPr="00474701">
        <w:rPr>
          <w:rFonts w:ascii="Times New Roman" w:hAnsi="Times New Roman"/>
          <w:color w:val="000000"/>
          <w:sz w:val="24"/>
          <w:szCs w:val="24"/>
          <w:lang w:val="ru-RU"/>
        </w:rPr>
        <w:t xml:space="preserve">, работающих в сфере экологии и развития. РЭЦЦА может предоставить свою базу для поддержки такого процесса, написания проектной и технической документации и администрировании такого фонда.  </w:t>
      </w:r>
    </w:p>
    <w:p w:rsidR="008E76AC" w:rsidRPr="00474701" w:rsidRDefault="008E76AC" w:rsidP="008E76AC">
      <w:pPr>
        <w:numPr>
          <w:ilvl w:val="0"/>
          <w:numId w:val="38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74701">
        <w:rPr>
          <w:rFonts w:ascii="Times New Roman" w:hAnsi="Times New Roman"/>
          <w:color w:val="000000"/>
          <w:sz w:val="24"/>
          <w:szCs w:val="24"/>
          <w:lang w:val="ru-RU"/>
        </w:rPr>
        <w:t xml:space="preserve">Существует возможность </w:t>
      </w:r>
      <w:r w:rsidRPr="0047470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Партнерства в Конкурсах </w:t>
      </w: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международных и р</w:t>
      </w:r>
      <w:r w:rsidRPr="00474701">
        <w:rPr>
          <w:rFonts w:ascii="Times New Roman" w:hAnsi="Times New Roman"/>
          <w:i/>
          <w:color w:val="000000"/>
          <w:sz w:val="24"/>
          <w:szCs w:val="24"/>
          <w:lang w:val="ru-RU"/>
        </w:rPr>
        <w:t>егиональных Доноров</w:t>
      </w:r>
      <w:r w:rsidRPr="00474701">
        <w:rPr>
          <w:rFonts w:ascii="Times New Roman" w:hAnsi="Times New Roman"/>
          <w:color w:val="000000"/>
          <w:sz w:val="24"/>
          <w:szCs w:val="24"/>
          <w:lang w:val="ru-RU"/>
        </w:rPr>
        <w:t>, таких как ЕК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474701">
        <w:rPr>
          <w:rFonts w:ascii="Times New Roman" w:hAnsi="Times New Roman"/>
          <w:color w:val="000000"/>
          <w:sz w:val="24"/>
          <w:szCs w:val="24"/>
          <w:lang w:val="ru-RU"/>
        </w:rPr>
        <w:t>ЮСАИД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 тендеры Мирового банка, АБР, ЕБРД</w:t>
      </w:r>
      <w:r w:rsidRPr="00474701">
        <w:rPr>
          <w:rFonts w:ascii="Times New Roman" w:hAnsi="Times New Roman"/>
          <w:color w:val="000000"/>
          <w:sz w:val="24"/>
          <w:szCs w:val="24"/>
          <w:lang w:val="ru-RU"/>
        </w:rPr>
        <w:t>. Основным условием такого партнерства является профессионализм,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опыт управления значительными финансовыми средствами,</w:t>
      </w:r>
      <w:r w:rsidRPr="0047470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устойчивость организации, </w:t>
      </w:r>
      <w:r w:rsidRPr="00474701">
        <w:rPr>
          <w:rFonts w:ascii="Times New Roman" w:hAnsi="Times New Roman"/>
          <w:color w:val="000000"/>
          <w:sz w:val="24"/>
          <w:szCs w:val="24"/>
          <w:lang w:val="ru-RU"/>
        </w:rPr>
        <w:t>открытость и институциональный потенциал организаций, наличие переведенных на английский язык регистрационных и финансовых документов, а также их готовность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возможность</w:t>
      </w:r>
      <w:r w:rsidRPr="00474701">
        <w:rPr>
          <w:rFonts w:ascii="Times New Roman" w:hAnsi="Times New Roman"/>
          <w:color w:val="000000"/>
          <w:sz w:val="24"/>
          <w:szCs w:val="24"/>
          <w:lang w:val="ru-RU"/>
        </w:rPr>
        <w:t xml:space="preserve"> делать аналитические записки и участвовать в формулировании проектных предложений.</w:t>
      </w:r>
    </w:p>
    <w:p w:rsidR="0040655A" w:rsidRDefault="00D838DF" w:rsidP="00474701">
      <w:pPr>
        <w:numPr>
          <w:ilvl w:val="0"/>
          <w:numId w:val="38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0655A">
        <w:rPr>
          <w:rFonts w:ascii="Times New Roman" w:hAnsi="Times New Roman"/>
          <w:i/>
          <w:color w:val="000000"/>
          <w:sz w:val="24"/>
          <w:szCs w:val="24"/>
          <w:lang w:val="ru-RU"/>
        </w:rPr>
        <w:t>Предоставление Э</w:t>
      </w:r>
      <w:r w:rsidR="009343FF" w:rsidRPr="0040655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кспертизы НПО </w:t>
      </w:r>
      <w:r w:rsidR="000F12E5" w:rsidRPr="0040655A">
        <w:rPr>
          <w:rFonts w:ascii="Times New Roman" w:hAnsi="Times New Roman"/>
          <w:i/>
          <w:color w:val="000000"/>
          <w:sz w:val="24"/>
          <w:szCs w:val="24"/>
          <w:lang w:val="ru-RU"/>
        </w:rPr>
        <w:t>и/</w:t>
      </w:r>
      <w:r w:rsidR="009343FF" w:rsidRPr="0040655A">
        <w:rPr>
          <w:rFonts w:ascii="Times New Roman" w:hAnsi="Times New Roman"/>
          <w:i/>
          <w:color w:val="000000"/>
          <w:sz w:val="24"/>
          <w:szCs w:val="24"/>
          <w:lang w:val="ru-RU"/>
        </w:rPr>
        <w:t>или е</w:t>
      </w:r>
      <w:r w:rsidR="00C73584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го </w:t>
      </w:r>
      <w:r w:rsidRPr="0040655A">
        <w:rPr>
          <w:rFonts w:ascii="Times New Roman" w:hAnsi="Times New Roman"/>
          <w:i/>
          <w:color w:val="000000"/>
          <w:sz w:val="24"/>
          <w:szCs w:val="24"/>
          <w:lang w:val="ru-RU"/>
        </w:rPr>
        <w:t>С</w:t>
      </w:r>
      <w:r w:rsidR="009343FF" w:rsidRPr="0040655A">
        <w:rPr>
          <w:rFonts w:ascii="Times New Roman" w:hAnsi="Times New Roman"/>
          <w:i/>
          <w:color w:val="000000"/>
          <w:sz w:val="24"/>
          <w:szCs w:val="24"/>
          <w:lang w:val="ru-RU"/>
        </w:rPr>
        <w:t>отрудников</w:t>
      </w:r>
      <w:r w:rsidRPr="0040655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73584">
        <w:rPr>
          <w:rFonts w:ascii="Times New Roman" w:hAnsi="Times New Roman"/>
          <w:color w:val="000000"/>
          <w:sz w:val="24"/>
          <w:szCs w:val="24"/>
          <w:lang w:val="ru-RU"/>
        </w:rPr>
        <w:t xml:space="preserve">в </w:t>
      </w:r>
      <w:r w:rsidR="00C73584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проекты РЭЦЦА, </w:t>
      </w:r>
      <w:r w:rsidRPr="0040655A">
        <w:rPr>
          <w:rFonts w:ascii="Times New Roman" w:hAnsi="Times New Roman"/>
          <w:color w:val="000000"/>
          <w:sz w:val="24"/>
          <w:szCs w:val="24"/>
          <w:lang w:val="ru-RU"/>
        </w:rPr>
        <w:t>является еще одной нишей для партнерства с РЭЦЦА. На сайте РЭЦЦА регулярно публикуется информация о вакансиях в организации или в проектах</w:t>
      </w:r>
      <w:r w:rsidR="00C7358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475231" w:rsidRPr="0040655A" w:rsidRDefault="00DA7151" w:rsidP="00474701">
      <w:pPr>
        <w:numPr>
          <w:ilvl w:val="0"/>
          <w:numId w:val="38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0655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</w:t>
      </w:r>
      <w:r w:rsidR="00475231" w:rsidRPr="0040655A">
        <w:rPr>
          <w:rFonts w:ascii="Times New Roman" w:hAnsi="Times New Roman"/>
          <w:color w:val="000000"/>
          <w:sz w:val="24"/>
          <w:szCs w:val="24"/>
          <w:lang w:val="ru-RU"/>
        </w:rPr>
        <w:t>емаловажный</w:t>
      </w:r>
      <w:r w:rsidRPr="0040655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475231" w:rsidRPr="0040655A">
        <w:rPr>
          <w:rFonts w:ascii="Times New Roman" w:hAnsi="Times New Roman"/>
          <w:color w:val="000000"/>
          <w:sz w:val="24"/>
          <w:szCs w:val="24"/>
          <w:lang w:val="ru-RU"/>
        </w:rPr>
        <w:t>потенциал</w:t>
      </w:r>
      <w:r w:rsidRPr="0040655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475231" w:rsidRPr="0040655A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сотрудничества и возможности развития предоставляют </w:t>
      </w:r>
      <w:r w:rsidR="00475231" w:rsidRPr="0040655A">
        <w:rPr>
          <w:rFonts w:ascii="Times New Roman" w:hAnsi="Times New Roman"/>
          <w:i/>
          <w:color w:val="000000"/>
          <w:sz w:val="24"/>
          <w:szCs w:val="24"/>
          <w:lang w:val="ru-RU"/>
        </w:rPr>
        <w:t>Мероприятия РЭЦЦА</w:t>
      </w:r>
      <w:r w:rsidR="00475231" w:rsidRPr="0040655A">
        <w:rPr>
          <w:rFonts w:ascii="Times New Roman" w:hAnsi="Times New Roman"/>
          <w:color w:val="000000"/>
          <w:sz w:val="24"/>
          <w:szCs w:val="24"/>
          <w:lang w:val="ru-RU"/>
        </w:rPr>
        <w:t>, такие как консультативные встречи,</w:t>
      </w:r>
      <w:r w:rsidRPr="0040655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475231" w:rsidRPr="0040655A">
        <w:rPr>
          <w:rFonts w:ascii="Times New Roman" w:hAnsi="Times New Roman"/>
          <w:color w:val="000000"/>
          <w:sz w:val="24"/>
          <w:szCs w:val="24"/>
          <w:lang w:val="ru-RU"/>
        </w:rPr>
        <w:t>конференции, тренинги и семинары. Встречи и конференции предоставляют возможности заявить о себе, продемонстрировать свой профессионализм и интерес к партнерству. Тренинги и семинары позволяют повышать тематические знания и навыки, которые потом могут быть использованы на практике.</w:t>
      </w:r>
    </w:p>
    <w:p w:rsidR="00475231" w:rsidRPr="004902E9" w:rsidRDefault="00475231" w:rsidP="004902E9">
      <w:pPr>
        <w:numPr>
          <w:ilvl w:val="0"/>
          <w:numId w:val="38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74701">
        <w:rPr>
          <w:rFonts w:ascii="Times New Roman" w:hAnsi="Times New Roman"/>
          <w:i/>
          <w:sz w:val="24"/>
          <w:szCs w:val="24"/>
          <w:lang w:val="ru-RU"/>
        </w:rPr>
        <w:t>Поддержка тематических сетей организаций и экспертов</w:t>
      </w:r>
      <w:r w:rsidRPr="0047470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902E9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4902E9" w:rsidRPr="004902E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обеспечение более широкой информационной и экспертной поддержки НПО ЦА региона </w:t>
      </w:r>
      <w:r w:rsidRPr="004902E9">
        <w:rPr>
          <w:rFonts w:ascii="Times New Roman" w:hAnsi="Times New Roman"/>
          <w:sz w:val="24"/>
          <w:szCs w:val="24"/>
          <w:lang w:val="ru-RU"/>
        </w:rPr>
        <w:t>является</w:t>
      </w:r>
      <w:r w:rsidRPr="00474701">
        <w:rPr>
          <w:rFonts w:ascii="Times New Roman" w:hAnsi="Times New Roman"/>
          <w:sz w:val="24"/>
          <w:szCs w:val="24"/>
          <w:lang w:val="ru-RU"/>
        </w:rPr>
        <w:t xml:space="preserve"> еще одной возможностью </w:t>
      </w:r>
      <w:r w:rsidR="000A08C7" w:rsidRPr="00474701">
        <w:rPr>
          <w:rFonts w:ascii="Times New Roman" w:hAnsi="Times New Roman"/>
          <w:sz w:val="24"/>
          <w:szCs w:val="24"/>
          <w:lang w:val="ru-RU"/>
        </w:rPr>
        <w:t>сотрудничества</w:t>
      </w:r>
      <w:r w:rsidR="00FE651D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4347D">
        <w:rPr>
          <w:rFonts w:ascii="Times New Roman" w:hAnsi="Times New Roman"/>
          <w:sz w:val="24"/>
          <w:szCs w:val="24"/>
          <w:lang w:val="ru-RU"/>
        </w:rPr>
        <w:t>РЭЦЦА имеет  несколько веб ресурсов по разным направлениям деятельности, такие как</w:t>
      </w:r>
      <w:r w:rsidR="004902E9" w:rsidRPr="004902E9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8" w:history="1">
        <w:r w:rsidR="004902E9" w:rsidRPr="001045F7">
          <w:rPr>
            <w:rStyle w:val="af8"/>
            <w:rFonts w:ascii="Times New Roman" w:hAnsi="Times New Roman"/>
            <w:sz w:val="24"/>
            <w:szCs w:val="24"/>
          </w:rPr>
          <w:t>www</w:t>
        </w:r>
        <w:r w:rsidR="004902E9" w:rsidRPr="001045F7">
          <w:rPr>
            <w:rStyle w:val="af8"/>
            <w:rFonts w:ascii="Times New Roman" w:hAnsi="Times New Roman"/>
            <w:sz w:val="24"/>
            <w:szCs w:val="24"/>
            <w:lang w:val="ru-RU"/>
          </w:rPr>
          <w:t>.</w:t>
        </w:r>
        <w:r w:rsidR="004902E9" w:rsidRPr="001045F7">
          <w:rPr>
            <w:rStyle w:val="af8"/>
            <w:rFonts w:ascii="Times New Roman" w:hAnsi="Times New Roman"/>
            <w:sz w:val="24"/>
            <w:szCs w:val="24"/>
          </w:rPr>
          <w:t>carecorg</w:t>
        </w:r>
        <w:r w:rsidR="004902E9" w:rsidRPr="001045F7">
          <w:rPr>
            <w:rStyle w:val="af8"/>
            <w:rFonts w:ascii="Times New Roman" w:hAnsi="Times New Roman"/>
            <w:sz w:val="24"/>
            <w:szCs w:val="24"/>
            <w:lang w:val="ru-RU"/>
          </w:rPr>
          <w:t>.</w:t>
        </w:r>
        <w:r w:rsidR="004902E9" w:rsidRPr="001045F7">
          <w:rPr>
            <w:rStyle w:val="af8"/>
            <w:rFonts w:ascii="Times New Roman" w:hAnsi="Times New Roman"/>
            <w:sz w:val="24"/>
            <w:szCs w:val="24"/>
          </w:rPr>
          <w:t>net</w:t>
        </w:r>
      </w:hyperlink>
      <w:r w:rsidR="004902E9" w:rsidRPr="004902E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4347D" w:rsidRPr="00FE651D">
        <w:rPr>
          <w:rFonts w:ascii="Times New Roman" w:hAnsi="Times New Roman"/>
          <w:sz w:val="24"/>
          <w:szCs w:val="24"/>
          <w:highlight w:val="yellow"/>
          <w:lang w:val="ru-RU"/>
        </w:rPr>
        <w:t>……….,</w:t>
      </w:r>
      <w:r w:rsidR="0064347D">
        <w:rPr>
          <w:rFonts w:ascii="Times New Roman" w:hAnsi="Times New Roman"/>
          <w:sz w:val="24"/>
          <w:szCs w:val="24"/>
          <w:lang w:val="ru-RU"/>
        </w:rPr>
        <w:t xml:space="preserve"> также РЭЦЦА является координатором АПАН, Евразийский Речной Портал, и.т.д. Эффективное участие и использование этих ресурсов </w:t>
      </w:r>
      <w:r w:rsidR="00950B98">
        <w:rPr>
          <w:rFonts w:ascii="Times New Roman" w:hAnsi="Times New Roman"/>
          <w:sz w:val="24"/>
          <w:szCs w:val="24"/>
          <w:lang w:val="ru-RU"/>
        </w:rPr>
        <w:t>создаст</w:t>
      </w:r>
      <w:r w:rsidR="0064347D">
        <w:rPr>
          <w:rFonts w:ascii="Times New Roman" w:hAnsi="Times New Roman"/>
          <w:sz w:val="24"/>
          <w:szCs w:val="24"/>
          <w:lang w:val="ru-RU"/>
        </w:rPr>
        <w:t xml:space="preserve"> дополнительные возможности для </w:t>
      </w:r>
      <w:r w:rsidR="00950B98">
        <w:rPr>
          <w:rFonts w:ascii="Times New Roman" w:hAnsi="Times New Roman"/>
          <w:sz w:val="24"/>
          <w:szCs w:val="24"/>
          <w:lang w:val="ru-RU"/>
        </w:rPr>
        <w:t>НПО.</w:t>
      </w:r>
    </w:p>
    <w:p w:rsidR="00223B17" w:rsidRPr="00474701" w:rsidRDefault="00223B17" w:rsidP="00474701">
      <w:pPr>
        <w:pStyle w:val="1"/>
        <w:rPr>
          <w:lang w:val="ru-RU"/>
        </w:rPr>
      </w:pPr>
      <w:bookmarkStart w:id="7" w:name="_Toc369864641"/>
      <w:r w:rsidRPr="00474701">
        <w:rPr>
          <w:lang w:val="ru-RU"/>
        </w:rPr>
        <w:t>Принципы сотрудничества</w:t>
      </w:r>
      <w:bookmarkEnd w:id="7"/>
    </w:p>
    <w:p w:rsidR="003B7C3E" w:rsidRPr="00A50E66" w:rsidRDefault="003B7C3E" w:rsidP="00A50E66">
      <w:pPr>
        <w:numPr>
          <w:ilvl w:val="0"/>
          <w:numId w:val="38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50E66">
        <w:rPr>
          <w:rFonts w:ascii="Times New Roman" w:hAnsi="Times New Roman"/>
          <w:color w:val="000000"/>
          <w:sz w:val="24"/>
          <w:szCs w:val="24"/>
          <w:lang w:val="ru-RU"/>
        </w:rPr>
        <w:t>Обеспечение устойчивого развития и достижение стратегических целей РЭЦЦА</w:t>
      </w:r>
      <w:r w:rsidR="00120D7C" w:rsidRPr="00A50E66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A50E66">
        <w:rPr>
          <w:rFonts w:ascii="Times New Roman" w:hAnsi="Times New Roman"/>
          <w:color w:val="000000"/>
          <w:sz w:val="24"/>
          <w:szCs w:val="24"/>
          <w:lang w:val="ru-RU"/>
        </w:rPr>
        <w:t>НПО</w:t>
      </w:r>
      <w:r w:rsidR="00120D7C" w:rsidRPr="00A50E66">
        <w:rPr>
          <w:rFonts w:ascii="Times New Roman" w:hAnsi="Times New Roman"/>
          <w:color w:val="000000"/>
          <w:sz w:val="24"/>
          <w:szCs w:val="24"/>
          <w:lang w:val="ru-RU"/>
        </w:rPr>
        <w:t>-партнеров</w:t>
      </w:r>
      <w:r w:rsidRPr="00A50E66">
        <w:rPr>
          <w:rFonts w:ascii="Times New Roman" w:hAnsi="Times New Roman"/>
          <w:color w:val="000000"/>
          <w:sz w:val="24"/>
          <w:szCs w:val="24"/>
          <w:lang w:val="ru-RU"/>
        </w:rPr>
        <w:t xml:space="preserve"> возможно </w:t>
      </w:r>
      <w:r w:rsidR="00223B17" w:rsidRPr="00A50E66">
        <w:rPr>
          <w:rFonts w:ascii="Times New Roman" w:hAnsi="Times New Roman"/>
          <w:color w:val="000000"/>
          <w:sz w:val="24"/>
          <w:szCs w:val="24"/>
          <w:lang w:val="ru-RU"/>
        </w:rPr>
        <w:t xml:space="preserve">только </w:t>
      </w:r>
      <w:r w:rsidRPr="00A50E66">
        <w:rPr>
          <w:rFonts w:ascii="Times New Roman" w:hAnsi="Times New Roman"/>
          <w:color w:val="000000"/>
          <w:sz w:val="24"/>
          <w:szCs w:val="24"/>
          <w:lang w:val="ru-RU"/>
        </w:rPr>
        <w:t>при учете интересов и ответственном поведении</w:t>
      </w:r>
      <w:r w:rsidR="00223B17" w:rsidRPr="00A50E66">
        <w:rPr>
          <w:rFonts w:ascii="Times New Roman" w:hAnsi="Times New Roman"/>
          <w:color w:val="000000"/>
          <w:sz w:val="24"/>
          <w:szCs w:val="24"/>
          <w:lang w:val="ru-RU"/>
        </w:rPr>
        <w:t xml:space="preserve"> всех </w:t>
      </w:r>
      <w:r w:rsidR="00120D7C" w:rsidRPr="00A50E66">
        <w:rPr>
          <w:rFonts w:ascii="Times New Roman" w:hAnsi="Times New Roman"/>
          <w:color w:val="000000"/>
          <w:sz w:val="24"/>
          <w:szCs w:val="24"/>
          <w:lang w:val="ru-RU"/>
        </w:rPr>
        <w:t>сторон</w:t>
      </w:r>
      <w:r w:rsidRPr="00A50E66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="00120D7C" w:rsidRPr="00A50E66">
        <w:rPr>
          <w:rFonts w:ascii="Times New Roman" w:hAnsi="Times New Roman"/>
          <w:color w:val="000000"/>
          <w:sz w:val="24"/>
          <w:szCs w:val="24"/>
          <w:lang w:val="ru-RU"/>
        </w:rPr>
        <w:t>Д</w:t>
      </w:r>
      <w:r w:rsidR="00223B17" w:rsidRPr="00A50E66">
        <w:rPr>
          <w:rFonts w:ascii="Times New Roman" w:hAnsi="Times New Roman"/>
          <w:color w:val="000000"/>
          <w:sz w:val="24"/>
          <w:szCs w:val="24"/>
          <w:lang w:val="ru-RU"/>
        </w:rPr>
        <w:t>ля эффективного взаимодействия предлагается следовать следующим принципам</w:t>
      </w:r>
      <w:r w:rsidRPr="00A50E66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</w:p>
    <w:p w:rsidR="003B7C3E" w:rsidRPr="00A50E66" w:rsidRDefault="003B7C3E" w:rsidP="00A50E66">
      <w:pPr>
        <w:numPr>
          <w:ilvl w:val="0"/>
          <w:numId w:val="38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50E66">
        <w:rPr>
          <w:rFonts w:ascii="Times New Roman" w:hAnsi="Times New Roman"/>
          <w:i/>
          <w:color w:val="000000"/>
          <w:sz w:val="24"/>
          <w:szCs w:val="24"/>
          <w:lang w:val="ru-RU"/>
        </w:rPr>
        <w:t>Принцип охраны природы</w:t>
      </w:r>
      <w:r w:rsidRPr="00A50E66">
        <w:rPr>
          <w:rFonts w:ascii="Times New Roman" w:hAnsi="Times New Roman"/>
          <w:color w:val="000000"/>
          <w:sz w:val="24"/>
          <w:szCs w:val="24"/>
          <w:lang w:val="ru-RU"/>
        </w:rPr>
        <w:t>: максимально бережное и рациональное отношение к окружающей среде (целесообразность, эффективность  и экономичность проводимых действий и мероприятий)</w:t>
      </w:r>
      <w:r w:rsidR="00120D7C" w:rsidRPr="00A50E66">
        <w:rPr>
          <w:rFonts w:ascii="Times New Roman" w:hAnsi="Times New Roman"/>
          <w:color w:val="000000"/>
          <w:sz w:val="24"/>
          <w:szCs w:val="24"/>
          <w:lang w:val="ru-RU"/>
        </w:rPr>
        <w:t>. Введение практики он-лайн переговоров и консультаций</w:t>
      </w:r>
      <w:r w:rsidRPr="00A50E66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A02C8A" w:rsidRPr="00A50E66" w:rsidRDefault="003B7C3E" w:rsidP="00A50E66">
      <w:pPr>
        <w:numPr>
          <w:ilvl w:val="0"/>
          <w:numId w:val="38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50E6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Принцип </w:t>
      </w:r>
      <w:r w:rsidR="00FE617A" w:rsidRPr="00A50E66">
        <w:rPr>
          <w:rFonts w:ascii="Times New Roman" w:hAnsi="Times New Roman"/>
          <w:i/>
          <w:color w:val="000000"/>
          <w:sz w:val="24"/>
          <w:szCs w:val="24"/>
          <w:lang w:val="ru-RU"/>
        </w:rPr>
        <w:t>надежности</w:t>
      </w:r>
      <w:r w:rsidR="00A50E66" w:rsidRPr="00A50E66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  <w:r w:rsidRPr="00A50E6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FE617A" w:rsidRPr="00A50E66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r w:rsidRPr="00A50E66">
        <w:rPr>
          <w:rFonts w:ascii="Times New Roman" w:hAnsi="Times New Roman"/>
          <w:color w:val="000000"/>
          <w:sz w:val="24"/>
          <w:szCs w:val="24"/>
          <w:lang w:val="ru-RU"/>
        </w:rPr>
        <w:t>рофессионализм</w:t>
      </w:r>
      <w:r w:rsidR="00DB4C22" w:rsidRPr="00A50E66">
        <w:rPr>
          <w:rFonts w:ascii="Times New Roman" w:hAnsi="Times New Roman"/>
          <w:color w:val="000000"/>
          <w:sz w:val="24"/>
          <w:szCs w:val="24"/>
          <w:lang w:val="ru-RU"/>
        </w:rPr>
        <w:t>, надежность</w:t>
      </w:r>
      <w:r w:rsidRPr="00A50E6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FE617A" w:rsidRPr="00A50E66">
        <w:rPr>
          <w:rFonts w:ascii="Times New Roman" w:hAnsi="Times New Roman"/>
          <w:color w:val="000000"/>
          <w:sz w:val="24"/>
          <w:szCs w:val="24"/>
          <w:lang w:val="ru-RU"/>
        </w:rPr>
        <w:t xml:space="preserve">и </w:t>
      </w:r>
      <w:r w:rsidR="00DB4C22" w:rsidRPr="00A50E66">
        <w:rPr>
          <w:rFonts w:ascii="Times New Roman" w:hAnsi="Times New Roman"/>
          <w:color w:val="000000"/>
          <w:sz w:val="24"/>
          <w:szCs w:val="24"/>
          <w:lang w:val="ru-RU"/>
        </w:rPr>
        <w:t xml:space="preserve">этичное поведение </w:t>
      </w:r>
      <w:r w:rsidR="00FE617A" w:rsidRPr="00A50E66">
        <w:rPr>
          <w:rFonts w:ascii="Times New Roman" w:hAnsi="Times New Roman"/>
          <w:color w:val="000000"/>
          <w:sz w:val="24"/>
          <w:szCs w:val="24"/>
          <w:lang w:val="ru-RU"/>
        </w:rPr>
        <w:t xml:space="preserve">партнеров являются ключевыми критериями для </w:t>
      </w:r>
      <w:r w:rsidR="00120D7C" w:rsidRPr="00A50E66">
        <w:rPr>
          <w:rFonts w:ascii="Times New Roman" w:hAnsi="Times New Roman"/>
          <w:color w:val="000000"/>
          <w:sz w:val="24"/>
          <w:szCs w:val="24"/>
          <w:lang w:val="ru-RU"/>
        </w:rPr>
        <w:t>сотрудничества</w:t>
      </w:r>
      <w:r w:rsidR="00FE617A" w:rsidRPr="00A50E6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120D7C" w:rsidRPr="00A50E66">
        <w:rPr>
          <w:rFonts w:ascii="Times New Roman" w:hAnsi="Times New Roman"/>
          <w:color w:val="000000"/>
          <w:sz w:val="24"/>
          <w:szCs w:val="24"/>
          <w:lang w:val="ru-RU"/>
        </w:rPr>
        <w:t xml:space="preserve"> Отбор партнеров происходит на основании </w:t>
      </w:r>
      <w:r w:rsidR="00A02C8A" w:rsidRPr="00A50E66">
        <w:rPr>
          <w:rFonts w:ascii="Times New Roman" w:hAnsi="Times New Roman"/>
          <w:color w:val="000000"/>
          <w:sz w:val="24"/>
          <w:szCs w:val="24"/>
          <w:lang w:val="ru-RU"/>
        </w:rPr>
        <w:t xml:space="preserve">их </w:t>
      </w:r>
      <w:r w:rsidR="00120D7C" w:rsidRPr="00A50E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профессиональных навыков, своевременного и качественного исполнения задач, а также </w:t>
      </w:r>
      <w:r w:rsidR="00A02C8A" w:rsidRPr="00A50E66">
        <w:rPr>
          <w:rFonts w:ascii="Times New Roman" w:hAnsi="Times New Roman"/>
          <w:color w:val="000000"/>
          <w:sz w:val="24"/>
          <w:szCs w:val="24"/>
          <w:lang w:val="ru-RU"/>
        </w:rPr>
        <w:t xml:space="preserve">их </w:t>
      </w:r>
      <w:r w:rsidR="00120D7C" w:rsidRPr="00A50E66">
        <w:rPr>
          <w:rFonts w:ascii="Times New Roman" w:hAnsi="Times New Roman"/>
          <w:color w:val="000000"/>
          <w:sz w:val="24"/>
          <w:szCs w:val="24"/>
          <w:lang w:val="ru-RU"/>
        </w:rPr>
        <w:t xml:space="preserve">этичного поведения по отношению к результатам проектов и </w:t>
      </w:r>
      <w:r w:rsidR="00A02C8A" w:rsidRPr="00A50E66">
        <w:rPr>
          <w:rFonts w:ascii="Times New Roman" w:hAnsi="Times New Roman"/>
          <w:color w:val="000000"/>
          <w:sz w:val="24"/>
          <w:szCs w:val="24"/>
          <w:lang w:val="ru-RU"/>
        </w:rPr>
        <w:t>своим партнерам</w:t>
      </w:r>
      <w:r w:rsidR="00120D7C" w:rsidRPr="00A50E6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A02C8A" w:rsidRPr="00A50E6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3B7C3E" w:rsidRPr="00A50E66" w:rsidRDefault="003B7C3E" w:rsidP="00A50E66">
      <w:pPr>
        <w:numPr>
          <w:ilvl w:val="0"/>
          <w:numId w:val="38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50E66">
        <w:rPr>
          <w:rFonts w:ascii="Times New Roman" w:hAnsi="Times New Roman"/>
          <w:i/>
          <w:color w:val="000000"/>
          <w:sz w:val="24"/>
          <w:szCs w:val="24"/>
          <w:lang w:val="ru-RU"/>
        </w:rPr>
        <w:t>Принцип комплексного подхода</w:t>
      </w:r>
      <w:r w:rsidR="00A50E66" w:rsidRPr="00A50E66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  <w:r w:rsidRPr="00A50E6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FC00F0" w:rsidRPr="00A50E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 заключении контрактов о партнерстве, принимается во внимание не только </w:t>
      </w:r>
      <w:r w:rsidRPr="00A50E66">
        <w:rPr>
          <w:rFonts w:ascii="Times New Roman" w:hAnsi="Times New Roman"/>
          <w:color w:val="000000"/>
          <w:sz w:val="24"/>
          <w:szCs w:val="24"/>
          <w:lang w:val="ru-RU"/>
        </w:rPr>
        <w:t>влияние</w:t>
      </w:r>
      <w:r w:rsidR="00FC00F0" w:rsidRPr="00A50E66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проекта</w:t>
      </w:r>
      <w:r w:rsidRPr="00A50E66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развитие общества и состояние окружающей среды</w:t>
      </w:r>
      <w:r w:rsidR="00FC00F0" w:rsidRPr="00A50E66">
        <w:rPr>
          <w:rFonts w:ascii="Times New Roman" w:hAnsi="Times New Roman"/>
          <w:color w:val="000000"/>
          <w:sz w:val="24"/>
          <w:szCs w:val="24"/>
          <w:lang w:val="ru-RU"/>
        </w:rPr>
        <w:t>, но также и финансовая</w:t>
      </w:r>
      <w:r w:rsidRPr="00A50E66">
        <w:rPr>
          <w:rFonts w:ascii="Times New Roman" w:hAnsi="Times New Roman"/>
          <w:color w:val="000000"/>
          <w:sz w:val="24"/>
          <w:szCs w:val="24"/>
          <w:lang w:val="ru-RU"/>
        </w:rPr>
        <w:t xml:space="preserve"> выгодность (неубыточность) </w:t>
      </w:r>
      <w:r w:rsidR="00FC00F0" w:rsidRPr="00A50E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проекта </w:t>
      </w:r>
      <w:r w:rsidRPr="00A50E66">
        <w:rPr>
          <w:rFonts w:ascii="Times New Roman" w:hAnsi="Times New Roman"/>
          <w:color w:val="000000"/>
          <w:sz w:val="24"/>
          <w:szCs w:val="24"/>
          <w:lang w:val="ru-RU"/>
        </w:rPr>
        <w:t>для организации;</w:t>
      </w:r>
    </w:p>
    <w:p w:rsidR="001C5B9F" w:rsidRPr="001C5B9F" w:rsidRDefault="001C5B9F" w:rsidP="004B6767">
      <w:pPr>
        <w:numPr>
          <w:ilvl w:val="0"/>
          <w:numId w:val="38"/>
        </w:numPr>
        <w:spacing w:before="120" w:after="12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Принцип ограничения</w:t>
      </w:r>
      <w:r w:rsidRPr="001C5B9F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сферы конкурентности</w:t>
      </w: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РЭЦЦА не участвует в грантовых конкурсах, которые имеют небольшой территориальный фокус внутри страны и сумму гранта менее 50 000 долларов США.</w:t>
      </w:r>
    </w:p>
    <w:p w:rsidR="004B6767" w:rsidRPr="00A50E66" w:rsidRDefault="004B6767" w:rsidP="004B6767">
      <w:pPr>
        <w:numPr>
          <w:ilvl w:val="0"/>
          <w:numId w:val="38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Принцип готовности к постоянному развитию и повышению квалификации.</w:t>
      </w:r>
    </w:p>
    <w:p w:rsidR="00A02C8A" w:rsidRPr="00A50E66" w:rsidRDefault="00A02C8A" w:rsidP="00A50E66">
      <w:pPr>
        <w:numPr>
          <w:ilvl w:val="0"/>
          <w:numId w:val="38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50E66">
        <w:rPr>
          <w:rFonts w:ascii="Times New Roman" w:hAnsi="Times New Roman"/>
          <w:i/>
          <w:color w:val="000000"/>
          <w:sz w:val="24"/>
          <w:szCs w:val="24"/>
          <w:lang w:val="ru-RU"/>
        </w:rPr>
        <w:t>Принцип гибкости</w:t>
      </w:r>
      <w:r w:rsidR="00A50E66" w:rsidRPr="00A50E66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  <w:r w:rsidRPr="00A50E66">
        <w:rPr>
          <w:rFonts w:ascii="Times New Roman" w:hAnsi="Times New Roman"/>
          <w:color w:val="000000"/>
          <w:sz w:val="24"/>
          <w:szCs w:val="24"/>
          <w:lang w:val="ru-RU"/>
        </w:rPr>
        <w:t xml:space="preserve"> Партнеры оперативно реагируют на ожидания и запросы заинтересованных сторон, а также на изменение ситуации в регионе и вносит необходимые</w:t>
      </w:r>
      <w:r w:rsidR="004B6767">
        <w:rPr>
          <w:rFonts w:ascii="Times New Roman" w:hAnsi="Times New Roman"/>
          <w:color w:val="000000"/>
          <w:sz w:val="24"/>
          <w:szCs w:val="24"/>
          <w:lang w:val="ru-RU"/>
        </w:rPr>
        <w:t xml:space="preserve"> коррективы в свою деятельность.</w:t>
      </w:r>
    </w:p>
    <w:p w:rsidR="00344DB0" w:rsidRDefault="00344DB0">
      <w:pPr>
        <w:spacing w:after="0" w:line="240" w:lineRule="auto"/>
        <w:rPr>
          <w:rFonts w:ascii="Cambria" w:eastAsia="Times New Roman" w:hAnsi="Cambria"/>
          <w:b/>
          <w:bCs/>
          <w:color w:val="365F91"/>
          <w:sz w:val="28"/>
          <w:szCs w:val="28"/>
          <w:lang w:val="ru-RU"/>
        </w:rPr>
      </w:pPr>
      <w:bookmarkStart w:id="8" w:name="_Toc369864642"/>
      <w:r>
        <w:rPr>
          <w:lang w:val="ru-RU"/>
        </w:rPr>
        <w:br w:type="page"/>
      </w:r>
    </w:p>
    <w:p w:rsidR="00204DD5" w:rsidRPr="00474701" w:rsidRDefault="008D774D" w:rsidP="00474701">
      <w:pPr>
        <w:pStyle w:val="1"/>
        <w:rPr>
          <w:lang w:val="ru-RU"/>
        </w:rPr>
      </w:pPr>
      <w:r w:rsidRPr="00474701">
        <w:rPr>
          <w:lang w:val="ru-RU"/>
        </w:rPr>
        <w:lastRenderedPageBreak/>
        <w:t>Текущие и будущие проекты в ко</w:t>
      </w:r>
      <w:r w:rsidR="00A83767">
        <w:rPr>
          <w:lang w:val="ru-RU"/>
        </w:rPr>
        <w:t>торые</w:t>
      </w:r>
      <w:r w:rsidRPr="00474701">
        <w:rPr>
          <w:lang w:val="ru-RU"/>
        </w:rPr>
        <w:t xml:space="preserve"> РЭЦЦА планирует вовлекать НПО</w:t>
      </w:r>
      <w:bookmarkEnd w:id="8"/>
    </w:p>
    <w:p w:rsidR="00F50C28" w:rsidRPr="00F50C28" w:rsidRDefault="00F50C28" w:rsidP="00F86CF8">
      <w:pPr>
        <w:pStyle w:val="a3"/>
        <w:numPr>
          <w:ilvl w:val="3"/>
          <w:numId w:val="40"/>
        </w:numPr>
        <w:spacing w:before="240" w:after="240" w:line="240" w:lineRule="auto"/>
        <w:ind w:left="709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50C28">
        <w:rPr>
          <w:rFonts w:ascii="Times New Roman" w:hAnsi="Times New Roman"/>
          <w:b/>
          <w:sz w:val="24"/>
          <w:szCs w:val="24"/>
          <w:lang w:val="ru-RU"/>
        </w:rPr>
        <w:t xml:space="preserve">Центрально-Азиатская Программа Лидерства - </w:t>
      </w:r>
      <w:r w:rsidRPr="00F50C28">
        <w:rPr>
          <w:rFonts w:ascii="Times New Roman" w:hAnsi="Times New Roman"/>
          <w:sz w:val="24"/>
          <w:szCs w:val="24"/>
          <w:lang w:val="ru-RU"/>
        </w:rPr>
        <w:t>является</w:t>
      </w:r>
      <w:r w:rsidRPr="00F50C28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F50C28">
        <w:rPr>
          <w:rFonts w:ascii="Times New Roman" w:hAnsi="Times New Roman"/>
          <w:sz w:val="24"/>
          <w:szCs w:val="24"/>
          <w:lang w:val="ru-RU"/>
        </w:rPr>
        <w:t xml:space="preserve">ежегодным межпрограммным мероприятием РЭЦЦА с вовлечением множества международных и национальных партнеров и экспертов. Программа предоставляет возможность 5-6-ти участникам из каждой страны ЦА пройти интенсивное 1-2 недельное обучение в РЭЦЦА, направленное на </w:t>
      </w:r>
      <w:r w:rsidRPr="00F50C28">
        <w:rPr>
          <w:rFonts w:ascii="Times New Roman" w:hAnsi="Times New Roman"/>
          <w:color w:val="000000"/>
          <w:sz w:val="24"/>
          <w:szCs w:val="24"/>
          <w:lang w:val="ru-RU"/>
        </w:rPr>
        <w:t>развитие и повышение потенциала НПО ЦА региона в различных сферах охраны окружающей среды и устойчивого развития;</w:t>
      </w:r>
    </w:p>
    <w:p w:rsidR="00F50C28" w:rsidRPr="00F50C28" w:rsidRDefault="00F50C28" w:rsidP="00F86CF8">
      <w:pPr>
        <w:pStyle w:val="a3"/>
        <w:numPr>
          <w:ilvl w:val="0"/>
          <w:numId w:val="40"/>
        </w:numPr>
        <w:spacing w:before="240" w:after="24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EB383F">
        <w:rPr>
          <w:rFonts w:ascii="Times New Roman" w:hAnsi="Times New Roman"/>
          <w:b/>
          <w:sz w:val="24"/>
          <w:szCs w:val="24"/>
          <w:lang w:val="ru-RU"/>
        </w:rPr>
        <w:t xml:space="preserve">Зеленый </w:t>
      </w:r>
      <w:r w:rsidRPr="00F50C28">
        <w:rPr>
          <w:rFonts w:ascii="Times New Roman" w:hAnsi="Times New Roman"/>
          <w:b/>
          <w:sz w:val="24"/>
          <w:szCs w:val="24"/>
          <w:lang w:val="ru-RU"/>
        </w:rPr>
        <w:t>пакет Центральной Азии</w:t>
      </w:r>
      <w:r>
        <w:rPr>
          <w:rFonts w:ascii="Times New Roman" w:hAnsi="Times New Roman"/>
          <w:sz w:val="24"/>
          <w:szCs w:val="24"/>
          <w:lang w:val="ru-RU"/>
        </w:rPr>
        <w:t xml:space="preserve"> - </w:t>
      </w:r>
      <w:r w:rsidRPr="00EB383F">
        <w:rPr>
          <w:rFonts w:ascii="Times New Roman" w:hAnsi="Times New Roman"/>
          <w:sz w:val="24"/>
          <w:szCs w:val="24"/>
          <w:lang w:val="ru-RU"/>
        </w:rPr>
        <w:t>образоват</w:t>
      </w:r>
      <w:r>
        <w:rPr>
          <w:rFonts w:ascii="Times New Roman" w:hAnsi="Times New Roman"/>
          <w:sz w:val="24"/>
          <w:szCs w:val="24"/>
          <w:lang w:val="ru-RU"/>
        </w:rPr>
        <w:t>ельный</w:t>
      </w:r>
      <w:r w:rsidRPr="00EB383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инструмент, который продвигает РЭЦЦА с 2009 года в сотрудничестве с </w:t>
      </w:r>
      <w:r>
        <w:rPr>
          <w:rFonts w:ascii="Times New Roman" w:hAnsi="Times New Roman"/>
          <w:sz w:val="24"/>
          <w:szCs w:val="24"/>
        </w:rPr>
        <w:t>REC</w:t>
      </w:r>
      <w:r w:rsidRPr="00F50C28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владельцем ноу-хау</w:t>
      </w:r>
      <w:r w:rsidRPr="00F50C28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, постоянно дополняет и  разрабатывает новые версии («Каспийский Зеленый Пакет», «Зеленый Пакет – Ледники ЦА»). Эксперты из НПО и учителя школ стран ЦА непосредственно участвуют в разработке этого инструмента и его внедрении в систему среднего образования</w:t>
      </w:r>
    </w:p>
    <w:p w:rsidR="00F523BF" w:rsidRPr="00344DB0" w:rsidRDefault="00344DB0" w:rsidP="00F86CF8">
      <w:pPr>
        <w:pStyle w:val="a3"/>
        <w:numPr>
          <w:ilvl w:val="0"/>
          <w:numId w:val="40"/>
        </w:numPr>
        <w:spacing w:before="240" w:after="24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344DB0">
        <w:rPr>
          <w:rFonts w:ascii="Times New Roman" w:hAnsi="Times New Roman"/>
          <w:b/>
          <w:sz w:val="24"/>
          <w:szCs w:val="24"/>
          <w:lang w:val="ru-RU"/>
        </w:rPr>
        <w:t>Интегрированный подход к развитию "зеленых" экономик в странах ЦА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NAMA</w:t>
      </w:r>
      <w:r w:rsidRPr="00344DB0">
        <w:rPr>
          <w:rFonts w:ascii="Times New Roman" w:hAnsi="Times New Roman"/>
          <w:b/>
          <w:sz w:val="24"/>
          <w:szCs w:val="24"/>
          <w:lang w:val="ru-RU"/>
        </w:rPr>
        <w:t xml:space="preserve">) </w:t>
      </w:r>
      <w:r w:rsidR="00F523BF" w:rsidRPr="00344DB0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4DB0">
        <w:rPr>
          <w:rFonts w:ascii="Times New Roman" w:hAnsi="Times New Roman"/>
          <w:sz w:val="24"/>
          <w:szCs w:val="24"/>
          <w:lang w:val="ru-RU"/>
        </w:rPr>
        <w:t>НПО Центральной Азии активно вовлекаются во все ключевые мероприятия проекта</w:t>
      </w:r>
      <w:r>
        <w:rPr>
          <w:rFonts w:ascii="Times New Roman" w:hAnsi="Times New Roman"/>
          <w:sz w:val="24"/>
          <w:szCs w:val="24"/>
          <w:lang w:val="ru-RU"/>
        </w:rPr>
        <w:t>. В частности</w:t>
      </w:r>
      <w:r w:rsidR="00E35128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они привлекаются </w:t>
      </w:r>
      <w:r w:rsidRPr="00344DB0">
        <w:rPr>
          <w:rFonts w:ascii="Times New Roman" w:hAnsi="Times New Roman"/>
          <w:sz w:val="24"/>
          <w:szCs w:val="24"/>
          <w:lang w:val="ru-RU"/>
        </w:rPr>
        <w:t xml:space="preserve">в качестве </w:t>
      </w:r>
      <w:r>
        <w:rPr>
          <w:rFonts w:ascii="Times New Roman" w:hAnsi="Times New Roman"/>
          <w:sz w:val="24"/>
          <w:szCs w:val="24"/>
          <w:lang w:val="ru-RU"/>
        </w:rPr>
        <w:t xml:space="preserve">тематических </w:t>
      </w:r>
      <w:r w:rsidRPr="00344DB0">
        <w:rPr>
          <w:rFonts w:ascii="Times New Roman" w:hAnsi="Times New Roman"/>
          <w:sz w:val="24"/>
          <w:szCs w:val="24"/>
          <w:lang w:val="ru-RU"/>
        </w:rPr>
        <w:t>экспертов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344DB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помогают вести эффективные дискуссии</w:t>
      </w:r>
      <w:r w:rsidRPr="00344DB0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E35128">
        <w:rPr>
          <w:rFonts w:ascii="Times New Roman" w:hAnsi="Times New Roman"/>
          <w:sz w:val="24"/>
          <w:szCs w:val="24"/>
          <w:lang w:val="ru-RU"/>
        </w:rPr>
        <w:t>делят</w:t>
      </w:r>
      <w:r>
        <w:rPr>
          <w:rFonts w:ascii="Times New Roman" w:hAnsi="Times New Roman"/>
          <w:sz w:val="24"/>
          <w:szCs w:val="24"/>
          <w:lang w:val="ru-RU"/>
        </w:rPr>
        <w:t>ся информацией о результатах</w:t>
      </w:r>
      <w:r w:rsidRPr="00344DB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других проектов</w:t>
      </w:r>
      <w:r w:rsidRPr="00344DB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 энерго-эффективности и возобновляемым источникам энергии, которые исполнялись </w:t>
      </w:r>
      <w:r w:rsidRPr="00344DB0">
        <w:rPr>
          <w:rFonts w:ascii="Times New Roman" w:hAnsi="Times New Roman"/>
          <w:sz w:val="24"/>
          <w:szCs w:val="24"/>
          <w:lang w:val="ru-RU"/>
        </w:rPr>
        <w:t>на уровне общин и местной власти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35128">
        <w:rPr>
          <w:rFonts w:ascii="Times New Roman" w:hAnsi="Times New Roman"/>
          <w:sz w:val="24"/>
          <w:szCs w:val="24"/>
          <w:lang w:val="ru-RU"/>
        </w:rPr>
        <w:t xml:space="preserve">Кроме этого, </w:t>
      </w:r>
      <w:r>
        <w:rPr>
          <w:rFonts w:ascii="Times New Roman" w:hAnsi="Times New Roman"/>
          <w:sz w:val="24"/>
          <w:szCs w:val="24"/>
          <w:lang w:val="ru-RU"/>
        </w:rPr>
        <w:t xml:space="preserve">мероприятия проекта, его </w:t>
      </w:r>
      <w:r w:rsidRPr="00344DB0">
        <w:rPr>
          <w:rFonts w:ascii="Times New Roman" w:hAnsi="Times New Roman"/>
          <w:sz w:val="24"/>
          <w:szCs w:val="24"/>
          <w:lang w:val="ru-RU"/>
        </w:rPr>
        <w:t xml:space="preserve">тренинги и семинары </w:t>
      </w:r>
      <w:r>
        <w:rPr>
          <w:rFonts w:ascii="Times New Roman" w:hAnsi="Times New Roman"/>
          <w:sz w:val="24"/>
          <w:szCs w:val="24"/>
          <w:lang w:val="ru-RU"/>
        </w:rPr>
        <w:t>представляют возможность повышения экспертного потенциала НПО участников</w:t>
      </w:r>
      <w:r w:rsidRPr="00344DB0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35128" w:rsidRDefault="00E35128" w:rsidP="00F86CF8">
      <w:pPr>
        <w:pStyle w:val="a3"/>
        <w:numPr>
          <w:ilvl w:val="0"/>
          <w:numId w:val="40"/>
        </w:numPr>
        <w:spacing w:before="240" w:after="24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E35128">
        <w:rPr>
          <w:rFonts w:ascii="Times New Roman" w:hAnsi="Times New Roman"/>
          <w:b/>
          <w:sz w:val="24"/>
          <w:szCs w:val="24"/>
          <w:lang w:val="ru-RU"/>
        </w:rPr>
        <w:t>Региональная веб-платформа по сокращению выбросов углекислого газа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35128">
        <w:rPr>
          <w:rFonts w:ascii="Times New Roman" w:hAnsi="Times New Roman"/>
          <w:b/>
          <w:color w:val="4F81BD" w:themeColor="accent1"/>
          <w:sz w:val="24"/>
          <w:szCs w:val="24"/>
          <w:lang w:val="ru-RU"/>
        </w:rPr>
        <w:t>(????? Адрес????)</w:t>
      </w:r>
      <w:r w:rsidRPr="00E35128">
        <w:rPr>
          <w:rFonts w:ascii="Times New Roman" w:hAnsi="Times New Roman"/>
          <w:sz w:val="24"/>
          <w:szCs w:val="24"/>
          <w:lang w:val="ru-RU"/>
        </w:rPr>
        <w:t xml:space="preserve"> – </w:t>
      </w:r>
      <w:r>
        <w:rPr>
          <w:rFonts w:ascii="Times New Roman" w:hAnsi="Times New Roman"/>
          <w:sz w:val="24"/>
          <w:szCs w:val="24"/>
          <w:lang w:val="ru-RU"/>
        </w:rPr>
        <w:t xml:space="preserve">является открытым источником информации </w:t>
      </w:r>
      <w:r w:rsidRPr="00E35128">
        <w:rPr>
          <w:rFonts w:ascii="Times New Roman" w:hAnsi="Times New Roman"/>
          <w:sz w:val="24"/>
          <w:szCs w:val="24"/>
          <w:lang w:val="ru-RU"/>
        </w:rPr>
        <w:t xml:space="preserve">по международным практикам внедрения национальных действий по смягчению последствий изменения климата, включая вопросы «зеленой экономики», </w:t>
      </w:r>
      <w:r>
        <w:rPr>
          <w:rFonts w:ascii="Times New Roman" w:hAnsi="Times New Roman"/>
          <w:sz w:val="24"/>
          <w:szCs w:val="24"/>
          <w:lang w:val="ru-RU"/>
        </w:rPr>
        <w:t>практикам и возможностям использования</w:t>
      </w:r>
      <w:r w:rsidRPr="00E35128">
        <w:rPr>
          <w:rFonts w:ascii="Times New Roman" w:hAnsi="Times New Roman"/>
          <w:sz w:val="24"/>
          <w:szCs w:val="24"/>
          <w:lang w:val="ru-RU"/>
        </w:rPr>
        <w:t xml:space="preserve"> ВИЭ и повышением энергоэффективности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35128">
        <w:rPr>
          <w:rFonts w:ascii="Times New Roman" w:hAnsi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lang w:val="ru-RU"/>
        </w:rPr>
        <w:t>ЦА странах</w:t>
      </w:r>
      <w:r w:rsidRPr="00E35128">
        <w:rPr>
          <w:rFonts w:ascii="Times New Roman" w:hAnsi="Times New Roman"/>
          <w:sz w:val="24"/>
          <w:szCs w:val="24"/>
          <w:lang w:val="ru-RU"/>
        </w:rPr>
        <w:t xml:space="preserve">. Кроме того, НПО могут </w:t>
      </w:r>
      <w:r>
        <w:rPr>
          <w:rFonts w:ascii="Times New Roman" w:hAnsi="Times New Roman"/>
          <w:sz w:val="24"/>
          <w:szCs w:val="24"/>
          <w:lang w:val="ru-RU"/>
        </w:rPr>
        <w:t xml:space="preserve">пользоваться возможностями запрос-ответ </w:t>
      </w:r>
      <w:r w:rsidRPr="00E35128">
        <w:rPr>
          <w:rFonts w:ascii="Times New Roman" w:hAnsi="Times New Roman"/>
          <w:sz w:val="24"/>
          <w:szCs w:val="24"/>
          <w:lang w:val="ru-RU"/>
        </w:rPr>
        <w:t>в разделе «Технологии»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E35128">
        <w:rPr>
          <w:rFonts w:ascii="Times New Roman" w:hAnsi="Times New Roman"/>
          <w:sz w:val="24"/>
          <w:szCs w:val="24"/>
          <w:lang w:val="ru-RU"/>
        </w:rPr>
        <w:t xml:space="preserve"> «Запросы оборудования/услуг».</w:t>
      </w:r>
    </w:p>
    <w:p w:rsidR="00F86CF8" w:rsidRPr="00F86CF8" w:rsidRDefault="00F86CF8" w:rsidP="00F86CF8">
      <w:pPr>
        <w:pStyle w:val="a3"/>
        <w:numPr>
          <w:ilvl w:val="0"/>
          <w:numId w:val="40"/>
        </w:numPr>
        <w:spacing w:before="240" w:after="24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86CF8">
        <w:rPr>
          <w:rFonts w:ascii="Times New Roman" w:hAnsi="Times New Roman"/>
          <w:b/>
          <w:sz w:val="24"/>
          <w:szCs w:val="24"/>
          <w:lang w:val="ru-RU"/>
        </w:rPr>
        <w:t xml:space="preserve">I-WEB. Вода, Образование и Бизнес (TEMPUS) – </w:t>
      </w:r>
      <w:r w:rsidRPr="00F86CF8">
        <w:rPr>
          <w:rFonts w:ascii="Times New Roman" w:hAnsi="Times New Roman"/>
          <w:color w:val="4F81BD" w:themeColor="accent1"/>
          <w:sz w:val="24"/>
          <w:szCs w:val="24"/>
          <w:lang w:val="ru-RU"/>
        </w:rPr>
        <w:t>написать про платформу. Что она потенциально даст ее пол</w:t>
      </w:r>
      <w:r>
        <w:rPr>
          <w:rFonts w:ascii="Times New Roman" w:hAnsi="Times New Roman"/>
          <w:color w:val="4F81BD" w:themeColor="accent1"/>
          <w:sz w:val="24"/>
          <w:szCs w:val="24"/>
          <w:lang w:val="ru-RU"/>
        </w:rPr>
        <w:t>ь</w:t>
      </w:r>
      <w:r w:rsidRPr="00F86CF8">
        <w:rPr>
          <w:rFonts w:ascii="Times New Roman" w:hAnsi="Times New Roman"/>
          <w:color w:val="4F81BD" w:themeColor="accent1"/>
          <w:sz w:val="24"/>
          <w:szCs w:val="24"/>
          <w:lang w:val="ru-RU"/>
        </w:rPr>
        <w:t>зователям</w:t>
      </w:r>
      <w:r>
        <w:rPr>
          <w:rFonts w:ascii="Times New Roman" w:hAnsi="Times New Roman"/>
          <w:color w:val="4F81BD" w:themeColor="accent1"/>
          <w:sz w:val="24"/>
          <w:szCs w:val="24"/>
          <w:lang w:val="ru-RU"/>
        </w:rPr>
        <w:t xml:space="preserve">, включая </w:t>
      </w:r>
      <w:r w:rsidRPr="00F86CF8">
        <w:rPr>
          <w:rFonts w:ascii="Times New Roman" w:hAnsi="Times New Roman"/>
          <w:color w:val="4F81BD" w:themeColor="accent1"/>
          <w:sz w:val="24"/>
          <w:szCs w:val="24"/>
          <w:lang w:val="ru-RU"/>
        </w:rPr>
        <w:t>НПО</w:t>
      </w:r>
      <w:r>
        <w:rPr>
          <w:rFonts w:ascii="Times New Roman" w:hAnsi="Times New Roman"/>
          <w:color w:val="4F81BD" w:themeColor="accent1"/>
          <w:sz w:val="24"/>
          <w:szCs w:val="24"/>
          <w:lang w:val="ru-RU"/>
        </w:rPr>
        <w:t>.</w:t>
      </w:r>
    </w:p>
    <w:p w:rsidR="00211C6C" w:rsidRPr="00211C6C" w:rsidRDefault="00211C6C" w:rsidP="00F86CF8">
      <w:pPr>
        <w:pStyle w:val="a3"/>
        <w:numPr>
          <w:ilvl w:val="0"/>
          <w:numId w:val="40"/>
        </w:numPr>
        <w:spacing w:before="240" w:after="24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11C6C">
        <w:rPr>
          <w:rFonts w:ascii="Times New Roman" w:hAnsi="Times New Roman"/>
          <w:b/>
          <w:sz w:val="24"/>
          <w:szCs w:val="24"/>
          <w:lang w:val="ru-RU"/>
        </w:rPr>
        <w:t>Проект «Соглашение мэров - Восток»,</w:t>
      </w:r>
      <w:r w:rsidRPr="00211C6C">
        <w:rPr>
          <w:rFonts w:ascii="Times New Roman" w:hAnsi="Times New Roman"/>
          <w:sz w:val="24"/>
          <w:szCs w:val="24"/>
          <w:lang w:val="ru-RU"/>
        </w:rPr>
        <w:t xml:space="preserve"> Вовлечение НПО – НПО ЦА потенциально могут стать партнерами данного проекта и поддерживающими его структурами, и продвигать его в целевых странах проекта </w:t>
      </w:r>
    </w:p>
    <w:p w:rsidR="00E35128" w:rsidRPr="00E35128" w:rsidRDefault="00E35128" w:rsidP="00F86CF8">
      <w:pPr>
        <w:pStyle w:val="a3"/>
        <w:numPr>
          <w:ilvl w:val="0"/>
          <w:numId w:val="40"/>
        </w:numPr>
        <w:spacing w:before="240" w:after="24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E35128">
        <w:rPr>
          <w:rFonts w:ascii="Times New Roman" w:hAnsi="Times New Roman"/>
          <w:b/>
          <w:sz w:val="24"/>
          <w:szCs w:val="24"/>
          <w:lang w:val="ru-RU"/>
        </w:rPr>
        <w:t>Программа по устойчивой энергетике в Центральной Азии</w:t>
      </w:r>
      <w:r w:rsidRPr="00E35128">
        <w:rPr>
          <w:rFonts w:ascii="Times New Roman" w:hAnsi="Times New Roman"/>
          <w:sz w:val="24"/>
          <w:szCs w:val="24"/>
          <w:lang w:val="ru-RU"/>
        </w:rPr>
        <w:t xml:space="preserve"> (CASEP). </w:t>
      </w:r>
      <w:r>
        <w:rPr>
          <w:rFonts w:ascii="Times New Roman" w:hAnsi="Times New Roman"/>
          <w:sz w:val="24"/>
          <w:szCs w:val="24"/>
          <w:lang w:val="ru-RU"/>
        </w:rPr>
        <w:t>Программа предлагает возможности дискуссий и повышения</w:t>
      </w:r>
      <w:r w:rsidRPr="00E35128">
        <w:rPr>
          <w:rFonts w:ascii="Times New Roman" w:hAnsi="Times New Roman"/>
          <w:sz w:val="24"/>
          <w:szCs w:val="24"/>
          <w:lang w:val="ru-RU"/>
        </w:rPr>
        <w:t xml:space="preserve"> потенциала для </w:t>
      </w:r>
      <w:r>
        <w:rPr>
          <w:rFonts w:ascii="Times New Roman" w:hAnsi="Times New Roman"/>
          <w:sz w:val="24"/>
          <w:szCs w:val="24"/>
          <w:lang w:val="ru-RU"/>
        </w:rPr>
        <w:t xml:space="preserve">целей </w:t>
      </w:r>
      <w:r w:rsidRPr="00E35128">
        <w:rPr>
          <w:rFonts w:ascii="Times New Roman" w:hAnsi="Times New Roman"/>
          <w:sz w:val="24"/>
          <w:szCs w:val="24"/>
          <w:lang w:val="ru-RU"/>
        </w:rPr>
        <w:t xml:space="preserve">улучшения надежности и  эффективности энергопоставок в странах Центральной Азии. Представители НПО являются одной из ключевых групп для </w:t>
      </w:r>
      <w:r>
        <w:rPr>
          <w:rFonts w:ascii="Times New Roman" w:hAnsi="Times New Roman"/>
          <w:sz w:val="24"/>
          <w:szCs w:val="24"/>
          <w:lang w:val="ru-RU"/>
        </w:rPr>
        <w:t>этих мероприятий</w:t>
      </w:r>
      <w:r w:rsidRPr="00E35128">
        <w:rPr>
          <w:rFonts w:ascii="Times New Roman" w:hAnsi="Times New Roman"/>
          <w:sz w:val="24"/>
          <w:szCs w:val="24"/>
          <w:lang w:val="ru-RU"/>
        </w:rPr>
        <w:t>.</w:t>
      </w:r>
    </w:p>
    <w:p w:rsidR="00E35128" w:rsidRPr="00E35128" w:rsidRDefault="00E35128" w:rsidP="00F86CF8">
      <w:pPr>
        <w:pStyle w:val="a3"/>
        <w:numPr>
          <w:ilvl w:val="0"/>
          <w:numId w:val="40"/>
        </w:numPr>
        <w:spacing w:before="240" w:after="24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17411E">
        <w:rPr>
          <w:rFonts w:ascii="Times New Roman" w:hAnsi="Times New Roman"/>
          <w:b/>
          <w:sz w:val="24"/>
          <w:szCs w:val="24"/>
          <w:lang w:val="ru-RU"/>
        </w:rPr>
        <w:t>П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латы за Экосистемное услуги - </w:t>
      </w:r>
      <w:r w:rsidRPr="00571D89">
        <w:rPr>
          <w:rFonts w:ascii="Times New Roman" w:hAnsi="Times New Roman"/>
          <w:color w:val="1F497D"/>
          <w:sz w:val="24"/>
          <w:szCs w:val="24"/>
          <w:lang w:val="ru-RU"/>
        </w:rPr>
        <w:t>Вовлечение НПО???</w:t>
      </w:r>
    </w:p>
    <w:p w:rsidR="00E35128" w:rsidRPr="00E35128" w:rsidRDefault="00E35128" w:rsidP="00F86CF8">
      <w:pPr>
        <w:pStyle w:val="a3"/>
        <w:numPr>
          <w:ilvl w:val="0"/>
          <w:numId w:val="40"/>
        </w:numPr>
        <w:spacing w:before="240" w:after="24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SEIS</w:t>
      </w:r>
    </w:p>
    <w:p w:rsidR="00E35128" w:rsidRPr="0017411E" w:rsidRDefault="00E35128" w:rsidP="00F86CF8">
      <w:pPr>
        <w:pStyle w:val="a3"/>
        <w:numPr>
          <w:ilvl w:val="0"/>
          <w:numId w:val="40"/>
        </w:numPr>
        <w:spacing w:before="240" w:after="24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…</w:t>
      </w:r>
    </w:p>
    <w:p w:rsidR="00EB3641" w:rsidRPr="00EB3641" w:rsidRDefault="00EB3641" w:rsidP="00F86CF8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04DD5" w:rsidRPr="00EB3641" w:rsidRDefault="001425C5" w:rsidP="00F86CF8">
      <w:pPr>
        <w:spacing w:before="240" w:after="24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br w:type="page"/>
      </w:r>
      <w:r w:rsidR="00EB3641" w:rsidRPr="00EB3641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Приложение. Помощь НПО оказанная РЭЦЦА в период 2003-2009 </w:t>
      </w:r>
      <w:r w:rsidR="00EB3641" w:rsidRPr="00EB3641">
        <w:rPr>
          <w:rFonts w:ascii="Times New Roman" w:hAnsi="Times New Roman"/>
          <w:sz w:val="24"/>
          <w:szCs w:val="24"/>
          <w:highlight w:val="yellow"/>
          <w:lang w:val="ru-RU"/>
        </w:rPr>
        <w:t>(Факты</w:t>
      </w:r>
      <w:r w:rsidR="00EB3641" w:rsidRPr="00EB3641">
        <w:rPr>
          <w:rFonts w:ascii="Times New Roman" w:hAnsi="Times New Roman"/>
          <w:b/>
          <w:sz w:val="24"/>
          <w:szCs w:val="24"/>
          <w:highlight w:val="yellow"/>
          <w:lang w:val="ru-RU"/>
        </w:rPr>
        <w:t xml:space="preserve"> </w:t>
      </w:r>
      <w:r w:rsidR="00EB3641" w:rsidRPr="00EB3641">
        <w:rPr>
          <w:rFonts w:ascii="Times New Roman" w:hAnsi="Times New Roman"/>
          <w:sz w:val="24"/>
          <w:szCs w:val="24"/>
          <w:highlight w:val="yellow"/>
          <w:lang w:val="ru-RU"/>
        </w:rPr>
        <w:t>когда, кому, на какой период, и т.г.)</w:t>
      </w:r>
    </w:p>
    <w:p w:rsidR="00EB3641" w:rsidRPr="00EB3641" w:rsidRDefault="00EB3641" w:rsidP="00F86CF8">
      <w:pPr>
        <w:numPr>
          <w:ilvl w:val="0"/>
          <w:numId w:val="41"/>
        </w:numPr>
        <w:spacing w:before="240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</w:t>
      </w:r>
      <w:r w:rsidRPr="00EB3641">
        <w:rPr>
          <w:rFonts w:ascii="Times New Roman" w:hAnsi="Times New Roman"/>
          <w:sz w:val="24"/>
          <w:szCs w:val="24"/>
          <w:lang w:val="ru-RU"/>
        </w:rPr>
        <w:t>есплатное выделение офисных помещений для НПО в головном офисе РЭЦЦА.</w:t>
      </w:r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EB3641">
        <w:rPr>
          <w:rFonts w:ascii="Times New Roman" w:hAnsi="Times New Roman"/>
          <w:sz w:val="24"/>
          <w:szCs w:val="24"/>
          <w:highlight w:val="yellow"/>
          <w:lang w:val="ru-RU"/>
        </w:rPr>
        <w:t>Хуан Хосе</w:t>
      </w:r>
    </w:p>
    <w:p w:rsidR="00EB3641" w:rsidRPr="00EB3641" w:rsidRDefault="00EB3641" w:rsidP="00F86CF8">
      <w:pPr>
        <w:numPr>
          <w:ilvl w:val="0"/>
          <w:numId w:val="41"/>
        </w:numPr>
        <w:spacing w:before="240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B3641">
        <w:rPr>
          <w:rFonts w:ascii="Times New Roman" w:hAnsi="Times New Roman"/>
          <w:sz w:val="24"/>
          <w:szCs w:val="24"/>
          <w:lang w:val="ru-RU"/>
        </w:rPr>
        <w:t xml:space="preserve">Реализация двух грантовых программ для НПО с общим грантовым фондом около 1,5 млн евро. </w:t>
      </w:r>
      <w:r w:rsidRPr="00EB3641">
        <w:rPr>
          <w:rFonts w:ascii="Times New Roman" w:hAnsi="Times New Roman"/>
          <w:sz w:val="24"/>
          <w:szCs w:val="24"/>
          <w:highlight w:val="yellow"/>
          <w:lang w:val="ru-RU"/>
        </w:rPr>
        <w:t>- ????</w:t>
      </w:r>
    </w:p>
    <w:p w:rsidR="00EB3641" w:rsidRPr="00EB3641" w:rsidRDefault="00EB3641" w:rsidP="00F86CF8">
      <w:pPr>
        <w:numPr>
          <w:ilvl w:val="0"/>
          <w:numId w:val="41"/>
        </w:numPr>
        <w:spacing w:before="240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B3641">
        <w:rPr>
          <w:rFonts w:ascii="Times New Roman" w:hAnsi="Times New Roman"/>
          <w:sz w:val="24"/>
          <w:szCs w:val="24"/>
          <w:lang w:val="ru-RU"/>
        </w:rPr>
        <w:t>Обучение НПО навыкам институционального и организационного развития организации, сетевого взаимодействия, разработки и реализации проектов, взаимодействия с донорами и партнерами, и.т.д.</w:t>
      </w:r>
    </w:p>
    <w:p w:rsidR="00EB3641" w:rsidRPr="00EB3641" w:rsidRDefault="00EB3641" w:rsidP="00F86CF8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EB3641" w:rsidRPr="00EB3641" w:rsidSect="000E1C82">
      <w:headerReference w:type="even" r:id="rId9"/>
      <w:headerReference w:type="default" r:id="rId10"/>
      <w:headerReference w:type="first" r:id="rId11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B9B" w:rsidRDefault="00C00B9B" w:rsidP="00AF4609">
      <w:pPr>
        <w:spacing w:after="0" w:line="240" w:lineRule="auto"/>
      </w:pPr>
      <w:r>
        <w:separator/>
      </w:r>
    </w:p>
  </w:endnote>
  <w:endnote w:type="continuationSeparator" w:id="1">
    <w:p w:rsidR="00C00B9B" w:rsidRDefault="00C00B9B" w:rsidP="00AF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B9B" w:rsidRDefault="00C00B9B" w:rsidP="00AF4609">
      <w:pPr>
        <w:spacing w:after="0" w:line="240" w:lineRule="auto"/>
      </w:pPr>
      <w:r>
        <w:separator/>
      </w:r>
    </w:p>
  </w:footnote>
  <w:footnote w:type="continuationSeparator" w:id="1">
    <w:p w:rsidR="00C00B9B" w:rsidRDefault="00C00B9B" w:rsidP="00AF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7C" w:rsidRDefault="00315B1F">
    <w:pPr>
      <w:pStyle w:val="ac"/>
    </w:pPr>
    <w:r w:rsidRPr="00315B1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998689" o:spid="_x0000_s2050" type="#_x0000_t136" style="position:absolute;margin-left:0;margin-top:0;width:455.35pt;height:227.6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7C" w:rsidRDefault="00AA687C">
    <w:pPr>
      <w:pStyle w:val="ac"/>
    </w:pPr>
  </w:p>
  <w:p w:rsidR="00AA687C" w:rsidRDefault="00315B1F">
    <w:pPr>
      <w:pStyle w:val="ac"/>
    </w:pPr>
    <w:r w:rsidRPr="00315B1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998690" o:spid="_x0000_s2051" type="#_x0000_t136" style="position:absolute;margin-left:0;margin-top:0;width:455.35pt;height:227.6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7C" w:rsidRDefault="00315B1F">
    <w:pPr>
      <w:pStyle w:val="ac"/>
    </w:pPr>
    <w:r w:rsidRPr="00315B1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998688" o:spid="_x0000_s2049" type="#_x0000_t136" style="position:absolute;margin-left:0;margin-top:0;width:455.35pt;height:227.6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1E1D"/>
    <w:multiLevelType w:val="hybridMultilevel"/>
    <w:tmpl w:val="B38C9DC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51FE6"/>
    <w:multiLevelType w:val="hybridMultilevel"/>
    <w:tmpl w:val="04244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07DF3"/>
    <w:multiLevelType w:val="hybridMultilevel"/>
    <w:tmpl w:val="0584F19E"/>
    <w:lvl w:ilvl="0" w:tplc="F8B4B99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16B6A"/>
    <w:multiLevelType w:val="hybridMultilevel"/>
    <w:tmpl w:val="2EFCF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075F4"/>
    <w:multiLevelType w:val="hybridMultilevel"/>
    <w:tmpl w:val="B4EEB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4262E"/>
    <w:multiLevelType w:val="multilevel"/>
    <w:tmpl w:val="FBEC3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0094964"/>
    <w:multiLevelType w:val="hybridMultilevel"/>
    <w:tmpl w:val="B38C9DC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229D5"/>
    <w:multiLevelType w:val="hybridMultilevel"/>
    <w:tmpl w:val="14CA0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05C36"/>
    <w:multiLevelType w:val="hybridMultilevel"/>
    <w:tmpl w:val="8280C7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421933"/>
    <w:multiLevelType w:val="multilevel"/>
    <w:tmpl w:val="DAF20D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F87370F"/>
    <w:multiLevelType w:val="multilevel"/>
    <w:tmpl w:val="11960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7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11">
    <w:nsid w:val="20DD66CD"/>
    <w:multiLevelType w:val="multilevel"/>
    <w:tmpl w:val="1AD6E6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2C50ECE"/>
    <w:multiLevelType w:val="hybridMultilevel"/>
    <w:tmpl w:val="44F6E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E63C7"/>
    <w:multiLevelType w:val="hybridMultilevel"/>
    <w:tmpl w:val="35404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24230"/>
    <w:multiLevelType w:val="hybridMultilevel"/>
    <w:tmpl w:val="A580BE1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8C4028"/>
    <w:multiLevelType w:val="hybridMultilevel"/>
    <w:tmpl w:val="DCA8D3FA"/>
    <w:lvl w:ilvl="0" w:tplc="A81CA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0D2EC2"/>
    <w:multiLevelType w:val="hybridMultilevel"/>
    <w:tmpl w:val="3D2047FC"/>
    <w:lvl w:ilvl="0" w:tplc="59F6B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D49B6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105CF514">
      <w:start w:val="7"/>
      <w:numFmt w:val="bullet"/>
      <w:lvlText w:val=""/>
      <w:lvlJc w:val="left"/>
      <w:pPr>
        <w:ind w:left="2385" w:hanging="405"/>
      </w:pPr>
      <w:rPr>
        <w:rFonts w:ascii="Symbol" w:eastAsia="Symbol" w:hAnsi="Symbol" w:cs="Symbol" w:hint="default"/>
      </w:rPr>
    </w:lvl>
    <w:lvl w:ilvl="3" w:tplc="9A88FACC">
      <w:start w:val="3"/>
      <w:numFmt w:val="bullet"/>
      <w:lvlText w:val=""/>
      <w:lvlJc w:val="left"/>
      <w:pPr>
        <w:ind w:left="3000" w:hanging="480"/>
      </w:pPr>
      <w:rPr>
        <w:rFonts w:ascii="Wingdings" w:eastAsia="Wingdings" w:hAnsi="Wingdings" w:cs="Wingdings" w:hint="default"/>
        <w:sz w:val="28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45E75"/>
    <w:multiLevelType w:val="hybridMultilevel"/>
    <w:tmpl w:val="BCA6C806"/>
    <w:lvl w:ilvl="0" w:tplc="3D369FD8">
      <w:start w:val="5000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>
    <w:nsid w:val="394D0C4E"/>
    <w:multiLevelType w:val="hybridMultilevel"/>
    <w:tmpl w:val="70C48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F3523"/>
    <w:multiLevelType w:val="hybridMultilevel"/>
    <w:tmpl w:val="3D2047FC"/>
    <w:lvl w:ilvl="0" w:tplc="59F6B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D49B6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105CF514">
      <w:start w:val="7"/>
      <w:numFmt w:val="bullet"/>
      <w:lvlText w:val=""/>
      <w:lvlJc w:val="left"/>
      <w:pPr>
        <w:ind w:left="2385" w:hanging="405"/>
      </w:pPr>
      <w:rPr>
        <w:rFonts w:ascii="Symbol" w:eastAsia="Symbol" w:hAnsi="Symbol" w:cs="Symbol" w:hint="default"/>
      </w:rPr>
    </w:lvl>
    <w:lvl w:ilvl="3" w:tplc="9A88FACC">
      <w:start w:val="3"/>
      <w:numFmt w:val="bullet"/>
      <w:lvlText w:val=""/>
      <w:lvlJc w:val="left"/>
      <w:pPr>
        <w:ind w:left="3000" w:hanging="480"/>
      </w:pPr>
      <w:rPr>
        <w:rFonts w:ascii="Wingdings" w:eastAsia="Wingdings" w:hAnsi="Wingdings" w:cs="Wingdings" w:hint="default"/>
        <w:sz w:val="28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225B0"/>
    <w:multiLevelType w:val="multilevel"/>
    <w:tmpl w:val="F58827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41B50E03"/>
    <w:multiLevelType w:val="multilevel"/>
    <w:tmpl w:val="83FAA46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7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22">
    <w:nsid w:val="428C389E"/>
    <w:multiLevelType w:val="hybridMultilevel"/>
    <w:tmpl w:val="946A50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8EB25F3"/>
    <w:multiLevelType w:val="hybridMultilevel"/>
    <w:tmpl w:val="07549A82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>
    <w:nsid w:val="4D83542E"/>
    <w:multiLevelType w:val="hybridMultilevel"/>
    <w:tmpl w:val="63342FBC"/>
    <w:lvl w:ilvl="0" w:tplc="C340F99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D154A"/>
    <w:multiLevelType w:val="hybridMultilevel"/>
    <w:tmpl w:val="B64E7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FE6213"/>
    <w:multiLevelType w:val="hybridMultilevel"/>
    <w:tmpl w:val="63BEFC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1D7E5A"/>
    <w:multiLevelType w:val="multilevel"/>
    <w:tmpl w:val="4AC4A2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6652930"/>
    <w:multiLevelType w:val="hybridMultilevel"/>
    <w:tmpl w:val="BAD89C1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41CF4"/>
    <w:multiLevelType w:val="hybridMultilevel"/>
    <w:tmpl w:val="BE565A88"/>
    <w:lvl w:ilvl="0" w:tplc="71928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038FA"/>
    <w:multiLevelType w:val="hybridMultilevel"/>
    <w:tmpl w:val="303CB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31747C"/>
    <w:multiLevelType w:val="multilevel"/>
    <w:tmpl w:val="11960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7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32">
    <w:nsid w:val="61F54702"/>
    <w:multiLevelType w:val="multilevel"/>
    <w:tmpl w:val="9A1A6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4892456"/>
    <w:multiLevelType w:val="multilevel"/>
    <w:tmpl w:val="7E863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8A00D50"/>
    <w:multiLevelType w:val="hybridMultilevel"/>
    <w:tmpl w:val="C40CB5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98F4FA4"/>
    <w:multiLevelType w:val="hybridMultilevel"/>
    <w:tmpl w:val="A5A8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B7D6ECE"/>
    <w:multiLevelType w:val="hybridMultilevel"/>
    <w:tmpl w:val="D708018C"/>
    <w:lvl w:ilvl="0" w:tplc="AF12C66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9922A1"/>
    <w:multiLevelType w:val="hybridMultilevel"/>
    <w:tmpl w:val="7A86F29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6FC070A5"/>
    <w:multiLevelType w:val="hybridMultilevel"/>
    <w:tmpl w:val="8B384B8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BB3F29"/>
    <w:multiLevelType w:val="hybridMultilevel"/>
    <w:tmpl w:val="B5B6A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5C7132"/>
    <w:multiLevelType w:val="multilevel"/>
    <w:tmpl w:val="C3D2F2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DF57BD6"/>
    <w:multiLevelType w:val="hybridMultilevel"/>
    <w:tmpl w:val="0B5891D0"/>
    <w:lvl w:ilvl="0" w:tplc="F8986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37"/>
  </w:num>
  <w:num w:numId="5">
    <w:abstractNumId w:val="29"/>
  </w:num>
  <w:num w:numId="6">
    <w:abstractNumId w:val="0"/>
  </w:num>
  <w:num w:numId="7">
    <w:abstractNumId w:val="26"/>
  </w:num>
  <w:num w:numId="8">
    <w:abstractNumId w:val="40"/>
  </w:num>
  <w:num w:numId="9">
    <w:abstractNumId w:val="14"/>
  </w:num>
  <w:num w:numId="10">
    <w:abstractNumId w:val="22"/>
  </w:num>
  <w:num w:numId="11">
    <w:abstractNumId w:val="5"/>
  </w:num>
  <w:num w:numId="12">
    <w:abstractNumId w:val="33"/>
  </w:num>
  <w:num w:numId="13">
    <w:abstractNumId w:val="24"/>
  </w:num>
  <w:num w:numId="14">
    <w:abstractNumId w:val="32"/>
  </w:num>
  <w:num w:numId="15">
    <w:abstractNumId w:val="23"/>
  </w:num>
  <w:num w:numId="16">
    <w:abstractNumId w:val="11"/>
  </w:num>
  <w:num w:numId="17">
    <w:abstractNumId w:val="27"/>
  </w:num>
  <w:num w:numId="18">
    <w:abstractNumId w:val="20"/>
  </w:num>
  <w:num w:numId="19">
    <w:abstractNumId w:val="9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8"/>
  </w:num>
  <w:num w:numId="23">
    <w:abstractNumId w:val="1"/>
  </w:num>
  <w:num w:numId="24">
    <w:abstractNumId w:val="38"/>
  </w:num>
  <w:num w:numId="25">
    <w:abstractNumId w:val="17"/>
  </w:num>
  <w:num w:numId="26">
    <w:abstractNumId w:val="7"/>
  </w:num>
  <w:num w:numId="27">
    <w:abstractNumId w:val="34"/>
  </w:num>
  <w:num w:numId="28">
    <w:abstractNumId w:val="18"/>
  </w:num>
  <w:num w:numId="29">
    <w:abstractNumId w:val="25"/>
  </w:num>
  <w:num w:numId="30">
    <w:abstractNumId w:val="12"/>
  </w:num>
  <w:num w:numId="31">
    <w:abstractNumId w:val="39"/>
  </w:num>
  <w:num w:numId="32">
    <w:abstractNumId w:val="4"/>
  </w:num>
  <w:num w:numId="33">
    <w:abstractNumId w:val="8"/>
  </w:num>
  <w:num w:numId="34">
    <w:abstractNumId w:val="41"/>
  </w:num>
  <w:num w:numId="35">
    <w:abstractNumId w:val="21"/>
  </w:num>
  <w:num w:numId="36">
    <w:abstractNumId w:val="16"/>
  </w:num>
  <w:num w:numId="37">
    <w:abstractNumId w:val="31"/>
  </w:num>
  <w:num w:numId="38">
    <w:abstractNumId w:val="10"/>
  </w:num>
  <w:num w:numId="39">
    <w:abstractNumId w:val="36"/>
  </w:num>
  <w:num w:numId="40">
    <w:abstractNumId w:val="3"/>
  </w:num>
  <w:num w:numId="41">
    <w:abstractNumId w:val="2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C4934"/>
    <w:rsid w:val="00001483"/>
    <w:rsid w:val="000063A6"/>
    <w:rsid w:val="00013D04"/>
    <w:rsid w:val="00046626"/>
    <w:rsid w:val="0005562F"/>
    <w:rsid w:val="000575D5"/>
    <w:rsid w:val="00063E62"/>
    <w:rsid w:val="0008068C"/>
    <w:rsid w:val="00094909"/>
    <w:rsid w:val="000A08C7"/>
    <w:rsid w:val="000C03FE"/>
    <w:rsid w:val="000D0D47"/>
    <w:rsid w:val="000E1C82"/>
    <w:rsid w:val="000F11D2"/>
    <w:rsid w:val="000F12E5"/>
    <w:rsid w:val="001158EE"/>
    <w:rsid w:val="00120D7C"/>
    <w:rsid w:val="00122335"/>
    <w:rsid w:val="001301F6"/>
    <w:rsid w:val="00135E67"/>
    <w:rsid w:val="00140579"/>
    <w:rsid w:val="001425C5"/>
    <w:rsid w:val="00144C09"/>
    <w:rsid w:val="001613F4"/>
    <w:rsid w:val="00171FCD"/>
    <w:rsid w:val="0017411E"/>
    <w:rsid w:val="00177681"/>
    <w:rsid w:val="00180BC1"/>
    <w:rsid w:val="001869A9"/>
    <w:rsid w:val="00196D42"/>
    <w:rsid w:val="001C02D0"/>
    <w:rsid w:val="001C20A9"/>
    <w:rsid w:val="001C428A"/>
    <w:rsid w:val="001C5B9F"/>
    <w:rsid w:val="001E1F61"/>
    <w:rsid w:val="001F4FA5"/>
    <w:rsid w:val="00201BD1"/>
    <w:rsid w:val="00204DD5"/>
    <w:rsid w:val="002069B1"/>
    <w:rsid w:val="00211C6C"/>
    <w:rsid w:val="00221FE4"/>
    <w:rsid w:val="00223B17"/>
    <w:rsid w:val="002313FD"/>
    <w:rsid w:val="00234589"/>
    <w:rsid w:val="00251AAE"/>
    <w:rsid w:val="00262A8B"/>
    <w:rsid w:val="00271B19"/>
    <w:rsid w:val="00272D31"/>
    <w:rsid w:val="0027429E"/>
    <w:rsid w:val="002857B0"/>
    <w:rsid w:val="00290B22"/>
    <w:rsid w:val="002973F5"/>
    <w:rsid w:val="002A3FF5"/>
    <w:rsid w:val="002A6790"/>
    <w:rsid w:val="002C1ECA"/>
    <w:rsid w:val="002C5E3D"/>
    <w:rsid w:val="002E264C"/>
    <w:rsid w:val="002F332F"/>
    <w:rsid w:val="00302ABB"/>
    <w:rsid w:val="00315B1F"/>
    <w:rsid w:val="00327C39"/>
    <w:rsid w:val="00332A41"/>
    <w:rsid w:val="00333F30"/>
    <w:rsid w:val="0034129D"/>
    <w:rsid w:val="00344DB0"/>
    <w:rsid w:val="00355905"/>
    <w:rsid w:val="0036324D"/>
    <w:rsid w:val="003812DC"/>
    <w:rsid w:val="0038786E"/>
    <w:rsid w:val="00387AFF"/>
    <w:rsid w:val="003A0810"/>
    <w:rsid w:val="003B7C3E"/>
    <w:rsid w:val="003F4179"/>
    <w:rsid w:val="0040655A"/>
    <w:rsid w:val="00413678"/>
    <w:rsid w:val="004204E8"/>
    <w:rsid w:val="0042349A"/>
    <w:rsid w:val="0043208B"/>
    <w:rsid w:val="00445F68"/>
    <w:rsid w:val="0044658A"/>
    <w:rsid w:val="004475E1"/>
    <w:rsid w:val="004477DF"/>
    <w:rsid w:val="00452CAF"/>
    <w:rsid w:val="00464041"/>
    <w:rsid w:val="004745CC"/>
    <w:rsid w:val="00474701"/>
    <w:rsid w:val="00475231"/>
    <w:rsid w:val="0047591F"/>
    <w:rsid w:val="004770C0"/>
    <w:rsid w:val="00486F4C"/>
    <w:rsid w:val="004902E9"/>
    <w:rsid w:val="004A7EAA"/>
    <w:rsid w:val="004B5C08"/>
    <w:rsid w:val="004B6767"/>
    <w:rsid w:val="004C6CFC"/>
    <w:rsid w:val="004D53B9"/>
    <w:rsid w:val="004E2CE7"/>
    <w:rsid w:val="004E3B23"/>
    <w:rsid w:val="004F06CD"/>
    <w:rsid w:val="004F7393"/>
    <w:rsid w:val="00507968"/>
    <w:rsid w:val="0053136B"/>
    <w:rsid w:val="00554830"/>
    <w:rsid w:val="00571761"/>
    <w:rsid w:val="00571D89"/>
    <w:rsid w:val="005860D8"/>
    <w:rsid w:val="00591EA0"/>
    <w:rsid w:val="00597E32"/>
    <w:rsid w:val="005B696D"/>
    <w:rsid w:val="005B7FB3"/>
    <w:rsid w:val="005C6A69"/>
    <w:rsid w:val="005C7916"/>
    <w:rsid w:val="005E1ABB"/>
    <w:rsid w:val="005E26B6"/>
    <w:rsid w:val="005F1472"/>
    <w:rsid w:val="00601F07"/>
    <w:rsid w:val="006248D2"/>
    <w:rsid w:val="00626412"/>
    <w:rsid w:val="00636070"/>
    <w:rsid w:val="0064347D"/>
    <w:rsid w:val="00651C01"/>
    <w:rsid w:val="0066490F"/>
    <w:rsid w:val="00666051"/>
    <w:rsid w:val="006737DF"/>
    <w:rsid w:val="00673BC9"/>
    <w:rsid w:val="0069047F"/>
    <w:rsid w:val="00690B93"/>
    <w:rsid w:val="006A1786"/>
    <w:rsid w:val="006A5211"/>
    <w:rsid w:val="006D58AA"/>
    <w:rsid w:val="006E6A49"/>
    <w:rsid w:val="00711866"/>
    <w:rsid w:val="00715B70"/>
    <w:rsid w:val="00716F79"/>
    <w:rsid w:val="00717DF0"/>
    <w:rsid w:val="007448DC"/>
    <w:rsid w:val="00784AED"/>
    <w:rsid w:val="007B09A9"/>
    <w:rsid w:val="007B09F9"/>
    <w:rsid w:val="007B4B5D"/>
    <w:rsid w:val="007B7678"/>
    <w:rsid w:val="007C386C"/>
    <w:rsid w:val="007C6849"/>
    <w:rsid w:val="007D3DB7"/>
    <w:rsid w:val="007F31C3"/>
    <w:rsid w:val="007F7B3B"/>
    <w:rsid w:val="0081284B"/>
    <w:rsid w:val="00812D6F"/>
    <w:rsid w:val="00827455"/>
    <w:rsid w:val="00834739"/>
    <w:rsid w:val="00837294"/>
    <w:rsid w:val="00857425"/>
    <w:rsid w:val="0087756A"/>
    <w:rsid w:val="008B463A"/>
    <w:rsid w:val="008C1337"/>
    <w:rsid w:val="008C551C"/>
    <w:rsid w:val="008C6FCD"/>
    <w:rsid w:val="008D426D"/>
    <w:rsid w:val="008D774D"/>
    <w:rsid w:val="008E76AC"/>
    <w:rsid w:val="008F660D"/>
    <w:rsid w:val="008F6654"/>
    <w:rsid w:val="00900820"/>
    <w:rsid w:val="00906F43"/>
    <w:rsid w:val="00925800"/>
    <w:rsid w:val="009343FF"/>
    <w:rsid w:val="00947AD7"/>
    <w:rsid w:val="00950B98"/>
    <w:rsid w:val="00953A86"/>
    <w:rsid w:val="009613B0"/>
    <w:rsid w:val="009619B8"/>
    <w:rsid w:val="00962511"/>
    <w:rsid w:val="00963E3F"/>
    <w:rsid w:val="00990A6C"/>
    <w:rsid w:val="0099248C"/>
    <w:rsid w:val="009931A3"/>
    <w:rsid w:val="009C1A33"/>
    <w:rsid w:val="009F327F"/>
    <w:rsid w:val="00A0171D"/>
    <w:rsid w:val="00A02C8A"/>
    <w:rsid w:val="00A06604"/>
    <w:rsid w:val="00A35B36"/>
    <w:rsid w:val="00A37FA9"/>
    <w:rsid w:val="00A43097"/>
    <w:rsid w:val="00A50E66"/>
    <w:rsid w:val="00A5373F"/>
    <w:rsid w:val="00A7652E"/>
    <w:rsid w:val="00A83767"/>
    <w:rsid w:val="00A86676"/>
    <w:rsid w:val="00AA687C"/>
    <w:rsid w:val="00AB04B8"/>
    <w:rsid w:val="00AC000B"/>
    <w:rsid w:val="00AC4B8F"/>
    <w:rsid w:val="00AF286D"/>
    <w:rsid w:val="00AF4609"/>
    <w:rsid w:val="00B03F22"/>
    <w:rsid w:val="00B25990"/>
    <w:rsid w:val="00B36B05"/>
    <w:rsid w:val="00B40567"/>
    <w:rsid w:val="00B4686D"/>
    <w:rsid w:val="00B523C1"/>
    <w:rsid w:val="00B52CBE"/>
    <w:rsid w:val="00B62E7F"/>
    <w:rsid w:val="00B62FD8"/>
    <w:rsid w:val="00B678C1"/>
    <w:rsid w:val="00B85F53"/>
    <w:rsid w:val="00B8639F"/>
    <w:rsid w:val="00BA07CC"/>
    <w:rsid w:val="00BA09BA"/>
    <w:rsid w:val="00BB7B7F"/>
    <w:rsid w:val="00BC1C52"/>
    <w:rsid w:val="00BE1D7D"/>
    <w:rsid w:val="00BE26C3"/>
    <w:rsid w:val="00BF2080"/>
    <w:rsid w:val="00C00B9B"/>
    <w:rsid w:val="00C0144E"/>
    <w:rsid w:val="00C0729A"/>
    <w:rsid w:val="00C26FCE"/>
    <w:rsid w:val="00C27696"/>
    <w:rsid w:val="00C47A7E"/>
    <w:rsid w:val="00C612D7"/>
    <w:rsid w:val="00C66B23"/>
    <w:rsid w:val="00C73584"/>
    <w:rsid w:val="00C7442F"/>
    <w:rsid w:val="00C8346F"/>
    <w:rsid w:val="00CA0DC8"/>
    <w:rsid w:val="00CC4934"/>
    <w:rsid w:val="00CC7638"/>
    <w:rsid w:val="00CE3D11"/>
    <w:rsid w:val="00CE7081"/>
    <w:rsid w:val="00CF5EC4"/>
    <w:rsid w:val="00D809C6"/>
    <w:rsid w:val="00D82AA1"/>
    <w:rsid w:val="00D838DF"/>
    <w:rsid w:val="00D8499A"/>
    <w:rsid w:val="00D873B9"/>
    <w:rsid w:val="00DA4BD0"/>
    <w:rsid w:val="00DA4E5C"/>
    <w:rsid w:val="00DA6D07"/>
    <w:rsid w:val="00DA7151"/>
    <w:rsid w:val="00DB4C22"/>
    <w:rsid w:val="00DB5285"/>
    <w:rsid w:val="00DC3012"/>
    <w:rsid w:val="00DC30F8"/>
    <w:rsid w:val="00DC3570"/>
    <w:rsid w:val="00DE2573"/>
    <w:rsid w:val="00E02450"/>
    <w:rsid w:val="00E06709"/>
    <w:rsid w:val="00E17A20"/>
    <w:rsid w:val="00E21A31"/>
    <w:rsid w:val="00E33FCC"/>
    <w:rsid w:val="00E35128"/>
    <w:rsid w:val="00E4319F"/>
    <w:rsid w:val="00E455F6"/>
    <w:rsid w:val="00E60E14"/>
    <w:rsid w:val="00E637AD"/>
    <w:rsid w:val="00E67291"/>
    <w:rsid w:val="00E74FEA"/>
    <w:rsid w:val="00E97F8D"/>
    <w:rsid w:val="00EB091F"/>
    <w:rsid w:val="00EB3641"/>
    <w:rsid w:val="00EB383F"/>
    <w:rsid w:val="00EC12A5"/>
    <w:rsid w:val="00EC3B9C"/>
    <w:rsid w:val="00ED008E"/>
    <w:rsid w:val="00ED4321"/>
    <w:rsid w:val="00EF78EC"/>
    <w:rsid w:val="00F2372E"/>
    <w:rsid w:val="00F251E6"/>
    <w:rsid w:val="00F50C28"/>
    <w:rsid w:val="00F523BF"/>
    <w:rsid w:val="00F57C66"/>
    <w:rsid w:val="00F714EF"/>
    <w:rsid w:val="00F84446"/>
    <w:rsid w:val="00F86CF8"/>
    <w:rsid w:val="00F87995"/>
    <w:rsid w:val="00F9005D"/>
    <w:rsid w:val="00FB3AC1"/>
    <w:rsid w:val="00FC00F0"/>
    <w:rsid w:val="00FC4985"/>
    <w:rsid w:val="00FD56E9"/>
    <w:rsid w:val="00FD6ECF"/>
    <w:rsid w:val="00FE2F76"/>
    <w:rsid w:val="00FE617A"/>
    <w:rsid w:val="00FE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8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5C791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4F06C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934"/>
    <w:pPr>
      <w:ind w:left="720"/>
      <w:contextualSpacing/>
    </w:pPr>
  </w:style>
  <w:style w:type="character" w:styleId="a4">
    <w:name w:val="Emphasis"/>
    <w:basedOn w:val="a0"/>
    <w:uiPriority w:val="20"/>
    <w:qFormat/>
    <w:rsid w:val="00CC7638"/>
    <w:rPr>
      <w:i/>
      <w:iCs/>
    </w:rPr>
  </w:style>
  <w:style w:type="character" w:customStyle="1" w:styleId="apple-converted-space">
    <w:name w:val="apple-converted-space"/>
    <w:basedOn w:val="a0"/>
    <w:rsid w:val="00CC7638"/>
  </w:style>
  <w:style w:type="paragraph" w:styleId="a5">
    <w:name w:val="Balloon Text"/>
    <w:basedOn w:val="a"/>
    <w:link w:val="a6"/>
    <w:uiPriority w:val="99"/>
    <w:semiHidden/>
    <w:unhideWhenUsed/>
    <w:rsid w:val="0066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051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81284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1284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1284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1284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1284B"/>
    <w:rPr>
      <w:b/>
      <w:bCs/>
    </w:rPr>
  </w:style>
  <w:style w:type="paragraph" w:styleId="ac">
    <w:name w:val="header"/>
    <w:basedOn w:val="a"/>
    <w:link w:val="ad"/>
    <w:uiPriority w:val="99"/>
    <w:unhideWhenUsed/>
    <w:rsid w:val="00AF460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F4609"/>
  </w:style>
  <w:style w:type="paragraph" w:styleId="ae">
    <w:name w:val="footer"/>
    <w:basedOn w:val="a"/>
    <w:link w:val="af"/>
    <w:uiPriority w:val="99"/>
    <w:semiHidden/>
    <w:unhideWhenUsed/>
    <w:rsid w:val="00AF460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F4609"/>
  </w:style>
  <w:style w:type="paragraph" w:styleId="af0">
    <w:name w:val="No Spacing"/>
    <w:uiPriority w:val="1"/>
    <w:qFormat/>
    <w:rsid w:val="00290B22"/>
    <w:rPr>
      <w:sz w:val="22"/>
      <w:szCs w:val="22"/>
      <w:lang w:eastAsia="en-US"/>
    </w:rPr>
  </w:style>
  <w:style w:type="paragraph" w:styleId="af1">
    <w:name w:val="Normal (Web)"/>
    <w:basedOn w:val="a"/>
    <w:unhideWhenUsed/>
    <w:rsid w:val="00290B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2">
    <w:name w:val="Body Text"/>
    <w:basedOn w:val="a"/>
    <w:link w:val="af3"/>
    <w:rsid w:val="00290B22"/>
    <w:pPr>
      <w:spacing w:after="120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af3">
    <w:name w:val="Основной текст Знак"/>
    <w:basedOn w:val="a0"/>
    <w:link w:val="af2"/>
    <w:rsid w:val="00290B2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af4">
    <w:name w:val="footnote text"/>
    <w:basedOn w:val="a"/>
    <w:link w:val="af5"/>
    <w:uiPriority w:val="99"/>
    <w:semiHidden/>
    <w:unhideWhenUsed/>
    <w:rsid w:val="00013D04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13D04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013D0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C79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7">
    <w:name w:val="TOC Heading"/>
    <w:basedOn w:val="1"/>
    <w:next w:val="a"/>
    <w:uiPriority w:val="39"/>
    <w:semiHidden/>
    <w:unhideWhenUsed/>
    <w:qFormat/>
    <w:rsid w:val="00A7652E"/>
    <w:pPr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E33FCC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E33FCC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8">
    <w:name w:val="Hyperlink"/>
    <w:basedOn w:val="a0"/>
    <w:uiPriority w:val="99"/>
    <w:unhideWhenUsed/>
    <w:rsid w:val="00E33FC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4F06CD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customStyle="1" w:styleId="-12">
    <w:name w:val="Цветной список - Акцент 12"/>
    <w:basedOn w:val="a"/>
    <w:uiPriority w:val="34"/>
    <w:qFormat/>
    <w:rsid w:val="00B85F53"/>
    <w:pPr>
      <w:ind w:left="720"/>
      <w:contextualSpacing/>
      <w:jc w:val="both"/>
    </w:pPr>
    <w:rPr>
      <w:rFonts w:eastAsia="Times New Roman"/>
      <w:lang w:val="en-GB" w:eastAsia="de-DE"/>
    </w:rPr>
  </w:style>
  <w:style w:type="character" w:styleId="af9">
    <w:name w:val="Strong"/>
    <w:basedOn w:val="a0"/>
    <w:uiPriority w:val="22"/>
    <w:qFormat/>
    <w:rsid w:val="00DE2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corg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54817-8610-4AAB-B2C6-AB9D1C71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2470</Words>
  <Characters>15689</Characters>
  <Application>Microsoft Office Word</Application>
  <DocSecurity>0</DocSecurity>
  <Lines>682</Lines>
  <Paragraphs>453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vyudina</dc:creator>
  <cp:lastModifiedBy>Ludmilla Kiktenko</cp:lastModifiedBy>
  <cp:revision>4</cp:revision>
  <cp:lastPrinted>2013-11-12T06:44:00Z</cp:lastPrinted>
  <dcterms:created xsi:type="dcterms:W3CDTF">2013-11-09T06:25:00Z</dcterms:created>
  <dcterms:modified xsi:type="dcterms:W3CDTF">2013-11-12T06:48:00Z</dcterms:modified>
</cp:coreProperties>
</file>