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5" w:rsidRDefault="002E3B25" w:rsidP="002E3B25">
      <w:pPr>
        <w:rPr>
          <w:b/>
        </w:rPr>
      </w:pPr>
    </w:p>
    <w:p w:rsidR="002E3B25" w:rsidRPr="00BE46E5" w:rsidRDefault="002E3B25" w:rsidP="002E3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XIV</w:t>
      </w:r>
      <w:r w:rsidRPr="00BE46E5">
        <w:rPr>
          <w:rFonts w:ascii="Arial" w:hAnsi="Arial" w:cs="Arial"/>
          <w:b/>
        </w:rPr>
        <w:t xml:space="preserve"> ежегодная конференция</w:t>
      </w:r>
    </w:p>
    <w:p w:rsidR="002E3B25" w:rsidRPr="00BE46E5" w:rsidRDefault="002E3B25" w:rsidP="002E3B25">
      <w:pPr>
        <w:jc w:val="center"/>
        <w:rPr>
          <w:rFonts w:ascii="Arial" w:hAnsi="Arial" w:cs="Arial"/>
          <w:b/>
        </w:rPr>
      </w:pPr>
      <w:r w:rsidRPr="00BE46E5">
        <w:rPr>
          <w:rFonts w:ascii="Arial" w:hAnsi="Arial" w:cs="Arial"/>
          <w:b/>
        </w:rPr>
        <w:t>Международной Сети «Оценка Программ»</w:t>
      </w:r>
    </w:p>
    <w:p w:rsidR="002E3B25" w:rsidRPr="00BE46E5" w:rsidRDefault="002E3B25" w:rsidP="002E3B25">
      <w:pPr>
        <w:jc w:val="center"/>
        <w:rPr>
          <w:rFonts w:ascii="Arial" w:hAnsi="Arial" w:cs="Arial"/>
          <w:b/>
        </w:rPr>
      </w:pPr>
      <w:r w:rsidRPr="00BE46E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BE46E5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6</w:t>
      </w:r>
      <w:r w:rsidRPr="00BE46E5">
        <w:rPr>
          <w:rFonts w:ascii="Arial" w:hAnsi="Arial" w:cs="Arial"/>
          <w:b/>
        </w:rPr>
        <w:t xml:space="preserve"> сентября 201</w:t>
      </w:r>
      <w:r w:rsidRPr="002E3B25">
        <w:rPr>
          <w:rFonts w:ascii="Arial" w:hAnsi="Arial" w:cs="Arial"/>
          <w:b/>
        </w:rPr>
        <w:t>4</w:t>
      </w:r>
      <w:r w:rsidRPr="00BE46E5">
        <w:rPr>
          <w:rFonts w:ascii="Arial" w:hAnsi="Arial" w:cs="Arial"/>
          <w:b/>
        </w:rPr>
        <w:t xml:space="preserve"> г.</w:t>
      </w:r>
    </w:p>
    <w:p w:rsidR="002E3B25" w:rsidRPr="00BE46E5" w:rsidRDefault="002E3B25" w:rsidP="002E3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Бишкек</w:t>
      </w:r>
      <w:r w:rsidRPr="00BE46E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Кыргызстан</w:t>
      </w:r>
    </w:p>
    <w:p w:rsidR="002E3B25" w:rsidRPr="00BE46E5" w:rsidRDefault="002E3B25" w:rsidP="002E3B25">
      <w:pPr>
        <w:jc w:val="center"/>
        <w:rPr>
          <w:rFonts w:ascii="Arial" w:hAnsi="Arial" w:cs="Arial"/>
          <w:b/>
        </w:rPr>
      </w:pPr>
    </w:p>
    <w:p w:rsidR="002E3B25" w:rsidRDefault="002E3B25" w:rsidP="002E3B25">
      <w:pPr>
        <w:jc w:val="center"/>
        <w:rPr>
          <w:rFonts w:ascii="Arial" w:hAnsi="Arial" w:cs="Arial"/>
          <w:b/>
        </w:rPr>
      </w:pPr>
      <w:r w:rsidRPr="00BE46E5">
        <w:rPr>
          <w:rFonts w:ascii="Arial" w:hAnsi="Arial" w:cs="Arial"/>
          <w:b/>
        </w:rPr>
        <w:t xml:space="preserve">Тема конференции: </w:t>
      </w:r>
      <w:r w:rsidRPr="002F4A91">
        <w:rPr>
          <w:rFonts w:ascii="Arial" w:hAnsi="Arial" w:cs="Arial"/>
          <w:b/>
        </w:rPr>
        <w:t>Оценка для развития: от внедрения к воздействию.</w:t>
      </w:r>
    </w:p>
    <w:p w:rsidR="002E3B25" w:rsidRPr="00FC760D" w:rsidRDefault="002E3B25" w:rsidP="002E3B25">
      <w:pPr>
        <w:jc w:val="center"/>
        <w:rPr>
          <w:rFonts w:ascii="Arial" w:hAnsi="Arial" w:cs="Arial"/>
          <w:b/>
        </w:rPr>
      </w:pPr>
    </w:p>
    <w:p w:rsidR="002E3B25" w:rsidRDefault="002E3B25" w:rsidP="002E3B25">
      <w:pPr>
        <w:jc w:val="both"/>
        <w:rPr>
          <w:rFonts w:ascii="Arial" w:hAnsi="Arial" w:cs="Arial"/>
        </w:rPr>
      </w:pPr>
      <w:r w:rsidRPr="00132C4A">
        <w:rPr>
          <w:rFonts w:ascii="Arial" w:hAnsi="Arial" w:cs="Arial"/>
        </w:rPr>
        <w:t xml:space="preserve">В последние годы </w:t>
      </w:r>
      <w:r>
        <w:rPr>
          <w:rFonts w:ascii="Arial" w:hAnsi="Arial" w:cs="Arial"/>
        </w:rPr>
        <w:t>оценка становится все более востребованным инструментом, повышающим эффективность управления,  ее</w:t>
      </w:r>
      <w:r w:rsidRPr="00132C4A">
        <w:rPr>
          <w:rFonts w:ascii="Arial" w:hAnsi="Arial" w:cs="Arial"/>
        </w:rPr>
        <w:t xml:space="preserve"> все чаще используют как механизм </w:t>
      </w:r>
      <w:r>
        <w:rPr>
          <w:rFonts w:ascii="Arial" w:hAnsi="Arial" w:cs="Arial"/>
        </w:rPr>
        <w:t xml:space="preserve">совершенствования </w:t>
      </w:r>
      <w:r w:rsidRPr="0013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политики, стратегий, </w:t>
      </w:r>
      <w:r w:rsidRPr="00132C4A">
        <w:rPr>
          <w:rFonts w:ascii="Arial" w:hAnsi="Arial" w:cs="Arial"/>
        </w:rPr>
        <w:t xml:space="preserve">программ проектов в области экономического </w:t>
      </w:r>
      <w:r>
        <w:rPr>
          <w:rFonts w:ascii="Arial" w:hAnsi="Arial" w:cs="Arial"/>
        </w:rPr>
        <w:t xml:space="preserve"> и </w:t>
      </w:r>
      <w:r w:rsidRPr="00132C4A">
        <w:rPr>
          <w:rFonts w:ascii="Arial" w:hAnsi="Arial" w:cs="Arial"/>
        </w:rPr>
        <w:t xml:space="preserve">социального развития. По сути, оценка сама становится инструментом развития, опирающимся на эмпирические данные и их анализ. </w:t>
      </w:r>
    </w:p>
    <w:p w:rsidR="002E3B25" w:rsidRPr="00132C4A" w:rsidRDefault="002E3B25" w:rsidP="002E3B25">
      <w:pPr>
        <w:jc w:val="both"/>
        <w:rPr>
          <w:rFonts w:ascii="Arial" w:hAnsi="Arial" w:cs="Arial"/>
        </w:rPr>
      </w:pPr>
      <w:r w:rsidRPr="00132C4A">
        <w:rPr>
          <w:rFonts w:ascii="Arial" w:hAnsi="Arial" w:cs="Arial"/>
        </w:rPr>
        <w:t>Рост степени воздействия оценки на процессы социально-экономического развития –</w:t>
      </w:r>
      <w:r>
        <w:rPr>
          <w:rFonts w:ascii="Arial" w:hAnsi="Arial" w:cs="Arial"/>
        </w:rPr>
        <w:t xml:space="preserve"> </w:t>
      </w:r>
      <w:r w:rsidRPr="00132C4A">
        <w:rPr>
          <w:rFonts w:ascii="Arial" w:hAnsi="Arial" w:cs="Arial"/>
        </w:rPr>
        <w:t xml:space="preserve">на уровне </w:t>
      </w:r>
      <w:r>
        <w:rPr>
          <w:rFonts w:ascii="Arial" w:hAnsi="Arial" w:cs="Arial"/>
        </w:rPr>
        <w:t xml:space="preserve">как </w:t>
      </w:r>
      <w:r w:rsidRPr="00132C4A">
        <w:rPr>
          <w:rFonts w:ascii="Arial" w:hAnsi="Arial" w:cs="Arial"/>
        </w:rPr>
        <w:t xml:space="preserve">отдельного проекта или программы, </w:t>
      </w:r>
      <w:r>
        <w:rPr>
          <w:rFonts w:ascii="Arial" w:hAnsi="Arial" w:cs="Arial"/>
        </w:rPr>
        <w:t xml:space="preserve">так и </w:t>
      </w:r>
      <w:r w:rsidRPr="00132C4A">
        <w:rPr>
          <w:rFonts w:ascii="Arial" w:hAnsi="Arial" w:cs="Arial"/>
        </w:rPr>
        <w:t>организации или страны в целом – служит мощным стимулом для развития самой оценки как профессии и ставит перед профессиональным сообществом множество неординарных задач и вопросов.</w:t>
      </w:r>
    </w:p>
    <w:p w:rsidR="002E3B25" w:rsidRPr="00132C4A" w:rsidRDefault="002E3B25" w:rsidP="002E3B25">
      <w:pPr>
        <w:jc w:val="both"/>
        <w:rPr>
          <w:rFonts w:ascii="Arial" w:hAnsi="Arial" w:cs="Arial"/>
        </w:rPr>
      </w:pPr>
      <w:r w:rsidRPr="00132C4A">
        <w:rPr>
          <w:rFonts w:ascii="Arial" w:hAnsi="Arial" w:cs="Arial"/>
        </w:rPr>
        <w:t xml:space="preserve">В нашем регионе процессы развития оценки как профессии и процессы ее внедрения в практику работы государственных структур, НКО и бизнеса идут параллельно.  В одних странах уже сформировались национальные системы мониторинга и оценки и выработаны механизмы включения </w:t>
      </w:r>
      <w:r>
        <w:rPr>
          <w:rFonts w:ascii="Arial" w:hAnsi="Arial" w:cs="Arial"/>
        </w:rPr>
        <w:t xml:space="preserve">их </w:t>
      </w:r>
      <w:r w:rsidRPr="00132C4A">
        <w:rPr>
          <w:rFonts w:ascii="Arial" w:hAnsi="Arial" w:cs="Arial"/>
        </w:rPr>
        <w:t>результатов в систему принятия решений, в других странах национальные системы мониторинга и оценк</w:t>
      </w:r>
      <w:r>
        <w:rPr>
          <w:rFonts w:ascii="Arial" w:hAnsi="Arial" w:cs="Arial"/>
        </w:rPr>
        <w:t>и</w:t>
      </w:r>
      <w:r w:rsidRPr="00132C4A">
        <w:rPr>
          <w:rFonts w:ascii="Arial" w:hAnsi="Arial" w:cs="Arial"/>
        </w:rPr>
        <w:t xml:space="preserve"> пока в процессе формирования. То же можно сказать и об использовании мониторинга и оценки в некоммерческом секторе и секторе </w:t>
      </w:r>
      <w:proofErr w:type="gramStart"/>
      <w:r w:rsidRPr="00132C4A">
        <w:rPr>
          <w:rFonts w:ascii="Arial" w:hAnsi="Arial" w:cs="Arial"/>
        </w:rPr>
        <w:t>бизнес-благотворительности</w:t>
      </w:r>
      <w:proofErr w:type="gramEnd"/>
      <w:r w:rsidRPr="00132C4A">
        <w:rPr>
          <w:rFonts w:ascii="Arial" w:hAnsi="Arial" w:cs="Arial"/>
        </w:rPr>
        <w:t>.</w:t>
      </w:r>
    </w:p>
    <w:p w:rsidR="002E3B25" w:rsidRPr="00EB098B" w:rsidRDefault="002E3B25" w:rsidP="002E3B25">
      <w:pPr>
        <w:jc w:val="both"/>
        <w:rPr>
          <w:rFonts w:ascii="Arial" w:hAnsi="Arial" w:cs="Arial"/>
        </w:rPr>
      </w:pPr>
      <w:r w:rsidRPr="00132C4A">
        <w:rPr>
          <w:rFonts w:ascii="Arial" w:hAnsi="Arial" w:cs="Arial"/>
        </w:rPr>
        <w:t>Приглашаем вас обсудить в рамках конференции IPEN 2014 текущие тенденции и опыт внедрения и развития оценки в регионе и за его пределами, включая создание и использование нормативно-правовой базы для внедрения и применения оценки; эффективные механизмы внедрения оценки в работу государственных органов; способы привлечения общественности к проведению оценки; методологию и методы применения оценки на различных ее этапах, начиная от дизайна, и заканчивая интерпретацией результатов, и т.п.</w:t>
      </w:r>
    </w:p>
    <w:p w:rsidR="002E3B25" w:rsidRPr="00EB098B" w:rsidRDefault="002E3B25" w:rsidP="002E3B25">
      <w:pPr>
        <w:jc w:val="both"/>
        <w:rPr>
          <w:rFonts w:ascii="Arial" w:hAnsi="Arial" w:cs="Arial"/>
        </w:rPr>
      </w:pPr>
    </w:p>
    <w:p w:rsidR="002E3B25" w:rsidRDefault="002E3B25" w:rsidP="002E3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языки конференции: русский и английский.</w:t>
      </w:r>
    </w:p>
    <w:p w:rsidR="002E3B25" w:rsidRPr="002E3B25" w:rsidRDefault="002E3B25" w:rsidP="002E3B25">
      <w:pPr>
        <w:jc w:val="both"/>
        <w:rPr>
          <w:rFonts w:ascii="Arial" w:hAnsi="Arial" w:cs="Arial"/>
        </w:rPr>
      </w:pPr>
    </w:p>
    <w:p w:rsidR="002E3B25" w:rsidRPr="001A0FBC" w:rsidRDefault="002E3B25" w:rsidP="002E3B25">
      <w:pPr>
        <w:jc w:val="both"/>
        <w:rPr>
          <w:lang w:val="en-US"/>
        </w:rPr>
      </w:pPr>
      <w:r w:rsidRPr="00FA12AC">
        <w:rPr>
          <w:rFonts w:ascii="Arial" w:hAnsi="Arial" w:cs="Arial"/>
        </w:rPr>
        <w:t>Заявки на выступления должны быть поданы в электронном виде (</w:t>
      </w:r>
      <w:r w:rsidRPr="00FA12AC">
        <w:rPr>
          <w:rFonts w:ascii="Arial" w:hAnsi="Arial" w:cs="Arial"/>
          <w:color w:val="0070C0"/>
        </w:rPr>
        <w:t>ссылка на анкету</w:t>
      </w:r>
      <w:r w:rsidRPr="00FA12AC">
        <w:rPr>
          <w:rFonts w:ascii="Arial" w:hAnsi="Arial" w:cs="Arial"/>
        </w:rPr>
        <w:t>)</w:t>
      </w:r>
      <w:r w:rsidRPr="00FA12AC">
        <w:rPr>
          <w:rFonts w:ascii="Arial" w:hAnsi="Arial" w:cs="Arial"/>
          <w:b/>
        </w:rPr>
        <w:t xml:space="preserve"> до </w:t>
      </w:r>
      <w:r>
        <w:rPr>
          <w:rFonts w:ascii="Arial" w:hAnsi="Arial" w:cs="Arial"/>
          <w:b/>
        </w:rPr>
        <w:t xml:space="preserve">15 </w:t>
      </w:r>
      <w:r w:rsidR="001A0FBC">
        <w:rPr>
          <w:rFonts w:ascii="Arial" w:hAnsi="Arial" w:cs="Arial"/>
          <w:b/>
        </w:rPr>
        <w:t>мая</w:t>
      </w:r>
      <w:r w:rsidRPr="00FA12AC">
        <w:rPr>
          <w:rFonts w:ascii="Arial" w:hAnsi="Arial" w:cs="Arial"/>
          <w:b/>
        </w:rPr>
        <w:t xml:space="preserve">  2014 года включительно.</w:t>
      </w:r>
      <w:r w:rsidRPr="00FA12AC">
        <w:rPr>
          <w:rFonts w:ascii="Arial" w:hAnsi="Arial" w:cs="Arial"/>
        </w:rPr>
        <w:t xml:space="preserve"> Отбор заявок проводится на конкурсной основе. О результатах рассмотрения заявок авторам будет сообщено не позднее </w:t>
      </w:r>
      <w:r w:rsidR="00EB098B" w:rsidRPr="00EB098B">
        <w:rPr>
          <w:rFonts w:ascii="Arial" w:hAnsi="Arial" w:cs="Arial"/>
        </w:rPr>
        <w:t>30</w:t>
      </w:r>
      <w:r w:rsidRPr="00FA12AC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н</w:t>
      </w:r>
      <w:r w:rsidRPr="00FA12AC">
        <w:rPr>
          <w:rFonts w:ascii="Arial" w:hAnsi="Arial" w:cs="Arial"/>
        </w:rPr>
        <w:t>я 201</w:t>
      </w:r>
      <w:r>
        <w:rPr>
          <w:rFonts w:ascii="Arial" w:hAnsi="Arial" w:cs="Arial"/>
        </w:rPr>
        <w:t>4</w:t>
      </w:r>
      <w:r w:rsidR="00DA1A35" w:rsidRPr="00DA1A35">
        <w:rPr>
          <w:rFonts w:ascii="Arial" w:hAnsi="Arial" w:cs="Arial"/>
        </w:rPr>
        <w:t xml:space="preserve"> </w:t>
      </w:r>
      <w:r w:rsidRPr="00FA12AC">
        <w:rPr>
          <w:rFonts w:ascii="Arial" w:hAnsi="Arial" w:cs="Arial"/>
        </w:rPr>
        <w:t>года. Программа</w:t>
      </w:r>
      <w:r w:rsidRPr="001A0FBC">
        <w:rPr>
          <w:rFonts w:ascii="Arial" w:hAnsi="Arial" w:cs="Arial"/>
          <w:lang w:val="en-US"/>
        </w:rPr>
        <w:t xml:space="preserve"> </w:t>
      </w:r>
      <w:r w:rsidRPr="00FA12AC">
        <w:rPr>
          <w:rFonts w:ascii="Arial" w:hAnsi="Arial" w:cs="Arial"/>
        </w:rPr>
        <w:t>конференции</w:t>
      </w:r>
      <w:r w:rsidRPr="001A0FBC">
        <w:rPr>
          <w:rFonts w:ascii="Arial" w:hAnsi="Arial" w:cs="Arial"/>
          <w:lang w:val="en-US"/>
        </w:rPr>
        <w:t xml:space="preserve"> </w:t>
      </w:r>
      <w:r w:rsidRPr="00FA12AC">
        <w:rPr>
          <w:rFonts w:ascii="Arial" w:hAnsi="Arial" w:cs="Arial"/>
        </w:rPr>
        <w:t>будет</w:t>
      </w:r>
      <w:r w:rsidRPr="001A0FBC">
        <w:rPr>
          <w:rFonts w:ascii="Arial" w:hAnsi="Arial" w:cs="Arial"/>
          <w:lang w:val="en-US"/>
        </w:rPr>
        <w:t xml:space="preserve"> </w:t>
      </w:r>
      <w:r w:rsidRPr="00FA12AC">
        <w:rPr>
          <w:rFonts w:ascii="Arial" w:hAnsi="Arial" w:cs="Arial"/>
        </w:rPr>
        <w:t>опубликована</w:t>
      </w:r>
      <w:r w:rsidR="00EB098B" w:rsidRPr="001A0FBC">
        <w:rPr>
          <w:rFonts w:ascii="Arial" w:hAnsi="Arial" w:cs="Arial"/>
          <w:lang w:val="en-US"/>
        </w:rPr>
        <w:t xml:space="preserve"> 1 </w:t>
      </w:r>
      <w:r w:rsidRPr="00FA12AC">
        <w:rPr>
          <w:rFonts w:ascii="Arial" w:hAnsi="Arial" w:cs="Arial"/>
        </w:rPr>
        <w:t>ию</w:t>
      </w:r>
      <w:r w:rsidR="001A0FBC">
        <w:rPr>
          <w:rFonts w:ascii="Arial" w:hAnsi="Arial" w:cs="Arial"/>
        </w:rPr>
        <w:t>ня</w:t>
      </w:r>
      <w:r w:rsidRPr="001A0FBC">
        <w:rPr>
          <w:rFonts w:ascii="Arial" w:hAnsi="Arial" w:cs="Arial"/>
          <w:lang w:val="en-US"/>
        </w:rPr>
        <w:t xml:space="preserve"> 2014 </w:t>
      </w:r>
      <w:r w:rsidRPr="00FA12AC">
        <w:rPr>
          <w:rFonts w:ascii="Arial" w:hAnsi="Arial" w:cs="Arial"/>
        </w:rPr>
        <w:t>года</w:t>
      </w:r>
      <w:r w:rsidRPr="001A0FBC">
        <w:rPr>
          <w:rFonts w:ascii="Arial" w:hAnsi="Arial" w:cs="Arial"/>
          <w:lang w:val="en-US"/>
        </w:rPr>
        <w:t>.</w:t>
      </w: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2E3B25" w:rsidRPr="001A0FBC" w:rsidRDefault="002E3B25" w:rsidP="00363BBB">
      <w:pPr>
        <w:jc w:val="center"/>
        <w:rPr>
          <w:rFonts w:ascii="Arial" w:hAnsi="Arial" w:cs="Arial"/>
          <w:b/>
          <w:lang w:val="en-US"/>
        </w:rPr>
      </w:pPr>
    </w:p>
    <w:p w:rsidR="00363BBB" w:rsidRPr="00712D90" w:rsidRDefault="00363BBB" w:rsidP="00363B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XIV</w:t>
      </w:r>
      <w:r w:rsidRPr="00712D9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Annual Conference</w:t>
      </w:r>
    </w:p>
    <w:p w:rsidR="00363BBB" w:rsidRPr="00712D90" w:rsidRDefault="00363BBB" w:rsidP="00363B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International Program Evaluation Network</w:t>
      </w:r>
    </w:p>
    <w:p w:rsidR="00363BBB" w:rsidRDefault="00363BBB" w:rsidP="00363B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September </w:t>
      </w:r>
      <w:r w:rsidRPr="005269BB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4</w:t>
      </w:r>
      <w:r w:rsidRPr="005269BB">
        <w:rPr>
          <w:rFonts w:ascii="Arial" w:hAnsi="Arial" w:cs="Arial"/>
          <w:b/>
          <w:lang w:val="en-US"/>
        </w:rPr>
        <w:t>-2</w:t>
      </w:r>
      <w:r>
        <w:rPr>
          <w:rFonts w:ascii="Arial" w:hAnsi="Arial" w:cs="Arial"/>
          <w:b/>
          <w:lang w:val="en-US"/>
        </w:rPr>
        <w:t>6, 2014</w:t>
      </w:r>
    </w:p>
    <w:p w:rsidR="00363BBB" w:rsidRPr="00712D90" w:rsidRDefault="00363BBB" w:rsidP="00363B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Bishkek, Kyrgyzstan</w:t>
      </w:r>
    </w:p>
    <w:p w:rsidR="00363BBB" w:rsidRPr="005269BB" w:rsidRDefault="00363BBB" w:rsidP="00363BBB">
      <w:pPr>
        <w:jc w:val="center"/>
        <w:rPr>
          <w:rFonts w:ascii="Arial" w:hAnsi="Arial" w:cs="Arial"/>
          <w:b/>
          <w:lang w:val="en-US"/>
        </w:rPr>
      </w:pPr>
    </w:p>
    <w:p w:rsidR="00363BBB" w:rsidRDefault="00363BBB" w:rsidP="00363B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Conference Theme: </w:t>
      </w:r>
    </w:p>
    <w:p w:rsidR="00363BBB" w:rsidRDefault="00363BBB" w:rsidP="00363B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Pr="00363BBB">
        <w:rPr>
          <w:rFonts w:ascii="Arial" w:hAnsi="Arial" w:cs="Arial"/>
          <w:b/>
          <w:lang w:val="en-US"/>
        </w:rPr>
        <w:t>Evaluation for Development: from Implementation to Impact</w:t>
      </w:r>
      <w:r>
        <w:rPr>
          <w:rFonts w:ascii="Arial" w:hAnsi="Arial" w:cs="Arial"/>
          <w:b/>
          <w:lang w:val="en-US"/>
        </w:rPr>
        <w:t>”</w:t>
      </w:r>
    </w:p>
    <w:p w:rsidR="00363BBB" w:rsidRPr="005269BB" w:rsidRDefault="00363BBB" w:rsidP="00363BBB">
      <w:pPr>
        <w:jc w:val="center"/>
        <w:rPr>
          <w:rFonts w:ascii="Arial" w:hAnsi="Arial" w:cs="Arial"/>
          <w:b/>
          <w:lang w:val="en-US"/>
        </w:rPr>
      </w:pPr>
    </w:p>
    <w:p w:rsidR="00363BBB" w:rsidRDefault="00363BBB" w:rsidP="007F33F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F81D89" w:rsidRPr="00363BBB" w:rsidRDefault="003F03AC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  <w:r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There is a growing recognition that evaluation helps to improve effectiveness of public policies, strategies, programs and projects. This recognition leads to a greater demand for and an increasing use of evaluation. Evaluation is becoming and important development instrument grounded in the use of empirical data and their analysis. </w:t>
      </w:r>
    </w:p>
    <w:p w:rsidR="00234566" w:rsidRPr="00363BBB" w:rsidRDefault="00234566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</w:p>
    <w:p w:rsidR="007F33F1" w:rsidRPr="00363BBB" w:rsidRDefault="007F33F1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  <w:r w:rsidRPr="00363BBB">
        <w:rPr>
          <w:rFonts w:ascii="Arial" w:eastAsia="Times New Roman" w:hAnsi="Arial" w:cs="Arial"/>
          <w:color w:val="000000"/>
          <w:szCs w:val="22"/>
          <w:lang w:val="en-US"/>
        </w:rPr>
        <w:t>Increase in evaluation’s impact on the processes of socio-economic development – at the level of programs, projects, as well as organizations or country as a whole – serves as a strong impetus for development of evaluation as a profession, which in turn poses many extraordinary challenges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and questions</w:t>
      </w:r>
      <w:r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for evaluation community.</w:t>
      </w:r>
    </w:p>
    <w:p w:rsidR="00F81D89" w:rsidRPr="00363BBB" w:rsidRDefault="00F81D89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</w:p>
    <w:p w:rsidR="007F33F1" w:rsidRPr="00363BBB" w:rsidRDefault="007F33F1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  <w:r w:rsidRPr="00363BBB">
        <w:rPr>
          <w:rFonts w:ascii="Arial" w:eastAsia="Times New Roman" w:hAnsi="Arial" w:cs="Arial"/>
          <w:color w:val="000000"/>
          <w:szCs w:val="22"/>
          <w:lang w:val="en-US"/>
        </w:rPr>
        <w:t>In our region, the process of evaluation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development</w:t>
      </w:r>
      <w:r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as a profession goes in parallel with its introduction into the practice of government agencies, nonprofits and businesses.  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Some countries have already established comprehensive national monitoring and evaluation systems and mechanisms for use of M&amp;E results in the decision-making processes, while others are still in the process of setting national M&amp;E systems. The situation in nonprofit and business </w:t>
      </w:r>
      <w:r w:rsidR="00463197" w:rsidRPr="00363BBB">
        <w:rPr>
          <w:rFonts w:ascii="Arial" w:eastAsia="Times New Roman" w:hAnsi="Arial" w:cs="Arial"/>
          <w:color w:val="000000"/>
          <w:szCs w:val="22"/>
          <w:lang w:val="en-US"/>
        </w:rPr>
        <w:t>philanthropy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sectors is similar.</w:t>
      </w:r>
    </w:p>
    <w:p w:rsidR="00F81D89" w:rsidRPr="00363BBB" w:rsidRDefault="00F81D89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</w:p>
    <w:p w:rsidR="007F33F1" w:rsidRPr="00363BBB" w:rsidRDefault="00463197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val="en-US"/>
        </w:rPr>
      </w:pPr>
      <w:r w:rsidRPr="00363BBB">
        <w:rPr>
          <w:rFonts w:ascii="Arial" w:eastAsia="Times New Roman" w:hAnsi="Arial" w:cs="Arial"/>
          <w:color w:val="000000"/>
          <w:szCs w:val="22"/>
          <w:lang w:val="en-US"/>
        </w:rPr>
        <w:t>Join us at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IPEN 2014 Conference to discuss current trends and experience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>s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with introduction and development of eval</w:t>
      </w:r>
      <w:r w:rsidRPr="00363BBB">
        <w:rPr>
          <w:rFonts w:ascii="Arial" w:eastAsia="Times New Roman" w:hAnsi="Arial" w:cs="Arial"/>
          <w:color w:val="000000"/>
          <w:szCs w:val="22"/>
          <w:lang w:val="en-US"/>
        </w:rPr>
        <w:t>uation in the region and beyond. The conference plans to address such issues as the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>development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</w:t>
      </w:r>
      <w:r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of 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>regulatory frameworks supporting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introduction and use of evaluation; effective mechanisms for integration of evaluation into the 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>operation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of government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 </w:t>
      </w:r>
      <w:r w:rsidRPr="00363BBB">
        <w:rPr>
          <w:rFonts w:ascii="Arial" w:eastAsia="Times New Roman" w:hAnsi="Arial" w:cs="Arial"/>
          <w:color w:val="000000"/>
          <w:szCs w:val="22"/>
          <w:lang w:val="en-US"/>
        </w:rPr>
        <w:t xml:space="preserve">and non-government 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>agencies</w:t>
      </w:r>
      <w:r w:rsidR="007F33F1" w:rsidRPr="00363BBB">
        <w:rPr>
          <w:rFonts w:ascii="Arial" w:eastAsia="Times New Roman" w:hAnsi="Arial" w:cs="Arial"/>
          <w:color w:val="000000"/>
          <w:szCs w:val="22"/>
          <w:lang w:val="en-US"/>
        </w:rPr>
        <w:t>; ways of engaging the public in conducting evaluations; methodology and methods of applying evaluation at its various stages – from design to acting upon evaluation r</w:t>
      </w:r>
      <w:r w:rsidR="00234566" w:rsidRPr="00363BBB">
        <w:rPr>
          <w:rFonts w:ascii="Arial" w:eastAsia="Times New Roman" w:hAnsi="Arial" w:cs="Arial"/>
          <w:color w:val="000000"/>
          <w:szCs w:val="22"/>
          <w:lang w:val="en-US"/>
        </w:rPr>
        <w:t>esults, etc.</w:t>
      </w:r>
    </w:p>
    <w:p w:rsidR="008C0CE8" w:rsidRPr="00363BBB" w:rsidRDefault="008C0CE8" w:rsidP="002E3B2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363BBB" w:rsidRDefault="00363BBB" w:rsidP="002E3B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Conference working languages are Russian and English.</w:t>
      </w:r>
    </w:p>
    <w:p w:rsidR="00363BBB" w:rsidRDefault="00363BBB" w:rsidP="002E3B25">
      <w:pPr>
        <w:jc w:val="both"/>
        <w:rPr>
          <w:rFonts w:ascii="Arial" w:hAnsi="Arial" w:cs="Arial"/>
          <w:lang w:val="en-US"/>
        </w:rPr>
      </w:pPr>
    </w:p>
    <w:p w:rsidR="00363BBB" w:rsidRDefault="00363BBB" w:rsidP="002E3B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kindly invite all interested specialists to submit proposals for conference presentations – both on the theme of the conference and on any other topic related to methodology and practice of evaluation. </w:t>
      </w:r>
    </w:p>
    <w:p w:rsidR="00363BBB" w:rsidRPr="007C5D0B" w:rsidRDefault="00363BBB" w:rsidP="002E3B25">
      <w:pPr>
        <w:jc w:val="both"/>
        <w:rPr>
          <w:rFonts w:ascii="Arial" w:hAnsi="Arial" w:cs="Arial"/>
          <w:lang w:val="en-US"/>
        </w:rPr>
      </w:pPr>
    </w:p>
    <w:p w:rsidR="00363BBB" w:rsidRPr="008F1E5E" w:rsidRDefault="00363BBB" w:rsidP="002E3B25">
      <w:pPr>
        <w:jc w:val="both"/>
        <w:rPr>
          <w:lang w:val="en-US"/>
        </w:rPr>
      </w:pPr>
      <w:r>
        <w:rPr>
          <w:rFonts w:ascii="Arial" w:hAnsi="Arial" w:cs="Arial"/>
          <w:lang w:val="en-US"/>
        </w:rPr>
        <w:t>All proposals should be submitted by e-mail (</w:t>
      </w:r>
      <w:r w:rsidRPr="008F1E5E">
        <w:rPr>
          <w:rFonts w:ascii="Arial" w:hAnsi="Arial" w:cs="Arial"/>
          <w:color w:val="00B0F0"/>
          <w:lang w:val="en-US"/>
        </w:rPr>
        <w:t>link to proposal template</w:t>
      </w:r>
      <w:r>
        <w:rPr>
          <w:rFonts w:ascii="Arial" w:hAnsi="Arial" w:cs="Arial"/>
          <w:lang w:val="en-US"/>
        </w:rPr>
        <w:t xml:space="preserve">) no later than </w:t>
      </w:r>
      <w:r w:rsidR="001A0FBC">
        <w:rPr>
          <w:rFonts w:ascii="Arial" w:hAnsi="Arial" w:cs="Arial"/>
          <w:b/>
          <w:lang w:val="en-US"/>
        </w:rPr>
        <w:t xml:space="preserve">May </w:t>
      </w:r>
      <w:r w:rsidR="00865279" w:rsidRPr="00865279">
        <w:rPr>
          <w:rFonts w:ascii="Arial" w:hAnsi="Arial" w:cs="Arial"/>
          <w:b/>
          <w:lang w:val="en-US"/>
        </w:rPr>
        <w:t>15</w:t>
      </w:r>
      <w:r w:rsidRPr="008F1E5E">
        <w:rPr>
          <w:rFonts w:ascii="Arial" w:hAnsi="Arial" w:cs="Arial"/>
          <w:b/>
          <w:lang w:val="en-US"/>
        </w:rPr>
        <w:t>, 201</w:t>
      </w:r>
      <w:r w:rsidR="00865279" w:rsidRPr="00865279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lang w:val="en-US"/>
        </w:rPr>
        <w:t xml:space="preserve">. Applicants will be notified on the results of review of their proposal by </w:t>
      </w:r>
      <w:r w:rsidR="001A0FBC">
        <w:rPr>
          <w:rFonts w:ascii="Arial" w:hAnsi="Arial" w:cs="Arial"/>
          <w:lang w:val="en-US"/>
        </w:rPr>
        <w:t>May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r w:rsidR="00EB098B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>, 201</w:t>
      </w:r>
      <w:r w:rsidR="00865279" w:rsidRPr="00865279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 Conference program will be made public on Ju</w:t>
      </w:r>
      <w:r w:rsidR="001A0FBC">
        <w:rPr>
          <w:rFonts w:ascii="Arial" w:hAnsi="Arial" w:cs="Arial"/>
          <w:lang w:val="en-US"/>
        </w:rPr>
        <w:t>ne</w:t>
      </w:r>
      <w:r>
        <w:rPr>
          <w:rFonts w:ascii="Arial" w:hAnsi="Arial" w:cs="Arial"/>
          <w:lang w:val="en-US"/>
        </w:rPr>
        <w:t xml:space="preserve"> 1, 201</w:t>
      </w:r>
      <w:r w:rsidR="00865279" w:rsidRPr="00C977F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</w:p>
    <w:p w:rsidR="004E66BF" w:rsidRPr="00363BBB" w:rsidRDefault="004E66BF" w:rsidP="002E3B25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4E66BF" w:rsidRPr="0036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1"/>
    <w:rsid w:val="001A0FBC"/>
    <w:rsid w:val="00234566"/>
    <w:rsid w:val="002E3B25"/>
    <w:rsid w:val="00363BBB"/>
    <w:rsid w:val="003F03AC"/>
    <w:rsid w:val="00463197"/>
    <w:rsid w:val="004E66BF"/>
    <w:rsid w:val="007D70E1"/>
    <w:rsid w:val="007F33F1"/>
    <w:rsid w:val="00865279"/>
    <w:rsid w:val="008C0CE8"/>
    <w:rsid w:val="00C977FC"/>
    <w:rsid w:val="00CF2581"/>
    <w:rsid w:val="00DA1A35"/>
    <w:rsid w:val="00EB098B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Наталья</dc:creator>
  <cp:keywords/>
  <dc:description/>
  <cp:lastModifiedBy>Admin</cp:lastModifiedBy>
  <cp:revision>2</cp:revision>
  <dcterms:created xsi:type="dcterms:W3CDTF">2014-02-27T01:30:00Z</dcterms:created>
  <dcterms:modified xsi:type="dcterms:W3CDTF">2014-02-27T01:30:00Z</dcterms:modified>
</cp:coreProperties>
</file>