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2" w:rsidRPr="00360E23" w:rsidRDefault="00C910D2" w:rsidP="000929B8">
      <w:pPr>
        <w:shd w:val="clear" w:color="auto" w:fill="FFFFFF"/>
        <w:spacing w:after="0" w:line="300" w:lineRule="atLeast"/>
        <w:jc w:val="center"/>
        <w:rPr>
          <w:rFonts w:ascii="Helvetica" w:hAnsi="Helvetica" w:cs="Helvetica"/>
          <w:sz w:val="20"/>
          <w:szCs w:val="20"/>
          <w:lang w:eastAsia="ru-RU"/>
        </w:rPr>
      </w:pPr>
      <w:r w:rsidRPr="00360E23">
        <w:rPr>
          <w:rFonts w:ascii="Arial" w:hAnsi="Arial" w:cs="Arial"/>
          <w:b/>
          <w:bCs/>
          <w:sz w:val="20"/>
          <w:szCs w:val="20"/>
          <w:lang w:eastAsia="ru-RU"/>
        </w:rPr>
        <w:t>ЗАЯВЛЕНИЕ</w:t>
      </w:r>
    </w:p>
    <w:p w:rsidR="00C910D2" w:rsidRPr="00360E23" w:rsidRDefault="00C910D2" w:rsidP="000929B8">
      <w:pPr>
        <w:shd w:val="clear" w:color="auto" w:fill="FFFFFF"/>
        <w:tabs>
          <w:tab w:val="left" w:pos="394"/>
          <w:tab w:val="center" w:pos="4677"/>
        </w:tabs>
        <w:spacing w:after="0" w:line="300" w:lineRule="atLeast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360E23">
        <w:rPr>
          <w:rFonts w:ascii="Arial" w:hAnsi="Arial" w:cs="Arial"/>
          <w:b/>
          <w:bCs/>
          <w:sz w:val="20"/>
          <w:szCs w:val="20"/>
          <w:lang w:eastAsia="ru-RU"/>
        </w:rPr>
        <w:t xml:space="preserve">КЛИМАТИЧЕСКОЙ КОАЛИЦИИ ОРГАНИЗАЦИЙ ГРАЖДАНСКОГО ОБЩЕСТВА </w:t>
      </w:r>
    </w:p>
    <w:p w:rsidR="00C910D2" w:rsidRPr="00360E23" w:rsidRDefault="00C910D2" w:rsidP="000929B8">
      <w:pPr>
        <w:shd w:val="clear" w:color="auto" w:fill="FFFFFF"/>
        <w:tabs>
          <w:tab w:val="left" w:pos="394"/>
          <w:tab w:val="center" w:pos="4677"/>
        </w:tabs>
        <w:spacing w:after="0" w:line="300" w:lineRule="atLeast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360E23">
        <w:rPr>
          <w:rFonts w:ascii="Arial" w:hAnsi="Arial" w:cs="Arial"/>
          <w:b/>
          <w:bCs/>
          <w:sz w:val="20"/>
          <w:szCs w:val="20"/>
          <w:lang w:eastAsia="ru-RU"/>
        </w:rPr>
        <w:t>ЦЕНТРАЛЬНОЙ АЗИИ</w:t>
      </w:r>
    </w:p>
    <w:p w:rsidR="00C910D2" w:rsidRPr="00360E23" w:rsidRDefault="00C910D2" w:rsidP="00562B8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562B8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Климатическая коалиция организаций гражданского общества Центральной Азии, объединяющая национальные сети и организации гражданского общества стран Центральной Азии: Казахстана, Кыргызстана, Таджикистана, Туркменистана  и Узбекистана. </w:t>
      </w:r>
    </w:p>
    <w:p w:rsidR="00C910D2" w:rsidRPr="00360E23" w:rsidRDefault="00C910D2" w:rsidP="00562B8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6525C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понимая, что изменение климата представляет угрозу для устойчивого развития, снижая   возможности для будущего экономического благосостояния и социального благополучия народов Центральной Азии; </w:t>
      </w:r>
    </w:p>
    <w:p w:rsidR="00C910D2" w:rsidRPr="00360E23" w:rsidRDefault="00C910D2" w:rsidP="00A81F3C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осознавая, что устойчивое развитие региона ЦА имеет большую значимость как для нынешних, так и для будущих поколений и тесно связано с доступом к водным ресурсам,  устойчивой энергетикой, состоянием биоразнообразия и плодородием почв; </w:t>
      </w:r>
    </w:p>
    <w:p w:rsidR="00C910D2" w:rsidRPr="00360E23" w:rsidRDefault="00C910D2" w:rsidP="00A81F3C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учитывая, что достижение устойчивости </w:t>
      </w:r>
      <w:r>
        <w:rPr>
          <w:rFonts w:ascii="Arial" w:hAnsi="Arial" w:cs="Arial"/>
          <w:sz w:val="20"/>
          <w:szCs w:val="20"/>
        </w:rPr>
        <w:t xml:space="preserve">в </w:t>
      </w:r>
      <w:r w:rsidRPr="00360E23">
        <w:rPr>
          <w:rFonts w:ascii="Arial" w:hAnsi="Arial" w:cs="Arial"/>
          <w:sz w:val="20"/>
          <w:szCs w:val="20"/>
        </w:rPr>
        <w:t xml:space="preserve">Центральной Азии возможно </w:t>
      </w:r>
      <w:r>
        <w:rPr>
          <w:rFonts w:ascii="Arial" w:hAnsi="Arial" w:cs="Arial"/>
          <w:sz w:val="20"/>
          <w:szCs w:val="20"/>
        </w:rPr>
        <w:t xml:space="preserve">только </w:t>
      </w:r>
      <w:r w:rsidRPr="00360E23">
        <w:rPr>
          <w:rFonts w:ascii="Arial" w:hAnsi="Arial" w:cs="Arial"/>
          <w:sz w:val="20"/>
          <w:szCs w:val="20"/>
        </w:rPr>
        <w:t>при совместном решении проблем и учете важнейших трансграничных интересов;</w:t>
      </w:r>
    </w:p>
    <w:p w:rsidR="00C910D2" w:rsidRPr="00360E23" w:rsidRDefault="00C910D2" w:rsidP="00455F2B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приветствует объединение усилий в рамках Центрально-Азиатского форума знаний по вопросам изменения климата и поддерживает важность разработки Программы мер по повышению устойчивости к изменению климата. </w:t>
      </w:r>
    </w:p>
    <w:p w:rsidR="00C910D2" w:rsidRPr="00360E23" w:rsidRDefault="00C910D2" w:rsidP="00455F2B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455F2B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Выражая, между тем, обеспокоенность недостатком реальных действий и эффективных результатов в реализации климатической политики в регионе.</w:t>
      </w:r>
    </w:p>
    <w:p w:rsidR="00C910D2" w:rsidRPr="00360E23" w:rsidRDefault="00C910D2" w:rsidP="00725484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725484">
      <w:pPr>
        <w:pStyle w:val="NoSpacing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60E23">
        <w:rPr>
          <w:rFonts w:ascii="Arial" w:hAnsi="Arial" w:cs="Arial"/>
          <w:b/>
          <w:bCs/>
          <w:sz w:val="20"/>
          <w:szCs w:val="20"/>
        </w:rPr>
        <w:t>Призываем:</w:t>
      </w:r>
    </w:p>
    <w:p w:rsidR="00C910D2" w:rsidRPr="00360E23" w:rsidRDefault="00C910D2" w:rsidP="00301AEB">
      <w:pPr>
        <w:shd w:val="clear" w:color="auto" w:fill="FFFFFF"/>
        <w:spacing w:after="0" w:line="240" w:lineRule="auto"/>
        <w:ind w:left="357" w:firstLine="352"/>
        <w:jc w:val="both"/>
        <w:rPr>
          <w:rFonts w:ascii="Arial" w:hAnsi="Arial" w:cs="Arial"/>
          <w:sz w:val="20"/>
          <w:szCs w:val="20"/>
          <w:lang w:eastAsia="ru-RU"/>
        </w:rPr>
      </w:pPr>
      <w:r w:rsidRPr="00360E23">
        <w:rPr>
          <w:rFonts w:ascii="Arial" w:hAnsi="Arial" w:cs="Arial"/>
          <w:sz w:val="20"/>
          <w:szCs w:val="20"/>
        </w:rPr>
        <w:t xml:space="preserve">- страны региона, являющиеся сторонами </w:t>
      </w:r>
      <w:r w:rsidRPr="00360E23"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>Рамочной Конвенции ООН по изменению климата и Киотского протокола, предпринимать дальнейшие конкретные шаги для борьбы с изменением климата,  интегрируя их в программы социально-экономического развития и подтверждая государственным финансированием;</w:t>
      </w:r>
    </w:p>
    <w:p w:rsidR="00C910D2" w:rsidRPr="00360E23" w:rsidRDefault="00C910D2" w:rsidP="00301AEB">
      <w:pPr>
        <w:shd w:val="clear" w:color="auto" w:fill="FFFFFF"/>
        <w:spacing w:after="0" w:line="240" w:lineRule="auto"/>
        <w:ind w:left="357" w:firstLine="352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360E23">
        <w:rPr>
          <w:rFonts w:ascii="Arial" w:hAnsi="Arial" w:cs="Arial"/>
          <w:sz w:val="20"/>
          <w:szCs w:val="20"/>
        </w:rPr>
        <w:t>- разработать для всех стран Центральной Азии четкие стратегии / национальные планы адаптации к изменению климата, содержащие конкретные меры в соответствующих секторах экономики и уязвимых сообществах,  на основе которых выделять инвестиции и привлекать поддержку со стороны международных организаций;</w:t>
      </w:r>
    </w:p>
    <w:p w:rsidR="00C910D2" w:rsidRPr="00360E23" w:rsidRDefault="00C910D2" w:rsidP="00301AEB">
      <w:pPr>
        <w:pStyle w:val="NoSpacing"/>
        <w:ind w:left="357" w:firstLine="352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- при разработке национальных и отраслевых стратегий / национальных планов  соблюдать процедуры Орхусской конвенции, стратегической экологической оценки</w:t>
      </w:r>
      <w:r>
        <w:rPr>
          <w:rFonts w:ascii="Arial" w:hAnsi="Arial" w:cs="Arial"/>
          <w:sz w:val="20"/>
          <w:szCs w:val="20"/>
        </w:rPr>
        <w:t>,</w:t>
      </w:r>
      <w:r w:rsidRPr="00360E23">
        <w:rPr>
          <w:rFonts w:ascii="Arial" w:hAnsi="Arial" w:cs="Arial"/>
          <w:sz w:val="20"/>
          <w:szCs w:val="20"/>
        </w:rPr>
        <w:t xml:space="preserve"> обеспечивающие обязательное участие представителей гражданского общества и учет нужд и потребностей местных сообществ; </w:t>
      </w:r>
    </w:p>
    <w:p w:rsidR="00C910D2" w:rsidRPr="00360E23" w:rsidRDefault="00C910D2" w:rsidP="00301AEB">
      <w:pPr>
        <w:pStyle w:val="NoSpacing"/>
        <w:ind w:left="357" w:firstLine="352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-  ускорить продвижение решений, обеспечивающих  снижение негативного влияния на климат и адаптацию к его изменению на локальном уровне.</w:t>
      </w:r>
    </w:p>
    <w:p w:rsidR="00C910D2" w:rsidRPr="00360E23" w:rsidRDefault="00C910D2" w:rsidP="00725484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725484">
      <w:pPr>
        <w:pStyle w:val="NoSpacing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60E23">
        <w:rPr>
          <w:rFonts w:ascii="Arial" w:hAnsi="Arial" w:cs="Arial"/>
          <w:b/>
          <w:bCs/>
          <w:sz w:val="20"/>
          <w:szCs w:val="20"/>
        </w:rPr>
        <w:t>Считаем:</w:t>
      </w:r>
    </w:p>
    <w:p w:rsidR="00C910D2" w:rsidRPr="00360E23" w:rsidRDefault="00C910D2" w:rsidP="00BC772B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м</w:t>
      </w:r>
      <w:r w:rsidRPr="00360E23">
        <w:rPr>
          <w:rFonts w:ascii="Arial" w:hAnsi="Arial" w:cs="Arial"/>
          <w:sz w:val="20"/>
          <w:szCs w:val="20"/>
        </w:rPr>
        <w:t>еждународные финансовые институты и правительства должны ориентировать инвестиции в энергетическом секторе на развитие  возобновляемых источников энергии, постепенно сокращая  их в секторе углеводородной энергетики и развивая энергоэффективность (энергосбережение);</w:t>
      </w:r>
    </w:p>
    <w:p w:rsidR="00C910D2" w:rsidRPr="00360E23" w:rsidRDefault="00C910D2" w:rsidP="00B87E53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- правительства стран региона не должны рассматривать атомную энергетику как замену углеродной энергетики и средство для решения проблемы изменения климата;</w:t>
      </w:r>
    </w:p>
    <w:p w:rsidR="00C910D2" w:rsidRPr="00360E23" w:rsidRDefault="00C910D2" w:rsidP="00B87E53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- при производстве энергии и использовании природных ресурсов должны максимально учитываться экологические требования и  технологии, снижающие воздействие на климат;</w:t>
      </w:r>
    </w:p>
    <w:p w:rsidR="00C910D2" w:rsidRPr="00360E23" w:rsidRDefault="00C910D2" w:rsidP="00B87E53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 - страны региона должны обеспечить сохранение и восстановление лесов, водно-болотных угодий и любых естественных экосистем с учетом их уязвимости к изменению климата, служащих естественными поглотителями парниковых газов через продолжение расширения природоохранных территорий; </w:t>
      </w:r>
    </w:p>
    <w:p w:rsidR="00C910D2" w:rsidRPr="00360E23" w:rsidRDefault="00C910D2" w:rsidP="00B87E53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 xml:space="preserve">- планы управления водными ресурсами должны балансировано учитывать интересы всех водопользователей и включать в себя современные технологии водораспределения и водопотребления в условиях засухи и измененсия климата, </w:t>
      </w:r>
      <w:r>
        <w:rPr>
          <w:rFonts w:ascii="Arial" w:hAnsi="Arial" w:cs="Arial"/>
          <w:sz w:val="20"/>
          <w:szCs w:val="20"/>
        </w:rPr>
        <w:t>обеспечивать охрану истоков рек и</w:t>
      </w:r>
      <w:r w:rsidRPr="00360E23">
        <w:rPr>
          <w:rFonts w:ascii="Arial" w:hAnsi="Arial" w:cs="Arial"/>
          <w:sz w:val="20"/>
          <w:szCs w:val="20"/>
        </w:rPr>
        <w:t xml:space="preserve"> ледников;</w:t>
      </w:r>
    </w:p>
    <w:p w:rsidR="00C910D2" w:rsidRPr="00360E23" w:rsidRDefault="00C910D2" w:rsidP="00B87E53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360E23">
        <w:rPr>
          <w:rFonts w:ascii="Arial" w:hAnsi="Arial" w:cs="Arial"/>
          <w:sz w:val="20"/>
          <w:szCs w:val="20"/>
        </w:rPr>
        <w:t>- при реализации инвестиционных климатических программ необходимо более активно развивать  механизмы участия общественности, подотчетности и прозрачности программ, вовлекать общественность и уязвимые об</w:t>
      </w:r>
      <w:r>
        <w:rPr>
          <w:rFonts w:ascii="Arial" w:hAnsi="Arial" w:cs="Arial"/>
          <w:sz w:val="20"/>
          <w:szCs w:val="20"/>
        </w:rPr>
        <w:t>щины в оценку  их эффективности.</w:t>
      </w:r>
    </w:p>
    <w:p w:rsidR="00C910D2" w:rsidRPr="00360E23" w:rsidRDefault="00C910D2" w:rsidP="00375385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</w:p>
    <w:p w:rsidR="00C910D2" w:rsidRPr="00360E23" w:rsidRDefault="00C910D2" w:rsidP="000254C6">
      <w:pPr>
        <w:pStyle w:val="NoSpacing"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360E23">
        <w:rPr>
          <w:rFonts w:ascii="Arial" w:hAnsi="Arial" w:cs="Arial"/>
          <w:bCs/>
          <w:sz w:val="20"/>
          <w:szCs w:val="20"/>
        </w:rPr>
        <w:t>Климатическая Коалиция  НПО Центральной Азии.</w:t>
      </w:r>
    </w:p>
    <w:p w:rsidR="00C910D2" w:rsidRPr="00360E23" w:rsidRDefault="00C910D2" w:rsidP="000254C6">
      <w:pPr>
        <w:pStyle w:val="NoSpacing"/>
        <w:ind w:firstLine="56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15</w:t>
      </w:r>
      <w:r w:rsidRPr="00360E23">
        <w:rPr>
          <w:rFonts w:ascii="Arial" w:hAnsi="Arial" w:cs="Arial"/>
          <w:bCs/>
          <w:sz w:val="20"/>
          <w:szCs w:val="20"/>
        </w:rPr>
        <w:t xml:space="preserve"> мая 2014</w:t>
      </w:r>
    </w:p>
    <w:p w:rsidR="00C910D2" w:rsidRDefault="00C910D2" w:rsidP="000254C6">
      <w:pPr>
        <w:pStyle w:val="NoSpacing"/>
        <w:ind w:firstLine="567"/>
        <w:jc w:val="right"/>
        <w:rPr>
          <w:rFonts w:ascii="Arial" w:hAnsi="Arial" w:cs="Arial"/>
          <w:bCs/>
          <w:sz w:val="20"/>
          <w:szCs w:val="20"/>
        </w:rPr>
      </w:pPr>
    </w:p>
    <w:sectPr w:rsidR="00C910D2" w:rsidSect="00092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40"/>
    <w:multiLevelType w:val="multilevel"/>
    <w:tmpl w:val="843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A7E4A"/>
    <w:multiLevelType w:val="hybridMultilevel"/>
    <w:tmpl w:val="85B4E6C4"/>
    <w:lvl w:ilvl="0" w:tplc="12EE95EC"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96EE6"/>
    <w:multiLevelType w:val="multilevel"/>
    <w:tmpl w:val="745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060B1"/>
    <w:multiLevelType w:val="multilevel"/>
    <w:tmpl w:val="602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F39C6"/>
    <w:multiLevelType w:val="multilevel"/>
    <w:tmpl w:val="4D5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12BA9"/>
    <w:multiLevelType w:val="hybridMultilevel"/>
    <w:tmpl w:val="B4325438"/>
    <w:lvl w:ilvl="0" w:tplc="12EE95EC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13C0"/>
    <w:multiLevelType w:val="hybridMultilevel"/>
    <w:tmpl w:val="9C16A32A"/>
    <w:lvl w:ilvl="0" w:tplc="12EE95EC"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C61FA"/>
    <w:multiLevelType w:val="multilevel"/>
    <w:tmpl w:val="C186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6B292B"/>
    <w:multiLevelType w:val="hybridMultilevel"/>
    <w:tmpl w:val="2EAC09DA"/>
    <w:lvl w:ilvl="0" w:tplc="12EE95EC"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3C49BA"/>
    <w:multiLevelType w:val="hybridMultilevel"/>
    <w:tmpl w:val="1A4E8BC2"/>
    <w:lvl w:ilvl="0" w:tplc="12EE95EC">
      <w:numFmt w:val="bullet"/>
      <w:lvlText w:val="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90EFE"/>
    <w:multiLevelType w:val="hybridMultilevel"/>
    <w:tmpl w:val="C4C2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B1204"/>
    <w:multiLevelType w:val="hybridMultilevel"/>
    <w:tmpl w:val="99827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14"/>
    <w:rsid w:val="000254C6"/>
    <w:rsid w:val="000500A7"/>
    <w:rsid w:val="0007758D"/>
    <w:rsid w:val="000929B8"/>
    <w:rsid w:val="000E593D"/>
    <w:rsid w:val="00172956"/>
    <w:rsid w:val="001F5B6C"/>
    <w:rsid w:val="00222D35"/>
    <w:rsid w:val="0024725C"/>
    <w:rsid w:val="002617E7"/>
    <w:rsid w:val="002A173E"/>
    <w:rsid w:val="002F44EB"/>
    <w:rsid w:val="00301AEB"/>
    <w:rsid w:val="003127DF"/>
    <w:rsid w:val="003242EB"/>
    <w:rsid w:val="00324658"/>
    <w:rsid w:val="00327CFF"/>
    <w:rsid w:val="00354F9C"/>
    <w:rsid w:val="00356714"/>
    <w:rsid w:val="00356A96"/>
    <w:rsid w:val="0035796D"/>
    <w:rsid w:val="00360E23"/>
    <w:rsid w:val="00375385"/>
    <w:rsid w:val="0038019E"/>
    <w:rsid w:val="004068DD"/>
    <w:rsid w:val="00423B6A"/>
    <w:rsid w:val="00442B3B"/>
    <w:rsid w:val="0044560C"/>
    <w:rsid w:val="00455F2B"/>
    <w:rsid w:val="0047392A"/>
    <w:rsid w:val="005058FF"/>
    <w:rsid w:val="00541256"/>
    <w:rsid w:val="00562B81"/>
    <w:rsid w:val="005827F3"/>
    <w:rsid w:val="005A016D"/>
    <w:rsid w:val="005B6E99"/>
    <w:rsid w:val="005D3D49"/>
    <w:rsid w:val="005F58ED"/>
    <w:rsid w:val="005F66BC"/>
    <w:rsid w:val="00605A9E"/>
    <w:rsid w:val="00651E6B"/>
    <w:rsid w:val="006525C2"/>
    <w:rsid w:val="00662F9F"/>
    <w:rsid w:val="006A32B1"/>
    <w:rsid w:val="006E6565"/>
    <w:rsid w:val="00703759"/>
    <w:rsid w:val="00725484"/>
    <w:rsid w:val="007D6E60"/>
    <w:rsid w:val="00842A80"/>
    <w:rsid w:val="00856E84"/>
    <w:rsid w:val="008A162D"/>
    <w:rsid w:val="008E0B34"/>
    <w:rsid w:val="008E1D70"/>
    <w:rsid w:val="008F1D88"/>
    <w:rsid w:val="009118DB"/>
    <w:rsid w:val="009243CD"/>
    <w:rsid w:val="009414D1"/>
    <w:rsid w:val="009446AD"/>
    <w:rsid w:val="009771D5"/>
    <w:rsid w:val="009A0C6E"/>
    <w:rsid w:val="009B05E7"/>
    <w:rsid w:val="009F03AC"/>
    <w:rsid w:val="00A15B79"/>
    <w:rsid w:val="00A23F66"/>
    <w:rsid w:val="00A630B0"/>
    <w:rsid w:val="00A73155"/>
    <w:rsid w:val="00A81F3C"/>
    <w:rsid w:val="00AE4A7C"/>
    <w:rsid w:val="00B25D2A"/>
    <w:rsid w:val="00B36DBA"/>
    <w:rsid w:val="00B871D8"/>
    <w:rsid w:val="00B87E53"/>
    <w:rsid w:val="00B904DC"/>
    <w:rsid w:val="00B92E88"/>
    <w:rsid w:val="00BA6E25"/>
    <w:rsid w:val="00BC772B"/>
    <w:rsid w:val="00BE3AE5"/>
    <w:rsid w:val="00BF15A6"/>
    <w:rsid w:val="00C50BC7"/>
    <w:rsid w:val="00C86154"/>
    <w:rsid w:val="00C910D2"/>
    <w:rsid w:val="00C9618F"/>
    <w:rsid w:val="00D10C86"/>
    <w:rsid w:val="00D177EF"/>
    <w:rsid w:val="00D2398B"/>
    <w:rsid w:val="00D90EC7"/>
    <w:rsid w:val="00D959BB"/>
    <w:rsid w:val="00DB1D4B"/>
    <w:rsid w:val="00E06C94"/>
    <w:rsid w:val="00E23F3F"/>
    <w:rsid w:val="00E35626"/>
    <w:rsid w:val="00E82FB1"/>
    <w:rsid w:val="00E91172"/>
    <w:rsid w:val="00EC5365"/>
    <w:rsid w:val="00FC029E"/>
    <w:rsid w:val="00FC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F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3A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3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3AC"/>
    <w:rPr>
      <w:rFonts w:ascii="Cambria" w:hAnsi="Cambria"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9F03A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F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56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71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56714"/>
    <w:rPr>
      <w:rFonts w:cs="Times New Roman"/>
    </w:rPr>
  </w:style>
  <w:style w:type="paragraph" w:styleId="NoSpacing">
    <w:name w:val="No Spacing"/>
    <w:uiPriority w:val="99"/>
    <w:qFormat/>
    <w:rsid w:val="007254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</dc:title>
  <dc:subject/>
  <dc:creator>Timur Idrisov</dc:creator>
  <cp:keywords/>
  <dc:description/>
  <cp:lastModifiedBy>admin</cp:lastModifiedBy>
  <cp:revision>3</cp:revision>
  <dcterms:created xsi:type="dcterms:W3CDTF">2014-05-15T05:44:00Z</dcterms:created>
  <dcterms:modified xsi:type="dcterms:W3CDTF">2014-05-15T08:49:00Z</dcterms:modified>
</cp:coreProperties>
</file>