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8" w:rsidRDefault="002249B8" w:rsidP="002249B8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09750" cy="470089"/>
            <wp:effectExtent l="19050" t="0" r="0" b="0"/>
            <wp:docPr id="1" name="Picture 0" descr="logo_rus_general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general_we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60" cy="47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3"/>
          <w:szCs w:val="23"/>
          <w:lang w:val="en-US" w:eastAsia="ru-RU"/>
        </w:rPr>
        <w:t xml:space="preserve">                                                                                       </w:t>
      </w:r>
      <w:r>
        <w:rPr>
          <w:rFonts w:ascii="Calibri" w:eastAsia="Times New Roman" w:hAnsi="Calibri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152525" cy="371475"/>
            <wp:effectExtent l="19050" t="0" r="9525" b="0"/>
            <wp:docPr id="3" name="Picture 1" descr="logo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5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B8" w:rsidRDefault="002249B8" w:rsidP="002249B8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2249B8" w:rsidRDefault="002249B8" w:rsidP="002249B8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10 ИЮЛЯ  2014 — ДЛЯ НЕМЕДЛЕННОГО РАСПРОСТРАНЕНИЯ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КОНТАКТ: Михаил Матвеев </w:t>
      </w:r>
      <w:r w:rsidR="00692B71"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"mailto:mikhail@350.org" </w:instrText>
      </w:r>
      <w:r w:rsidR="00692B71"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249B8">
        <w:rPr>
          <w:rFonts w:ascii="Calibri" w:eastAsia="Times New Roman" w:hAnsi="Calibri" w:cs="Times New Roman"/>
          <w:color w:val="1155CC"/>
          <w:sz w:val="23"/>
          <w:u w:val="single"/>
          <w:lang w:eastAsia="ru-RU"/>
        </w:rPr>
        <w:t>mikhail@350.org</w:t>
      </w:r>
      <w:r w:rsidR="00692B71"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+79629208413</w:t>
      </w:r>
    </w:p>
    <w:p w:rsidR="002249B8" w:rsidRDefault="002249B8" w:rsidP="00224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EB" w:rsidRPr="002249B8" w:rsidRDefault="00DE56EB" w:rsidP="002249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ru-RU"/>
        </w:rPr>
        <w:t>СОЗДАЕМ АЛЬТЕРНАТИВУ УГЛЕРОДНОЙ ЭКОНОМИКЕ СВОИМИ РУКАМИ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 xml:space="preserve">Международное климатическое движение 350.org начинает кампанию практических действий против изменений климата. Кампания “Мастерская климата” объединит обычных людей, которые самостоятельно внедряют технологии энергосбережения и возобновляемой энергетики для общественного пользования. Своими действиями активисты показывают, что изменения климата – это реальная проблема, для борьбы с которой существуют все необходимые технологии.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10 июля в странах Восточной Европы, Кавказа и Центральной Азии (ВЕКЦА), включая Россию,  стартует общественная кампания “Мастерская климата”. Цель кампании – показать существующие альтернативы сегодняшней экономике, основанной на ископаемом топливе и приводящей к катастрофическим изменениям климата.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В то время, как ученые ясно и недвусмысленно утверждают, что изменения кл</w:t>
      </w:r>
      <w:r w:rsidR="00F61152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имата происходят, спровоцирован</w:t>
      </w: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ы человеком и требуют немедленного сокращения выбросов от сжигания ископаемого топлива [1], </w:t>
      </w:r>
      <w:r w:rsidRPr="002249B8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ru-RU"/>
        </w:rPr>
        <w:t>усилия общества, бизнеса и власти пока не соответствуют серьезности проблемы</w:t>
      </w: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. Однако, надежда на удержание глобального потепления в относительно безопасных пределах 2°С есть.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Страны ЕС, а в последнее время также США и Китай [2] демонстрируют политическое лидерство в принятии амбициозных решений по сокращению выбросов. А в странах ВЕКЦА инициативные группы внедряют технологии энергосбережения и возобновляемой энергетики самостоятельно, не дожидаясь государственной поддержки. “Мастерская климата” – это истории таких климатических активистов о борьбе с нефте-газовой зависимостью и о создании альтернативных решений на благо общества, рассказанные ими самими [3].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С июля по конец сентября  пройдет пилотная стадия кампании, в которой примет участие 5 инициативных групп из России, Украины и Грузии, а также десятки групп-партнеров из всех стран региона ВЕКЦА. Они реализуют практические проекты, которые одновременно снижают выбросы парниковых газов, улучшают городскую среду и приносят пользу местным сообществам. Примеры проектов можно увидеть на </w:t>
      </w:r>
      <w:r w:rsidR="00692B71"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"http://climateworkroom.org/campaigns/" </w:instrText>
      </w:r>
      <w:r w:rsidR="00692B71"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249B8">
        <w:rPr>
          <w:rFonts w:ascii="Calibri" w:eastAsia="Times New Roman" w:hAnsi="Calibri" w:cs="Times New Roman"/>
          <w:color w:val="1155CC"/>
          <w:sz w:val="23"/>
          <w:u w:val="single"/>
          <w:lang w:eastAsia="ru-RU"/>
        </w:rPr>
        <w:t>сайте</w:t>
      </w:r>
      <w:r w:rsidR="00692B71" w:rsidRPr="002249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кампании.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>“</w:t>
      </w:r>
      <w:r w:rsidRPr="002249B8">
        <w:rPr>
          <w:rFonts w:ascii="Calibri" w:eastAsia="Times New Roman" w:hAnsi="Calibri" w:cs="Times New Roman"/>
          <w:i/>
          <w:iCs/>
          <w:color w:val="00000A"/>
          <w:sz w:val="23"/>
          <w:szCs w:val="23"/>
          <w:lang w:eastAsia="ru-RU"/>
        </w:rPr>
        <w:t>Изменение климата и зависимость от ископаемого топлива являются одним из главных вызовов 21 века.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 </w:t>
      </w:r>
      <w:r w:rsidRPr="002249B8">
        <w:rPr>
          <w:rFonts w:ascii="Calibri" w:eastAsia="Times New Roman" w:hAnsi="Calibri" w:cs="Times New Roman"/>
          <w:i/>
          <w:iCs/>
          <w:color w:val="00000A"/>
          <w:sz w:val="23"/>
          <w:szCs w:val="23"/>
          <w:lang w:eastAsia="ru-RU"/>
        </w:rPr>
        <w:t>В нашем регионе последствия глобального потепления проявляются вдвое быстрее, чем в среднем по планете. Это не просто рост температуры, но увеличение количества засух, пожаров и наводнений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 </w:t>
      </w:r>
      <w:r w:rsidRPr="002249B8">
        <w:rPr>
          <w:rFonts w:ascii="Calibri" w:eastAsia="Times New Roman" w:hAnsi="Calibri" w:cs="Times New Roman"/>
          <w:i/>
          <w:iCs/>
          <w:color w:val="00000A"/>
          <w:sz w:val="23"/>
          <w:szCs w:val="23"/>
          <w:lang w:eastAsia="ru-RU"/>
        </w:rPr>
        <w:t> 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> </w:t>
      </w:r>
      <w:r w:rsidRPr="002249B8">
        <w:rPr>
          <w:rFonts w:ascii="Calibri" w:eastAsia="Times New Roman" w:hAnsi="Calibri" w:cs="Times New Roman"/>
          <w:i/>
          <w:iCs/>
          <w:color w:val="00000A"/>
          <w:sz w:val="23"/>
          <w:szCs w:val="23"/>
          <w:lang w:eastAsia="ru-RU"/>
        </w:rPr>
        <w:t>[4]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. – говорит Михаил Матвеев, Координатор по коммуникациям в странах ВЕКЦА, 350.org. – </w:t>
      </w:r>
      <w:r w:rsidRPr="002249B8">
        <w:rPr>
          <w:rFonts w:ascii="Calibri" w:eastAsia="Times New Roman" w:hAnsi="Calibri" w:cs="Times New Roman"/>
          <w:i/>
          <w:iCs/>
          <w:color w:val="00000A"/>
          <w:sz w:val="23"/>
          <w:szCs w:val="23"/>
          <w:lang w:eastAsia="ru-RU"/>
        </w:rPr>
        <w:t>Причем решения этой проблемы технически и экономически доступны в наших странах уже сегодня. Для их внедрения необходима лишь политическая воля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>”.  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Следите за ходом кампании на сайте </w:t>
      </w:r>
      <w:r w:rsidR="00692B71">
        <w:fldChar w:fldCharType="begin"/>
      </w:r>
      <w:r w:rsidR="00D4182E">
        <w:instrText>HYPERLINK "http://climateworkroom.org/"</w:instrText>
      </w:r>
      <w:r w:rsidR="00692B71">
        <w:fldChar w:fldCharType="separate"/>
      </w:r>
      <w:r w:rsidRPr="00BF31BE">
        <w:rPr>
          <w:rStyle w:val="Hyperlink"/>
          <w:rFonts w:ascii="Calibri" w:eastAsia="Times New Roman" w:hAnsi="Calibri" w:cs="Times New Roman"/>
          <w:sz w:val="23"/>
          <w:szCs w:val="23"/>
          <w:shd w:val="clear" w:color="auto" w:fill="FFFFFF"/>
          <w:lang w:eastAsia="ru-RU"/>
        </w:rPr>
        <w:t>http://climateworkroom.org/</w:t>
      </w:r>
      <w:r w:rsidR="00692B71">
        <w:fldChar w:fldCharType="end"/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, на страницах в </w:t>
      </w:r>
      <w:r w:rsidR="00692B71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fldChar w:fldCharType="begin"/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 xml:space="preserve"> 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HYPERLINK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 xml:space="preserve"> "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https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://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www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.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facebook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.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com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/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Russian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350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org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 xml:space="preserve">" </w:instrText>
      </w:r>
      <w:r w:rsidR="00692B71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fldChar w:fldCharType="separate"/>
      </w:r>
      <w:proofErr w:type="spellStart"/>
      <w:r w:rsidRPr="002249B8">
        <w:rPr>
          <w:rStyle w:val="Hyperlink"/>
          <w:rFonts w:ascii="Calibri" w:eastAsia="Times New Roman" w:hAnsi="Calibri" w:cs="Times New Roman"/>
          <w:sz w:val="23"/>
          <w:szCs w:val="23"/>
          <w:shd w:val="clear" w:color="auto" w:fill="FFFFFF"/>
          <w:lang w:val="en-US" w:eastAsia="ru-RU"/>
        </w:rPr>
        <w:t>Facebook</w:t>
      </w:r>
      <w:proofErr w:type="spellEnd"/>
      <w:r w:rsidR="00692B71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fldChar w:fldCharType="end"/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, </w:t>
      </w:r>
      <w:r w:rsidR="00692B71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fldChar w:fldCharType="begin"/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 xml:space="preserve"> 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HYPERLINK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 xml:space="preserve"> "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http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://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vk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.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com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/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russian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>350</w:instrTex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instrText>org</w:instrTex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instrText xml:space="preserve">" </w:instrText>
      </w:r>
      <w:r w:rsidR="00692B71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fldChar w:fldCharType="separate"/>
      </w:r>
      <w:proofErr w:type="spellStart"/>
      <w:r w:rsidRPr="002249B8">
        <w:rPr>
          <w:rStyle w:val="Hyperlink"/>
          <w:rFonts w:ascii="Calibri" w:eastAsia="Times New Roman" w:hAnsi="Calibri" w:cs="Times New Roman"/>
          <w:sz w:val="23"/>
          <w:szCs w:val="23"/>
          <w:shd w:val="clear" w:color="auto" w:fill="FFFFFF"/>
          <w:lang w:val="en-US" w:eastAsia="ru-RU"/>
        </w:rPr>
        <w:t>VKontakte</w:t>
      </w:r>
      <w:proofErr w:type="spellEnd"/>
      <w:r w:rsidR="00692B71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val="en-US" w:eastAsia="ru-RU"/>
        </w:rPr>
        <w:fldChar w:fldCharType="end"/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и </w:t>
      </w:r>
      <w:hyperlink r:id="rId6" w:history="1">
        <w:r w:rsidRPr="002249B8">
          <w:rPr>
            <w:rStyle w:val="Hyperlink"/>
            <w:rFonts w:ascii="Calibri" w:eastAsia="Times New Roman" w:hAnsi="Calibri" w:cs="Times New Roman"/>
            <w:sz w:val="23"/>
            <w:szCs w:val="23"/>
            <w:shd w:val="clear" w:color="auto" w:fill="FFFFFF"/>
            <w:lang w:val="en-US" w:eastAsia="ru-RU"/>
          </w:rPr>
          <w:t>Twitter</w:t>
        </w:r>
      </w:hyperlink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>.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 </w:t>
      </w: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Контактное лицо: </w:t>
      </w: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Михаил Матвеев </w:t>
      </w:r>
      <w:hyperlink r:id="rId7" w:history="1">
        <w:r w:rsidRPr="002249B8">
          <w:rPr>
            <w:rFonts w:ascii="Calibri" w:eastAsia="Times New Roman" w:hAnsi="Calibri" w:cs="Times New Roman"/>
            <w:color w:val="1155CC"/>
            <w:sz w:val="23"/>
            <w:u w:val="single"/>
            <w:lang w:eastAsia="ru-RU"/>
          </w:rPr>
          <w:t>mikhail@350.org</w:t>
        </w:r>
      </w:hyperlink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+79629208413, Москва</w:t>
      </w:r>
    </w:p>
    <w:p w:rsidR="002249B8" w:rsidRPr="002249B8" w:rsidRDefault="002249B8" w:rsidP="002249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###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ru-RU"/>
        </w:rPr>
        <w:t xml:space="preserve">Ссылки на источники и справочная информация для журналистов: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Кампания “Мастерская климата” реализуется местными инициативными группами граждан при поддержке международного климатического движения </w:t>
      </w:r>
      <w:hyperlink r:id="rId8" w:history="1">
        <w:r w:rsidRPr="002249B8">
          <w:rPr>
            <w:rFonts w:ascii="Calibri" w:eastAsia="Times New Roman" w:hAnsi="Calibri" w:cs="Times New Roman"/>
            <w:b/>
            <w:bCs/>
            <w:color w:val="1155CC"/>
            <w:sz w:val="23"/>
            <w:u w:val="single"/>
            <w:lang w:eastAsia="ru-RU"/>
          </w:rPr>
          <w:t>350.org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 и партнеров.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[1] См. Пятый оценочный доклад </w:t>
      </w:r>
      <w:hyperlink r:id="rId9" w:history="1">
        <w:r w:rsidRPr="002249B8">
          <w:rPr>
            <w:rFonts w:ascii="Calibri" w:eastAsia="Times New Roman" w:hAnsi="Calibri" w:cs="Times New Roman"/>
            <w:color w:val="1155CC"/>
            <w:sz w:val="23"/>
            <w:u w:val="single"/>
            <w:lang w:eastAsia="ru-RU"/>
          </w:rPr>
          <w:t>Межправительственной группы экспертов по изменению климата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 - наиболее полный обзор научных дан</w:t>
      </w:r>
      <w:r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>ных и рекомендации для лиц, при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нимающих решения. </w:t>
      </w:r>
      <w:hyperlink r:id="rId10" w:history="1">
        <w:r w:rsidRPr="002249B8">
          <w:rPr>
            <w:rFonts w:ascii="Calibri" w:eastAsia="Times New Roman" w:hAnsi="Calibri" w:cs="Times New Roman"/>
            <w:color w:val="1155CC"/>
            <w:sz w:val="23"/>
            <w:u w:val="single"/>
            <w:lang w:eastAsia="ru-RU"/>
          </w:rPr>
          <w:t>Полный текст доклада на английском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, </w:t>
      </w:r>
      <w:hyperlink r:id="rId11" w:history="1">
        <w:r w:rsidRPr="002249B8">
          <w:rPr>
            <w:rFonts w:ascii="Calibri" w:eastAsia="Times New Roman" w:hAnsi="Calibri" w:cs="Times New Roman"/>
            <w:color w:val="1155CC"/>
            <w:sz w:val="23"/>
            <w:u w:val="single"/>
            <w:lang w:eastAsia="ru-RU"/>
          </w:rPr>
          <w:t>обзор на русском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[2] См., например, </w:t>
      </w:r>
      <w:hyperlink r:id="rId12" w:history="1">
        <w:r w:rsidRPr="002249B8">
          <w:rPr>
            <w:rFonts w:ascii="Calibri" w:eastAsia="Times New Roman" w:hAnsi="Calibri" w:cs="Times New Roman"/>
            <w:color w:val="1155CC"/>
            <w:sz w:val="23"/>
            <w:u w:val="single"/>
            <w:lang w:eastAsia="ru-RU"/>
          </w:rPr>
          <w:t>статью в Коммерсанте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 о новых обязательс</w:t>
      </w:r>
      <w:r w:rsidR="001D15A6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>твах США и Китая сокращать выб</w:t>
      </w: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>росы парниковых газов.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[3] Информационные поводы. </w:t>
      </w:r>
    </w:p>
    <w:p w:rsidR="002249B8" w:rsidRDefault="002249B8" w:rsidP="002249B8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shd w:val="clear" w:color="auto" w:fill="FFFFFF"/>
          <w:lang w:eastAsia="ru-RU"/>
        </w:rPr>
        <w:t xml:space="preserve">Кроме непосредственного освещения действий инициативных групп, реализующих практические проекты на местном уровне, команда “Мастерской климата” будет готовить информационные материалы для прессы по таким темам: </w:t>
      </w: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- Что такое изменение климата, развенчивание мифов об этой проблеме и существующих путях ее решения и почему гражданское общество должно взять на себя инициативу в решении климатических проблем. Мы исследуем, может ли общество отказаться от ископаемых источников энергии и действительно ли возобновляемые источники эффективны и доступны во всех странах.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>- Краткий курс нефтегазовой политэкономии – «побочные эффекты» сырьевых доходов. Сегодня мало кто из жителей нашего региона знает,  что означает «ресурсное проклятие» или «углеродный пузырь» (carbon bubble) – хотя эти явления хорошо известны экономистам и часто оказываются той «невидимой рукой», которая определяет неблагоприятные экономические, социальные и политические тенденции в ресурсных странах и может привести к краху ориентированных на нефть экономик.   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>- Рассказ о том, как развивалось климатическое движение в мире – от первых групп энтузиастов до многотысячных маршей в защиту климата,  массовых протестов в США против нефтепровода Keystone XL, движения за де-инвестирование из ископаемых источников энергии и оппозиции сланцевому газу. Как менялось отношение к климатическому активизму от непонимания и отрицания до принятия ведущими странами конкретных обязательств по постепенному отказу от ископаемого топлива. Узнаем, как нефтедобывающая Норвегия стала чемпионом альтернативной энергетики в Европе, и почему Арабские Эмираты инвестируют в сельское хозяйство.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- Завершением первого этапа кампании будут </w:t>
      </w:r>
      <w:hyperlink r:id="rId13" w:history="1">
        <w:r w:rsidRPr="001D15A6">
          <w:rPr>
            <w:rStyle w:val="Hyperlink"/>
            <w:rFonts w:ascii="Calibri" w:eastAsia="Times New Roman" w:hAnsi="Calibri" w:cs="Times New Roman"/>
            <w:sz w:val="23"/>
            <w:szCs w:val="23"/>
            <w:lang w:eastAsia="ru-RU"/>
          </w:rPr>
          <w:t>публичные акции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, приуроченные к открытию Международного климатического саммита 23 сентября 2014 г. под эгидой ООН, где соберутся главы всех государств мира. Активисты по всему миру потребуют от своих правительств поддержать мировые тенденции в области климата и начать конкретные действия по снижению зависимости от ископаемого топлива. </w:t>
      </w:r>
    </w:p>
    <w:p w:rsidR="002249B8" w:rsidRPr="002249B8" w:rsidRDefault="002249B8" w:rsidP="0022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B8" w:rsidRPr="002249B8" w:rsidRDefault="002249B8" w:rsidP="0022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[4] См. </w:t>
      </w:r>
      <w:hyperlink r:id="rId14" w:history="1">
        <w:r w:rsidRPr="002249B8">
          <w:rPr>
            <w:rFonts w:ascii="Calibri" w:eastAsia="Times New Roman" w:hAnsi="Calibri" w:cs="Times New Roman"/>
            <w:color w:val="1155CC"/>
            <w:sz w:val="23"/>
            <w:u w:val="single"/>
            <w:lang w:eastAsia="ru-RU"/>
          </w:rPr>
          <w:t>информацию от МЧС России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 xml:space="preserve"> по росту температуры и частоты экстремальных погодных явлений, а также обобщающую статью Матвеева М.В. “</w:t>
      </w:r>
      <w:hyperlink r:id="rId15" w:history="1">
        <w:r w:rsidRPr="002249B8">
          <w:rPr>
            <w:rFonts w:ascii="Calibri" w:eastAsia="Times New Roman" w:hAnsi="Calibri" w:cs="Times New Roman"/>
            <w:color w:val="1155CC"/>
            <w:sz w:val="23"/>
            <w:u w:val="single"/>
            <w:lang w:eastAsia="ru-RU"/>
          </w:rPr>
          <w:t>Алтай - климат сходит с ума</w:t>
        </w:r>
      </w:hyperlink>
      <w:r w:rsidRPr="002249B8">
        <w:rPr>
          <w:rFonts w:ascii="Calibri" w:eastAsia="Times New Roman" w:hAnsi="Calibri" w:cs="Times New Roman"/>
          <w:color w:val="00000A"/>
          <w:sz w:val="23"/>
          <w:szCs w:val="23"/>
          <w:lang w:eastAsia="ru-RU"/>
        </w:rPr>
        <w:t>”</w:t>
      </w:r>
    </w:p>
    <w:p w:rsidR="00B75159" w:rsidRDefault="00B75159"/>
    <w:sectPr w:rsidR="00B75159" w:rsidSect="00224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9B8"/>
    <w:rsid w:val="001D15A6"/>
    <w:rsid w:val="002249B8"/>
    <w:rsid w:val="00692B71"/>
    <w:rsid w:val="00B75159"/>
    <w:rsid w:val="00D4182E"/>
    <w:rsid w:val="00DE56EB"/>
    <w:rsid w:val="00F6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249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0.org" TargetMode="External"/><Relationship Id="rId13" Type="http://schemas.openxmlformats.org/officeDocument/2006/relationships/hyperlink" Target="http://peoplesclimate.org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hail@350.org" TargetMode="External"/><Relationship Id="rId12" Type="http://schemas.openxmlformats.org/officeDocument/2006/relationships/hyperlink" Target="http://www.kommersant.ru/doc/24869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Russian350org" TargetMode="External"/><Relationship Id="rId11" Type="http://schemas.openxmlformats.org/officeDocument/2006/relationships/hyperlink" Target="http://www.wwf.ru/resources/publ/book/916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orld.350.org/russian/2014/06/altai-flood/" TargetMode="External"/><Relationship Id="rId10" Type="http://schemas.openxmlformats.org/officeDocument/2006/relationships/hyperlink" Target="http://www.ipcc.ch/report/ar5/wg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pcc.ch/home_languages_main_russian.shtml" TargetMode="External"/><Relationship Id="rId14" Type="http://schemas.openxmlformats.org/officeDocument/2006/relationships/hyperlink" Target="http://m.ria.ru/global_warming/20140514/10077710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973</Words>
  <Characters>5548</Characters>
  <Application>Microsoft Office Word</Application>
  <DocSecurity>0</DocSecurity>
  <Lines>46</Lines>
  <Paragraphs>13</Paragraphs>
  <ScaleCrop>false</ScaleCrop>
  <Company>HP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2014-07-09T07:48:00Z</cp:lastPrinted>
  <dcterms:created xsi:type="dcterms:W3CDTF">2014-07-09T07:34:00Z</dcterms:created>
  <dcterms:modified xsi:type="dcterms:W3CDTF">2014-07-10T08:40:00Z</dcterms:modified>
</cp:coreProperties>
</file>