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10632" w:type="dxa"/>
        <w:tblInd w:w="-856" w:type="dxa"/>
        <w:tblLook w:val="04A0" w:firstRow="1" w:lastRow="0" w:firstColumn="1" w:lastColumn="0" w:noHBand="0" w:noVBand="1"/>
      </w:tblPr>
      <w:tblGrid>
        <w:gridCol w:w="5246"/>
        <w:gridCol w:w="5386"/>
      </w:tblGrid>
      <w:tr w:rsidR="00AF264D" w:rsidRPr="005353BA" w:rsidTr="00AF264D">
        <w:tc>
          <w:tcPr>
            <w:tcW w:w="5246" w:type="dxa"/>
          </w:tcPr>
          <w:p w:rsidR="000073E3" w:rsidRPr="00B427B0" w:rsidRDefault="000073E3" w:rsidP="000073E3">
            <w:pPr>
              <w:jc w:val="center"/>
              <w:rPr>
                <w:rFonts w:cstheme="minorHAnsi"/>
                <w:b/>
                <w:caps/>
                <w:lang w:val="en-US"/>
              </w:rPr>
            </w:pPr>
            <w:bookmarkStart w:id="0" w:name="_GoBack"/>
            <w:bookmarkEnd w:id="0"/>
            <w:r w:rsidRPr="00B427B0">
              <w:rPr>
                <w:rFonts w:cstheme="minorHAnsi"/>
                <w:b/>
                <w:caps/>
                <w:lang w:val="en-US"/>
              </w:rPr>
              <w:t>terms of Reference</w:t>
            </w:r>
          </w:p>
          <w:p w:rsidR="000073E3" w:rsidRPr="006A0435" w:rsidRDefault="000073E3" w:rsidP="000073E3">
            <w:pPr>
              <w:jc w:val="center"/>
              <w:rPr>
                <w:rFonts w:cstheme="minorHAnsi"/>
                <w:b/>
                <w:caps/>
                <w:highlight w:val="yellow"/>
                <w:lang w:val="en-US"/>
              </w:rPr>
            </w:pPr>
          </w:p>
          <w:p w:rsidR="000073E3" w:rsidRPr="0050468B" w:rsidRDefault="000073E3" w:rsidP="000073E3">
            <w:pPr>
              <w:jc w:val="center"/>
              <w:rPr>
                <w:rFonts w:cstheme="minorHAnsi"/>
                <w:b/>
                <w:caps/>
                <w:lang w:val="en-US"/>
              </w:rPr>
            </w:pPr>
            <w:r w:rsidRPr="0050468B">
              <w:rPr>
                <w:rFonts w:cstheme="minorHAnsi"/>
                <w:b/>
                <w:caps/>
                <w:lang w:val="en-US"/>
              </w:rPr>
              <w:t>for a consultancy on LOt:</w:t>
            </w:r>
          </w:p>
          <w:p w:rsidR="000073E3" w:rsidRDefault="000073E3" w:rsidP="000073E3">
            <w:pPr>
              <w:jc w:val="both"/>
              <w:rPr>
                <w:rFonts w:cstheme="minorHAnsi"/>
                <w:b/>
                <w:caps/>
                <w:lang w:val="en-US"/>
              </w:rPr>
            </w:pPr>
            <w:r w:rsidRPr="0050468B">
              <w:rPr>
                <w:rFonts w:cstheme="minorHAnsi"/>
                <w:b/>
                <w:caps/>
                <w:lang w:val="en-US"/>
              </w:rPr>
              <w:t>strengthening organizational capacity of partner organizations</w:t>
            </w:r>
          </w:p>
          <w:p w:rsidR="000073E3" w:rsidRPr="0050468B" w:rsidRDefault="000073E3" w:rsidP="000073E3">
            <w:pPr>
              <w:jc w:val="both"/>
              <w:rPr>
                <w:rFonts w:cstheme="minorHAnsi"/>
                <w:lang w:val="en-US"/>
              </w:rPr>
            </w:pPr>
          </w:p>
          <w:p w:rsidR="000073E3" w:rsidRPr="006A0435" w:rsidRDefault="000073E3" w:rsidP="000073E3">
            <w:pPr>
              <w:jc w:val="both"/>
              <w:rPr>
                <w:rFonts w:cstheme="minorHAnsi"/>
                <w:b/>
                <w:lang w:val="en-GB"/>
              </w:rPr>
            </w:pPr>
            <w:r w:rsidRPr="0050468B">
              <w:rPr>
                <w:rFonts w:cstheme="minorHAnsi"/>
                <w:b/>
                <w:lang w:val="en-GB"/>
              </w:rPr>
              <w:t>u</w:t>
            </w:r>
            <w:r>
              <w:rPr>
                <w:rFonts w:cstheme="minorHAnsi"/>
                <w:b/>
                <w:lang w:val="en-GB"/>
              </w:rPr>
              <w:t>nder self-implementing project “</w:t>
            </w:r>
            <w:r w:rsidRPr="0050468B">
              <w:rPr>
                <w:rFonts w:cstheme="minorHAnsi"/>
                <w:b/>
                <w:lang w:val="en-GB"/>
              </w:rPr>
              <w:t>Introducin</w:t>
            </w:r>
            <w:r>
              <w:rPr>
                <w:rFonts w:cstheme="minorHAnsi"/>
                <w:b/>
                <w:lang w:val="en-GB"/>
              </w:rPr>
              <w:t>g and integration of PME-System”</w:t>
            </w:r>
          </w:p>
          <w:p w:rsidR="00AF264D" w:rsidRPr="005353BA" w:rsidRDefault="00AF264D" w:rsidP="006A0435">
            <w:pPr>
              <w:jc w:val="both"/>
              <w:rPr>
                <w:rFonts w:cstheme="minorHAnsi"/>
                <w:b/>
                <w:lang w:val="en-GB"/>
              </w:rPr>
            </w:pPr>
          </w:p>
          <w:p w:rsidR="00AF264D" w:rsidRPr="005353BA" w:rsidRDefault="00AF264D" w:rsidP="006A0435">
            <w:pPr>
              <w:jc w:val="both"/>
              <w:rPr>
                <w:rFonts w:cstheme="minorHAnsi"/>
                <w:b/>
                <w:lang w:val="en-GB"/>
              </w:rPr>
            </w:pPr>
          </w:p>
          <w:p w:rsidR="00AF264D" w:rsidRPr="005353BA" w:rsidRDefault="00AF264D" w:rsidP="006A0435">
            <w:pPr>
              <w:jc w:val="both"/>
              <w:rPr>
                <w:rFonts w:cstheme="minorHAnsi"/>
                <w:b/>
                <w:caps/>
                <w:lang w:val="en-US"/>
              </w:rPr>
            </w:pPr>
            <w:r w:rsidRPr="005353BA">
              <w:rPr>
                <w:rFonts w:cstheme="minorHAnsi"/>
                <w:b/>
                <w:caps/>
                <w:lang w:val="en-US"/>
              </w:rPr>
              <w:t>Background</w:t>
            </w:r>
          </w:p>
          <w:p w:rsidR="000073E3" w:rsidRPr="000073E3" w:rsidRDefault="000073E3" w:rsidP="000073E3">
            <w:pPr>
              <w:jc w:val="both"/>
              <w:rPr>
                <w:rFonts w:cstheme="minorHAnsi"/>
                <w:lang w:val="en-GB"/>
              </w:rPr>
            </w:pPr>
            <w:r w:rsidRPr="000073E3">
              <w:rPr>
                <w:rFonts w:cstheme="minorHAnsi"/>
                <w:lang w:val="en-GB"/>
              </w:rPr>
              <w:t>Within the project “Introducing and integration of PME-System” DCA implements the activity related to strengthening the capacity of partner organizations in terms of organizational development.</w:t>
            </w:r>
          </w:p>
          <w:p w:rsidR="00A52360" w:rsidRPr="005353BA" w:rsidRDefault="000073E3" w:rsidP="000073E3">
            <w:pPr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PO “Shoola Kol”</w:t>
            </w:r>
            <w:r w:rsidRPr="000073E3">
              <w:rPr>
                <w:rFonts w:cstheme="minorHAnsi"/>
                <w:lang w:val="en-GB"/>
              </w:rPr>
              <w:t xml:space="preserve"> is one of the partner organizations supported by DCA in the framework of the activity.</w:t>
            </w:r>
          </w:p>
          <w:p w:rsidR="00A52360" w:rsidRPr="005353BA" w:rsidRDefault="000073E3" w:rsidP="006A0435">
            <w:pPr>
              <w:jc w:val="both"/>
              <w:rPr>
                <w:rFonts w:cstheme="minorHAnsi"/>
                <w:lang w:val="en-GB"/>
              </w:rPr>
            </w:pPr>
            <w:r w:rsidRPr="000073E3">
              <w:rPr>
                <w:rFonts w:cstheme="minorHAnsi"/>
                <w:lang w:val="en-GB"/>
              </w:rPr>
              <w:t>Public association "Shoola-</w:t>
            </w:r>
            <w:r>
              <w:rPr>
                <w:rFonts w:cstheme="minorHAnsi"/>
                <w:lang w:val="en-GB"/>
              </w:rPr>
              <w:t>Kol</w:t>
            </w:r>
            <w:r w:rsidRPr="000073E3">
              <w:rPr>
                <w:rFonts w:cstheme="minorHAnsi"/>
                <w:lang w:val="en-GB"/>
              </w:rPr>
              <w:t xml:space="preserve">" helps parents of children with disabilities to overcome difficulties in social adaptation and rehabilitation. The main activities for the prevention of disability of </w:t>
            </w:r>
            <w:r>
              <w:rPr>
                <w:rFonts w:cstheme="minorHAnsi"/>
                <w:lang w:val="en-GB"/>
              </w:rPr>
              <w:t>a</w:t>
            </w:r>
            <w:r w:rsidRPr="000073E3">
              <w:rPr>
                <w:rFonts w:cstheme="minorHAnsi"/>
                <w:lang w:val="en-GB"/>
              </w:rPr>
              <w:t xml:space="preserve"> child through the creation of conditions for the life of the child in the family:</w:t>
            </w:r>
          </w:p>
          <w:p w:rsidR="000073E3" w:rsidRPr="000073E3" w:rsidRDefault="000073E3" w:rsidP="000073E3">
            <w:pPr>
              <w:jc w:val="both"/>
              <w:rPr>
                <w:rFonts w:cstheme="minorHAnsi"/>
                <w:lang w:val="en-GB"/>
              </w:rPr>
            </w:pPr>
            <w:r w:rsidRPr="000073E3">
              <w:rPr>
                <w:rFonts w:cstheme="minorHAnsi"/>
                <w:lang w:val="en-GB"/>
              </w:rPr>
              <w:t xml:space="preserve">• </w:t>
            </w:r>
            <w:r>
              <w:rPr>
                <w:rFonts w:cstheme="minorHAnsi"/>
                <w:lang w:val="en-GB"/>
              </w:rPr>
              <w:t>creating</w:t>
            </w:r>
            <w:r w:rsidRPr="000073E3">
              <w:rPr>
                <w:rFonts w:cstheme="minorHAnsi"/>
                <w:lang w:val="en-GB"/>
              </w:rPr>
              <w:t xml:space="preserve"> a</w:t>
            </w:r>
            <w:r>
              <w:rPr>
                <w:rFonts w:cstheme="minorHAnsi"/>
                <w:lang w:val="en-GB"/>
              </w:rPr>
              <w:t xml:space="preserve">n environment </w:t>
            </w:r>
            <w:r w:rsidR="000A1DFC">
              <w:rPr>
                <w:rFonts w:cstheme="minorHAnsi"/>
                <w:lang w:val="en-GB"/>
              </w:rPr>
              <w:t xml:space="preserve">for </w:t>
            </w:r>
            <w:r w:rsidRPr="000073E3">
              <w:rPr>
                <w:rFonts w:cstheme="minorHAnsi"/>
                <w:lang w:val="en-GB"/>
              </w:rPr>
              <w:t xml:space="preserve">children with disabilities </w:t>
            </w:r>
            <w:r w:rsidR="000A1DFC">
              <w:rPr>
                <w:rFonts w:cstheme="minorHAnsi"/>
                <w:lang w:val="en-GB"/>
              </w:rPr>
              <w:t>to be</w:t>
            </w:r>
            <w:r w:rsidRPr="000073E3">
              <w:rPr>
                <w:rFonts w:cstheme="minorHAnsi"/>
                <w:lang w:val="en-GB"/>
              </w:rPr>
              <w:t xml:space="preserve"> educated in the family,</w:t>
            </w:r>
          </w:p>
          <w:p w:rsidR="000073E3" w:rsidRPr="000073E3" w:rsidRDefault="000073E3" w:rsidP="000073E3">
            <w:pPr>
              <w:jc w:val="both"/>
              <w:rPr>
                <w:rFonts w:cstheme="minorHAnsi"/>
                <w:lang w:val="en-GB"/>
              </w:rPr>
            </w:pPr>
            <w:r w:rsidRPr="000073E3">
              <w:rPr>
                <w:rFonts w:cstheme="minorHAnsi"/>
                <w:lang w:val="en-GB"/>
              </w:rPr>
              <w:t>•</w:t>
            </w:r>
            <w:r w:rsidR="00AE29B4">
              <w:rPr>
                <w:rFonts w:cstheme="minorHAnsi"/>
                <w:lang w:val="en-GB"/>
              </w:rPr>
              <w:t xml:space="preserve"> providing basic needs through: love and care, communication, game </w:t>
            </w:r>
            <w:r w:rsidRPr="000073E3">
              <w:rPr>
                <w:rFonts w:cstheme="minorHAnsi"/>
                <w:lang w:val="en-GB"/>
              </w:rPr>
              <w:t>in normal situations, freedom of choice, in the town;</w:t>
            </w:r>
          </w:p>
          <w:p w:rsidR="00A52360" w:rsidRPr="005353BA" w:rsidRDefault="000073E3" w:rsidP="000073E3">
            <w:pPr>
              <w:jc w:val="both"/>
              <w:rPr>
                <w:rFonts w:cstheme="minorHAnsi"/>
                <w:lang w:val="en-GB"/>
              </w:rPr>
            </w:pPr>
            <w:r w:rsidRPr="000073E3">
              <w:rPr>
                <w:rFonts w:cstheme="minorHAnsi"/>
                <w:lang w:val="en-GB"/>
              </w:rPr>
              <w:t xml:space="preserve">• Provide opportunities </w:t>
            </w:r>
            <w:r w:rsidR="00AE29B4">
              <w:rPr>
                <w:rFonts w:cstheme="minorHAnsi"/>
                <w:lang w:val="en-GB"/>
              </w:rPr>
              <w:t>for</w:t>
            </w:r>
            <w:r w:rsidRPr="000073E3">
              <w:rPr>
                <w:rFonts w:cstheme="minorHAnsi"/>
                <w:lang w:val="en-GB"/>
              </w:rPr>
              <w:t xml:space="preserve"> develop</w:t>
            </w:r>
            <w:r w:rsidR="00AE29B4">
              <w:rPr>
                <w:rFonts w:cstheme="minorHAnsi"/>
                <w:lang w:val="en-GB"/>
              </w:rPr>
              <w:t>ment</w:t>
            </w:r>
            <w:r w:rsidRPr="000073E3">
              <w:rPr>
                <w:rFonts w:cstheme="minorHAnsi"/>
                <w:lang w:val="en-GB"/>
              </w:rPr>
              <w:t xml:space="preserve"> at an early age</w:t>
            </w:r>
          </w:p>
          <w:p w:rsidR="00AF264D" w:rsidRPr="00AE29B4" w:rsidRDefault="00AE29B4" w:rsidP="00AE29B4">
            <w:pPr>
              <w:jc w:val="both"/>
              <w:rPr>
                <w:lang w:val="en-GB"/>
              </w:rPr>
            </w:pPr>
            <w:r>
              <w:rPr>
                <w:lang w:val="en-US"/>
              </w:rPr>
              <w:t>The diagnosis of organizational development conducted for the organization</w:t>
            </w:r>
            <w:r w:rsidRPr="00AE29B4">
              <w:rPr>
                <w:lang w:val="en-US"/>
              </w:rPr>
              <w:t xml:space="preserve"> wi</w:t>
            </w:r>
            <w:r>
              <w:rPr>
                <w:lang w:val="en-US"/>
              </w:rPr>
              <w:t>th the assistance of experts of</w:t>
            </w:r>
            <w:r w:rsidRPr="00873788">
              <w:rPr>
                <w:rFonts w:cstheme="minorHAnsi"/>
                <w:lang w:val="en-GB"/>
              </w:rPr>
              <w:t xml:space="preserve"> the </w:t>
            </w:r>
            <w:r>
              <w:rPr>
                <w:rFonts w:cstheme="minorHAnsi"/>
                <w:lang w:val="en-GB"/>
              </w:rPr>
              <w:t>C</w:t>
            </w:r>
            <w:r w:rsidRPr="00873788">
              <w:rPr>
                <w:rFonts w:cstheme="minorHAnsi"/>
                <w:lang w:val="en-GB"/>
              </w:rPr>
              <w:t>o-</w:t>
            </w:r>
            <w:r>
              <w:rPr>
                <w:rFonts w:cstheme="minorHAnsi"/>
                <w:lang w:val="en-GB"/>
              </w:rPr>
              <w:t>M</w:t>
            </w:r>
            <w:r w:rsidRPr="00873788">
              <w:rPr>
                <w:rFonts w:cstheme="minorHAnsi"/>
                <w:lang w:val="en-GB"/>
              </w:rPr>
              <w:t>anagement program of the</w:t>
            </w:r>
            <w:r>
              <w:rPr>
                <w:rFonts w:cstheme="minorHAnsi"/>
                <w:lang w:val="en-GB"/>
              </w:rPr>
              <w:t xml:space="preserve"> East West Management Institute</w:t>
            </w:r>
            <w:r w:rsidRPr="00873788">
              <w:rPr>
                <w:rFonts w:cstheme="minorHAnsi"/>
                <w:lang w:val="en-GB"/>
              </w:rPr>
              <w:t xml:space="preserve"> supported </w:t>
            </w:r>
            <w:r>
              <w:rPr>
                <w:rFonts w:cstheme="minorHAnsi"/>
                <w:lang w:val="en-GB"/>
              </w:rPr>
              <w:t>by</w:t>
            </w:r>
            <w:r w:rsidRPr="00873788">
              <w:rPr>
                <w:rFonts w:cstheme="minorHAnsi"/>
                <w:lang w:val="en-GB"/>
              </w:rPr>
              <w:t xml:space="preserve"> USAID, </w:t>
            </w:r>
            <w:r w:rsidRPr="00AE29B4">
              <w:rPr>
                <w:rFonts w:cstheme="minorHAnsi"/>
                <w:lang w:val="en-GB"/>
              </w:rPr>
              <w:t>in which one of the priority needs in organizational development association was to strengthen the financial sustainability through effective fundraising policies and strategies for public relations.</w:t>
            </w:r>
          </w:p>
          <w:p w:rsidR="00AF264D" w:rsidRDefault="00AF264D" w:rsidP="006A0435">
            <w:pPr>
              <w:jc w:val="both"/>
              <w:rPr>
                <w:rFonts w:cstheme="minorHAnsi"/>
                <w:b/>
                <w:caps/>
                <w:lang w:val="en-US"/>
              </w:rPr>
            </w:pPr>
          </w:p>
          <w:p w:rsidR="00AE29B4" w:rsidRDefault="00AE29B4" w:rsidP="006A0435">
            <w:pPr>
              <w:jc w:val="both"/>
              <w:rPr>
                <w:rFonts w:cstheme="minorHAnsi"/>
                <w:b/>
                <w:caps/>
                <w:lang w:val="en-US"/>
              </w:rPr>
            </w:pPr>
          </w:p>
          <w:p w:rsidR="00AE29B4" w:rsidRDefault="00AE29B4" w:rsidP="006A0435">
            <w:pPr>
              <w:jc w:val="both"/>
              <w:rPr>
                <w:rFonts w:cstheme="minorHAnsi"/>
                <w:b/>
                <w:caps/>
                <w:lang w:val="en-US"/>
              </w:rPr>
            </w:pPr>
          </w:p>
          <w:p w:rsidR="00AE29B4" w:rsidRDefault="00AE29B4" w:rsidP="006A0435">
            <w:pPr>
              <w:jc w:val="both"/>
              <w:rPr>
                <w:rFonts w:cstheme="minorHAnsi"/>
                <w:b/>
                <w:caps/>
                <w:lang w:val="en-US"/>
              </w:rPr>
            </w:pPr>
          </w:p>
          <w:p w:rsidR="00AE29B4" w:rsidRDefault="00AE29B4" w:rsidP="006A0435">
            <w:pPr>
              <w:jc w:val="both"/>
              <w:rPr>
                <w:rFonts w:cstheme="minorHAnsi"/>
                <w:b/>
                <w:caps/>
                <w:lang w:val="en-US"/>
              </w:rPr>
            </w:pPr>
          </w:p>
          <w:p w:rsidR="00AE29B4" w:rsidRDefault="00AE29B4" w:rsidP="006A0435">
            <w:pPr>
              <w:jc w:val="both"/>
              <w:rPr>
                <w:rFonts w:cstheme="minorHAnsi"/>
                <w:b/>
                <w:caps/>
                <w:lang w:val="en-US"/>
              </w:rPr>
            </w:pPr>
          </w:p>
          <w:p w:rsidR="00AE29B4" w:rsidRDefault="00AE29B4" w:rsidP="006A0435">
            <w:pPr>
              <w:jc w:val="both"/>
              <w:rPr>
                <w:rFonts w:cstheme="minorHAnsi"/>
                <w:b/>
                <w:caps/>
                <w:lang w:val="en-US"/>
              </w:rPr>
            </w:pPr>
          </w:p>
          <w:p w:rsidR="00AE29B4" w:rsidRDefault="00AE29B4" w:rsidP="006A0435">
            <w:pPr>
              <w:jc w:val="both"/>
              <w:rPr>
                <w:rFonts w:cstheme="minorHAnsi"/>
                <w:b/>
                <w:caps/>
                <w:lang w:val="en-US"/>
              </w:rPr>
            </w:pPr>
          </w:p>
          <w:p w:rsidR="00AE29B4" w:rsidRDefault="00AE29B4" w:rsidP="006A0435">
            <w:pPr>
              <w:jc w:val="both"/>
              <w:rPr>
                <w:rFonts w:cstheme="minorHAnsi"/>
                <w:b/>
                <w:caps/>
                <w:lang w:val="en-US"/>
              </w:rPr>
            </w:pPr>
          </w:p>
          <w:p w:rsidR="00AE29B4" w:rsidRPr="005353BA" w:rsidRDefault="00AE29B4" w:rsidP="006A0435">
            <w:pPr>
              <w:jc w:val="both"/>
              <w:rPr>
                <w:rFonts w:cstheme="minorHAnsi"/>
                <w:b/>
                <w:caps/>
                <w:lang w:val="en-US"/>
              </w:rPr>
            </w:pPr>
          </w:p>
          <w:p w:rsidR="00AF264D" w:rsidRPr="005353BA" w:rsidRDefault="00AF264D" w:rsidP="006A0435">
            <w:pPr>
              <w:jc w:val="both"/>
              <w:rPr>
                <w:rFonts w:cstheme="minorHAnsi"/>
                <w:b/>
                <w:caps/>
                <w:lang w:val="en-US"/>
              </w:rPr>
            </w:pPr>
            <w:r w:rsidRPr="005353BA">
              <w:rPr>
                <w:rFonts w:cstheme="minorHAnsi"/>
                <w:b/>
                <w:caps/>
                <w:lang w:val="en-US"/>
              </w:rPr>
              <w:t xml:space="preserve">Contract Purposes and expected results </w:t>
            </w:r>
          </w:p>
          <w:p w:rsidR="00AF264D" w:rsidRPr="005353BA" w:rsidRDefault="00AF264D" w:rsidP="006A0435">
            <w:pPr>
              <w:pStyle w:val="a3"/>
              <w:jc w:val="both"/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val="en-US" w:eastAsia="ru-RU"/>
              </w:rPr>
            </w:pPr>
            <w:r w:rsidRPr="005353BA"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val="en-US" w:eastAsia="ru-RU"/>
              </w:rPr>
              <w:t>Purpose:</w:t>
            </w:r>
          </w:p>
          <w:p w:rsidR="00AE29B4" w:rsidRPr="00872846" w:rsidRDefault="00AE29B4" w:rsidP="00AE29B4">
            <w:pPr>
              <w:pStyle w:val="a3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  <w:lang w:val="en-US" w:eastAsia="ru-RU"/>
              </w:rPr>
            </w:pPr>
            <w:r w:rsidRPr="00872846">
              <w:rPr>
                <w:rFonts w:asciiTheme="minorHAnsi" w:eastAsiaTheme="minorEastAsia" w:hAnsiTheme="minorHAnsi" w:cstheme="minorHAnsi"/>
                <w:sz w:val="22"/>
                <w:szCs w:val="22"/>
                <w:lang w:val="en-US" w:eastAsia="ru-RU"/>
              </w:rPr>
              <w:t xml:space="preserve">Assisting in the improvement 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  <w:lang w:val="en-US" w:eastAsia="ru-RU"/>
              </w:rPr>
              <w:t xml:space="preserve">of </w:t>
            </w:r>
            <w:r w:rsidRPr="00872846">
              <w:rPr>
                <w:rFonts w:asciiTheme="minorHAnsi" w:eastAsiaTheme="minorEastAsia" w:hAnsiTheme="minorHAnsi" w:cstheme="minorHAnsi"/>
                <w:sz w:val="22"/>
                <w:szCs w:val="22"/>
                <w:lang w:val="en-US" w:eastAsia="ru-RU"/>
              </w:rPr>
              <w:t xml:space="preserve">institutional capacity of 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  <w:lang w:val="en-US" w:eastAsia="ru-RU"/>
              </w:rPr>
              <w:t>PA</w:t>
            </w:r>
            <w:r w:rsidRPr="00872846">
              <w:rPr>
                <w:rFonts w:asciiTheme="minorHAnsi" w:eastAsiaTheme="minorEastAsia" w:hAnsiTheme="minorHAnsi" w:cstheme="minorHAnsi"/>
                <w:sz w:val="22"/>
                <w:szCs w:val="22"/>
                <w:lang w:val="en-US" w:eastAsia="ru-RU"/>
              </w:rPr>
              <w:t xml:space="preserve"> "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  <w:lang w:val="en-US" w:eastAsia="ru-RU"/>
              </w:rPr>
              <w:t>Shoola Kol</w:t>
            </w:r>
            <w:r w:rsidRPr="00872846">
              <w:rPr>
                <w:rFonts w:asciiTheme="minorHAnsi" w:eastAsiaTheme="minorEastAsia" w:hAnsiTheme="minorHAnsi" w:cstheme="minorHAnsi"/>
                <w:sz w:val="22"/>
                <w:szCs w:val="22"/>
                <w:lang w:val="en-US" w:eastAsia="ru-RU"/>
              </w:rPr>
              <w:t xml:space="preserve">" through provision of 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  <w:lang w:val="en-US" w:eastAsia="ru-RU"/>
              </w:rPr>
              <w:t>consultancy and</w:t>
            </w:r>
            <w:r w:rsidRPr="00872846">
              <w:rPr>
                <w:rFonts w:asciiTheme="minorHAnsi" w:eastAsiaTheme="minorEastAsia" w:hAnsiTheme="minorHAnsi" w:cstheme="minorHAnsi"/>
                <w:sz w:val="22"/>
                <w:szCs w:val="22"/>
                <w:lang w:val="en-US" w:eastAsia="ru-RU"/>
              </w:rPr>
              <w:t xml:space="preserve"> mentoring assistance in developing 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  <w:lang w:val="en-US" w:eastAsia="ru-RU"/>
              </w:rPr>
              <w:t xml:space="preserve">fundraising strategy of the organization and communication strategy as an important instrument of </w:t>
            </w:r>
            <w:r w:rsidR="00BF5E5B">
              <w:rPr>
                <w:rFonts w:asciiTheme="minorHAnsi" w:eastAsiaTheme="minorEastAsia" w:hAnsiTheme="minorHAnsi" w:cstheme="minorHAnsi"/>
                <w:sz w:val="22"/>
                <w:szCs w:val="22"/>
                <w:lang w:val="en-US" w:eastAsia="ru-RU"/>
              </w:rPr>
              <w:t xml:space="preserve">fundraising to the association </w:t>
            </w:r>
          </w:p>
          <w:p w:rsidR="00AF264D" w:rsidRPr="005353BA" w:rsidRDefault="00AF264D" w:rsidP="006A0435">
            <w:pPr>
              <w:pStyle w:val="a3"/>
              <w:jc w:val="both"/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val="en-US" w:eastAsia="ru-RU"/>
              </w:rPr>
            </w:pPr>
          </w:p>
          <w:p w:rsidR="00AF264D" w:rsidRPr="005353BA" w:rsidRDefault="00AF264D" w:rsidP="006A0435">
            <w:pPr>
              <w:pStyle w:val="a3"/>
              <w:jc w:val="both"/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val="en-US" w:eastAsia="ru-RU"/>
              </w:rPr>
            </w:pPr>
            <w:r w:rsidRPr="005353BA"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val="en-US" w:eastAsia="ru-RU"/>
              </w:rPr>
              <w:t xml:space="preserve">Results to be achieved by the Contractor: </w:t>
            </w:r>
          </w:p>
          <w:p w:rsidR="00AF264D" w:rsidRDefault="00BF5E5B" w:rsidP="006A0435">
            <w:pPr>
              <w:jc w:val="both"/>
              <w:rPr>
                <w:rFonts w:cstheme="minorHAnsi"/>
                <w:b/>
                <w:caps/>
                <w:lang w:val="en-US"/>
              </w:rPr>
            </w:pPr>
            <w:r>
              <w:rPr>
                <w:rFonts w:cstheme="minorHAnsi"/>
                <w:b/>
                <w:caps/>
                <w:lang w:val="en-US"/>
              </w:rPr>
              <w:t>TASK 1</w:t>
            </w:r>
          </w:p>
          <w:p w:rsidR="00BF5E5B" w:rsidRPr="00BF5E5B" w:rsidRDefault="00BF5E5B" w:rsidP="00BF5E5B">
            <w:pPr>
              <w:rPr>
                <w:lang w:val="en-US"/>
              </w:rPr>
            </w:pPr>
            <w:r>
              <w:rPr>
                <w:lang w:val="en-US"/>
              </w:rPr>
              <w:t xml:space="preserve">1.1 </w:t>
            </w:r>
            <w:r w:rsidRPr="00BF5E5B">
              <w:rPr>
                <w:lang w:val="en-US"/>
              </w:rPr>
              <w:t xml:space="preserve">The analysis of the strategic development plan of the </w:t>
            </w:r>
            <w:r>
              <w:rPr>
                <w:lang w:val="en-US"/>
              </w:rPr>
              <w:t>PO</w:t>
            </w:r>
            <w:r w:rsidRPr="00BF5E5B">
              <w:rPr>
                <w:lang w:val="en-US"/>
              </w:rPr>
              <w:t xml:space="preserve"> "Shoola-</w:t>
            </w:r>
            <w:r>
              <w:rPr>
                <w:lang w:val="en-US"/>
              </w:rPr>
              <w:t xml:space="preserve">Kol" conducted, </w:t>
            </w:r>
            <w:r w:rsidRPr="00BF5E5B">
              <w:rPr>
                <w:lang w:val="en-US"/>
              </w:rPr>
              <w:t>on the basis of the strategic objectives of the organization identified the main priorities for fundraising strategy</w:t>
            </w:r>
          </w:p>
          <w:p w:rsidR="00BF5E5B" w:rsidRPr="00BF5E5B" w:rsidRDefault="00BF5E5B" w:rsidP="00BF5E5B">
            <w:pPr>
              <w:rPr>
                <w:lang w:val="en-US"/>
              </w:rPr>
            </w:pPr>
            <w:r>
              <w:rPr>
                <w:lang w:val="en-US"/>
              </w:rPr>
              <w:t xml:space="preserve">1.2 </w:t>
            </w:r>
            <w:r w:rsidRPr="00BF5E5B">
              <w:rPr>
                <w:lang w:val="en-US"/>
              </w:rPr>
              <w:t>Evaluation of fundraising and project ideas</w:t>
            </w:r>
          </w:p>
          <w:p w:rsidR="00BF5E5B" w:rsidRPr="00BF5E5B" w:rsidRDefault="00BF5E5B" w:rsidP="00BF5E5B">
            <w:pPr>
              <w:rPr>
                <w:lang w:val="en-US"/>
              </w:rPr>
            </w:pPr>
            <w:r>
              <w:rPr>
                <w:lang w:val="en-US"/>
              </w:rPr>
              <w:t xml:space="preserve">1.3 </w:t>
            </w:r>
            <w:r w:rsidR="00DA5B05">
              <w:rPr>
                <w:lang w:val="en-US"/>
              </w:rPr>
              <w:t>Conducted</w:t>
            </w:r>
            <w:r w:rsidR="00DA5B05" w:rsidRPr="00BF5E5B">
              <w:rPr>
                <w:lang w:val="en-US"/>
              </w:rPr>
              <w:t xml:space="preserve"> </w:t>
            </w:r>
            <w:r w:rsidRPr="00BF5E5B">
              <w:rPr>
                <w:lang w:val="en-US"/>
              </w:rPr>
              <w:t xml:space="preserve">analysis and prepared a list of potential funds, donors, sponsors, which could support the activities of the </w:t>
            </w:r>
            <w:r w:rsidR="00DA5B05">
              <w:rPr>
                <w:lang w:val="en-US"/>
              </w:rPr>
              <w:t>PO</w:t>
            </w:r>
            <w:r w:rsidRPr="00BF5E5B">
              <w:rPr>
                <w:lang w:val="en-US"/>
              </w:rPr>
              <w:t xml:space="preserve"> "Shoola-</w:t>
            </w:r>
            <w:r w:rsidR="00DA5B05">
              <w:rPr>
                <w:lang w:val="en-US"/>
              </w:rPr>
              <w:t>Kol</w:t>
            </w:r>
            <w:r w:rsidRPr="00BF5E5B">
              <w:rPr>
                <w:lang w:val="en-US"/>
              </w:rPr>
              <w:t>".</w:t>
            </w:r>
          </w:p>
          <w:p w:rsidR="00BF5E5B" w:rsidRDefault="00BF5E5B" w:rsidP="00BF5E5B">
            <w:pPr>
              <w:rPr>
                <w:lang w:val="en-US"/>
              </w:rPr>
            </w:pPr>
            <w:r>
              <w:rPr>
                <w:lang w:val="en-US"/>
              </w:rPr>
              <w:t xml:space="preserve">1.4 </w:t>
            </w:r>
            <w:r w:rsidRPr="00BF5E5B">
              <w:rPr>
                <w:lang w:val="en-US"/>
              </w:rPr>
              <w:t>A fundraising plan for the NGO "Shoola-</w:t>
            </w:r>
            <w:r w:rsidR="00DA5B05">
              <w:rPr>
                <w:lang w:val="en-US"/>
              </w:rPr>
              <w:t>Kol</w:t>
            </w:r>
            <w:r w:rsidRPr="00BF5E5B">
              <w:rPr>
                <w:lang w:val="en-US"/>
              </w:rPr>
              <w:t>"</w:t>
            </w:r>
          </w:p>
          <w:p w:rsidR="00DA5B05" w:rsidRDefault="00DA5B05" w:rsidP="00BF5E5B">
            <w:pPr>
              <w:rPr>
                <w:lang w:val="en-US"/>
              </w:rPr>
            </w:pPr>
          </w:p>
          <w:p w:rsidR="00DA5B05" w:rsidRPr="00BF5E5B" w:rsidRDefault="00DA5B05" w:rsidP="00BF5E5B">
            <w:pPr>
              <w:rPr>
                <w:lang w:val="en-US"/>
              </w:rPr>
            </w:pPr>
          </w:p>
          <w:p w:rsidR="00BF5E5B" w:rsidRDefault="00BF5E5B" w:rsidP="006A0435">
            <w:pPr>
              <w:jc w:val="both"/>
              <w:rPr>
                <w:rFonts w:cstheme="minorHAnsi"/>
                <w:b/>
                <w:caps/>
                <w:lang w:val="en-US"/>
              </w:rPr>
            </w:pPr>
            <w:r>
              <w:rPr>
                <w:rFonts w:cstheme="minorHAnsi"/>
                <w:b/>
                <w:caps/>
                <w:lang w:val="en-US"/>
              </w:rPr>
              <w:t xml:space="preserve">TASK </w:t>
            </w:r>
            <w:r w:rsidR="00DA5B05">
              <w:rPr>
                <w:rFonts w:cstheme="minorHAnsi"/>
                <w:b/>
                <w:caps/>
                <w:lang w:val="en-US"/>
              </w:rPr>
              <w:t>2</w:t>
            </w:r>
          </w:p>
          <w:p w:rsidR="00BF5E5B" w:rsidRPr="00DA5B05" w:rsidRDefault="00BF5E5B" w:rsidP="00DA5B05">
            <w:pPr>
              <w:rPr>
                <w:lang w:val="en-US"/>
              </w:rPr>
            </w:pPr>
          </w:p>
          <w:p w:rsidR="00DA5B05" w:rsidRDefault="00DA5B05" w:rsidP="00DA5B05">
            <w:pPr>
              <w:rPr>
                <w:lang w:val="en-US"/>
              </w:rPr>
            </w:pPr>
            <w:r>
              <w:rPr>
                <w:lang w:val="en-US"/>
              </w:rPr>
              <w:t>2.1 Analysis of all stakeholders is conducted PO “Shoola-Kol”</w:t>
            </w:r>
          </w:p>
          <w:p w:rsidR="00AF264D" w:rsidRDefault="00DA5B05" w:rsidP="00DA5B05">
            <w:pPr>
              <w:rPr>
                <w:lang w:val="en-US"/>
              </w:rPr>
            </w:pPr>
            <w:r>
              <w:rPr>
                <w:lang w:val="en-US"/>
              </w:rPr>
              <w:t>2.2 goals and objectives of PR-strategy of the PO  “Shoola-Kol” are defined</w:t>
            </w:r>
          </w:p>
          <w:p w:rsidR="00DA5B05" w:rsidRPr="00DA5B05" w:rsidRDefault="00DA5B05" w:rsidP="00DA5B05">
            <w:pPr>
              <w:rPr>
                <w:lang w:val="en-US"/>
              </w:rPr>
            </w:pPr>
            <w:r>
              <w:rPr>
                <w:lang w:val="en-US"/>
              </w:rPr>
              <w:t>2.3 Action plan for achieving goals and objectives is developed</w:t>
            </w:r>
          </w:p>
          <w:p w:rsidR="00AF264D" w:rsidRPr="005353BA" w:rsidRDefault="00AF264D" w:rsidP="006A0435">
            <w:pPr>
              <w:jc w:val="both"/>
              <w:rPr>
                <w:rFonts w:cstheme="minorHAnsi"/>
                <w:b/>
                <w:caps/>
                <w:lang w:val="en-US"/>
              </w:rPr>
            </w:pPr>
          </w:p>
          <w:p w:rsidR="00AF264D" w:rsidRDefault="00AF264D" w:rsidP="006A0435">
            <w:pPr>
              <w:jc w:val="both"/>
              <w:rPr>
                <w:rFonts w:cstheme="minorHAnsi"/>
                <w:b/>
                <w:caps/>
                <w:lang w:val="en-US"/>
              </w:rPr>
            </w:pPr>
          </w:p>
          <w:p w:rsidR="00DA5B05" w:rsidRPr="005353BA" w:rsidRDefault="00DA5B05" w:rsidP="006A0435">
            <w:pPr>
              <w:jc w:val="both"/>
              <w:rPr>
                <w:rFonts w:cstheme="minorHAnsi"/>
                <w:b/>
                <w:caps/>
                <w:lang w:val="en-US"/>
              </w:rPr>
            </w:pPr>
          </w:p>
          <w:p w:rsidR="00AF264D" w:rsidRDefault="00AF264D" w:rsidP="006A0435">
            <w:pPr>
              <w:pStyle w:val="a3"/>
              <w:jc w:val="both"/>
              <w:rPr>
                <w:rFonts w:asciiTheme="minorHAnsi" w:eastAsiaTheme="minorEastAsia" w:hAnsiTheme="minorHAnsi" w:cstheme="minorHAnsi"/>
                <w:b/>
                <w:caps/>
                <w:sz w:val="22"/>
                <w:szCs w:val="22"/>
                <w:lang w:val="en-US" w:eastAsia="ru-RU"/>
              </w:rPr>
            </w:pPr>
            <w:r w:rsidRPr="005353BA">
              <w:rPr>
                <w:rFonts w:asciiTheme="minorHAnsi" w:eastAsiaTheme="minorEastAsia" w:hAnsiTheme="minorHAnsi" w:cstheme="minorHAnsi"/>
                <w:b/>
                <w:caps/>
                <w:sz w:val="22"/>
                <w:szCs w:val="22"/>
                <w:lang w:val="en-US" w:eastAsia="ru-RU"/>
              </w:rPr>
              <w:t>scope of the Services</w:t>
            </w:r>
          </w:p>
          <w:p w:rsidR="00310D26" w:rsidRPr="005353BA" w:rsidRDefault="00310D26" w:rsidP="006A0435">
            <w:pPr>
              <w:pStyle w:val="a3"/>
              <w:jc w:val="both"/>
              <w:rPr>
                <w:rFonts w:asciiTheme="minorHAnsi" w:eastAsiaTheme="minorEastAsia" w:hAnsiTheme="minorHAnsi" w:cstheme="minorHAnsi"/>
                <w:b/>
                <w:caps/>
                <w:sz w:val="22"/>
                <w:szCs w:val="22"/>
                <w:lang w:val="en-US" w:eastAsia="ru-RU"/>
              </w:rPr>
            </w:pPr>
            <w:r>
              <w:rPr>
                <w:rFonts w:asciiTheme="minorHAnsi" w:eastAsiaTheme="minorEastAsia" w:hAnsiTheme="minorHAnsi" w:cstheme="minorHAnsi"/>
                <w:b/>
                <w:caps/>
                <w:sz w:val="22"/>
                <w:szCs w:val="22"/>
                <w:lang w:val="en-US" w:eastAsia="ru-RU"/>
              </w:rPr>
              <w:t>Task 1</w:t>
            </w:r>
          </w:p>
          <w:p w:rsidR="00310D26" w:rsidRPr="00641283" w:rsidRDefault="00310D26" w:rsidP="00310D26">
            <w:pPr>
              <w:rPr>
                <w:lang w:val="en-US"/>
              </w:rPr>
            </w:pPr>
            <w:r w:rsidRPr="00641283">
              <w:rPr>
                <w:lang w:val="en-US"/>
              </w:rPr>
              <w:t xml:space="preserve">1.1 Conducted session with the participation of the executive body, the governing body </w:t>
            </w:r>
            <w:r w:rsidR="00641283">
              <w:rPr>
                <w:lang w:val="en-US"/>
              </w:rPr>
              <w:t xml:space="preserve">and members </w:t>
            </w:r>
            <w:r w:rsidRPr="00641283">
              <w:rPr>
                <w:lang w:val="en-US"/>
              </w:rPr>
              <w:t xml:space="preserve">to analyze the development strategy </w:t>
            </w:r>
            <w:r w:rsidR="00641283">
              <w:rPr>
                <w:lang w:val="en-US"/>
              </w:rPr>
              <w:t>of P</w:t>
            </w:r>
            <w:r w:rsidRPr="00641283">
              <w:rPr>
                <w:lang w:val="en-US"/>
              </w:rPr>
              <w:t>O "Shoola-</w:t>
            </w:r>
            <w:r w:rsidR="00641283">
              <w:rPr>
                <w:lang w:val="en-US"/>
              </w:rPr>
              <w:t>Kol</w:t>
            </w:r>
            <w:r w:rsidRPr="00641283">
              <w:rPr>
                <w:lang w:val="en-US"/>
              </w:rPr>
              <w:t xml:space="preserve">" and </w:t>
            </w:r>
            <w:r w:rsidR="00641283">
              <w:rPr>
                <w:lang w:val="en-US"/>
              </w:rPr>
              <w:t xml:space="preserve">define </w:t>
            </w:r>
            <w:r w:rsidRPr="00641283">
              <w:rPr>
                <w:lang w:val="en-US"/>
              </w:rPr>
              <w:t>the main priorities of the fundraising strategy.</w:t>
            </w:r>
          </w:p>
          <w:p w:rsidR="00310D26" w:rsidRPr="00C04A57" w:rsidRDefault="00310D26" w:rsidP="00310D26">
            <w:pPr>
              <w:rPr>
                <w:lang w:val="en-US"/>
              </w:rPr>
            </w:pPr>
            <w:r w:rsidRPr="00C04A57">
              <w:rPr>
                <w:lang w:val="en-US"/>
              </w:rPr>
              <w:t xml:space="preserve">1.2 Facilitating the development of fundraising strategy, </w:t>
            </w:r>
            <w:r w:rsidR="00C04A57">
              <w:rPr>
                <w:lang w:val="en-US"/>
              </w:rPr>
              <w:t xml:space="preserve">with the goals, objectives and </w:t>
            </w:r>
            <w:r w:rsidRPr="00C04A57">
              <w:rPr>
                <w:lang w:val="en-US"/>
              </w:rPr>
              <w:t>action plan.</w:t>
            </w:r>
          </w:p>
          <w:p w:rsidR="00AF264D" w:rsidRPr="00C04A57" w:rsidRDefault="00310D26" w:rsidP="00310D26">
            <w:pPr>
              <w:rPr>
                <w:lang w:val="en-US"/>
              </w:rPr>
            </w:pPr>
            <w:r w:rsidRPr="00C04A57">
              <w:rPr>
                <w:lang w:val="en-US"/>
              </w:rPr>
              <w:t xml:space="preserve">1.3 </w:t>
            </w:r>
            <w:r w:rsidR="00C04A57">
              <w:rPr>
                <w:lang w:val="en-US"/>
              </w:rPr>
              <w:t>S</w:t>
            </w:r>
            <w:r w:rsidRPr="00C04A57">
              <w:rPr>
                <w:lang w:val="en-US"/>
              </w:rPr>
              <w:t>ession</w:t>
            </w:r>
            <w:r w:rsidR="00C04A57">
              <w:rPr>
                <w:lang w:val="en-US"/>
              </w:rPr>
              <w:t>s</w:t>
            </w:r>
            <w:r w:rsidRPr="00C04A57">
              <w:rPr>
                <w:lang w:val="en-US"/>
              </w:rPr>
              <w:t xml:space="preserve"> conducted on the analysis of fundraising and project ideas</w:t>
            </w:r>
          </w:p>
          <w:p w:rsidR="00AF264D" w:rsidRDefault="00AF264D" w:rsidP="006A0435">
            <w:pPr>
              <w:pStyle w:val="a3"/>
              <w:jc w:val="both"/>
              <w:rPr>
                <w:rFonts w:asciiTheme="minorHAnsi" w:eastAsiaTheme="minorEastAsia" w:hAnsiTheme="minorHAnsi" w:cstheme="minorHAnsi"/>
                <w:b/>
                <w:caps/>
                <w:sz w:val="22"/>
                <w:szCs w:val="22"/>
                <w:lang w:val="en-US" w:eastAsia="ru-RU"/>
              </w:rPr>
            </w:pPr>
          </w:p>
          <w:p w:rsidR="00310D26" w:rsidRPr="005353BA" w:rsidRDefault="00310D26" w:rsidP="006A0435">
            <w:pPr>
              <w:pStyle w:val="a3"/>
              <w:jc w:val="both"/>
              <w:rPr>
                <w:rFonts w:asciiTheme="minorHAnsi" w:eastAsiaTheme="minorEastAsia" w:hAnsiTheme="minorHAnsi" w:cstheme="minorHAnsi"/>
                <w:b/>
                <w:caps/>
                <w:sz w:val="22"/>
                <w:szCs w:val="22"/>
                <w:lang w:val="en-US" w:eastAsia="ru-RU"/>
              </w:rPr>
            </w:pPr>
            <w:r>
              <w:rPr>
                <w:rFonts w:asciiTheme="minorHAnsi" w:eastAsiaTheme="minorEastAsia" w:hAnsiTheme="minorHAnsi" w:cstheme="minorHAnsi"/>
                <w:b/>
                <w:caps/>
                <w:sz w:val="22"/>
                <w:szCs w:val="22"/>
                <w:lang w:val="en-US" w:eastAsia="ru-RU"/>
              </w:rPr>
              <w:t>Task 2</w:t>
            </w:r>
          </w:p>
          <w:p w:rsidR="00C04A57" w:rsidRPr="00C04A57" w:rsidRDefault="00C04A57" w:rsidP="00C04A57">
            <w:pPr>
              <w:rPr>
                <w:lang w:val="en-US"/>
              </w:rPr>
            </w:pPr>
            <w:r w:rsidRPr="00C04A57">
              <w:rPr>
                <w:lang w:val="en-US"/>
              </w:rPr>
              <w:t xml:space="preserve">2.1 Be familiar with the strategic development plan of the </w:t>
            </w:r>
            <w:r>
              <w:rPr>
                <w:lang w:val="en-US"/>
              </w:rPr>
              <w:t>PO</w:t>
            </w:r>
            <w:r w:rsidRPr="00C04A57">
              <w:rPr>
                <w:lang w:val="en-US"/>
              </w:rPr>
              <w:t xml:space="preserve"> "Shoola-</w:t>
            </w:r>
            <w:r>
              <w:rPr>
                <w:lang w:val="en-US"/>
              </w:rPr>
              <w:t>Kol</w:t>
            </w:r>
            <w:r w:rsidRPr="00C04A57">
              <w:rPr>
                <w:lang w:val="en-US"/>
              </w:rPr>
              <w:t>"</w:t>
            </w:r>
          </w:p>
          <w:p w:rsidR="00C04A57" w:rsidRPr="00C04A57" w:rsidRDefault="00C04A57" w:rsidP="00C04A57">
            <w:pPr>
              <w:rPr>
                <w:lang w:val="en-US"/>
              </w:rPr>
            </w:pPr>
            <w:r w:rsidRPr="00C04A57">
              <w:rPr>
                <w:lang w:val="en-US"/>
              </w:rPr>
              <w:t xml:space="preserve">2.2 </w:t>
            </w:r>
            <w:r>
              <w:rPr>
                <w:lang w:val="en-US"/>
              </w:rPr>
              <w:t>S</w:t>
            </w:r>
            <w:r w:rsidRPr="00C04A57">
              <w:rPr>
                <w:lang w:val="en-US"/>
              </w:rPr>
              <w:t>ession</w:t>
            </w:r>
            <w:r>
              <w:rPr>
                <w:lang w:val="en-US"/>
              </w:rPr>
              <w:t>s</w:t>
            </w:r>
            <w:r w:rsidRPr="00C04A57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on the </w:t>
            </w:r>
            <w:r w:rsidRPr="00C04A57">
              <w:rPr>
                <w:lang w:val="en-US"/>
              </w:rPr>
              <w:t>analysis of t</w:t>
            </w:r>
            <w:r>
              <w:rPr>
                <w:lang w:val="en-US"/>
              </w:rPr>
              <w:t xml:space="preserve">he external environment and identifying </w:t>
            </w:r>
            <w:r w:rsidRPr="00C04A57">
              <w:rPr>
                <w:lang w:val="en-US"/>
              </w:rPr>
              <w:t xml:space="preserve">the objectives and tasks of PR strategy and PR-development plan with the participation of the executive body, the governing body and the members of the </w:t>
            </w:r>
            <w:r>
              <w:rPr>
                <w:lang w:val="en-US"/>
              </w:rPr>
              <w:t>P</w:t>
            </w:r>
            <w:r w:rsidRPr="00C04A57">
              <w:rPr>
                <w:lang w:val="en-US"/>
              </w:rPr>
              <w:t>O "Shoola-</w:t>
            </w:r>
            <w:r>
              <w:rPr>
                <w:lang w:val="en-US"/>
              </w:rPr>
              <w:t>Kol</w:t>
            </w:r>
            <w:r w:rsidRPr="00C04A57">
              <w:rPr>
                <w:lang w:val="en-US"/>
              </w:rPr>
              <w:t xml:space="preserve">" </w:t>
            </w:r>
            <w:r>
              <w:rPr>
                <w:lang w:val="en-US"/>
              </w:rPr>
              <w:t>conducted</w:t>
            </w:r>
          </w:p>
          <w:p w:rsidR="00AF264D" w:rsidRPr="00C04A57" w:rsidRDefault="00C04A57" w:rsidP="00C04A57">
            <w:pPr>
              <w:rPr>
                <w:lang w:val="en-US"/>
              </w:rPr>
            </w:pPr>
            <w:r w:rsidRPr="00C04A57">
              <w:rPr>
                <w:lang w:val="en-US"/>
              </w:rPr>
              <w:t xml:space="preserve">2.3 </w:t>
            </w:r>
            <w:r>
              <w:rPr>
                <w:lang w:val="en-US"/>
              </w:rPr>
              <w:t>F</w:t>
            </w:r>
            <w:r w:rsidRPr="00C04A57">
              <w:rPr>
                <w:lang w:val="en-US"/>
              </w:rPr>
              <w:t>inal version of the strategy of public relations and the action plan for its implementation</w:t>
            </w:r>
            <w:r>
              <w:rPr>
                <w:lang w:val="en-US"/>
              </w:rPr>
              <w:t xml:space="preserve"> is prepared </w:t>
            </w:r>
          </w:p>
          <w:p w:rsidR="00C04A57" w:rsidRPr="005353BA" w:rsidRDefault="00C04A57" w:rsidP="006A0435">
            <w:pPr>
              <w:pStyle w:val="a3"/>
              <w:jc w:val="both"/>
              <w:rPr>
                <w:rFonts w:asciiTheme="minorHAnsi" w:eastAsiaTheme="minorEastAsia" w:hAnsiTheme="minorHAnsi" w:cstheme="minorHAnsi"/>
                <w:b/>
                <w:caps/>
                <w:sz w:val="22"/>
                <w:szCs w:val="22"/>
                <w:lang w:val="en-US" w:eastAsia="ru-RU"/>
              </w:rPr>
            </w:pPr>
          </w:p>
          <w:p w:rsidR="00AF264D" w:rsidRPr="005353BA" w:rsidRDefault="00AF264D" w:rsidP="006A0435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caps/>
                <w:lang w:val="en-US"/>
              </w:rPr>
            </w:pPr>
            <w:r w:rsidRPr="005353BA">
              <w:rPr>
                <w:rFonts w:cstheme="minorHAnsi"/>
                <w:b/>
                <w:caps/>
                <w:lang w:val="en-US"/>
              </w:rPr>
              <w:t>timing, logisitics and facilities</w:t>
            </w:r>
          </w:p>
          <w:p w:rsidR="00C04A57" w:rsidRPr="00C04A57" w:rsidRDefault="00C04A57" w:rsidP="00C04A57">
            <w:r w:rsidRPr="00C04A57">
              <w:t>1. The period of work is from 5 February to 26 February 2016.</w:t>
            </w:r>
          </w:p>
          <w:p w:rsidR="00C04A57" w:rsidRPr="00C04A57" w:rsidRDefault="00C04A57" w:rsidP="00C04A57">
            <w:r w:rsidRPr="00C04A57">
              <w:t xml:space="preserve">2. Schedule of a consultant (s) \ or an organization is to be agreed with the organization and after its approval </w:t>
            </w:r>
            <w:r w:rsidRPr="00C04A57">
              <w:lastRenderedPageBreak/>
              <w:t>by both parties provided to DCA after 3 days from the date of conclusion of the agreement.</w:t>
            </w:r>
          </w:p>
          <w:p w:rsidR="00AF264D" w:rsidRPr="00C04A57" w:rsidRDefault="00C04A57" w:rsidP="00C04A57">
            <w:r w:rsidRPr="00C04A57">
              <w:t>3. The price of the contract should include all the costs of consultant (s) / or organization that are associated with the execution of ToR, including travel expenses, including air travel, accommodation and food and other related expenses associated with the performance of work.</w:t>
            </w:r>
          </w:p>
          <w:p w:rsidR="00AF264D" w:rsidRPr="005353BA" w:rsidRDefault="00AF264D" w:rsidP="006A0435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caps/>
                <w:lang w:val="en-US"/>
              </w:rPr>
            </w:pPr>
          </w:p>
          <w:p w:rsidR="00AF264D" w:rsidRPr="005353BA" w:rsidRDefault="00AF264D" w:rsidP="006A0435">
            <w:pPr>
              <w:pStyle w:val="a3"/>
              <w:jc w:val="both"/>
              <w:rPr>
                <w:rFonts w:asciiTheme="minorHAnsi" w:eastAsiaTheme="minorEastAsia" w:hAnsiTheme="minorHAnsi" w:cstheme="minorHAnsi"/>
                <w:b/>
                <w:caps/>
                <w:sz w:val="22"/>
                <w:szCs w:val="22"/>
                <w:lang w:val="en-US" w:eastAsia="ru-RU"/>
              </w:rPr>
            </w:pPr>
            <w:r w:rsidRPr="005353BA">
              <w:rPr>
                <w:rFonts w:asciiTheme="minorHAnsi" w:eastAsiaTheme="minorEastAsia" w:hAnsiTheme="minorHAnsi" w:cstheme="minorHAnsi"/>
                <w:b/>
                <w:caps/>
                <w:sz w:val="22"/>
                <w:szCs w:val="22"/>
                <w:lang w:val="en-US" w:eastAsia="ru-RU"/>
              </w:rPr>
              <w:t>Reporting</w:t>
            </w:r>
          </w:p>
          <w:p w:rsidR="00C04A57" w:rsidRPr="00C04A57" w:rsidRDefault="00C04A57" w:rsidP="00C04A57">
            <w:r w:rsidRPr="00C04A57">
              <w:t>1.</w:t>
            </w:r>
            <w:r w:rsidRPr="00C04A57">
              <w:tab/>
              <w:t>The report in Russian and English languages must be submitted within 10 days after the consultant / or the organization provided technical assistance and should include a description of the work performed and results achieved.</w:t>
            </w:r>
          </w:p>
          <w:p w:rsidR="00C04A57" w:rsidRPr="00C04A57" w:rsidRDefault="00C04A57" w:rsidP="00C04A57">
            <w:pPr>
              <w:rPr>
                <w:lang w:val="en-US"/>
              </w:rPr>
            </w:pPr>
            <w:r w:rsidRPr="00C04A57">
              <w:rPr>
                <w:lang w:val="en-US"/>
              </w:rPr>
              <w:t>2.</w:t>
            </w:r>
            <w:r w:rsidRPr="00C04A57">
              <w:rPr>
                <w:lang w:val="en-US"/>
              </w:rPr>
              <w:tab/>
              <w:t xml:space="preserve">The report shall also include proposals and recommendations for further implementation of the </w:t>
            </w:r>
            <w:r>
              <w:rPr>
                <w:lang w:val="en-US"/>
              </w:rPr>
              <w:t>fundraising strategy and PR strategy in practice of PO “Shoola Kol”</w:t>
            </w:r>
          </w:p>
          <w:p w:rsidR="00C04A57" w:rsidRPr="00C04A57" w:rsidRDefault="00C04A57" w:rsidP="00C04A57">
            <w:pPr>
              <w:rPr>
                <w:lang w:val="en-US"/>
              </w:rPr>
            </w:pPr>
            <w:r w:rsidRPr="00C04A57">
              <w:rPr>
                <w:lang w:val="en-US"/>
              </w:rPr>
              <w:t>3.</w:t>
            </w:r>
            <w:r w:rsidRPr="00C04A57">
              <w:rPr>
                <w:lang w:val="en-US"/>
              </w:rPr>
              <w:tab/>
              <w:t>A mandatory appendix to the report shall be all the products of technical support:</w:t>
            </w:r>
          </w:p>
          <w:p w:rsidR="00C04A57" w:rsidRPr="00C04A57" w:rsidRDefault="00C04A57" w:rsidP="00C04A57">
            <w:pPr>
              <w:rPr>
                <w:lang w:val="en-US"/>
              </w:rPr>
            </w:pPr>
            <w:r w:rsidRPr="00C04A57">
              <w:rPr>
                <w:lang w:val="en-US"/>
              </w:rPr>
              <w:t xml:space="preserve">a. </w:t>
            </w:r>
            <w:r>
              <w:rPr>
                <w:lang w:val="en-US"/>
              </w:rPr>
              <w:t>Fundraising strategy of PO “Shoola Kol”</w:t>
            </w:r>
          </w:p>
          <w:p w:rsidR="00C04A57" w:rsidRPr="00C04A57" w:rsidRDefault="00C04A57" w:rsidP="00C04A57">
            <w:pPr>
              <w:rPr>
                <w:lang w:val="en-US"/>
              </w:rPr>
            </w:pPr>
            <w:r w:rsidRPr="00C04A57">
              <w:rPr>
                <w:lang w:val="en-US"/>
              </w:rPr>
              <w:t xml:space="preserve">b. </w:t>
            </w:r>
            <w:r>
              <w:rPr>
                <w:lang w:val="en-US"/>
              </w:rPr>
              <w:t xml:space="preserve">Expertise of fundraising and expert ideas </w:t>
            </w:r>
          </w:p>
          <w:p w:rsidR="00C04A57" w:rsidRPr="00C04A57" w:rsidRDefault="00C04A57" w:rsidP="00C04A57">
            <w:pPr>
              <w:rPr>
                <w:lang w:val="en-US"/>
              </w:rPr>
            </w:pPr>
            <w:r w:rsidRPr="00C04A57">
              <w:rPr>
                <w:lang w:val="en-US"/>
              </w:rPr>
              <w:t xml:space="preserve">c. </w:t>
            </w:r>
            <w:r>
              <w:rPr>
                <w:lang w:val="en-US"/>
              </w:rPr>
              <w:t>The list of donors, funds, sponors who potentially can support PO “Shoola Kol”</w:t>
            </w:r>
          </w:p>
          <w:p w:rsidR="00C04A57" w:rsidRPr="00C04A57" w:rsidRDefault="00C04A57" w:rsidP="00C04A57">
            <w:pPr>
              <w:rPr>
                <w:lang w:val="en-US"/>
              </w:rPr>
            </w:pPr>
            <w:r w:rsidRPr="00C04A57">
              <w:rPr>
                <w:lang w:val="en-US"/>
              </w:rPr>
              <w:t xml:space="preserve">d. </w:t>
            </w:r>
            <w:r>
              <w:rPr>
                <w:lang w:val="en-US"/>
              </w:rPr>
              <w:t>PR-strategy with action plan</w:t>
            </w:r>
          </w:p>
          <w:p w:rsidR="00AF264D" w:rsidRPr="005353BA" w:rsidRDefault="00AF264D" w:rsidP="006A0435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caps/>
                <w:lang w:val="en-US"/>
              </w:rPr>
            </w:pPr>
          </w:p>
          <w:p w:rsidR="00AF264D" w:rsidRPr="005353BA" w:rsidRDefault="00AF264D" w:rsidP="006A0435">
            <w:pPr>
              <w:pStyle w:val="a3"/>
              <w:jc w:val="both"/>
              <w:rPr>
                <w:rFonts w:asciiTheme="minorHAnsi" w:eastAsiaTheme="minorEastAsia" w:hAnsiTheme="minorHAnsi" w:cstheme="minorHAnsi"/>
                <w:b/>
                <w:caps/>
                <w:sz w:val="22"/>
                <w:szCs w:val="22"/>
                <w:lang w:val="en-US" w:eastAsia="ru-RU"/>
              </w:rPr>
            </w:pPr>
            <w:r w:rsidRPr="005353BA">
              <w:rPr>
                <w:rFonts w:asciiTheme="minorHAnsi" w:eastAsiaTheme="minorEastAsia" w:hAnsiTheme="minorHAnsi" w:cstheme="minorHAnsi"/>
                <w:b/>
                <w:caps/>
                <w:sz w:val="22"/>
                <w:szCs w:val="22"/>
                <w:lang w:val="en-US" w:eastAsia="ru-RU"/>
              </w:rPr>
              <w:t>Qualification requirements</w:t>
            </w:r>
          </w:p>
          <w:p w:rsidR="00E923FE" w:rsidRPr="00E923FE" w:rsidRDefault="00E923FE" w:rsidP="00E923FE">
            <w:r w:rsidRPr="00E923FE">
              <w:t>-</w:t>
            </w:r>
            <w:r w:rsidRPr="00E923FE">
              <w:tab/>
              <w:t>Experience in the field of organizational development and strategic planning at least five years;</w:t>
            </w:r>
          </w:p>
          <w:p w:rsidR="00E923FE" w:rsidRPr="00E923FE" w:rsidRDefault="00E923FE" w:rsidP="00E923FE">
            <w:r w:rsidRPr="00E923FE">
              <w:t>-</w:t>
            </w:r>
            <w:r w:rsidRPr="00E923FE">
              <w:tab/>
              <w:t>Excellent analytical skills;</w:t>
            </w:r>
          </w:p>
          <w:p w:rsidR="00E923FE" w:rsidRPr="00E923FE" w:rsidRDefault="00E923FE" w:rsidP="00E923FE">
            <w:r w:rsidRPr="00E923FE">
              <w:t>-</w:t>
            </w:r>
            <w:r w:rsidRPr="00E923FE">
              <w:tab/>
              <w:t>Good knowledge of the situation in the sphere of civil society;</w:t>
            </w:r>
          </w:p>
          <w:p w:rsidR="00E923FE" w:rsidRPr="00E923FE" w:rsidRDefault="00E923FE" w:rsidP="00E923FE">
            <w:r w:rsidRPr="00E923FE">
              <w:t>-</w:t>
            </w:r>
            <w:r w:rsidRPr="00E923FE">
              <w:tab/>
              <w:t>Ability to work effectively in a short time;</w:t>
            </w:r>
          </w:p>
          <w:p w:rsidR="00E923FE" w:rsidRPr="00E923FE" w:rsidRDefault="00E923FE" w:rsidP="00E923FE">
            <w:r w:rsidRPr="00E923FE">
              <w:t>-</w:t>
            </w:r>
            <w:r w:rsidRPr="00E923FE">
              <w:tab/>
              <w:t>Excellent skills of interaction and teamwork;</w:t>
            </w:r>
          </w:p>
          <w:p w:rsidR="00E923FE" w:rsidRPr="00E923FE" w:rsidRDefault="00E923FE" w:rsidP="00E923FE">
            <w:r w:rsidRPr="00E923FE">
              <w:t>-</w:t>
            </w:r>
            <w:r w:rsidRPr="00E923FE">
              <w:tab/>
              <w:t>Knowledge of Russian and Kyrgyz languages, knowledge of English is an advantage;</w:t>
            </w:r>
          </w:p>
          <w:p w:rsidR="00E923FE" w:rsidRPr="00E923FE" w:rsidRDefault="00E923FE" w:rsidP="00E923FE">
            <w:r w:rsidRPr="00E923FE">
              <w:t>-</w:t>
            </w:r>
            <w:r w:rsidRPr="00E923FE">
              <w:tab/>
              <w:t>Knowledge at the level of an experienced user of the software package MS Office.</w:t>
            </w:r>
          </w:p>
          <w:p w:rsidR="00E923FE" w:rsidRPr="00E923FE" w:rsidRDefault="00E923FE" w:rsidP="00E923FE"/>
          <w:p w:rsidR="00E923FE" w:rsidRPr="00E923FE" w:rsidRDefault="00E923FE" w:rsidP="00E923FE">
            <w:pPr>
              <w:rPr>
                <w:b/>
              </w:rPr>
            </w:pPr>
            <w:r w:rsidRPr="00E923FE">
              <w:rPr>
                <w:b/>
              </w:rPr>
              <w:t>Qualifications and skills (minimum)</w:t>
            </w:r>
          </w:p>
          <w:p w:rsidR="00E923FE" w:rsidRPr="00E923FE" w:rsidRDefault="00E923FE" w:rsidP="00E923FE">
            <w:r w:rsidRPr="00E923FE">
              <w:t>• Higher education in the field of organizational development, management, social and related fields.</w:t>
            </w:r>
          </w:p>
          <w:p w:rsidR="00E923FE" w:rsidRPr="00E923FE" w:rsidRDefault="00E923FE" w:rsidP="00E923FE"/>
          <w:p w:rsidR="00E923FE" w:rsidRPr="00E923FE" w:rsidRDefault="00E923FE" w:rsidP="00E923FE">
            <w:pPr>
              <w:rPr>
                <w:b/>
              </w:rPr>
            </w:pPr>
            <w:r w:rsidRPr="00E923FE">
              <w:rPr>
                <w:b/>
              </w:rPr>
              <w:t>Professional experience</w:t>
            </w:r>
          </w:p>
          <w:p w:rsidR="00E923FE" w:rsidRPr="00E923FE" w:rsidRDefault="00E923FE" w:rsidP="00E923FE">
            <w:r w:rsidRPr="00E923FE">
              <w:t>• At least 7 years of experience in organizational development, monitoring and evaluation, financial stability and other relevant areas</w:t>
            </w:r>
          </w:p>
          <w:p w:rsidR="00E923FE" w:rsidRPr="00E923FE" w:rsidRDefault="00E923FE" w:rsidP="00E923FE">
            <w:r w:rsidRPr="00E923FE">
              <w:t>• At least 3 years of experience in these or related fields.</w:t>
            </w:r>
          </w:p>
          <w:p w:rsidR="0059335F" w:rsidRPr="00E923FE" w:rsidRDefault="00E923FE" w:rsidP="00E923FE">
            <w:r w:rsidRPr="00E923FE">
              <w:t>• Experience in conducting at least 3 projects or providing consulting services related to improving the capacity of organizations on strategic planning, monitoring and evaluation.</w:t>
            </w:r>
          </w:p>
          <w:p w:rsidR="0043346D" w:rsidRPr="00C04A57" w:rsidRDefault="0043346D" w:rsidP="006A0435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caps/>
                <w:lang w:val="en-US"/>
              </w:rPr>
            </w:pPr>
          </w:p>
          <w:p w:rsidR="00AF264D" w:rsidRPr="005353BA" w:rsidRDefault="00AF264D" w:rsidP="006A0435">
            <w:pPr>
              <w:jc w:val="both"/>
              <w:rPr>
                <w:rFonts w:cstheme="minorHAnsi"/>
                <w:b/>
                <w:caps/>
                <w:lang w:val="en-US"/>
              </w:rPr>
            </w:pPr>
          </w:p>
        </w:tc>
        <w:tc>
          <w:tcPr>
            <w:tcW w:w="5386" w:type="dxa"/>
          </w:tcPr>
          <w:p w:rsidR="00AF264D" w:rsidRPr="005353BA" w:rsidRDefault="00AF264D" w:rsidP="00DC253C">
            <w:pPr>
              <w:jc w:val="center"/>
              <w:rPr>
                <w:rFonts w:cstheme="minorHAnsi"/>
                <w:b/>
                <w:caps/>
              </w:rPr>
            </w:pPr>
            <w:r w:rsidRPr="005353BA">
              <w:rPr>
                <w:rFonts w:cstheme="minorHAnsi"/>
                <w:b/>
                <w:caps/>
              </w:rPr>
              <w:lastRenderedPageBreak/>
              <w:t>Техническое задание</w:t>
            </w:r>
          </w:p>
          <w:p w:rsidR="00AF264D" w:rsidRPr="005353BA" w:rsidRDefault="00AF264D" w:rsidP="00DC253C">
            <w:pPr>
              <w:jc w:val="center"/>
              <w:rPr>
                <w:rFonts w:cstheme="minorHAnsi"/>
                <w:b/>
                <w:caps/>
              </w:rPr>
            </w:pPr>
          </w:p>
          <w:p w:rsidR="00AF264D" w:rsidRPr="005353BA" w:rsidRDefault="00AF264D" w:rsidP="00DC253C">
            <w:pPr>
              <w:jc w:val="center"/>
              <w:rPr>
                <w:rFonts w:cstheme="minorHAnsi"/>
                <w:b/>
                <w:caps/>
              </w:rPr>
            </w:pPr>
            <w:r w:rsidRPr="005353BA">
              <w:rPr>
                <w:rFonts w:cstheme="minorHAnsi"/>
                <w:b/>
                <w:caps/>
              </w:rPr>
              <w:t xml:space="preserve">по предоставлению </w:t>
            </w:r>
            <w:r w:rsidR="004F004B" w:rsidRPr="005353BA">
              <w:rPr>
                <w:rFonts w:cstheme="minorHAnsi"/>
                <w:b/>
                <w:caps/>
              </w:rPr>
              <w:t xml:space="preserve">консультационных услуг по ЛОТУ: </w:t>
            </w:r>
            <w:r w:rsidR="004F004B" w:rsidRPr="005353BA">
              <w:rPr>
                <w:rFonts w:cstheme="minorHAnsi"/>
                <w:b/>
                <w:caps/>
              </w:rPr>
              <w:br/>
              <w:t>усиление организационного потенциала партнерских организаций</w:t>
            </w:r>
          </w:p>
          <w:p w:rsidR="00AF264D" w:rsidRPr="005353BA" w:rsidRDefault="00AF264D" w:rsidP="00DC253C">
            <w:pPr>
              <w:pStyle w:val="1"/>
              <w:spacing w:before="0" w:after="0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F264D" w:rsidRPr="005353BA" w:rsidRDefault="00AF264D" w:rsidP="00DC253C">
            <w:pPr>
              <w:jc w:val="center"/>
              <w:rPr>
                <w:rFonts w:cstheme="minorHAnsi"/>
                <w:b/>
              </w:rPr>
            </w:pPr>
            <w:r w:rsidRPr="005353BA">
              <w:rPr>
                <w:rFonts w:cstheme="minorHAnsi"/>
                <w:b/>
              </w:rPr>
              <w:t xml:space="preserve">в рамках проекта </w:t>
            </w:r>
            <w:r w:rsidR="009F4D2B" w:rsidRPr="005353BA">
              <w:rPr>
                <w:rFonts w:cstheme="minorHAnsi"/>
                <w:b/>
              </w:rPr>
              <w:t>«Р</w:t>
            </w:r>
            <w:r w:rsidR="004F004B" w:rsidRPr="005353BA">
              <w:rPr>
                <w:rFonts w:cstheme="minorHAnsi"/>
                <w:b/>
              </w:rPr>
              <w:t>азработка и внедрение системы мониторинга и оценки программы</w:t>
            </w:r>
            <w:r w:rsidR="009F4D2B" w:rsidRPr="005353BA">
              <w:rPr>
                <w:rFonts w:cstheme="minorHAnsi"/>
                <w:b/>
              </w:rPr>
              <w:t>»</w:t>
            </w:r>
          </w:p>
          <w:p w:rsidR="00AF264D" w:rsidRPr="005353BA" w:rsidRDefault="00AF264D" w:rsidP="006A0435">
            <w:pPr>
              <w:jc w:val="both"/>
              <w:rPr>
                <w:rFonts w:cstheme="minorHAnsi"/>
                <w:b/>
                <w:caps/>
              </w:rPr>
            </w:pPr>
          </w:p>
          <w:p w:rsidR="00AF264D" w:rsidRPr="005353BA" w:rsidRDefault="00AF264D" w:rsidP="006A0435">
            <w:pPr>
              <w:jc w:val="both"/>
              <w:rPr>
                <w:rFonts w:cstheme="minorHAnsi"/>
                <w:b/>
                <w:caps/>
              </w:rPr>
            </w:pPr>
          </w:p>
          <w:p w:rsidR="00AF264D" w:rsidRPr="005353BA" w:rsidRDefault="00AF264D" w:rsidP="006A0435">
            <w:pPr>
              <w:jc w:val="both"/>
              <w:rPr>
                <w:rFonts w:cstheme="minorHAnsi"/>
                <w:b/>
                <w:caps/>
              </w:rPr>
            </w:pPr>
            <w:r w:rsidRPr="005353BA">
              <w:rPr>
                <w:rFonts w:cstheme="minorHAnsi"/>
                <w:b/>
                <w:caps/>
              </w:rPr>
              <w:t>Предыстория и обоснование</w:t>
            </w:r>
          </w:p>
          <w:p w:rsidR="004F004B" w:rsidRPr="005353BA" w:rsidRDefault="009F4D2B" w:rsidP="006A0435">
            <w:pPr>
              <w:jc w:val="both"/>
              <w:rPr>
                <w:rFonts w:cstheme="minorHAnsi"/>
              </w:rPr>
            </w:pPr>
            <w:r w:rsidRPr="005353BA">
              <w:rPr>
                <w:rFonts w:cstheme="minorHAnsi"/>
              </w:rPr>
              <w:t xml:space="preserve">В </w:t>
            </w:r>
            <w:r w:rsidR="004F004B" w:rsidRPr="005353BA">
              <w:rPr>
                <w:rFonts w:cstheme="minorHAnsi"/>
              </w:rPr>
              <w:t xml:space="preserve">рамках проекта </w:t>
            </w:r>
            <w:r w:rsidRPr="005353BA">
              <w:rPr>
                <w:rFonts w:cstheme="minorHAnsi"/>
              </w:rPr>
              <w:t>« Р</w:t>
            </w:r>
            <w:r w:rsidR="004F004B" w:rsidRPr="005353BA">
              <w:rPr>
                <w:rFonts w:cstheme="minorHAnsi"/>
              </w:rPr>
              <w:t>азработка и внедрение системы</w:t>
            </w:r>
            <w:r w:rsidRPr="005353BA">
              <w:rPr>
                <w:rFonts w:cstheme="minorHAnsi"/>
              </w:rPr>
              <w:t xml:space="preserve"> мониторинга и оценки программы» </w:t>
            </w:r>
            <w:r w:rsidR="004F004B" w:rsidRPr="005353BA">
              <w:rPr>
                <w:rFonts w:cstheme="minorHAnsi"/>
              </w:rPr>
              <w:t xml:space="preserve"> ДСА осуществляет деятельность по усилению потенциала партнерских организаций в вопросах организационного развития. </w:t>
            </w:r>
          </w:p>
          <w:p w:rsidR="004F004B" w:rsidRPr="005353BA" w:rsidRDefault="00E41EB4" w:rsidP="006A0435">
            <w:pPr>
              <w:jc w:val="both"/>
              <w:rPr>
                <w:rFonts w:cstheme="minorHAnsi"/>
              </w:rPr>
            </w:pPr>
            <w:r w:rsidRPr="005353BA">
              <w:rPr>
                <w:rFonts w:cstheme="minorHAnsi"/>
              </w:rPr>
              <w:t>ОО «</w:t>
            </w:r>
            <w:r w:rsidR="00584EA7" w:rsidRPr="005353BA">
              <w:rPr>
                <w:rFonts w:cstheme="minorHAnsi"/>
              </w:rPr>
              <w:t>Шоола-Кол</w:t>
            </w:r>
            <w:r w:rsidRPr="005353BA">
              <w:rPr>
                <w:rFonts w:cstheme="minorHAnsi"/>
              </w:rPr>
              <w:t xml:space="preserve">» </w:t>
            </w:r>
            <w:r w:rsidR="004F004B" w:rsidRPr="005353BA">
              <w:rPr>
                <w:rFonts w:cstheme="minorHAnsi"/>
              </w:rPr>
              <w:t xml:space="preserve">является одной из </w:t>
            </w:r>
            <w:r w:rsidR="008649B8" w:rsidRPr="005353BA">
              <w:rPr>
                <w:rFonts w:cstheme="minorHAnsi"/>
              </w:rPr>
              <w:t>партнерских организаций, которая</w:t>
            </w:r>
            <w:r w:rsidR="004F004B" w:rsidRPr="005353BA">
              <w:rPr>
                <w:rFonts w:cstheme="minorHAnsi"/>
              </w:rPr>
              <w:t xml:space="preserve"> поддерживается ДСА в рамках данной деятельности. </w:t>
            </w:r>
          </w:p>
          <w:p w:rsidR="00DC253C" w:rsidRPr="000612D4" w:rsidRDefault="00BC4B89" w:rsidP="00DC253C">
            <w:pPr>
              <w:jc w:val="both"/>
              <w:rPr>
                <w:rFonts w:cstheme="minorHAnsi"/>
              </w:rPr>
            </w:pPr>
            <w:r w:rsidRPr="005353BA">
              <w:rPr>
                <w:rFonts w:cstheme="minorHAnsi"/>
              </w:rPr>
              <w:t>Общественное</w:t>
            </w:r>
            <w:r w:rsidR="00DC253C" w:rsidRPr="005353BA">
              <w:rPr>
                <w:rFonts w:cstheme="minorHAnsi"/>
              </w:rPr>
              <w:t xml:space="preserve"> </w:t>
            </w:r>
            <w:r w:rsidRPr="005353BA">
              <w:rPr>
                <w:rFonts w:cstheme="minorHAnsi"/>
              </w:rPr>
              <w:t>объединение</w:t>
            </w:r>
            <w:r w:rsidR="00DC253C" w:rsidRPr="005353BA">
              <w:rPr>
                <w:rFonts w:cstheme="minorHAnsi"/>
              </w:rPr>
              <w:t xml:space="preserve"> </w:t>
            </w:r>
            <w:r w:rsidR="009F4D2B" w:rsidRPr="005353BA">
              <w:rPr>
                <w:rFonts w:cstheme="minorHAnsi"/>
              </w:rPr>
              <w:t>«</w:t>
            </w:r>
            <w:r w:rsidRPr="005353BA">
              <w:rPr>
                <w:rFonts w:cstheme="minorHAnsi"/>
              </w:rPr>
              <w:t>Шоола-Кол</w:t>
            </w:r>
            <w:r w:rsidR="009F4D2B" w:rsidRPr="005353BA">
              <w:rPr>
                <w:rFonts w:cstheme="minorHAnsi"/>
              </w:rPr>
              <w:t>»</w:t>
            </w:r>
            <w:r w:rsidR="00DC253C" w:rsidRPr="005353BA">
              <w:rPr>
                <w:rFonts w:cstheme="minorHAnsi"/>
              </w:rPr>
              <w:t xml:space="preserve"> </w:t>
            </w:r>
            <w:r w:rsidRPr="005353BA">
              <w:rPr>
                <w:rFonts w:cstheme="minorHAnsi"/>
              </w:rPr>
              <w:t xml:space="preserve">помогает </w:t>
            </w:r>
            <w:r w:rsidR="00977589" w:rsidRPr="005353BA">
              <w:rPr>
                <w:rFonts w:cstheme="minorHAnsi"/>
              </w:rPr>
              <w:t xml:space="preserve">родителям детей с ограниченными возможностями в </w:t>
            </w:r>
            <w:r w:rsidRPr="005353BA">
              <w:rPr>
                <w:rFonts w:cstheme="minorHAnsi"/>
              </w:rPr>
              <w:t>преодоле</w:t>
            </w:r>
            <w:r w:rsidR="00977589" w:rsidRPr="005353BA">
              <w:rPr>
                <w:rFonts w:cstheme="minorHAnsi"/>
              </w:rPr>
              <w:t>нии трудностей в социальной адаптации и реабилитации. Основными н</w:t>
            </w:r>
            <w:r w:rsidR="00722605" w:rsidRPr="005353BA">
              <w:rPr>
                <w:rFonts w:cstheme="minorHAnsi"/>
              </w:rPr>
              <w:t>аправления</w:t>
            </w:r>
            <w:r w:rsidR="00977589" w:rsidRPr="005353BA">
              <w:rPr>
                <w:rFonts w:cstheme="minorHAnsi"/>
              </w:rPr>
              <w:t>ми</w:t>
            </w:r>
            <w:r w:rsidR="00722605" w:rsidRPr="005353BA">
              <w:rPr>
                <w:rFonts w:cstheme="minorHAnsi"/>
              </w:rPr>
              <w:t xml:space="preserve"> деятельности по </w:t>
            </w:r>
            <w:r w:rsidR="00722605" w:rsidRPr="005353BA">
              <w:rPr>
                <w:rFonts w:eastAsia="Times New Roman" w:cs="Arial"/>
                <w:color w:val="000000"/>
              </w:rPr>
              <w:t>профилактике инвалидизации ребенка   через создание условий для</w:t>
            </w:r>
            <w:r w:rsidR="00977589" w:rsidRPr="005353BA">
              <w:rPr>
                <w:rFonts w:eastAsia="Times New Roman" w:cs="Arial"/>
                <w:b/>
                <w:bCs/>
                <w:color w:val="000000"/>
              </w:rPr>
              <w:t xml:space="preserve">  </w:t>
            </w:r>
            <w:r w:rsidR="00977589" w:rsidRPr="000612D4">
              <w:rPr>
                <w:rFonts w:eastAsia="Times New Roman" w:cs="Arial"/>
                <w:bCs/>
                <w:color w:val="000000"/>
              </w:rPr>
              <w:t xml:space="preserve">жизни ребенка  в </w:t>
            </w:r>
            <w:r w:rsidR="00722605" w:rsidRPr="000612D4">
              <w:rPr>
                <w:rFonts w:eastAsia="Times New Roman" w:cs="Arial"/>
                <w:bCs/>
                <w:color w:val="000000"/>
              </w:rPr>
              <w:t>семь</w:t>
            </w:r>
            <w:r w:rsidR="00977589" w:rsidRPr="000612D4">
              <w:rPr>
                <w:rFonts w:eastAsia="Times New Roman" w:cs="Arial"/>
                <w:bCs/>
                <w:color w:val="000000"/>
              </w:rPr>
              <w:t>е</w:t>
            </w:r>
            <w:r w:rsidR="00DC253C" w:rsidRPr="000612D4">
              <w:rPr>
                <w:rFonts w:cstheme="minorHAnsi"/>
              </w:rPr>
              <w:t>:</w:t>
            </w:r>
          </w:p>
          <w:p w:rsidR="00722605" w:rsidRPr="005353BA" w:rsidRDefault="00722605" w:rsidP="0046216A">
            <w:pPr>
              <w:pStyle w:val="a5"/>
              <w:numPr>
                <w:ilvl w:val="0"/>
                <w:numId w:val="27"/>
              </w:numPr>
              <w:contextualSpacing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5353BA">
              <w:rPr>
                <w:rFonts w:asciiTheme="minorHAnsi" w:eastAsiaTheme="minorEastAsia" w:hAnsiTheme="minorHAnsi" w:cstheme="minorHAnsi"/>
                <w:sz w:val="22"/>
                <w:szCs w:val="22"/>
              </w:rPr>
              <w:t>обеспечение условий, способствующих тому, чтобы дети с особыми потребн</w:t>
            </w:r>
            <w:r w:rsidR="00977589" w:rsidRPr="005353BA">
              <w:rPr>
                <w:rFonts w:asciiTheme="minorHAnsi" w:eastAsiaTheme="minorEastAsia" w:hAnsiTheme="minorHAnsi" w:cstheme="minorHAnsi"/>
                <w:sz w:val="22"/>
                <w:szCs w:val="22"/>
              </w:rPr>
              <w:t>остями воспитывались в семьях,</w:t>
            </w:r>
          </w:p>
          <w:p w:rsidR="00722605" w:rsidRPr="005353BA" w:rsidRDefault="00722605" w:rsidP="0046216A">
            <w:pPr>
              <w:pStyle w:val="a5"/>
              <w:numPr>
                <w:ilvl w:val="0"/>
                <w:numId w:val="27"/>
              </w:numPr>
              <w:contextualSpacing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5353BA">
              <w:rPr>
                <w:rFonts w:asciiTheme="minorHAnsi" w:eastAsiaTheme="minorEastAsia" w:hAnsiTheme="minorHAnsi" w:cstheme="minorHAnsi"/>
                <w:sz w:val="22"/>
                <w:szCs w:val="22"/>
              </w:rPr>
              <w:t>удовлетворение основных потребностей: в любви и заботе, в общении, в игре, в независимости, в обычных жизненных ситуациях, в свободе выбора, в отдыхе;</w:t>
            </w:r>
          </w:p>
          <w:p w:rsidR="00977589" w:rsidRPr="005353BA" w:rsidRDefault="00722605" w:rsidP="00DC253C">
            <w:pPr>
              <w:pStyle w:val="a5"/>
              <w:numPr>
                <w:ilvl w:val="0"/>
                <w:numId w:val="27"/>
              </w:num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53B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предоставление возможности </w:t>
            </w:r>
            <w:r w:rsidR="00977589" w:rsidRPr="005353BA">
              <w:rPr>
                <w:rFonts w:asciiTheme="minorHAnsi" w:eastAsiaTheme="minorEastAsia" w:hAnsiTheme="minorHAnsi" w:cstheme="minorHAnsi"/>
                <w:sz w:val="22"/>
                <w:szCs w:val="22"/>
                <w:lang w:val="ru-RU"/>
              </w:rPr>
              <w:t xml:space="preserve">для </w:t>
            </w:r>
            <w:r w:rsidRPr="005353BA">
              <w:rPr>
                <w:rFonts w:asciiTheme="minorHAnsi" w:eastAsiaTheme="minorEastAsia" w:hAnsiTheme="minorHAnsi" w:cstheme="minorHAnsi"/>
                <w:sz w:val="22"/>
                <w:szCs w:val="22"/>
              </w:rPr>
              <w:t>разви</w:t>
            </w:r>
            <w:r w:rsidR="00977589" w:rsidRPr="005353BA">
              <w:rPr>
                <w:rFonts w:asciiTheme="minorHAnsi" w:eastAsiaTheme="minorEastAsia" w:hAnsiTheme="minorHAnsi" w:cstheme="minorHAnsi"/>
                <w:sz w:val="22"/>
                <w:szCs w:val="22"/>
                <w:lang w:val="ru-RU"/>
              </w:rPr>
              <w:t>тия  с</w:t>
            </w:r>
            <w:r w:rsidR="00977589" w:rsidRPr="005353B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раннего возраста </w:t>
            </w:r>
          </w:p>
          <w:p w:rsidR="00DC253C" w:rsidRPr="005353BA" w:rsidRDefault="00DC253C" w:rsidP="00977589">
            <w:pPr>
              <w:contextualSpacing/>
              <w:jc w:val="both"/>
              <w:rPr>
                <w:rFonts w:cstheme="minorHAnsi"/>
              </w:rPr>
            </w:pPr>
            <w:r w:rsidRPr="005353BA">
              <w:rPr>
                <w:rFonts w:cstheme="minorHAnsi"/>
              </w:rPr>
              <w:t xml:space="preserve">Для </w:t>
            </w:r>
            <w:r w:rsidR="000612D4">
              <w:rPr>
                <w:rFonts w:cstheme="minorHAnsi"/>
              </w:rPr>
              <w:t>о</w:t>
            </w:r>
            <w:r w:rsidR="00722605" w:rsidRPr="005353BA">
              <w:rPr>
                <w:rFonts w:cstheme="minorHAnsi"/>
              </w:rPr>
              <w:t>рганизации при содействии экспертов</w:t>
            </w:r>
            <w:r w:rsidRPr="005353BA">
              <w:rPr>
                <w:rFonts w:cstheme="minorHAnsi"/>
              </w:rPr>
              <w:t xml:space="preserve"> </w:t>
            </w:r>
            <w:r w:rsidR="00722605" w:rsidRPr="005353BA">
              <w:rPr>
                <w:rFonts w:cstheme="minorHAnsi"/>
              </w:rPr>
              <w:t>Програ</w:t>
            </w:r>
            <w:r w:rsidR="00977589" w:rsidRPr="005353BA">
              <w:rPr>
                <w:rFonts w:cstheme="minorHAnsi"/>
              </w:rPr>
              <w:t>ммы Совместного Управления, реализуемой  Ист Вест Менеджмент Институт  при поддержке ЮСАИД, проведена диагно</w:t>
            </w:r>
            <w:r w:rsidR="000612D4">
              <w:rPr>
                <w:rFonts w:cstheme="minorHAnsi"/>
              </w:rPr>
              <w:t xml:space="preserve">стика организационного развития, в </w:t>
            </w:r>
            <w:r w:rsidR="00977589" w:rsidRPr="005353BA">
              <w:rPr>
                <w:rFonts w:cstheme="minorHAnsi"/>
              </w:rPr>
              <w:t xml:space="preserve">рамках которой одной из приоритетных потребностей в организационном развитии объединения явилось усиление финансовой устойчивости через эффективную фандрайзинговую политику и стратегию по связям с общественностью. </w:t>
            </w:r>
          </w:p>
          <w:p w:rsidR="00AF264D" w:rsidRPr="005353BA" w:rsidRDefault="00AF264D" w:rsidP="006A0435">
            <w:pPr>
              <w:jc w:val="both"/>
              <w:rPr>
                <w:rFonts w:cstheme="minorHAnsi"/>
                <w:b/>
                <w:caps/>
              </w:rPr>
            </w:pPr>
          </w:p>
          <w:p w:rsidR="00AF264D" w:rsidRPr="005353BA" w:rsidRDefault="00AF264D" w:rsidP="006A0435">
            <w:pPr>
              <w:pStyle w:val="1"/>
              <w:spacing w:before="0" w:after="0"/>
              <w:jc w:val="both"/>
              <w:outlineLvl w:val="0"/>
              <w:rPr>
                <w:rFonts w:asciiTheme="minorHAnsi" w:eastAsiaTheme="minorEastAsia" w:hAnsiTheme="minorHAnsi" w:cstheme="minorHAnsi"/>
                <w:bCs w:val="0"/>
                <w:caps/>
                <w:kern w:val="0"/>
                <w:sz w:val="22"/>
                <w:szCs w:val="22"/>
              </w:rPr>
            </w:pPr>
            <w:r w:rsidRPr="005353BA">
              <w:rPr>
                <w:rFonts w:asciiTheme="minorHAnsi" w:eastAsiaTheme="minorEastAsia" w:hAnsiTheme="minorHAnsi" w:cstheme="minorHAnsi"/>
                <w:bCs w:val="0"/>
                <w:caps/>
                <w:kern w:val="0"/>
                <w:sz w:val="22"/>
                <w:szCs w:val="22"/>
              </w:rPr>
              <w:t>Цели и ожидаемые результаты контракта</w:t>
            </w:r>
          </w:p>
          <w:p w:rsidR="009F4D2B" w:rsidRPr="005353BA" w:rsidRDefault="00AF264D" w:rsidP="006A0435">
            <w:pPr>
              <w:jc w:val="both"/>
              <w:rPr>
                <w:rFonts w:cstheme="minorHAnsi"/>
                <w:b/>
              </w:rPr>
            </w:pPr>
            <w:r w:rsidRPr="005353BA">
              <w:rPr>
                <w:rFonts w:cstheme="minorHAnsi"/>
                <w:b/>
              </w:rPr>
              <w:t>Цель:</w:t>
            </w:r>
            <w:r w:rsidR="009F4D2B" w:rsidRPr="005353BA">
              <w:rPr>
                <w:rFonts w:cstheme="minorHAnsi"/>
                <w:b/>
              </w:rPr>
              <w:t xml:space="preserve"> </w:t>
            </w:r>
          </w:p>
          <w:p w:rsidR="00E60E48" w:rsidRPr="005353BA" w:rsidRDefault="009F4D2B" w:rsidP="009244C4">
            <w:pPr>
              <w:jc w:val="both"/>
              <w:rPr>
                <w:rFonts w:cstheme="minorHAnsi"/>
              </w:rPr>
            </w:pPr>
            <w:r w:rsidRPr="005353BA">
              <w:rPr>
                <w:rFonts w:cstheme="minorHAnsi"/>
                <w:b/>
              </w:rPr>
              <w:t xml:space="preserve"> </w:t>
            </w:r>
            <w:r w:rsidRPr="005353BA">
              <w:rPr>
                <w:rFonts w:cstheme="minorHAnsi"/>
              </w:rPr>
              <w:t xml:space="preserve">Содействие в усилении  организационного потенциала  </w:t>
            </w:r>
            <w:r w:rsidR="00E41EB4" w:rsidRPr="005353BA">
              <w:rPr>
                <w:rFonts w:cstheme="minorHAnsi"/>
              </w:rPr>
              <w:t>ОО «</w:t>
            </w:r>
            <w:r w:rsidR="00584EA7" w:rsidRPr="005353BA">
              <w:rPr>
                <w:rFonts w:cstheme="minorHAnsi"/>
              </w:rPr>
              <w:t>Шоола-Кол</w:t>
            </w:r>
            <w:r w:rsidR="00E41EB4" w:rsidRPr="005353BA">
              <w:rPr>
                <w:rFonts w:cstheme="minorHAnsi"/>
              </w:rPr>
              <w:t xml:space="preserve">» </w:t>
            </w:r>
            <w:r w:rsidRPr="005353BA">
              <w:rPr>
                <w:rFonts w:cstheme="minorHAnsi"/>
              </w:rPr>
              <w:t xml:space="preserve">через оказание консультативной, менторской  помощи в разработке  </w:t>
            </w:r>
            <w:r w:rsidR="009244C4" w:rsidRPr="005353BA">
              <w:rPr>
                <w:rFonts w:cstheme="minorHAnsi"/>
              </w:rPr>
              <w:t xml:space="preserve">   ф</w:t>
            </w:r>
            <w:r w:rsidR="00584EA7" w:rsidRPr="005353BA">
              <w:rPr>
                <w:rFonts w:cstheme="minorHAnsi"/>
              </w:rPr>
              <w:t xml:space="preserve">андрейзинговой стратегии организации и стратегии связям с общественностью как важного инструмента </w:t>
            </w:r>
            <w:r w:rsidR="00E60E48" w:rsidRPr="005353BA">
              <w:rPr>
                <w:rFonts w:cstheme="minorHAnsi"/>
              </w:rPr>
              <w:t xml:space="preserve">привлечения ресурсов в объединение. </w:t>
            </w:r>
          </w:p>
          <w:p w:rsidR="00E60E48" w:rsidRPr="005353BA" w:rsidRDefault="00E60E48" w:rsidP="009244C4">
            <w:pPr>
              <w:jc w:val="both"/>
              <w:rPr>
                <w:rFonts w:cstheme="minorHAnsi"/>
              </w:rPr>
            </w:pPr>
          </w:p>
          <w:p w:rsidR="00AF264D" w:rsidRPr="005353BA" w:rsidRDefault="00AF264D" w:rsidP="006A0435">
            <w:pPr>
              <w:jc w:val="both"/>
              <w:rPr>
                <w:rFonts w:cstheme="minorHAnsi"/>
                <w:b/>
              </w:rPr>
            </w:pPr>
            <w:r w:rsidRPr="005353BA">
              <w:rPr>
                <w:rFonts w:cstheme="minorHAnsi"/>
                <w:b/>
              </w:rPr>
              <w:t>Ожидаемые результаты:</w:t>
            </w:r>
          </w:p>
          <w:p w:rsidR="00EB7192" w:rsidRPr="005353BA" w:rsidRDefault="00EB7192" w:rsidP="006A0435">
            <w:pPr>
              <w:jc w:val="both"/>
              <w:rPr>
                <w:rFonts w:cstheme="minorHAnsi"/>
                <w:b/>
              </w:rPr>
            </w:pPr>
            <w:r w:rsidRPr="005353BA">
              <w:rPr>
                <w:rFonts w:cstheme="minorHAnsi"/>
                <w:b/>
              </w:rPr>
              <w:t>Задача 1</w:t>
            </w:r>
          </w:p>
          <w:p w:rsidR="009244C4" w:rsidRPr="005353BA" w:rsidRDefault="009244C4" w:rsidP="006A0435">
            <w:pPr>
              <w:pStyle w:val="a5"/>
              <w:numPr>
                <w:ilvl w:val="1"/>
                <w:numId w:val="14"/>
              </w:numPr>
              <w:ind w:left="28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53B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Проведен анализ стратегического плана  развития ОО «</w:t>
            </w:r>
            <w:r w:rsidR="00E60E48" w:rsidRPr="005353B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Шоола-Кол</w:t>
            </w:r>
            <w:r w:rsidRPr="005353B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»</w:t>
            </w:r>
            <w:r w:rsidR="00E60E48" w:rsidRPr="005353B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, на основании стратегических целей</w:t>
            </w:r>
            <w:r w:rsidRPr="005353B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 организации определены</w:t>
            </w:r>
            <w:r w:rsidR="00E60E48" w:rsidRPr="005353B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5353B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основные </w:t>
            </w:r>
            <w:r w:rsidR="00E60E48" w:rsidRPr="005353B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приоритеты  фандрейзинговой стратегии</w:t>
            </w:r>
          </w:p>
          <w:p w:rsidR="0018627B" w:rsidRPr="005353BA" w:rsidRDefault="009244C4" w:rsidP="00164A10">
            <w:pPr>
              <w:pStyle w:val="a5"/>
              <w:numPr>
                <w:ilvl w:val="1"/>
                <w:numId w:val="14"/>
              </w:numPr>
              <w:spacing w:before="100" w:beforeAutospacing="1" w:after="100" w:afterAutospacing="1"/>
              <w:ind w:left="288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ru-RU"/>
              </w:rPr>
            </w:pPr>
            <w:r w:rsidRPr="005353B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Проведен</w:t>
            </w:r>
            <w:r w:rsidR="00450E55" w:rsidRPr="005353B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  <w:r w:rsidR="00D424C0" w:rsidRPr="005353B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оценка  ф</w:t>
            </w:r>
            <w:r w:rsidR="0018627B" w:rsidRPr="005353B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андрейзинговых</w:t>
            </w:r>
            <w:r w:rsidR="00D424C0" w:rsidRPr="005353B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и проектных </w:t>
            </w:r>
            <w:r w:rsidR="0018627B" w:rsidRPr="005353B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идей</w:t>
            </w:r>
          </w:p>
          <w:p w:rsidR="00B861DE" w:rsidRPr="005353BA" w:rsidRDefault="0018627B" w:rsidP="00164A10">
            <w:pPr>
              <w:pStyle w:val="a5"/>
              <w:numPr>
                <w:ilvl w:val="1"/>
                <w:numId w:val="14"/>
              </w:numPr>
              <w:spacing w:before="100" w:beforeAutospacing="1" w:after="100" w:afterAutospacing="1"/>
              <w:ind w:left="288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ru-RU"/>
              </w:rPr>
            </w:pPr>
            <w:r w:rsidRPr="005353B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Проведен </w:t>
            </w:r>
            <w:r w:rsidR="00B1533D" w:rsidRPr="005353B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анализ и подготовлен список</w:t>
            </w:r>
            <w:r w:rsidR="00450E55" w:rsidRPr="005353B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5353B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потенциальных</w:t>
            </w:r>
            <w:r w:rsidR="00450E55" w:rsidRPr="005353B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5353B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фондов</w:t>
            </w:r>
            <w:r w:rsidR="00B861DE" w:rsidRPr="005353B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, дон</w:t>
            </w:r>
            <w:r w:rsidR="00D424C0" w:rsidRPr="005353B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оров, спонсоров</w:t>
            </w:r>
            <w:r w:rsidR="00B861DE" w:rsidRPr="005353B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, которые </w:t>
            </w:r>
            <w:r w:rsidR="00D424C0" w:rsidRPr="005353B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могли бы </w:t>
            </w:r>
            <w:r w:rsidR="00B861DE" w:rsidRPr="005353B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поддер</w:t>
            </w:r>
            <w:r w:rsidR="00D424C0" w:rsidRPr="005353B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жа</w:t>
            </w:r>
            <w:r w:rsidR="00B861DE" w:rsidRPr="005353B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т</w:t>
            </w:r>
            <w:r w:rsidR="00D424C0" w:rsidRPr="005353B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ь</w:t>
            </w:r>
            <w:r w:rsidR="00B861DE" w:rsidRPr="005353B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деятельность ОО «Шоола-Кол»</w:t>
            </w:r>
            <w:r w:rsidR="00B1533D" w:rsidRPr="005353B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. </w:t>
            </w:r>
          </w:p>
          <w:p w:rsidR="00D424C0" w:rsidRPr="005353BA" w:rsidRDefault="00D424C0" w:rsidP="00164A10">
            <w:pPr>
              <w:pStyle w:val="a5"/>
              <w:numPr>
                <w:ilvl w:val="1"/>
                <w:numId w:val="14"/>
              </w:numPr>
              <w:spacing w:before="100" w:beforeAutospacing="1" w:after="100" w:afterAutospacing="1"/>
              <w:ind w:left="288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ru-RU"/>
              </w:rPr>
            </w:pPr>
            <w:r w:rsidRPr="005353B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</w:t>
            </w:r>
            <w:r w:rsidR="000612D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азработан  фандрейзинговый план ОО «Шоола-Кол»</w:t>
            </w:r>
            <w:r w:rsidRPr="005353B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</w:p>
          <w:p w:rsidR="00D424C0" w:rsidRPr="005353BA" w:rsidRDefault="00D424C0" w:rsidP="00D424C0">
            <w:pPr>
              <w:spacing w:before="100" w:beforeAutospacing="1" w:after="100" w:afterAutospacing="1"/>
              <w:jc w:val="both"/>
              <w:rPr>
                <w:rFonts w:cstheme="minorHAnsi"/>
                <w:b/>
                <w:color w:val="000000"/>
              </w:rPr>
            </w:pPr>
            <w:r w:rsidRPr="005353BA">
              <w:rPr>
                <w:rFonts w:cstheme="minorHAnsi"/>
                <w:b/>
                <w:color w:val="000000"/>
              </w:rPr>
              <w:t>Задача 2</w:t>
            </w:r>
          </w:p>
          <w:p w:rsidR="00D424C0" w:rsidRPr="005353BA" w:rsidRDefault="00977589" w:rsidP="00CD7852">
            <w:pPr>
              <w:jc w:val="both"/>
              <w:rPr>
                <w:rFonts w:cstheme="minorHAnsi"/>
                <w:color w:val="000000"/>
              </w:rPr>
            </w:pPr>
            <w:r w:rsidRPr="005353BA">
              <w:rPr>
                <w:rFonts w:cstheme="minorHAnsi"/>
                <w:color w:val="000000"/>
              </w:rPr>
              <w:t xml:space="preserve">2.1. Проведен </w:t>
            </w:r>
            <w:r w:rsidR="00D424C0" w:rsidRPr="005353BA">
              <w:rPr>
                <w:rFonts w:cstheme="minorHAnsi"/>
                <w:color w:val="000000"/>
              </w:rPr>
              <w:t>анализ заинтересованных сторон ОО «Шоола-Кол»</w:t>
            </w:r>
          </w:p>
          <w:p w:rsidR="00D424C0" w:rsidRPr="005353BA" w:rsidRDefault="00D424C0" w:rsidP="00CD7852">
            <w:pPr>
              <w:jc w:val="both"/>
              <w:rPr>
                <w:rFonts w:cstheme="minorHAnsi"/>
                <w:color w:val="000000"/>
              </w:rPr>
            </w:pPr>
            <w:r w:rsidRPr="005353BA">
              <w:rPr>
                <w:rFonts w:cstheme="minorHAnsi"/>
                <w:color w:val="000000"/>
              </w:rPr>
              <w:t xml:space="preserve">2.2  Определены цели и задачи </w:t>
            </w:r>
            <w:r w:rsidRPr="005353BA">
              <w:rPr>
                <w:rFonts w:cstheme="minorHAnsi"/>
                <w:color w:val="000000"/>
                <w:lang w:val="en-US"/>
              </w:rPr>
              <w:t>PR</w:t>
            </w:r>
            <w:r w:rsidRPr="005353BA">
              <w:rPr>
                <w:rFonts w:cstheme="minorHAnsi"/>
                <w:color w:val="000000"/>
              </w:rPr>
              <w:t>- стратегии  ОО «Шоола-Кол»</w:t>
            </w:r>
          </w:p>
          <w:p w:rsidR="00D424C0" w:rsidRPr="005353BA" w:rsidRDefault="00D424C0" w:rsidP="00CD7852">
            <w:pPr>
              <w:jc w:val="both"/>
              <w:rPr>
                <w:rFonts w:cstheme="minorHAnsi"/>
                <w:color w:val="000000"/>
              </w:rPr>
            </w:pPr>
            <w:r w:rsidRPr="005353BA">
              <w:rPr>
                <w:rFonts w:cstheme="minorHAnsi"/>
                <w:color w:val="000000"/>
              </w:rPr>
              <w:t xml:space="preserve">2.3 Разработан  план действий по достижению </w:t>
            </w:r>
            <w:r w:rsidR="00CD7852" w:rsidRPr="005353BA">
              <w:rPr>
                <w:rFonts w:cstheme="minorHAnsi"/>
                <w:color w:val="000000"/>
              </w:rPr>
              <w:t xml:space="preserve"> поставленных целей и задач.</w:t>
            </w:r>
          </w:p>
          <w:p w:rsidR="00CD7852" w:rsidRPr="005353BA" w:rsidRDefault="00CD7852" w:rsidP="00CD7852">
            <w:pPr>
              <w:jc w:val="both"/>
              <w:rPr>
                <w:rFonts w:cstheme="minorHAnsi"/>
                <w:color w:val="000000"/>
              </w:rPr>
            </w:pPr>
          </w:p>
          <w:p w:rsidR="00AF264D" w:rsidRPr="005353BA" w:rsidRDefault="00AF264D" w:rsidP="006A0435">
            <w:pPr>
              <w:pStyle w:val="a3"/>
              <w:jc w:val="both"/>
              <w:rPr>
                <w:rFonts w:asciiTheme="minorHAnsi" w:eastAsiaTheme="minorEastAsia" w:hAnsiTheme="minorHAnsi" w:cstheme="minorHAnsi"/>
                <w:b/>
                <w:caps/>
                <w:sz w:val="22"/>
                <w:szCs w:val="22"/>
                <w:lang w:val="ru-RU" w:eastAsia="ru-RU"/>
              </w:rPr>
            </w:pPr>
            <w:r w:rsidRPr="005353BA">
              <w:rPr>
                <w:rFonts w:asciiTheme="minorHAnsi" w:eastAsiaTheme="minorEastAsia" w:hAnsiTheme="minorHAnsi" w:cstheme="minorHAnsi"/>
                <w:b/>
                <w:caps/>
                <w:sz w:val="22"/>
                <w:szCs w:val="22"/>
                <w:lang w:val="ru-RU" w:eastAsia="ru-RU"/>
              </w:rPr>
              <w:t>Рамки предоставления услуг</w:t>
            </w:r>
          </w:p>
          <w:p w:rsidR="00AF264D" w:rsidRPr="005353BA" w:rsidRDefault="00EB7192" w:rsidP="006A0435">
            <w:pPr>
              <w:pStyle w:val="a3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5353BA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Задача 1</w:t>
            </w:r>
          </w:p>
          <w:p w:rsidR="00164A10" w:rsidRPr="005353BA" w:rsidRDefault="00D37DE2" w:rsidP="00416575">
            <w:pPr>
              <w:pStyle w:val="a5"/>
              <w:numPr>
                <w:ilvl w:val="1"/>
                <w:numId w:val="15"/>
              </w:numPr>
              <w:ind w:left="28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53B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Проведен</w:t>
            </w:r>
            <w:r w:rsidR="00CD7852" w:rsidRPr="005353B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ы сессии</w:t>
            </w:r>
            <w:r w:rsidR="005138D0" w:rsidRPr="005353B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с участием исполнительного органа, руководящим органом  и членами</w:t>
            </w:r>
            <w:r w:rsidR="00CD7852" w:rsidRPr="005353B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по </w:t>
            </w:r>
            <w:r w:rsidRPr="005353B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анализ</w:t>
            </w:r>
            <w:r w:rsidR="00CD7852" w:rsidRPr="005353B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у</w:t>
            </w:r>
            <w:r w:rsidRPr="005353B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="00164A10" w:rsidRPr="005353B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стратегии развития ОО «</w:t>
            </w:r>
            <w:r w:rsidR="00CD7852" w:rsidRPr="005353B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Шоола-Кол</w:t>
            </w:r>
            <w:r w:rsidR="00164A10" w:rsidRPr="005353B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» </w:t>
            </w:r>
            <w:r w:rsidR="00B1533D" w:rsidRPr="005353B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и определению основных приоритетов  фандрейзинговой стратегии</w:t>
            </w:r>
            <w:r w:rsidR="005138D0" w:rsidRPr="005353B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.</w:t>
            </w:r>
          </w:p>
          <w:p w:rsidR="005138D0" w:rsidRPr="005353BA" w:rsidRDefault="005138D0" w:rsidP="00416575">
            <w:pPr>
              <w:pStyle w:val="a5"/>
              <w:numPr>
                <w:ilvl w:val="1"/>
                <w:numId w:val="15"/>
              </w:numPr>
              <w:ind w:left="28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53B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Фасилитация разработки фандрейзинговой стратегии, где определены цели, задачи, план действий.</w:t>
            </w:r>
          </w:p>
          <w:p w:rsidR="00B1533D" w:rsidRPr="005353BA" w:rsidRDefault="00B1533D" w:rsidP="00416575">
            <w:pPr>
              <w:pStyle w:val="a5"/>
              <w:numPr>
                <w:ilvl w:val="1"/>
                <w:numId w:val="15"/>
              </w:numPr>
              <w:ind w:left="28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53B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Проведены сессии по анализу фандрейзинговых и проектных идей</w:t>
            </w:r>
          </w:p>
          <w:p w:rsidR="00022FEC" w:rsidRPr="005353BA" w:rsidRDefault="00022FEC" w:rsidP="00022FEC">
            <w:pPr>
              <w:ind w:left="-72"/>
              <w:jc w:val="both"/>
              <w:rPr>
                <w:rFonts w:cstheme="minorHAnsi"/>
                <w:b/>
              </w:rPr>
            </w:pPr>
            <w:r w:rsidRPr="005353BA">
              <w:rPr>
                <w:rFonts w:cstheme="minorHAnsi"/>
                <w:b/>
              </w:rPr>
              <w:t>Задача 2</w:t>
            </w:r>
          </w:p>
          <w:p w:rsidR="00416575" w:rsidRPr="005353BA" w:rsidRDefault="00416575" w:rsidP="00022FEC">
            <w:pPr>
              <w:ind w:left="-72"/>
              <w:jc w:val="both"/>
              <w:rPr>
                <w:rFonts w:cstheme="minorHAnsi"/>
              </w:rPr>
            </w:pPr>
          </w:p>
          <w:p w:rsidR="00022FEC" w:rsidRPr="005353BA" w:rsidRDefault="00022FEC" w:rsidP="00022FEC">
            <w:pPr>
              <w:ind w:left="-72"/>
              <w:jc w:val="both"/>
              <w:rPr>
                <w:rFonts w:cstheme="minorHAnsi"/>
              </w:rPr>
            </w:pPr>
            <w:r w:rsidRPr="005353BA">
              <w:rPr>
                <w:rFonts w:cstheme="minorHAnsi"/>
              </w:rPr>
              <w:t xml:space="preserve"> 2.1</w:t>
            </w:r>
            <w:r w:rsidR="00B1533D" w:rsidRPr="005353BA">
              <w:rPr>
                <w:rFonts w:cstheme="minorHAnsi"/>
              </w:rPr>
              <w:t xml:space="preserve"> </w:t>
            </w:r>
            <w:r w:rsidRPr="005353BA">
              <w:rPr>
                <w:rFonts w:cstheme="minorHAnsi"/>
              </w:rPr>
              <w:t xml:space="preserve">Ознакомиться  со стратегическим планом развития ОО «Шоола-Кол» </w:t>
            </w:r>
          </w:p>
          <w:p w:rsidR="00B1533D" w:rsidRPr="005353BA" w:rsidRDefault="00585265" w:rsidP="00B1533D">
            <w:pPr>
              <w:jc w:val="both"/>
              <w:rPr>
                <w:rFonts w:cstheme="minorHAnsi"/>
              </w:rPr>
            </w:pPr>
            <w:r w:rsidRPr="005353BA">
              <w:rPr>
                <w:rFonts w:cstheme="minorHAnsi"/>
              </w:rPr>
              <w:t xml:space="preserve">2.2 Проведены </w:t>
            </w:r>
            <w:r w:rsidR="00B1533D" w:rsidRPr="005353BA">
              <w:rPr>
                <w:rFonts w:cstheme="minorHAnsi"/>
              </w:rPr>
              <w:t xml:space="preserve">сессии с участием исполнительного органа, руководящим органом  и членами  ОО «Шоола-Кол» по анализу внешней среды  и определению цели и задач стратегии по связям с общественностью, а также разработке </w:t>
            </w:r>
            <w:r w:rsidR="00B1533D" w:rsidRPr="005353BA">
              <w:rPr>
                <w:rFonts w:cstheme="minorHAnsi"/>
                <w:lang w:val="en-US"/>
              </w:rPr>
              <w:t>PR</w:t>
            </w:r>
            <w:r w:rsidR="00B1533D" w:rsidRPr="005353BA">
              <w:rPr>
                <w:rFonts w:cstheme="minorHAnsi"/>
              </w:rPr>
              <w:t xml:space="preserve">-плана </w:t>
            </w:r>
          </w:p>
          <w:p w:rsidR="00B1533D" w:rsidRPr="005353BA" w:rsidRDefault="00B1533D" w:rsidP="00B1533D">
            <w:pPr>
              <w:jc w:val="both"/>
              <w:rPr>
                <w:rFonts w:cstheme="minorHAnsi"/>
                <w:lang w:val="da-DK"/>
              </w:rPr>
            </w:pPr>
            <w:r w:rsidRPr="005353BA">
              <w:rPr>
                <w:rFonts w:cstheme="minorHAnsi"/>
              </w:rPr>
              <w:t xml:space="preserve">2.3 Подготовлена финальная версия стратегии по связям  с общественностью  и  планом действий ее реализации </w:t>
            </w:r>
          </w:p>
          <w:p w:rsidR="00416575" w:rsidRPr="005353BA" w:rsidRDefault="00416575" w:rsidP="00416575">
            <w:pPr>
              <w:pStyle w:val="a5"/>
              <w:ind w:left="288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:rsidR="0046216A" w:rsidRPr="005353BA" w:rsidRDefault="0046216A" w:rsidP="00416575">
            <w:pPr>
              <w:pStyle w:val="a5"/>
              <w:ind w:left="288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:rsidR="00AF264D" w:rsidRPr="005353BA" w:rsidRDefault="00AF264D" w:rsidP="006A0435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caps/>
              </w:rPr>
            </w:pPr>
            <w:r w:rsidRPr="005353BA">
              <w:rPr>
                <w:rFonts w:cstheme="minorHAnsi"/>
                <w:b/>
                <w:caps/>
              </w:rPr>
              <w:t>график работы, логистика и оборудование</w:t>
            </w:r>
          </w:p>
          <w:p w:rsidR="00AF264D" w:rsidRPr="005353BA" w:rsidRDefault="00D46158" w:rsidP="006A0435">
            <w:pPr>
              <w:pStyle w:val="a5"/>
              <w:numPr>
                <w:ilvl w:val="0"/>
                <w:numId w:val="17"/>
              </w:numPr>
              <w:ind w:left="28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53BA">
              <w:rPr>
                <w:rFonts w:asciiTheme="minorHAnsi" w:hAnsiTheme="minorHAnsi" w:cstheme="minorHAnsi"/>
                <w:sz w:val="22"/>
                <w:szCs w:val="22"/>
              </w:rPr>
              <w:t xml:space="preserve">Срок выполнения работ с 5 февраля по 26 февраля </w:t>
            </w:r>
            <w:r w:rsidRPr="005353B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2016г.</w:t>
            </w:r>
          </w:p>
          <w:p w:rsidR="00D46158" w:rsidRPr="005353BA" w:rsidRDefault="00D46158" w:rsidP="006A0435">
            <w:pPr>
              <w:pStyle w:val="a5"/>
              <w:numPr>
                <w:ilvl w:val="0"/>
                <w:numId w:val="17"/>
              </w:numPr>
              <w:ind w:left="28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53BA">
              <w:rPr>
                <w:rFonts w:asciiTheme="minorHAnsi" w:hAnsiTheme="minorHAnsi" w:cstheme="minorHAnsi"/>
                <w:sz w:val="22"/>
                <w:szCs w:val="22"/>
              </w:rPr>
              <w:t>График работ</w:t>
            </w:r>
            <w:r w:rsidR="009C284F" w:rsidRPr="005353BA">
              <w:rPr>
                <w:rFonts w:asciiTheme="minorHAnsi" w:hAnsiTheme="minorHAnsi" w:cstheme="minorHAnsi"/>
                <w:sz w:val="22"/>
                <w:szCs w:val="22"/>
              </w:rPr>
              <w:t xml:space="preserve">ы </w:t>
            </w:r>
            <w:r w:rsidR="005353B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команда консультантов </w:t>
            </w:r>
            <w:r w:rsidRPr="005353BA">
              <w:rPr>
                <w:rFonts w:asciiTheme="minorHAnsi" w:hAnsiTheme="minorHAnsi" w:cstheme="minorHAnsi"/>
                <w:sz w:val="22"/>
                <w:szCs w:val="22"/>
              </w:rPr>
              <w:t xml:space="preserve">индивидуально </w:t>
            </w:r>
            <w:r w:rsidR="005353BA">
              <w:rPr>
                <w:rFonts w:asciiTheme="minorHAnsi" w:hAnsiTheme="minorHAnsi" w:cstheme="minorHAnsi"/>
                <w:sz w:val="22"/>
                <w:szCs w:val="22"/>
              </w:rPr>
              <w:t xml:space="preserve">согласует </w:t>
            </w:r>
            <w:r w:rsidRPr="005353BA">
              <w:rPr>
                <w:rFonts w:asciiTheme="minorHAnsi" w:hAnsiTheme="minorHAnsi" w:cstheme="minorHAnsi"/>
                <w:sz w:val="22"/>
                <w:szCs w:val="22"/>
              </w:rPr>
              <w:t xml:space="preserve">с организацией и после его утверждения обеими сторонами представляет ДСА не менее чем после 3 дней с момента заключения Договора. </w:t>
            </w:r>
          </w:p>
          <w:p w:rsidR="00AF264D" w:rsidRPr="005353BA" w:rsidRDefault="009C284F" w:rsidP="006A0435">
            <w:pPr>
              <w:pStyle w:val="a5"/>
              <w:numPr>
                <w:ilvl w:val="0"/>
                <w:numId w:val="17"/>
              </w:numPr>
              <w:ind w:left="28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53BA">
              <w:rPr>
                <w:rFonts w:asciiTheme="minorHAnsi" w:hAnsiTheme="minorHAnsi" w:cstheme="minorHAnsi"/>
                <w:sz w:val="22"/>
                <w:szCs w:val="22"/>
              </w:rPr>
              <w:t>Цена договора должна включать в себя все расходы консультанта (ов) / или организации, свя</w:t>
            </w:r>
            <w:r w:rsidR="008649B8" w:rsidRPr="005353BA">
              <w:rPr>
                <w:rFonts w:asciiTheme="minorHAnsi" w:hAnsiTheme="minorHAnsi" w:cstheme="minorHAnsi"/>
                <w:sz w:val="22"/>
                <w:szCs w:val="22"/>
              </w:rPr>
              <w:t xml:space="preserve">занные с исполнением </w:t>
            </w:r>
            <w:r w:rsidR="008649B8" w:rsidRPr="005353B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технического задания.</w:t>
            </w:r>
          </w:p>
          <w:p w:rsidR="00D37DE2" w:rsidRPr="005353BA" w:rsidRDefault="00D37DE2" w:rsidP="006A0435">
            <w:pPr>
              <w:pStyle w:val="a5"/>
              <w:ind w:left="28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F264D" w:rsidRPr="005353BA" w:rsidRDefault="00AF264D" w:rsidP="006A0435">
            <w:pPr>
              <w:pStyle w:val="a3"/>
              <w:jc w:val="both"/>
              <w:rPr>
                <w:rFonts w:asciiTheme="minorHAnsi" w:eastAsiaTheme="minorEastAsia" w:hAnsiTheme="minorHAnsi" w:cstheme="minorHAnsi"/>
                <w:b/>
                <w:caps/>
                <w:sz w:val="22"/>
                <w:szCs w:val="22"/>
                <w:lang w:val="ru-RU" w:eastAsia="ru-RU"/>
              </w:rPr>
            </w:pPr>
            <w:r w:rsidRPr="005353BA">
              <w:rPr>
                <w:rFonts w:asciiTheme="minorHAnsi" w:eastAsiaTheme="minorEastAsia" w:hAnsiTheme="minorHAnsi" w:cstheme="minorHAnsi"/>
                <w:b/>
                <w:caps/>
                <w:sz w:val="22"/>
                <w:szCs w:val="22"/>
                <w:lang w:val="ru-RU" w:eastAsia="ru-RU"/>
              </w:rPr>
              <w:t>Отчетность</w:t>
            </w:r>
          </w:p>
          <w:p w:rsidR="00EC75DC" w:rsidRPr="005353BA" w:rsidRDefault="009C284F" w:rsidP="006A0435">
            <w:pPr>
              <w:pStyle w:val="a5"/>
              <w:numPr>
                <w:ilvl w:val="0"/>
                <w:numId w:val="18"/>
              </w:numPr>
              <w:ind w:left="28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53BA">
              <w:rPr>
                <w:rFonts w:asciiTheme="minorHAnsi" w:hAnsiTheme="minorHAnsi" w:cstheme="minorHAnsi"/>
                <w:sz w:val="22"/>
                <w:szCs w:val="22"/>
              </w:rPr>
              <w:t xml:space="preserve">Отчет на русском и </w:t>
            </w:r>
            <w:r w:rsidR="005353BA" w:rsidRPr="005353BA">
              <w:rPr>
                <w:rFonts w:asciiTheme="minorHAnsi" w:hAnsiTheme="minorHAnsi" w:cstheme="minorHAnsi"/>
                <w:sz w:val="22"/>
                <w:szCs w:val="22"/>
              </w:rPr>
              <w:t xml:space="preserve">английском языках </w:t>
            </w:r>
            <w:r w:rsidRPr="005353BA">
              <w:rPr>
                <w:rFonts w:asciiTheme="minorHAnsi" w:hAnsiTheme="minorHAnsi" w:cstheme="minorHAnsi"/>
                <w:sz w:val="22"/>
                <w:szCs w:val="22"/>
              </w:rPr>
              <w:t>должн</w:t>
            </w:r>
            <w:r w:rsidR="00EC75DC" w:rsidRPr="005353BA">
              <w:rPr>
                <w:rFonts w:asciiTheme="minorHAnsi" w:hAnsiTheme="minorHAnsi" w:cstheme="minorHAnsi"/>
                <w:sz w:val="22"/>
                <w:szCs w:val="22"/>
              </w:rPr>
              <w:t xml:space="preserve">ы быть представлены в течение 10 </w:t>
            </w:r>
            <w:r w:rsidRPr="005353BA">
              <w:rPr>
                <w:rFonts w:asciiTheme="minorHAnsi" w:hAnsiTheme="minorHAnsi" w:cstheme="minorHAnsi"/>
                <w:sz w:val="22"/>
                <w:szCs w:val="22"/>
              </w:rPr>
              <w:t xml:space="preserve"> дней после </w:t>
            </w:r>
            <w:r w:rsidR="005353BA" w:rsidRPr="005353BA">
              <w:rPr>
                <w:rFonts w:asciiTheme="minorHAnsi" w:hAnsiTheme="minorHAnsi" w:cstheme="minorHAnsi"/>
                <w:sz w:val="22"/>
                <w:szCs w:val="22"/>
              </w:rPr>
              <w:t xml:space="preserve">оказания </w:t>
            </w:r>
            <w:r w:rsidR="00EC75DC" w:rsidRPr="005353BA">
              <w:rPr>
                <w:rFonts w:asciiTheme="minorHAnsi" w:hAnsiTheme="minorHAnsi" w:cstheme="minorHAnsi"/>
                <w:sz w:val="22"/>
                <w:szCs w:val="22"/>
              </w:rPr>
              <w:t xml:space="preserve">консультантом/или организацией технической  помощи </w:t>
            </w:r>
            <w:r w:rsidRPr="005353BA">
              <w:rPr>
                <w:rFonts w:asciiTheme="minorHAnsi" w:hAnsiTheme="minorHAnsi" w:cstheme="minorHAnsi"/>
                <w:sz w:val="22"/>
                <w:szCs w:val="22"/>
              </w:rPr>
              <w:t>и должен со</w:t>
            </w:r>
            <w:r w:rsidR="00EC75DC" w:rsidRPr="005353BA">
              <w:rPr>
                <w:rFonts w:asciiTheme="minorHAnsi" w:hAnsiTheme="minorHAnsi" w:cstheme="minorHAnsi"/>
                <w:sz w:val="22"/>
                <w:szCs w:val="22"/>
              </w:rPr>
              <w:t xml:space="preserve">держать описание  выполненной </w:t>
            </w:r>
            <w:r w:rsidRPr="005353BA">
              <w:rPr>
                <w:rFonts w:asciiTheme="minorHAnsi" w:hAnsiTheme="minorHAnsi" w:cstheme="minorHAnsi"/>
                <w:sz w:val="22"/>
                <w:szCs w:val="22"/>
              </w:rPr>
              <w:t>работ</w:t>
            </w:r>
            <w:r w:rsidR="00EC75DC" w:rsidRPr="005353BA">
              <w:rPr>
                <w:rFonts w:asciiTheme="minorHAnsi" w:hAnsiTheme="minorHAnsi" w:cstheme="minorHAnsi"/>
                <w:sz w:val="22"/>
                <w:szCs w:val="22"/>
              </w:rPr>
              <w:t>ы</w:t>
            </w:r>
            <w:r w:rsidRPr="005353BA">
              <w:rPr>
                <w:rFonts w:asciiTheme="minorHAnsi" w:hAnsiTheme="minorHAnsi" w:cstheme="minorHAnsi"/>
                <w:sz w:val="22"/>
                <w:szCs w:val="22"/>
              </w:rPr>
              <w:t xml:space="preserve"> и достигнуты</w:t>
            </w:r>
            <w:r w:rsidR="00EC75DC" w:rsidRPr="005353BA">
              <w:rPr>
                <w:rFonts w:asciiTheme="minorHAnsi" w:hAnsiTheme="minorHAnsi" w:cstheme="minorHAnsi"/>
                <w:sz w:val="22"/>
                <w:szCs w:val="22"/>
              </w:rPr>
              <w:t>х</w:t>
            </w:r>
            <w:r w:rsidRPr="005353BA">
              <w:rPr>
                <w:rFonts w:asciiTheme="minorHAnsi" w:hAnsiTheme="minorHAnsi" w:cstheme="minorHAnsi"/>
                <w:sz w:val="22"/>
                <w:szCs w:val="22"/>
              </w:rPr>
              <w:t xml:space="preserve"> результат</w:t>
            </w:r>
            <w:r w:rsidR="00EC75DC" w:rsidRPr="005353BA">
              <w:rPr>
                <w:rFonts w:asciiTheme="minorHAnsi" w:hAnsiTheme="minorHAnsi" w:cstheme="minorHAnsi"/>
                <w:sz w:val="22"/>
                <w:szCs w:val="22"/>
              </w:rPr>
              <w:t>ов</w:t>
            </w:r>
            <w:r w:rsidRPr="005353B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EC75DC" w:rsidRPr="005353BA" w:rsidRDefault="009C284F" w:rsidP="006A0435">
            <w:pPr>
              <w:pStyle w:val="a5"/>
              <w:numPr>
                <w:ilvl w:val="0"/>
                <w:numId w:val="18"/>
              </w:numPr>
              <w:ind w:left="28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53BA">
              <w:rPr>
                <w:rFonts w:asciiTheme="minorHAnsi" w:hAnsiTheme="minorHAnsi" w:cstheme="minorHAnsi"/>
                <w:sz w:val="22"/>
                <w:szCs w:val="22"/>
              </w:rPr>
              <w:t>Отчет должен также включать в себя предложения и</w:t>
            </w:r>
            <w:r w:rsidR="00EC75DC" w:rsidRPr="005353BA">
              <w:rPr>
                <w:rFonts w:asciiTheme="minorHAnsi" w:hAnsiTheme="minorHAnsi" w:cstheme="minorHAnsi"/>
                <w:sz w:val="22"/>
                <w:szCs w:val="22"/>
              </w:rPr>
              <w:t xml:space="preserve"> рекомендации по дальнейшему внедрению </w:t>
            </w:r>
            <w:r w:rsidR="005353BA" w:rsidRPr="005353B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фандрейзинговой стратегии и стратегии по связям с общественностью </w:t>
            </w:r>
            <w:r w:rsidR="00EC75DC" w:rsidRPr="005353BA">
              <w:rPr>
                <w:rFonts w:asciiTheme="minorHAnsi" w:hAnsiTheme="minorHAnsi" w:cstheme="minorHAnsi"/>
                <w:sz w:val="22"/>
                <w:szCs w:val="22"/>
              </w:rPr>
              <w:t xml:space="preserve">в практической деятельности </w:t>
            </w:r>
            <w:r w:rsidR="00A01C0E" w:rsidRPr="005353B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ОО «</w:t>
            </w:r>
            <w:r w:rsidR="00C259C4" w:rsidRPr="005353B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Шоола-Кол</w:t>
            </w:r>
            <w:r w:rsidR="00A01C0E" w:rsidRPr="005353B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»</w:t>
            </w:r>
          </w:p>
          <w:p w:rsidR="00AF264D" w:rsidRPr="005353BA" w:rsidRDefault="00EC75DC" w:rsidP="006A0435">
            <w:pPr>
              <w:pStyle w:val="a5"/>
              <w:numPr>
                <w:ilvl w:val="0"/>
                <w:numId w:val="18"/>
              </w:numPr>
              <w:ind w:left="28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53BA">
              <w:rPr>
                <w:rFonts w:asciiTheme="minorHAnsi" w:hAnsiTheme="minorHAnsi" w:cstheme="minorHAnsi"/>
                <w:sz w:val="22"/>
                <w:szCs w:val="22"/>
              </w:rPr>
              <w:t>Обязательным приложением к отчету должны быть все продукты технической поддержки :</w:t>
            </w:r>
          </w:p>
          <w:p w:rsidR="00A01C0E" w:rsidRPr="005353BA" w:rsidRDefault="00C259C4" w:rsidP="006A0435">
            <w:pPr>
              <w:pStyle w:val="a5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353B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Фандрейзинговая стратегия </w:t>
            </w:r>
            <w:r w:rsidR="00A01C0E" w:rsidRPr="005353B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ОО «</w:t>
            </w:r>
            <w:r w:rsidRPr="005353B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Шоола-Кол</w:t>
            </w:r>
            <w:r w:rsidR="00A01C0E" w:rsidRPr="005353B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» </w:t>
            </w:r>
          </w:p>
          <w:p w:rsidR="00A01C0E" w:rsidRPr="005353BA" w:rsidRDefault="00C259C4" w:rsidP="006A0435">
            <w:pPr>
              <w:pStyle w:val="a5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353B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Экспертиза </w:t>
            </w:r>
            <w:r w:rsidR="00A01C0E" w:rsidRPr="005353B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5353B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фандрейзинговых и экспертных идей</w:t>
            </w:r>
          </w:p>
          <w:p w:rsidR="00C259C4" w:rsidRPr="005353BA" w:rsidRDefault="00C259C4" w:rsidP="006A0435">
            <w:pPr>
              <w:pStyle w:val="a5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353B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Список доноров, фондов, спонсоров  которые могут поддержать деятельность ОО «Шоола-Кол»</w:t>
            </w:r>
          </w:p>
          <w:p w:rsidR="00C259C4" w:rsidRPr="005353BA" w:rsidRDefault="00C259C4" w:rsidP="006A0435">
            <w:pPr>
              <w:pStyle w:val="a5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353B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Стратегия по связям с общественностью с планом действий</w:t>
            </w:r>
          </w:p>
          <w:p w:rsidR="00A01C0E" w:rsidRPr="005353BA" w:rsidRDefault="00A01C0E" w:rsidP="00A01C0E">
            <w:pPr>
              <w:pStyle w:val="a5"/>
              <w:ind w:left="1008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:rsidR="00AF264D" w:rsidRPr="005353BA" w:rsidRDefault="00AF264D" w:rsidP="006A0435">
            <w:pPr>
              <w:pStyle w:val="a3"/>
              <w:jc w:val="both"/>
              <w:rPr>
                <w:rFonts w:asciiTheme="minorHAnsi" w:eastAsiaTheme="minorEastAsia" w:hAnsiTheme="minorHAnsi" w:cstheme="minorHAnsi"/>
                <w:b/>
                <w:caps/>
                <w:sz w:val="22"/>
                <w:szCs w:val="22"/>
                <w:lang w:val="ru-RU" w:eastAsia="ru-RU"/>
              </w:rPr>
            </w:pPr>
            <w:r w:rsidRPr="005353BA">
              <w:rPr>
                <w:rFonts w:asciiTheme="minorHAnsi" w:eastAsiaTheme="minorEastAsia" w:hAnsiTheme="minorHAnsi" w:cstheme="minorHAnsi"/>
                <w:b/>
                <w:caps/>
                <w:sz w:val="22"/>
                <w:szCs w:val="22"/>
                <w:lang w:val="ru-RU" w:eastAsia="ru-RU"/>
              </w:rPr>
              <w:t>квалификационные требования</w:t>
            </w:r>
          </w:p>
          <w:p w:rsidR="009D44E4" w:rsidRPr="005353BA" w:rsidRDefault="005353BA" w:rsidP="009D44E4">
            <w:pPr>
              <w:spacing w:after="120"/>
              <w:jc w:val="both"/>
              <w:rPr>
                <w:rFonts w:eastAsia="Times New Roman" w:cstheme="minorHAnsi"/>
              </w:rPr>
            </w:pPr>
            <w:r w:rsidRPr="005353BA">
              <w:rPr>
                <w:rFonts w:eastAsia="Times New Roman" w:cstheme="minorHAnsi"/>
              </w:rPr>
              <w:t>-</w:t>
            </w:r>
            <w:r w:rsidR="009D44E4" w:rsidRPr="005353BA">
              <w:rPr>
                <w:rFonts w:eastAsia="Times New Roman" w:cstheme="minorHAnsi"/>
              </w:rPr>
              <w:t>Опыт работы в сфере организационного развития и стратегического планирования не менее пяти лет;</w:t>
            </w:r>
          </w:p>
          <w:p w:rsidR="009D44E4" w:rsidRPr="005353BA" w:rsidRDefault="009D44E4" w:rsidP="009D44E4">
            <w:pPr>
              <w:spacing w:after="120"/>
              <w:jc w:val="both"/>
              <w:rPr>
                <w:rFonts w:eastAsia="Times New Roman" w:cstheme="minorHAnsi"/>
              </w:rPr>
            </w:pPr>
            <w:r w:rsidRPr="005353BA">
              <w:rPr>
                <w:rFonts w:eastAsia="Times New Roman" w:cstheme="minorHAnsi"/>
              </w:rPr>
              <w:t>-  Отличные аналитические способности;</w:t>
            </w:r>
          </w:p>
          <w:p w:rsidR="009D44E4" w:rsidRPr="005353BA" w:rsidRDefault="009D44E4" w:rsidP="009D44E4">
            <w:pPr>
              <w:spacing w:after="120"/>
              <w:jc w:val="both"/>
              <w:rPr>
                <w:rFonts w:eastAsia="Times New Roman" w:cstheme="minorHAnsi"/>
              </w:rPr>
            </w:pPr>
            <w:r w:rsidRPr="005353BA">
              <w:rPr>
                <w:rFonts w:eastAsia="Times New Roman" w:cstheme="minorHAnsi"/>
              </w:rPr>
              <w:t>- Хорошее знание ситуации в  сфере развития гражданского общества;</w:t>
            </w:r>
          </w:p>
          <w:p w:rsidR="009D44E4" w:rsidRPr="005353BA" w:rsidRDefault="009D44E4" w:rsidP="009D44E4">
            <w:pPr>
              <w:spacing w:after="120"/>
              <w:jc w:val="both"/>
              <w:rPr>
                <w:rFonts w:eastAsia="Times New Roman" w:cstheme="minorHAnsi"/>
              </w:rPr>
            </w:pPr>
            <w:r w:rsidRPr="005353BA">
              <w:rPr>
                <w:rFonts w:eastAsia="Times New Roman" w:cstheme="minorHAnsi"/>
              </w:rPr>
              <w:t>- Умение эффективно работать в сжатые сроки;</w:t>
            </w:r>
          </w:p>
          <w:p w:rsidR="009D44E4" w:rsidRPr="005353BA" w:rsidRDefault="009D44E4" w:rsidP="009D44E4">
            <w:pPr>
              <w:spacing w:after="120"/>
              <w:jc w:val="both"/>
              <w:rPr>
                <w:rFonts w:eastAsia="Times New Roman" w:cstheme="minorHAnsi"/>
              </w:rPr>
            </w:pPr>
            <w:r w:rsidRPr="005353BA">
              <w:rPr>
                <w:rFonts w:eastAsia="Times New Roman" w:cstheme="minorHAnsi"/>
              </w:rPr>
              <w:t>- Отличные навыки взаимодействия и работы в команде;</w:t>
            </w:r>
          </w:p>
          <w:p w:rsidR="009D44E4" w:rsidRPr="005353BA" w:rsidRDefault="009D44E4" w:rsidP="009D44E4">
            <w:pPr>
              <w:spacing w:after="120"/>
              <w:jc w:val="both"/>
              <w:rPr>
                <w:rFonts w:eastAsia="Times New Roman" w:cstheme="minorHAnsi"/>
              </w:rPr>
            </w:pPr>
            <w:r w:rsidRPr="005353BA">
              <w:rPr>
                <w:rFonts w:eastAsia="Times New Roman" w:cstheme="minorHAnsi"/>
              </w:rPr>
              <w:t>- Знание русского и кыргызского языков, знание английского является преимуществом;</w:t>
            </w:r>
          </w:p>
          <w:p w:rsidR="009D44E4" w:rsidRPr="005353BA" w:rsidRDefault="009D44E4" w:rsidP="009D44E4">
            <w:pPr>
              <w:spacing w:after="120"/>
              <w:jc w:val="both"/>
              <w:rPr>
                <w:rFonts w:eastAsia="Times New Roman" w:cstheme="minorHAnsi"/>
              </w:rPr>
            </w:pPr>
            <w:r w:rsidRPr="005353BA">
              <w:rPr>
                <w:rFonts w:eastAsia="Times New Roman" w:cstheme="minorHAnsi"/>
              </w:rPr>
              <w:t xml:space="preserve">- Знание на уровне опытного пользователя пакета программ </w:t>
            </w:r>
            <w:r w:rsidRPr="005353BA">
              <w:rPr>
                <w:rFonts w:eastAsia="Times New Roman" w:cstheme="minorHAnsi"/>
                <w:lang w:val="en-US"/>
              </w:rPr>
              <w:t>MS</w:t>
            </w:r>
            <w:r w:rsidRPr="005353BA">
              <w:rPr>
                <w:rFonts w:eastAsia="Times New Roman" w:cstheme="minorHAnsi"/>
              </w:rPr>
              <w:t xml:space="preserve"> </w:t>
            </w:r>
            <w:r w:rsidRPr="005353BA">
              <w:rPr>
                <w:rFonts w:eastAsia="Times New Roman" w:cstheme="minorHAnsi"/>
                <w:lang w:val="en-US"/>
              </w:rPr>
              <w:t>Office</w:t>
            </w:r>
            <w:r w:rsidRPr="005353BA">
              <w:rPr>
                <w:rFonts w:eastAsia="Times New Roman" w:cstheme="minorHAnsi"/>
              </w:rPr>
              <w:t xml:space="preserve">. </w:t>
            </w:r>
          </w:p>
          <w:p w:rsidR="003A4D2B" w:rsidRPr="005353BA" w:rsidRDefault="003A4D2B" w:rsidP="003A4D2B">
            <w:pPr>
              <w:jc w:val="both"/>
              <w:rPr>
                <w:rFonts w:cstheme="minorHAnsi"/>
              </w:rPr>
            </w:pPr>
          </w:p>
          <w:p w:rsidR="003A4D2B" w:rsidRPr="005353BA" w:rsidRDefault="003A4D2B" w:rsidP="003A4D2B">
            <w:pPr>
              <w:jc w:val="both"/>
              <w:rPr>
                <w:rFonts w:cstheme="minorHAnsi"/>
              </w:rPr>
            </w:pPr>
            <w:r w:rsidRPr="005353BA">
              <w:rPr>
                <w:rFonts w:cstheme="minorHAnsi"/>
                <w:b/>
              </w:rPr>
              <w:t>Квалификация и навыки (минимум</w:t>
            </w:r>
            <w:r w:rsidRPr="005353BA">
              <w:rPr>
                <w:rFonts w:cstheme="minorHAnsi"/>
              </w:rPr>
              <w:t>)</w:t>
            </w:r>
          </w:p>
          <w:p w:rsidR="009D44E4" w:rsidRPr="005353BA" w:rsidRDefault="003A4D2B" w:rsidP="003A4D2B">
            <w:pPr>
              <w:jc w:val="both"/>
              <w:rPr>
                <w:rFonts w:cstheme="minorHAnsi"/>
              </w:rPr>
            </w:pPr>
            <w:r w:rsidRPr="005353BA">
              <w:rPr>
                <w:rFonts w:cstheme="minorHAnsi"/>
              </w:rPr>
              <w:t>•</w:t>
            </w:r>
            <w:r w:rsidR="009D44E4" w:rsidRPr="005353BA">
              <w:rPr>
                <w:rFonts w:cstheme="minorHAnsi"/>
              </w:rPr>
              <w:t xml:space="preserve"> Высшее образование в сфере </w:t>
            </w:r>
            <w:r w:rsidR="005353BA" w:rsidRPr="005353BA">
              <w:rPr>
                <w:rFonts w:cstheme="minorHAnsi"/>
              </w:rPr>
              <w:t xml:space="preserve">организационного развития,, стратегии по связям с общественностью, </w:t>
            </w:r>
            <w:r w:rsidR="009D44E4" w:rsidRPr="005353BA">
              <w:rPr>
                <w:rFonts w:cstheme="minorHAnsi"/>
              </w:rPr>
              <w:t xml:space="preserve">менеджмента, социальной или смежных областях. </w:t>
            </w:r>
            <w:r w:rsidRPr="005353BA">
              <w:rPr>
                <w:rFonts w:cstheme="minorHAnsi"/>
              </w:rPr>
              <w:t xml:space="preserve"> </w:t>
            </w:r>
          </w:p>
          <w:p w:rsidR="003A4D2B" w:rsidRPr="005353BA" w:rsidRDefault="009D44E4" w:rsidP="003A4D2B">
            <w:pPr>
              <w:jc w:val="both"/>
              <w:rPr>
                <w:rFonts w:cstheme="minorHAnsi"/>
                <w:b/>
              </w:rPr>
            </w:pPr>
            <w:r w:rsidRPr="005353BA">
              <w:rPr>
                <w:rFonts w:cstheme="minorHAnsi"/>
                <w:b/>
              </w:rPr>
              <w:t>П</w:t>
            </w:r>
            <w:r w:rsidR="003A4D2B" w:rsidRPr="005353BA">
              <w:rPr>
                <w:rFonts w:cstheme="minorHAnsi"/>
                <w:b/>
              </w:rPr>
              <w:t>рофессиональный опыт</w:t>
            </w:r>
          </w:p>
          <w:p w:rsidR="003A4D2B" w:rsidRPr="005353BA" w:rsidRDefault="003A4D2B" w:rsidP="003A4D2B">
            <w:pPr>
              <w:jc w:val="both"/>
              <w:rPr>
                <w:rFonts w:cstheme="minorHAnsi"/>
              </w:rPr>
            </w:pPr>
            <w:r w:rsidRPr="005353BA">
              <w:rPr>
                <w:rFonts w:cstheme="minorHAnsi"/>
              </w:rPr>
              <w:t xml:space="preserve">• Минимум 7 лет опыта в </w:t>
            </w:r>
            <w:r w:rsidR="009D44E4" w:rsidRPr="005353BA">
              <w:rPr>
                <w:rFonts w:cstheme="minorHAnsi"/>
              </w:rPr>
              <w:t>сфере развития организаций, мониторинга и о</w:t>
            </w:r>
            <w:r w:rsidR="005353BA" w:rsidRPr="005353BA">
              <w:rPr>
                <w:rFonts w:cstheme="minorHAnsi"/>
              </w:rPr>
              <w:t xml:space="preserve">ценки, финансовой устойчивости, стратегии по связям с общественностью </w:t>
            </w:r>
            <w:r w:rsidRPr="005353BA">
              <w:rPr>
                <w:rFonts w:cstheme="minorHAnsi"/>
              </w:rPr>
              <w:t>или других соответствующих областях</w:t>
            </w:r>
          </w:p>
          <w:p w:rsidR="003A4D2B" w:rsidRPr="005353BA" w:rsidRDefault="005353BA" w:rsidP="003A4D2B">
            <w:pPr>
              <w:jc w:val="both"/>
              <w:rPr>
                <w:rFonts w:cstheme="minorHAnsi"/>
              </w:rPr>
            </w:pPr>
            <w:r w:rsidRPr="005353BA">
              <w:rPr>
                <w:rFonts w:cstheme="minorHAnsi"/>
              </w:rPr>
              <w:t xml:space="preserve">• </w:t>
            </w:r>
            <w:r w:rsidR="003A4D2B" w:rsidRPr="005353BA">
              <w:rPr>
                <w:rFonts w:cstheme="minorHAnsi"/>
              </w:rPr>
              <w:t xml:space="preserve">По крайней мере, 3 года опыта работы в </w:t>
            </w:r>
            <w:r w:rsidR="009D44E4" w:rsidRPr="005353BA">
              <w:rPr>
                <w:rFonts w:cstheme="minorHAnsi"/>
              </w:rPr>
              <w:t xml:space="preserve"> указанных или смежных сферах</w:t>
            </w:r>
            <w:r w:rsidR="003A4D2B" w:rsidRPr="005353BA">
              <w:rPr>
                <w:rFonts w:cstheme="minorHAnsi"/>
              </w:rPr>
              <w:t>.</w:t>
            </w:r>
          </w:p>
          <w:p w:rsidR="003A4D2B" w:rsidRPr="005353BA" w:rsidRDefault="003A4D2B" w:rsidP="003A4D2B">
            <w:pPr>
              <w:jc w:val="both"/>
              <w:rPr>
                <w:rFonts w:cstheme="minorHAnsi"/>
              </w:rPr>
            </w:pPr>
            <w:r w:rsidRPr="005353BA">
              <w:rPr>
                <w:rFonts w:cstheme="minorHAnsi"/>
              </w:rPr>
              <w:t>• Проведение</w:t>
            </w:r>
            <w:r w:rsidR="009D44E4" w:rsidRPr="005353BA">
              <w:rPr>
                <w:rFonts w:cstheme="minorHAnsi"/>
              </w:rPr>
              <w:t xml:space="preserve">, </w:t>
            </w:r>
            <w:r w:rsidRPr="005353BA">
              <w:rPr>
                <w:rFonts w:cstheme="minorHAnsi"/>
              </w:rPr>
              <w:t xml:space="preserve">по крайней мере, 3 </w:t>
            </w:r>
            <w:r w:rsidR="009D44E4" w:rsidRPr="005353BA">
              <w:rPr>
                <w:rFonts w:cstheme="minorHAnsi"/>
              </w:rPr>
              <w:t xml:space="preserve"> консалтинговых  проектов  или  услуг, связанных с повышением потенциала организаций </w:t>
            </w:r>
            <w:r w:rsidR="0016705E" w:rsidRPr="005353BA">
              <w:rPr>
                <w:rFonts w:cstheme="minorHAnsi"/>
              </w:rPr>
              <w:t>.</w:t>
            </w:r>
          </w:p>
          <w:p w:rsidR="0043346D" w:rsidRPr="005353BA" w:rsidRDefault="0043346D" w:rsidP="003A4D2B">
            <w:pPr>
              <w:jc w:val="both"/>
              <w:rPr>
                <w:rFonts w:cstheme="minorHAnsi"/>
              </w:rPr>
            </w:pPr>
          </w:p>
        </w:tc>
      </w:tr>
    </w:tbl>
    <w:p w:rsidR="00AF264D" w:rsidRPr="005353BA" w:rsidRDefault="00AF264D" w:rsidP="006A0435">
      <w:pPr>
        <w:jc w:val="both"/>
        <w:rPr>
          <w:rFonts w:cstheme="minorHAnsi"/>
          <w:b/>
          <w:caps/>
        </w:rPr>
      </w:pPr>
    </w:p>
    <w:sectPr w:rsidR="00AF264D" w:rsidRPr="005353BA" w:rsidSect="008A3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AC7" w:rsidRDefault="00D77AC7" w:rsidP="0051547C">
      <w:pPr>
        <w:spacing w:after="0" w:line="240" w:lineRule="auto"/>
      </w:pPr>
      <w:r>
        <w:separator/>
      </w:r>
    </w:p>
  </w:endnote>
  <w:endnote w:type="continuationSeparator" w:id="0">
    <w:p w:rsidR="00D77AC7" w:rsidRDefault="00D77AC7" w:rsidP="00515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AC7" w:rsidRDefault="00D77AC7" w:rsidP="0051547C">
      <w:pPr>
        <w:spacing w:after="0" w:line="240" w:lineRule="auto"/>
      </w:pPr>
      <w:r>
        <w:separator/>
      </w:r>
    </w:p>
  </w:footnote>
  <w:footnote w:type="continuationSeparator" w:id="0">
    <w:p w:rsidR="00D77AC7" w:rsidRDefault="00D77AC7" w:rsidP="00515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0246"/>
    <w:multiLevelType w:val="multilevel"/>
    <w:tmpl w:val="B29A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24DB1"/>
    <w:multiLevelType w:val="hybridMultilevel"/>
    <w:tmpl w:val="846A6D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85634"/>
    <w:multiLevelType w:val="hybridMultilevel"/>
    <w:tmpl w:val="95382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C3DB4"/>
    <w:multiLevelType w:val="multilevel"/>
    <w:tmpl w:val="040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3705C96"/>
    <w:multiLevelType w:val="hybridMultilevel"/>
    <w:tmpl w:val="4A367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156A0"/>
    <w:multiLevelType w:val="multilevel"/>
    <w:tmpl w:val="420A0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C191816"/>
    <w:multiLevelType w:val="multilevel"/>
    <w:tmpl w:val="367EDF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D1864FC"/>
    <w:multiLevelType w:val="hybridMultilevel"/>
    <w:tmpl w:val="05E0C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C4E0D"/>
    <w:multiLevelType w:val="multilevel"/>
    <w:tmpl w:val="420A04F8"/>
    <w:styleLink w:val="Style1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24C4748"/>
    <w:multiLevelType w:val="hybridMultilevel"/>
    <w:tmpl w:val="82021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21F1C"/>
    <w:multiLevelType w:val="hybridMultilevel"/>
    <w:tmpl w:val="776841CA"/>
    <w:lvl w:ilvl="0" w:tplc="04190019">
      <w:start w:val="1"/>
      <w:numFmt w:val="lowerLetter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1">
    <w:nsid w:val="3E6F7AB9"/>
    <w:multiLevelType w:val="hybridMultilevel"/>
    <w:tmpl w:val="3E9E8004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2">
    <w:nsid w:val="42916ECF"/>
    <w:multiLevelType w:val="multilevel"/>
    <w:tmpl w:val="71C64C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3">
    <w:nsid w:val="495C08D9"/>
    <w:multiLevelType w:val="hybridMultilevel"/>
    <w:tmpl w:val="6592260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A001B9"/>
    <w:multiLevelType w:val="hybridMultilevel"/>
    <w:tmpl w:val="83CEE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C16156"/>
    <w:multiLevelType w:val="hybridMultilevel"/>
    <w:tmpl w:val="7C44B58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FC1B16"/>
    <w:multiLevelType w:val="multilevel"/>
    <w:tmpl w:val="9E0A8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040382"/>
    <w:multiLevelType w:val="multilevel"/>
    <w:tmpl w:val="420A04F8"/>
    <w:numStyleLink w:val="Style1"/>
  </w:abstractNum>
  <w:abstractNum w:abstractNumId="18">
    <w:nsid w:val="5D9314F6"/>
    <w:multiLevelType w:val="multilevel"/>
    <w:tmpl w:val="420A0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40D251F"/>
    <w:multiLevelType w:val="hybridMultilevel"/>
    <w:tmpl w:val="C004E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BC1DE1"/>
    <w:multiLevelType w:val="multilevel"/>
    <w:tmpl w:val="FA80A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8D4B51"/>
    <w:multiLevelType w:val="hybridMultilevel"/>
    <w:tmpl w:val="65E4689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0D5BBF"/>
    <w:multiLevelType w:val="hybridMultilevel"/>
    <w:tmpl w:val="F5B00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424EB5"/>
    <w:multiLevelType w:val="hybridMultilevel"/>
    <w:tmpl w:val="FEFA5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91BBB"/>
    <w:multiLevelType w:val="hybridMultilevel"/>
    <w:tmpl w:val="F5DA54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37B0033"/>
    <w:multiLevelType w:val="hybridMultilevel"/>
    <w:tmpl w:val="88940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313E3B"/>
    <w:multiLevelType w:val="multilevel"/>
    <w:tmpl w:val="A10E03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21"/>
  </w:num>
  <w:num w:numId="4">
    <w:abstractNumId w:val="23"/>
  </w:num>
  <w:num w:numId="5">
    <w:abstractNumId w:val="7"/>
  </w:num>
  <w:num w:numId="6">
    <w:abstractNumId w:val="18"/>
  </w:num>
  <w:num w:numId="7">
    <w:abstractNumId w:val="5"/>
  </w:num>
  <w:num w:numId="8">
    <w:abstractNumId w:val="17"/>
  </w:num>
  <w:num w:numId="9">
    <w:abstractNumId w:val="8"/>
  </w:num>
  <w:num w:numId="10">
    <w:abstractNumId w:val="22"/>
  </w:num>
  <w:num w:numId="11">
    <w:abstractNumId w:val="3"/>
  </w:num>
  <w:num w:numId="12">
    <w:abstractNumId w:val="1"/>
  </w:num>
  <w:num w:numId="13">
    <w:abstractNumId w:val="25"/>
  </w:num>
  <w:num w:numId="14">
    <w:abstractNumId w:val="6"/>
  </w:num>
  <w:num w:numId="15">
    <w:abstractNumId w:val="26"/>
  </w:num>
  <w:num w:numId="16">
    <w:abstractNumId w:val="4"/>
  </w:num>
  <w:num w:numId="17">
    <w:abstractNumId w:val="2"/>
  </w:num>
  <w:num w:numId="18">
    <w:abstractNumId w:val="14"/>
  </w:num>
  <w:num w:numId="19">
    <w:abstractNumId w:val="10"/>
  </w:num>
  <w:num w:numId="20">
    <w:abstractNumId w:val="9"/>
  </w:num>
  <w:num w:numId="21">
    <w:abstractNumId w:val="12"/>
  </w:num>
  <w:num w:numId="22">
    <w:abstractNumId w:val="19"/>
  </w:num>
  <w:num w:numId="23">
    <w:abstractNumId w:val="11"/>
  </w:num>
  <w:num w:numId="24">
    <w:abstractNumId w:val="0"/>
  </w:num>
  <w:num w:numId="25">
    <w:abstractNumId w:val="16"/>
  </w:num>
  <w:num w:numId="26">
    <w:abstractNumId w:val="2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22"/>
    <w:rsid w:val="000073E3"/>
    <w:rsid w:val="0001244A"/>
    <w:rsid w:val="000127B2"/>
    <w:rsid w:val="00014288"/>
    <w:rsid w:val="00022FEC"/>
    <w:rsid w:val="00041ED1"/>
    <w:rsid w:val="00056EE2"/>
    <w:rsid w:val="000612D4"/>
    <w:rsid w:val="0008691F"/>
    <w:rsid w:val="00090CFF"/>
    <w:rsid w:val="000A1DFC"/>
    <w:rsid w:val="000A7278"/>
    <w:rsid w:val="000C78C4"/>
    <w:rsid w:val="0015578B"/>
    <w:rsid w:val="00156022"/>
    <w:rsid w:val="00164A10"/>
    <w:rsid w:val="0016705E"/>
    <w:rsid w:val="00173783"/>
    <w:rsid w:val="001828CA"/>
    <w:rsid w:val="0018627B"/>
    <w:rsid w:val="001868FD"/>
    <w:rsid w:val="001944F5"/>
    <w:rsid w:val="001D4FF5"/>
    <w:rsid w:val="001F21CF"/>
    <w:rsid w:val="001F43E1"/>
    <w:rsid w:val="00213238"/>
    <w:rsid w:val="00240E9D"/>
    <w:rsid w:val="00246B04"/>
    <w:rsid w:val="002F2907"/>
    <w:rsid w:val="00310D26"/>
    <w:rsid w:val="0034185D"/>
    <w:rsid w:val="00362546"/>
    <w:rsid w:val="003646E7"/>
    <w:rsid w:val="003868C3"/>
    <w:rsid w:val="003917FD"/>
    <w:rsid w:val="003A4D2B"/>
    <w:rsid w:val="003A763D"/>
    <w:rsid w:val="003B447D"/>
    <w:rsid w:val="003B6FB2"/>
    <w:rsid w:val="003C0FE5"/>
    <w:rsid w:val="003E18FC"/>
    <w:rsid w:val="00416575"/>
    <w:rsid w:val="0043346D"/>
    <w:rsid w:val="00450E55"/>
    <w:rsid w:val="00460FE9"/>
    <w:rsid w:val="0046216A"/>
    <w:rsid w:val="004A072B"/>
    <w:rsid w:val="004B173C"/>
    <w:rsid w:val="004F004B"/>
    <w:rsid w:val="0051004B"/>
    <w:rsid w:val="00511148"/>
    <w:rsid w:val="00512F2C"/>
    <w:rsid w:val="005138D0"/>
    <w:rsid w:val="0051547C"/>
    <w:rsid w:val="005353BA"/>
    <w:rsid w:val="00562359"/>
    <w:rsid w:val="00563407"/>
    <w:rsid w:val="00584EA7"/>
    <w:rsid w:val="00585265"/>
    <w:rsid w:val="005870E7"/>
    <w:rsid w:val="00587E74"/>
    <w:rsid w:val="0059335F"/>
    <w:rsid w:val="00593D0F"/>
    <w:rsid w:val="005A7C3A"/>
    <w:rsid w:val="005D02FA"/>
    <w:rsid w:val="005D3264"/>
    <w:rsid w:val="005E09C6"/>
    <w:rsid w:val="005F72BD"/>
    <w:rsid w:val="006051F6"/>
    <w:rsid w:val="00641283"/>
    <w:rsid w:val="00655020"/>
    <w:rsid w:val="00670698"/>
    <w:rsid w:val="006825AD"/>
    <w:rsid w:val="006A0435"/>
    <w:rsid w:val="006B01E4"/>
    <w:rsid w:val="006C62B4"/>
    <w:rsid w:val="006F04D5"/>
    <w:rsid w:val="00722605"/>
    <w:rsid w:val="0077629D"/>
    <w:rsid w:val="007835D7"/>
    <w:rsid w:val="0079726F"/>
    <w:rsid w:val="007A4256"/>
    <w:rsid w:val="007B7784"/>
    <w:rsid w:val="007C301C"/>
    <w:rsid w:val="007D5BEB"/>
    <w:rsid w:val="007F1C9E"/>
    <w:rsid w:val="00810EE4"/>
    <w:rsid w:val="0082708D"/>
    <w:rsid w:val="00841390"/>
    <w:rsid w:val="008649B8"/>
    <w:rsid w:val="0086512F"/>
    <w:rsid w:val="008703CD"/>
    <w:rsid w:val="0088367C"/>
    <w:rsid w:val="0089082F"/>
    <w:rsid w:val="008A32D3"/>
    <w:rsid w:val="008D4DE7"/>
    <w:rsid w:val="008F707E"/>
    <w:rsid w:val="00921748"/>
    <w:rsid w:val="009244C4"/>
    <w:rsid w:val="009419B6"/>
    <w:rsid w:val="0094203B"/>
    <w:rsid w:val="00943D2F"/>
    <w:rsid w:val="0094590B"/>
    <w:rsid w:val="00960B23"/>
    <w:rsid w:val="009658EA"/>
    <w:rsid w:val="00977589"/>
    <w:rsid w:val="0098637D"/>
    <w:rsid w:val="009878E6"/>
    <w:rsid w:val="00995854"/>
    <w:rsid w:val="009B4C9D"/>
    <w:rsid w:val="009C274B"/>
    <w:rsid w:val="009C284F"/>
    <w:rsid w:val="009D1DA7"/>
    <w:rsid w:val="009D44E4"/>
    <w:rsid w:val="009E2233"/>
    <w:rsid w:val="009E34C6"/>
    <w:rsid w:val="009F4D2B"/>
    <w:rsid w:val="00A01C0E"/>
    <w:rsid w:val="00A32E4F"/>
    <w:rsid w:val="00A46170"/>
    <w:rsid w:val="00A52360"/>
    <w:rsid w:val="00A64948"/>
    <w:rsid w:val="00A725C8"/>
    <w:rsid w:val="00A82C42"/>
    <w:rsid w:val="00AB6863"/>
    <w:rsid w:val="00AD3277"/>
    <w:rsid w:val="00AD6313"/>
    <w:rsid w:val="00AE29B4"/>
    <w:rsid w:val="00AF264D"/>
    <w:rsid w:val="00B1533D"/>
    <w:rsid w:val="00B4288C"/>
    <w:rsid w:val="00B8218B"/>
    <w:rsid w:val="00B861DE"/>
    <w:rsid w:val="00BC4B89"/>
    <w:rsid w:val="00BD5D54"/>
    <w:rsid w:val="00BE33D6"/>
    <w:rsid w:val="00BF5E5B"/>
    <w:rsid w:val="00BF6B9C"/>
    <w:rsid w:val="00C04A57"/>
    <w:rsid w:val="00C119B4"/>
    <w:rsid w:val="00C259C4"/>
    <w:rsid w:val="00C4515E"/>
    <w:rsid w:val="00C61FC3"/>
    <w:rsid w:val="00CA7D7F"/>
    <w:rsid w:val="00CC0938"/>
    <w:rsid w:val="00CC7FC2"/>
    <w:rsid w:val="00CD7852"/>
    <w:rsid w:val="00CE0C6F"/>
    <w:rsid w:val="00CE6FD3"/>
    <w:rsid w:val="00D044B9"/>
    <w:rsid w:val="00D365AA"/>
    <w:rsid w:val="00D37DE2"/>
    <w:rsid w:val="00D424C0"/>
    <w:rsid w:val="00D46158"/>
    <w:rsid w:val="00D47F0B"/>
    <w:rsid w:val="00D54E0C"/>
    <w:rsid w:val="00D62371"/>
    <w:rsid w:val="00D74E39"/>
    <w:rsid w:val="00D77AC7"/>
    <w:rsid w:val="00D84CFA"/>
    <w:rsid w:val="00D851CF"/>
    <w:rsid w:val="00D86DF2"/>
    <w:rsid w:val="00D87368"/>
    <w:rsid w:val="00DA100E"/>
    <w:rsid w:val="00DA5B05"/>
    <w:rsid w:val="00DA78C1"/>
    <w:rsid w:val="00DC253C"/>
    <w:rsid w:val="00DF68D4"/>
    <w:rsid w:val="00E41EB4"/>
    <w:rsid w:val="00E52043"/>
    <w:rsid w:val="00E60E48"/>
    <w:rsid w:val="00E923FE"/>
    <w:rsid w:val="00E93829"/>
    <w:rsid w:val="00E96B16"/>
    <w:rsid w:val="00E96CF7"/>
    <w:rsid w:val="00EB7192"/>
    <w:rsid w:val="00EC75DC"/>
    <w:rsid w:val="00EE0819"/>
    <w:rsid w:val="00EF36F9"/>
    <w:rsid w:val="00F06F7D"/>
    <w:rsid w:val="00F46867"/>
    <w:rsid w:val="00F64927"/>
    <w:rsid w:val="00F64A0A"/>
    <w:rsid w:val="00F80756"/>
    <w:rsid w:val="00FA5A2F"/>
    <w:rsid w:val="00FB2DC5"/>
    <w:rsid w:val="00FB7C89"/>
    <w:rsid w:val="00FC0397"/>
    <w:rsid w:val="00FD0122"/>
    <w:rsid w:val="00FE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264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5602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da-DK" w:eastAsia="da-DK"/>
    </w:rPr>
  </w:style>
  <w:style w:type="character" w:customStyle="1" w:styleId="a4">
    <w:name w:val="Текст Знак"/>
    <w:basedOn w:val="a0"/>
    <w:link w:val="a3"/>
    <w:uiPriority w:val="99"/>
    <w:rsid w:val="00156022"/>
    <w:rPr>
      <w:rFonts w:ascii="Courier New" w:eastAsia="Times New Roman" w:hAnsi="Courier New" w:cs="Times New Roman"/>
      <w:sz w:val="20"/>
      <w:szCs w:val="20"/>
      <w:lang w:val="da-DK" w:eastAsia="da-DK"/>
    </w:rPr>
  </w:style>
  <w:style w:type="paragraph" w:styleId="a5">
    <w:name w:val="List Paragraph"/>
    <w:basedOn w:val="a"/>
    <w:uiPriority w:val="99"/>
    <w:qFormat/>
    <w:rsid w:val="00156022"/>
    <w:pPr>
      <w:spacing w:after="0" w:line="240" w:lineRule="auto"/>
      <w:ind w:left="1304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styleId="a6">
    <w:name w:val="Hyperlink"/>
    <w:basedOn w:val="a0"/>
    <w:uiPriority w:val="99"/>
    <w:unhideWhenUsed/>
    <w:rsid w:val="00156022"/>
    <w:rPr>
      <w:color w:val="0000FF"/>
      <w:u w:val="single"/>
    </w:rPr>
  </w:style>
  <w:style w:type="numbering" w:customStyle="1" w:styleId="Style1">
    <w:name w:val="Style1"/>
    <w:uiPriority w:val="99"/>
    <w:rsid w:val="00D54E0C"/>
    <w:pPr>
      <w:numPr>
        <w:numId w:val="9"/>
      </w:numPr>
    </w:pPr>
  </w:style>
  <w:style w:type="paragraph" w:styleId="a7">
    <w:name w:val="header"/>
    <w:basedOn w:val="a"/>
    <w:link w:val="a8"/>
    <w:uiPriority w:val="99"/>
    <w:unhideWhenUsed/>
    <w:rsid w:val="00515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547C"/>
  </w:style>
  <w:style w:type="paragraph" w:styleId="a9">
    <w:name w:val="footer"/>
    <w:basedOn w:val="a"/>
    <w:link w:val="aa"/>
    <w:uiPriority w:val="99"/>
    <w:unhideWhenUsed/>
    <w:rsid w:val="00515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547C"/>
  </w:style>
  <w:style w:type="table" w:styleId="ab">
    <w:name w:val="Table Grid"/>
    <w:basedOn w:val="a1"/>
    <w:uiPriority w:val="59"/>
    <w:rsid w:val="00AF2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F264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Body Text"/>
    <w:basedOn w:val="a"/>
    <w:link w:val="ad"/>
    <w:rsid w:val="00512F2C"/>
    <w:pPr>
      <w:spacing w:after="0" w:line="240" w:lineRule="auto"/>
    </w:pPr>
    <w:rPr>
      <w:rFonts w:ascii="Times New Roman" w:eastAsia="Times New Roman" w:hAnsi="Times New Roman" w:cs="Times New Roman"/>
      <w:b/>
      <w:bCs/>
      <w:spacing w:val="-4"/>
      <w:sz w:val="20"/>
      <w:szCs w:val="24"/>
      <w:lang w:val="en-US"/>
    </w:rPr>
  </w:style>
  <w:style w:type="character" w:customStyle="1" w:styleId="ad">
    <w:name w:val="Основной текст Знак"/>
    <w:basedOn w:val="a0"/>
    <w:link w:val="ac"/>
    <w:rsid w:val="00512F2C"/>
    <w:rPr>
      <w:rFonts w:ascii="Times New Roman" w:eastAsia="Times New Roman" w:hAnsi="Times New Roman" w:cs="Times New Roman"/>
      <w:b/>
      <w:bCs/>
      <w:spacing w:val="-4"/>
      <w:sz w:val="20"/>
      <w:szCs w:val="24"/>
      <w:lang w:val="en-US"/>
    </w:rPr>
  </w:style>
  <w:style w:type="character" w:styleId="ae">
    <w:name w:val="annotation reference"/>
    <w:basedOn w:val="a0"/>
    <w:uiPriority w:val="99"/>
    <w:semiHidden/>
    <w:unhideWhenUsed/>
    <w:rsid w:val="00E41EB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41EB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41EB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41EB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41EB4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E4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41EB4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460FE9"/>
    <w:pPr>
      <w:spacing w:after="160" w:line="240" w:lineRule="exact"/>
    </w:pPr>
    <w:rPr>
      <w:rFonts w:ascii="Arial" w:eastAsia="Times New Roman" w:hAnsi="Arial" w:cs="Arial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264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5602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da-DK" w:eastAsia="da-DK"/>
    </w:rPr>
  </w:style>
  <w:style w:type="character" w:customStyle="1" w:styleId="a4">
    <w:name w:val="Текст Знак"/>
    <w:basedOn w:val="a0"/>
    <w:link w:val="a3"/>
    <w:uiPriority w:val="99"/>
    <w:rsid w:val="00156022"/>
    <w:rPr>
      <w:rFonts w:ascii="Courier New" w:eastAsia="Times New Roman" w:hAnsi="Courier New" w:cs="Times New Roman"/>
      <w:sz w:val="20"/>
      <w:szCs w:val="20"/>
      <w:lang w:val="da-DK" w:eastAsia="da-DK"/>
    </w:rPr>
  </w:style>
  <w:style w:type="paragraph" w:styleId="a5">
    <w:name w:val="List Paragraph"/>
    <w:basedOn w:val="a"/>
    <w:uiPriority w:val="99"/>
    <w:qFormat/>
    <w:rsid w:val="00156022"/>
    <w:pPr>
      <w:spacing w:after="0" w:line="240" w:lineRule="auto"/>
      <w:ind w:left="1304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styleId="a6">
    <w:name w:val="Hyperlink"/>
    <w:basedOn w:val="a0"/>
    <w:uiPriority w:val="99"/>
    <w:unhideWhenUsed/>
    <w:rsid w:val="00156022"/>
    <w:rPr>
      <w:color w:val="0000FF"/>
      <w:u w:val="single"/>
    </w:rPr>
  </w:style>
  <w:style w:type="numbering" w:customStyle="1" w:styleId="Style1">
    <w:name w:val="Style1"/>
    <w:uiPriority w:val="99"/>
    <w:rsid w:val="00D54E0C"/>
    <w:pPr>
      <w:numPr>
        <w:numId w:val="9"/>
      </w:numPr>
    </w:pPr>
  </w:style>
  <w:style w:type="paragraph" w:styleId="a7">
    <w:name w:val="header"/>
    <w:basedOn w:val="a"/>
    <w:link w:val="a8"/>
    <w:uiPriority w:val="99"/>
    <w:unhideWhenUsed/>
    <w:rsid w:val="00515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547C"/>
  </w:style>
  <w:style w:type="paragraph" w:styleId="a9">
    <w:name w:val="footer"/>
    <w:basedOn w:val="a"/>
    <w:link w:val="aa"/>
    <w:uiPriority w:val="99"/>
    <w:unhideWhenUsed/>
    <w:rsid w:val="00515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547C"/>
  </w:style>
  <w:style w:type="table" w:styleId="ab">
    <w:name w:val="Table Grid"/>
    <w:basedOn w:val="a1"/>
    <w:uiPriority w:val="59"/>
    <w:rsid w:val="00AF2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F264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Body Text"/>
    <w:basedOn w:val="a"/>
    <w:link w:val="ad"/>
    <w:rsid w:val="00512F2C"/>
    <w:pPr>
      <w:spacing w:after="0" w:line="240" w:lineRule="auto"/>
    </w:pPr>
    <w:rPr>
      <w:rFonts w:ascii="Times New Roman" w:eastAsia="Times New Roman" w:hAnsi="Times New Roman" w:cs="Times New Roman"/>
      <w:b/>
      <w:bCs/>
      <w:spacing w:val="-4"/>
      <w:sz w:val="20"/>
      <w:szCs w:val="24"/>
      <w:lang w:val="en-US"/>
    </w:rPr>
  </w:style>
  <w:style w:type="character" w:customStyle="1" w:styleId="ad">
    <w:name w:val="Основной текст Знак"/>
    <w:basedOn w:val="a0"/>
    <w:link w:val="ac"/>
    <w:rsid w:val="00512F2C"/>
    <w:rPr>
      <w:rFonts w:ascii="Times New Roman" w:eastAsia="Times New Roman" w:hAnsi="Times New Roman" w:cs="Times New Roman"/>
      <w:b/>
      <w:bCs/>
      <w:spacing w:val="-4"/>
      <w:sz w:val="20"/>
      <w:szCs w:val="24"/>
      <w:lang w:val="en-US"/>
    </w:rPr>
  </w:style>
  <w:style w:type="character" w:styleId="ae">
    <w:name w:val="annotation reference"/>
    <w:basedOn w:val="a0"/>
    <w:uiPriority w:val="99"/>
    <w:semiHidden/>
    <w:unhideWhenUsed/>
    <w:rsid w:val="00E41EB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41EB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41EB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41EB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41EB4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E4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41EB4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460FE9"/>
    <w:pPr>
      <w:spacing w:after="160" w:line="240" w:lineRule="exact"/>
    </w:pPr>
    <w:rPr>
      <w:rFonts w:ascii="Arial" w:eastAsia="Times New Roman" w:hAnsi="Arial" w:cs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1668</Words>
  <Characters>9509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Meerim Toichueva</dc:creator>
  <cp:lastModifiedBy>Tonya</cp:lastModifiedBy>
  <cp:revision>2</cp:revision>
  <dcterms:created xsi:type="dcterms:W3CDTF">2016-02-06T02:00:00Z</dcterms:created>
  <dcterms:modified xsi:type="dcterms:W3CDTF">2016-02-06T02:00:00Z</dcterms:modified>
</cp:coreProperties>
</file>