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3E" w:rsidRPr="00ED293E" w:rsidRDefault="00EA176D" w:rsidP="001A04E1">
      <w:pPr>
        <w:spacing w:after="0" w:line="240" w:lineRule="auto"/>
        <w:contextualSpacing/>
        <w:jc w:val="both"/>
      </w:pPr>
      <w:r>
        <w:rPr>
          <w:b/>
          <w:bCs/>
        </w:rPr>
        <w:t>CALL</w:t>
      </w:r>
      <w:r w:rsidRPr="00ED293E">
        <w:rPr>
          <w:b/>
          <w:bCs/>
        </w:rPr>
        <w:t xml:space="preserve"> </w:t>
      </w:r>
      <w:r w:rsidR="00ED293E" w:rsidRPr="00ED293E">
        <w:rPr>
          <w:b/>
          <w:bCs/>
        </w:rPr>
        <w:t>FOR APPLICATIONS (</w:t>
      </w:r>
      <w:r w:rsidR="00B6157C">
        <w:rPr>
          <w:b/>
          <w:bCs/>
        </w:rPr>
        <w:t>C</w:t>
      </w:r>
      <w:r w:rsidR="00ED293E" w:rsidRPr="00ED293E">
        <w:rPr>
          <w:b/>
          <w:bCs/>
        </w:rPr>
        <w:t xml:space="preserve">FA) </w:t>
      </w:r>
    </w:p>
    <w:p w:rsidR="00ED293E" w:rsidRPr="00ED293E" w:rsidRDefault="00ED293E" w:rsidP="001A04E1">
      <w:pPr>
        <w:spacing w:after="0" w:line="240" w:lineRule="auto"/>
        <w:contextualSpacing/>
        <w:jc w:val="both"/>
      </w:pPr>
      <w:r w:rsidRPr="00ED293E">
        <w:t xml:space="preserve"> </w:t>
      </w:r>
    </w:p>
    <w:p w:rsidR="00ED293E" w:rsidRPr="00ED293E" w:rsidRDefault="00A3650F" w:rsidP="001A04E1">
      <w:pPr>
        <w:spacing w:after="0" w:line="240" w:lineRule="auto"/>
        <w:contextualSpacing/>
        <w:jc w:val="both"/>
      </w:pPr>
      <w:r>
        <w:t>PROGRAMME</w:t>
      </w:r>
      <w:r w:rsidR="00ED293E" w:rsidRPr="00ED293E">
        <w:t xml:space="preserve"> TO </w:t>
      </w:r>
      <w:r w:rsidR="00D316B3">
        <w:t>DEVELOP</w:t>
      </w:r>
      <w:r w:rsidR="00604D04">
        <w:t xml:space="preserve"> </w:t>
      </w:r>
      <w:r w:rsidR="00ED293E" w:rsidRPr="00ED293E">
        <w:t xml:space="preserve">AGRICULTURAL VALUE CHAINS IN </w:t>
      </w:r>
      <w:r w:rsidR="00D316B3">
        <w:t>NARYN AND IN SOUTH KYRGYZ</w:t>
      </w:r>
      <w:r w:rsidR="00F92F2A">
        <w:t>S</w:t>
      </w:r>
      <w:r w:rsidR="00D316B3">
        <w:t>TAN</w:t>
      </w:r>
    </w:p>
    <w:p w:rsidR="00ED293E" w:rsidRDefault="00ED293E" w:rsidP="001A04E1">
      <w:pPr>
        <w:spacing w:after="0" w:line="240" w:lineRule="auto"/>
        <w:contextualSpacing/>
        <w:jc w:val="both"/>
      </w:pPr>
    </w:p>
    <w:p w:rsidR="00A04EEA" w:rsidRPr="00B83264" w:rsidRDefault="00A04EEA" w:rsidP="00D316B3">
      <w:pPr>
        <w:spacing w:line="240" w:lineRule="auto"/>
        <w:rPr>
          <w:b/>
        </w:rPr>
      </w:pPr>
      <w:r w:rsidRPr="00B83264">
        <w:rPr>
          <w:b/>
        </w:rPr>
        <w:t>Background</w:t>
      </w:r>
    </w:p>
    <w:p w:rsidR="00D316B3" w:rsidRPr="00550936" w:rsidRDefault="00D316B3" w:rsidP="00D316B3">
      <w:pPr>
        <w:spacing w:line="240" w:lineRule="auto"/>
      </w:pPr>
      <w:r>
        <w:t>The USAID Agro Horizon P</w:t>
      </w:r>
      <w:r w:rsidRPr="00550936">
        <w:t xml:space="preserve">roject promotes economic growth by </w:t>
      </w:r>
      <w:r w:rsidRPr="00550936">
        <w:rPr>
          <w:rFonts w:eastAsia="Arial" w:cs="Arial"/>
          <w:w w:val="105"/>
        </w:rPr>
        <w:t xml:space="preserve">increasing employment in the agricultural sector, especially for women and youth, while improving the availability of nutritious foods and increasing the market share of the targeted crops in both domestic and foreign markets. </w:t>
      </w:r>
      <w:r w:rsidRPr="00550936">
        <w:t>The Agro Horizon Project is a key component of USAID</w:t>
      </w:r>
      <w:r>
        <w:t>/Kyrgyz Republic (</w:t>
      </w:r>
      <w:r w:rsidRPr="00550936">
        <w:t>KR</w:t>
      </w:r>
      <w:r>
        <w:t>)</w:t>
      </w:r>
      <w:r w:rsidRPr="00550936">
        <w:t xml:space="preserve">’s overall economic development program designed to accelerate diversified and equitable economic growth in KR. </w:t>
      </w:r>
    </w:p>
    <w:p w:rsidR="00D316B3" w:rsidRDefault="00D316B3" w:rsidP="00D316B3">
      <w:pPr>
        <w:autoSpaceDE w:val="0"/>
        <w:autoSpaceDN w:val="0"/>
        <w:adjustRightInd w:val="0"/>
        <w:spacing w:after="0" w:line="240" w:lineRule="auto"/>
        <w:rPr>
          <w:rFonts w:cs="Arial"/>
          <w:w w:val="105"/>
        </w:rPr>
      </w:pPr>
      <w:r w:rsidRPr="00550936">
        <w:rPr>
          <w:rFonts w:cs="Arial"/>
          <w:w w:val="105"/>
        </w:rPr>
        <w:t>The geographic focus areas of Agro Horizon comprise the regions (oblasts) of</w:t>
      </w:r>
      <w:r>
        <w:rPr>
          <w:rFonts w:cs="Arial"/>
          <w:w w:val="105"/>
        </w:rPr>
        <w:t xml:space="preserve"> Osh, </w:t>
      </w:r>
      <w:proofErr w:type="spellStart"/>
      <w:r>
        <w:rPr>
          <w:rFonts w:cs="Arial"/>
          <w:w w:val="105"/>
        </w:rPr>
        <w:t>Batken</w:t>
      </w:r>
      <w:proofErr w:type="spellEnd"/>
      <w:r>
        <w:rPr>
          <w:rFonts w:cs="Arial"/>
          <w:w w:val="105"/>
        </w:rPr>
        <w:t xml:space="preserve">, and </w:t>
      </w:r>
      <w:proofErr w:type="spellStart"/>
      <w:r>
        <w:rPr>
          <w:rFonts w:cs="Arial"/>
          <w:w w:val="105"/>
        </w:rPr>
        <w:t>Jalalabad</w:t>
      </w:r>
      <w:proofErr w:type="spellEnd"/>
      <w:r>
        <w:rPr>
          <w:rFonts w:cs="Arial"/>
          <w:w w:val="105"/>
        </w:rPr>
        <w:t xml:space="preserve"> in s</w:t>
      </w:r>
      <w:r w:rsidRPr="00550936">
        <w:rPr>
          <w:rFonts w:cs="Arial"/>
          <w:w w:val="105"/>
        </w:rPr>
        <w:t>outhern Kyrgyzsta</w:t>
      </w:r>
      <w:r>
        <w:rPr>
          <w:rFonts w:cs="Arial"/>
          <w:w w:val="105"/>
        </w:rPr>
        <w:t xml:space="preserve">n, and the </w:t>
      </w:r>
      <w:proofErr w:type="spellStart"/>
      <w:r>
        <w:rPr>
          <w:rFonts w:cs="Arial"/>
          <w:w w:val="105"/>
        </w:rPr>
        <w:t>Naryn</w:t>
      </w:r>
      <w:proofErr w:type="spellEnd"/>
      <w:r>
        <w:rPr>
          <w:rFonts w:cs="Arial"/>
          <w:w w:val="105"/>
        </w:rPr>
        <w:t xml:space="preserve"> region in the n</w:t>
      </w:r>
      <w:r w:rsidRPr="00550936">
        <w:rPr>
          <w:rFonts w:cs="Arial"/>
          <w:w w:val="105"/>
        </w:rPr>
        <w:t xml:space="preserve">orth. With a focus on these four regions we engage actors in other locations that have market links to production in the target regions or the potential to strengthen competitiveness of the entire value chain for domestic or regional markets. </w:t>
      </w:r>
    </w:p>
    <w:p w:rsidR="00A04EEA" w:rsidRDefault="00A04EEA" w:rsidP="00D316B3">
      <w:pPr>
        <w:autoSpaceDE w:val="0"/>
        <w:autoSpaceDN w:val="0"/>
        <w:adjustRightInd w:val="0"/>
        <w:spacing w:after="0" w:line="240" w:lineRule="auto"/>
        <w:rPr>
          <w:rFonts w:cs="Arial"/>
          <w:w w:val="105"/>
        </w:rPr>
      </w:pPr>
    </w:p>
    <w:p w:rsidR="00A04EEA" w:rsidRPr="00550936" w:rsidRDefault="00A04EEA" w:rsidP="00A04EEA">
      <w:pPr>
        <w:spacing w:after="0" w:line="240" w:lineRule="auto"/>
      </w:pPr>
      <w:r w:rsidRPr="00550936">
        <w:t>To sustainably reduce poverty and promote agricultural economic growth, Agro Horizon will:</w:t>
      </w:r>
    </w:p>
    <w:p w:rsidR="00A04EEA" w:rsidRPr="00550936" w:rsidRDefault="00A04EEA" w:rsidP="00A04EEA">
      <w:pPr>
        <w:spacing w:after="0" w:line="240" w:lineRule="auto"/>
        <w:ind w:left="720"/>
      </w:pPr>
      <w:r w:rsidRPr="00550936">
        <w:rPr>
          <w:sz w:val="24"/>
        </w:rPr>
        <w:t>1</w:t>
      </w:r>
      <w:r w:rsidRPr="00550936">
        <w:t>. Increase productivity of agricultural producers and link them to markets (Task 1)</w:t>
      </w:r>
    </w:p>
    <w:p w:rsidR="00A04EEA" w:rsidRPr="00550936" w:rsidRDefault="00A04EEA" w:rsidP="00A04EEA">
      <w:pPr>
        <w:spacing w:after="0" w:line="240" w:lineRule="auto"/>
        <w:ind w:left="720"/>
      </w:pPr>
      <w:r w:rsidRPr="00550936">
        <w:t>2. Increase productivity and markets for agribusinesses (Task 2)</w:t>
      </w:r>
    </w:p>
    <w:p w:rsidR="00A04EEA" w:rsidRPr="00550936" w:rsidRDefault="00A04EEA" w:rsidP="00A04EEA">
      <w:pPr>
        <w:spacing w:after="0" w:line="240" w:lineRule="auto"/>
        <w:ind w:left="720"/>
      </w:pPr>
      <w:r w:rsidRPr="00550936">
        <w:t>3. Improve enabling environment for agriculture sector growth (Task 3)</w:t>
      </w:r>
    </w:p>
    <w:p w:rsidR="00A04EEA" w:rsidRPr="00550936" w:rsidRDefault="00A04EEA" w:rsidP="00A04EEA">
      <w:pPr>
        <w:spacing w:after="0" w:line="240" w:lineRule="auto"/>
        <w:ind w:left="720"/>
      </w:pPr>
      <w:r w:rsidRPr="00550936">
        <w:t>4. Improve nutritional status of women and children in the zone of influence</w:t>
      </w:r>
      <w:r>
        <w:t xml:space="preserve"> (ZOI)</w:t>
      </w:r>
      <w:r w:rsidRPr="00550936">
        <w:t xml:space="preserve"> (Task 4)</w:t>
      </w:r>
    </w:p>
    <w:p w:rsidR="00A04EEA" w:rsidRPr="00550936" w:rsidRDefault="00A04EEA" w:rsidP="00A04EEA"/>
    <w:p w:rsidR="00A04EEA" w:rsidRDefault="00A04EEA" w:rsidP="00A04EEA">
      <w:r w:rsidRPr="00550936">
        <w:t>The Agro Horizon project’s programming employs a market systems approach that is mar</w:t>
      </w:r>
      <w:r>
        <w:t>ket-driven,</w:t>
      </w:r>
      <w:r w:rsidRPr="00550936">
        <w:t xml:space="preserve"> private sector led, and promotes inclusive value chains development.</w:t>
      </w:r>
    </w:p>
    <w:p w:rsidR="00BF4B6C" w:rsidRPr="00B83264" w:rsidRDefault="00A26D68" w:rsidP="00A04EEA">
      <w:pPr>
        <w:rPr>
          <w:b/>
        </w:rPr>
      </w:pPr>
      <w:r w:rsidRPr="00B83264">
        <w:rPr>
          <w:b/>
        </w:rPr>
        <w:t>Pr</w:t>
      </w:r>
      <w:r>
        <w:rPr>
          <w:b/>
        </w:rPr>
        <w:t>iority</w:t>
      </w:r>
      <w:r w:rsidR="00BF4B6C" w:rsidRPr="00B83264">
        <w:rPr>
          <w:b/>
        </w:rPr>
        <w:t xml:space="preserve"> </w:t>
      </w:r>
      <w:r w:rsidR="00BF4B6C">
        <w:rPr>
          <w:b/>
        </w:rPr>
        <w:t>Value Chains</w:t>
      </w:r>
      <w:r>
        <w:rPr>
          <w:b/>
        </w:rPr>
        <w:t xml:space="preserve"> &amp; General Approach</w:t>
      </w:r>
      <w:r w:rsidR="00BF4B6C">
        <w:rPr>
          <w:b/>
        </w:rPr>
        <w:t xml:space="preserve"> </w:t>
      </w:r>
    </w:p>
    <w:p w:rsidR="00A04EEA" w:rsidRDefault="00A04EEA" w:rsidP="004F4F06">
      <w:pPr>
        <w:jc w:val="both"/>
      </w:pPr>
      <w:r>
        <w:t xml:space="preserve">Agro Horizon will work to improve the livestock (meat and dairy), fruits, </w:t>
      </w:r>
      <w:r w:rsidR="00FF6400">
        <w:t xml:space="preserve">berries, </w:t>
      </w:r>
      <w:r>
        <w:t xml:space="preserve">and vegetable value chains by developing each segment of the value chain as well as its support markets, such as the feed industry in the case of livestock and the fruit nursery business in the case of fruits. </w:t>
      </w:r>
    </w:p>
    <w:p w:rsidR="00A04EEA" w:rsidRDefault="00A04EEA" w:rsidP="004F4F06">
      <w:pPr>
        <w:jc w:val="both"/>
      </w:pPr>
      <w:r>
        <w:t xml:space="preserve">Livestock is a sub-sector involving several value chains: cattle dairy value chain (including fresh milk), meat (cattle, poultry and small ruminants), live animals (cattle and small ruminants) and eggs. All these value chains are impacted by the feed industry. The project will work on the cattle dairy and meat value chains. Feeds has a critical function in developing competitiveness of these value chains. Meanwhile, feed ingredients such as maize, soybeans and fodder determine the competitiveness of feeds to a huge degree. The project will work on these critical components of the livestock market system that are important to the development of the cattle dairy and meat value chains. </w:t>
      </w:r>
    </w:p>
    <w:p w:rsidR="00A04EEA" w:rsidRDefault="00A04EEA" w:rsidP="004F4F06">
      <w:pPr>
        <w:jc w:val="both"/>
      </w:pPr>
      <w:r>
        <w:t>In developing supply chains for open sourced products, the project will not focus on specific fruits. It will instead focus on developing logistics facilities for products traded through the same supply chain. For example, fresh apples, peaches, and various other fresh fruits and vegetables go through the same supply chain. However, dried products go through another supply chain. Hence, support to the development of the downstream side of the value chains will not be product specific, but will be based on gaps in the supply chain that when addressed, will boost the market pull for the agricultural products passing through that supply chain.</w:t>
      </w:r>
      <w:r w:rsidR="00BF4B6C">
        <w:t xml:space="preserve"> </w:t>
      </w:r>
    </w:p>
    <w:p w:rsidR="00A26D68" w:rsidRDefault="00A26D68" w:rsidP="00A04EEA">
      <w:r w:rsidRPr="000A6125">
        <w:rPr>
          <w:b/>
        </w:rPr>
        <w:lastRenderedPageBreak/>
        <w:t xml:space="preserve">Focus </w:t>
      </w:r>
      <w:r>
        <w:rPr>
          <w:b/>
        </w:rPr>
        <w:t>Activities</w:t>
      </w:r>
    </w:p>
    <w:p w:rsidR="00A04EEA" w:rsidRDefault="00A04EEA" w:rsidP="004F4F06">
      <w:pPr>
        <w:pStyle w:val="ListParagraph"/>
        <w:numPr>
          <w:ilvl w:val="0"/>
          <w:numId w:val="17"/>
        </w:numPr>
        <w:ind w:left="180" w:hanging="180"/>
        <w:jc w:val="both"/>
      </w:pPr>
      <w:r>
        <w:t xml:space="preserve">Expand markets for smallholder farmers by attracting investors to establish buyer platforms in the project’s zone of influence. These buyer platforms will be in the form of processing, logistics, consolidation and similar facilities. Large buyers of raw materials are concentrated in the north, specifically, Chui Oblast. Agro Horizon will leverage the project fund to generate investment in the south and in </w:t>
      </w:r>
      <w:proofErr w:type="spellStart"/>
      <w:r>
        <w:t>Naryn</w:t>
      </w:r>
      <w:proofErr w:type="spellEnd"/>
      <w:r>
        <w:t xml:space="preserve">.  </w:t>
      </w:r>
    </w:p>
    <w:p w:rsidR="00A04EEA" w:rsidRDefault="00A04EEA" w:rsidP="004F4F06">
      <w:pPr>
        <w:pStyle w:val="ListParagraph"/>
        <w:jc w:val="both"/>
      </w:pPr>
    </w:p>
    <w:p w:rsidR="00A04EEA" w:rsidRDefault="00A04EEA" w:rsidP="004F4F06">
      <w:pPr>
        <w:pStyle w:val="ListParagraph"/>
        <w:numPr>
          <w:ilvl w:val="0"/>
          <w:numId w:val="17"/>
        </w:numPr>
        <w:ind w:left="180" w:hanging="180"/>
        <w:jc w:val="both"/>
      </w:pPr>
      <w:r>
        <w:t xml:space="preserve"> Increase the productivity and expand the markets of processors and other agribusinesses already existing in the project’s zone of influence through equipment, systems and human resource improvement and marketing support, including product development/diversification, packaging and branding.</w:t>
      </w:r>
    </w:p>
    <w:p w:rsidR="00A04EEA" w:rsidRDefault="00A04EEA" w:rsidP="00A04EEA">
      <w:pPr>
        <w:pStyle w:val="ListParagraph"/>
      </w:pPr>
    </w:p>
    <w:p w:rsidR="00A04EEA" w:rsidRDefault="00A04EEA" w:rsidP="004F4F06">
      <w:pPr>
        <w:pStyle w:val="ListParagraph"/>
        <w:numPr>
          <w:ilvl w:val="0"/>
          <w:numId w:val="17"/>
        </w:numPr>
        <w:ind w:left="180" w:hanging="180"/>
        <w:jc w:val="both"/>
      </w:pPr>
      <w:r>
        <w:t xml:space="preserve"> Support productivity improvement at the farm level based on market requirements and ensure appropriate logistics and supply chain are established between farmers and buyers supported under Tasks 1 and 2 such that sustainable and strategic partnerships are promoted.</w:t>
      </w:r>
    </w:p>
    <w:p w:rsidR="00A04EEA" w:rsidRDefault="00A04EEA" w:rsidP="00A04EEA">
      <w:pPr>
        <w:pStyle w:val="ListParagraph"/>
      </w:pPr>
    </w:p>
    <w:p w:rsidR="00A04EEA" w:rsidRDefault="00A04EEA" w:rsidP="00A04EEA">
      <w:pPr>
        <w:pStyle w:val="ListParagraph"/>
        <w:numPr>
          <w:ilvl w:val="1"/>
          <w:numId w:val="17"/>
        </w:numPr>
        <w:ind w:left="990"/>
      </w:pPr>
      <w:r>
        <w:t>Support the establishment and capacity building of service providers that will offer responsive technical services in a business-oriented way.</w:t>
      </w:r>
    </w:p>
    <w:p w:rsidR="00A04EEA" w:rsidRPr="003749D8" w:rsidRDefault="00A04EEA" w:rsidP="00A04EEA">
      <w:pPr>
        <w:pStyle w:val="ListParagraph"/>
        <w:numPr>
          <w:ilvl w:val="1"/>
          <w:numId w:val="17"/>
        </w:numPr>
        <w:ind w:left="990"/>
      </w:pPr>
      <w:r>
        <w:t>Promote advisory/extensio</w:t>
      </w:r>
      <w:r w:rsidRPr="003749D8">
        <w:t>n service provision that is less dependent on donors; and promote payment based on value-added results.</w:t>
      </w:r>
    </w:p>
    <w:p w:rsidR="00A04EEA" w:rsidRPr="003749D8" w:rsidRDefault="00A04EEA" w:rsidP="00A04EEA">
      <w:pPr>
        <w:pStyle w:val="ListParagraph"/>
        <w:numPr>
          <w:ilvl w:val="1"/>
          <w:numId w:val="17"/>
        </w:numPr>
        <w:ind w:left="990"/>
      </w:pPr>
      <w:r w:rsidRPr="003749D8">
        <w:t>Promote embedded financing as a leverage for strategic partnership between farmers and buyer.</w:t>
      </w:r>
    </w:p>
    <w:p w:rsidR="00A04EEA" w:rsidRPr="003749D8" w:rsidRDefault="00A04EEA" w:rsidP="00A04EEA">
      <w:pPr>
        <w:pStyle w:val="ListParagraph"/>
      </w:pPr>
    </w:p>
    <w:p w:rsidR="00A04EEA" w:rsidRDefault="00A04EEA" w:rsidP="004F4F06">
      <w:pPr>
        <w:pStyle w:val="ListParagraph"/>
        <w:numPr>
          <w:ilvl w:val="0"/>
          <w:numId w:val="17"/>
        </w:numPr>
        <w:ind w:left="180" w:hanging="180"/>
        <w:jc w:val="both"/>
      </w:pPr>
      <w:r w:rsidRPr="003749D8">
        <w:t xml:space="preserve"> Work with lead firms that have demonstrated business capability in developing firm-based agricultural value chains that may or may not be within the livestock, fruits and vegetable value chains; the lead firm will provide co-investment</w:t>
      </w:r>
      <w:r>
        <w:t xml:space="preserve"> in the development of the supply base and the processing or logistics facility, and will take responsibility for the marketing of the product.</w:t>
      </w:r>
    </w:p>
    <w:p w:rsidR="00A04EEA" w:rsidRDefault="00A04EEA" w:rsidP="004F4F06">
      <w:pPr>
        <w:pStyle w:val="ListParagraph"/>
        <w:ind w:left="180"/>
        <w:jc w:val="both"/>
      </w:pPr>
    </w:p>
    <w:p w:rsidR="00A04EEA" w:rsidRDefault="00A04EEA" w:rsidP="004F4F06">
      <w:pPr>
        <w:pStyle w:val="ListParagraph"/>
        <w:numPr>
          <w:ilvl w:val="0"/>
          <w:numId w:val="17"/>
        </w:numPr>
        <w:ind w:left="180" w:hanging="180"/>
        <w:jc w:val="both"/>
      </w:pPr>
      <w:r>
        <w:t xml:space="preserve"> Reduce barriers to access markets through market regulations and requirement awareness campaigns, product quality and production compliance to standards, and improved access to standards certification.</w:t>
      </w:r>
    </w:p>
    <w:p w:rsidR="00A04EEA" w:rsidRDefault="00A04EEA" w:rsidP="00A04EEA">
      <w:pPr>
        <w:pStyle w:val="ListParagraph"/>
        <w:ind w:left="180"/>
      </w:pPr>
    </w:p>
    <w:p w:rsidR="00A04EEA" w:rsidRDefault="00A04EEA" w:rsidP="004F4F06">
      <w:pPr>
        <w:pStyle w:val="ListParagraph"/>
        <w:numPr>
          <w:ilvl w:val="0"/>
          <w:numId w:val="17"/>
        </w:numPr>
        <w:ind w:left="180" w:hanging="180"/>
        <w:jc w:val="both"/>
      </w:pPr>
      <w:r>
        <w:t xml:space="preserve">Promote women and youth participation in management of agribusinesses in its priority value chains through preferential support to women-/youth-owned and managed SMEs. </w:t>
      </w:r>
    </w:p>
    <w:p w:rsidR="00A26D68" w:rsidRPr="00B83264" w:rsidRDefault="00A26D68" w:rsidP="00B83264">
      <w:pPr>
        <w:spacing w:after="0" w:line="240" w:lineRule="auto"/>
        <w:jc w:val="both"/>
        <w:rPr>
          <w:b/>
        </w:rPr>
      </w:pPr>
      <w:r w:rsidRPr="00B83264">
        <w:rPr>
          <w:b/>
        </w:rPr>
        <w:t xml:space="preserve">Objectives of the </w:t>
      </w:r>
      <w:r w:rsidR="00EA176D">
        <w:rPr>
          <w:b/>
        </w:rPr>
        <w:t>C</w:t>
      </w:r>
      <w:r w:rsidR="00EA176D" w:rsidRPr="00B83264">
        <w:rPr>
          <w:b/>
        </w:rPr>
        <w:t>FA</w:t>
      </w:r>
    </w:p>
    <w:p w:rsidR="00A26D68" w:rsidRPr="00A26D68" w:rsidRDefault="00A26D68" w:rsidP="00B83264">
      <w:pPr>
        <w:pStyle w:val="ListParagraph"/>
        <w:spacing w:after="0" w:line="240" w:lineRule="auto"/>
        <w:ind w:left="360"/>
        <w:jc w:val="both"/>
        <w:rPr>
          <w:b/>
        </w:rPr>
      </w:pPr>
    </w:p>
    <w:p w:rsidR="00A26D68" w:rsidRDefault="00A26D68" w:rsidP="004F4F06">
      <w:pPr>
        <w:spacing w:after="0" w:line="240" w:lineRule="auto"/>
        <w:jc w:val="both"/>
      </w:pPr>
      <w:r>
        <w:t xml:space="preserve">The Agro Horizon project is inviting SMEs as well as large companies who have the capacity and are willing to partner with the Agro Horizon </w:t>
      </w:r>
      <w:r w:rsidR="00EA176D">
        <w:t xml:space="preserve">Project </w:t>
      </w:r>
      <w:r>
        <w:t>in implementing its programming focus in order to achieve the objectives of increasing productivit</w:t>
      </w:r>
      <w:r w:rsidR="00C05681">
        <w:t>y and profitability of farmers</w:t>
      </w:r>
      <w:r>
        <w:t xml:space="preserve"> and agribusinesses in Osh, </w:t>
      </w:r>
      <w:proofErr w:type="spellStart"/>
      <w:r>
        <w:t>Batken</w:t>
      </w:r>
      <w:proofErr w:type="spellEnd"/>
      <w:r>
        <w:t xml:space="preserve">, </w:t>
      </w:r>
      <w:proofErr w:type="spellStart"/>
      <w:r>
        <w:t>Jalal</w:t>
      </w:r>
      <w:proofErr w:type="spellEnd"/>
      <w:r>
        <w:t xml:space="preserve">-Abad and </w:t>
      </w:r>
      <w:proofErr w:type="spellStart"/>
      <w:r>
        <w:t>Naryn</w:t>
      </w:r>
      <w:proofErr w:type="spellEnd"/>
      <w:r w:rsidR="005650B9">
        <w:t xml:space="preserve"> Oblasts</w:t>
      </w:r>
      <w:r>
        <w:t>.</w:t>
      </w:r>
    </w:p>
    <w:p w:rsidR="005B2895" w:rsidRDefault="005B2895" w:rsidP="004F4F06">
      <w:pPr>
        <w:spacing w:after="0" w:line="240" w:lineRule="auto"/>
        <w:jc w:val="both"/>
      </w:pPr>
    </w:p>
    <w:p w:rsidR="00ED293E" w:rsidRPr="007E5912" w:rsidRDefault="00ED293E" w:rsidP="004F4F06">
      <w:pPr>
        <w:spacing w:after="0" w:line="240" w:lineRule="auto"/>
        <w:contextualSpacing/>
        <w:jc w:val="both"/>
        <w:rPr>
          <w:b/>
        </w:rPr>
      </w:pPr>
      <w:r w:rsidRPr="00ED293E">
        <w:t>Technical and financial support agreements w</w:t>
      </w:r>
      <w:r w:rsidR="005A6B73">
        <w:t xml:space="preserve">ill be negotiated with selected organizations </w:t>
      </w:r>
      <w:r w:rsidRPr="00ED293E">
        <w:t>based on the criteria described below.</w:t>
      </w:r>
      <w:r w:rsidR="005A6B73">
        <w:t xml:space="preserve">  </w:t>
      </w:r>
      <w:r w:rsidRPr="00ED293E">
        <w:t xml:space="preserve">This support must contribute to a significant </w:t>
      </w:r>
      <w:r w:rsidR="00EA176D">
        <w:t>contribution</w:t>
      </w:r>
      <w:r w:rsidR="00EA176D" w:rsidRPr="00ED293E">
        <w:t xml:space="preserve"> </w:t>
      </w:r>
      <w:r w:rsidRPr="00ED293E">
        <w:t>(in cas</w:t>
      </w:r>
      <w:r w:rsidR="005A6B73">
        <w:t xml:space="preserve">h or in-kind) </w:t>
      </w:r>
      <w:r w:rsidR="005A6B73">
        <w:lastRenderedPageBreak/>
        <w:t xml:space="preserve">that the selected organizations </w:t>
      </w:r>
      <w:r w:rsidRPr="00ED293E">
        <w:t>will make. Applications must be submitted in accordance with the format described</w:t>
      </w:r>
      <w:r w:rsidR="00FF6400">
        <w:t xml:space="preserve"> below. </w:t>
      </w:r>
    </w:p>
    <w:p w:rsidR="00ED293E" w:rsidRPr="00ED293E" w:rsidRDefault="00ED293E" w:rsidP="001A04E1">
      <w:pPr>
        <w:spacing w:after="0" w:line="240" w:lineRule="auto"/>
        <w:contextualSpacing/>
        <w:jc w:val="both"/>
      </w:pPr>
    </w:p>
    <w:p w:rsidR="00ED293E" w:rsidRPr="00ED293E" w:rsidRDefault="00ED293E" w:rsidP="001A04E1">
      <w:pPr>
        <w:spacing w:after="0" w:line="240" w:lineRule="auto"/>
        <w:contextualSpacing/>
        <w:jc w:val="both"/>
        <w:rPr>
          <w:b/>
          <w:bCs/>
          <w:i/>
          <w:iCs/>
        </w:rPr>
      </w:pPr>
      <w:r w:rsidRPr="00ED293E">
        <w:rPr>
          <w:b/>
          <w:bCs/>
          <w:i/>
          <w:iCs/>
        </w:rPr>
        <w:t>Illustrative Areas for Support</w:t>
      </w:r>
    </w:p>
    <w:p w:rsidR="00ED293E" w:rsidRPr="00B6157C" w:rsidRDefault="00FF6400" w:rsidP="00FF6400">
      <w:pPr>
        <w:pStyle w:val="ListParagraph"/>
        <w:numPr>
          <w:ilvl w:val="0"/>
          <w:numId w:val="18"/>
        </w:numPr>
        <w:spacing w:after="0" w:line="240" w:lineRule="auto"/>
        <w:jc w:val="both"/>
        <w:rPr>
          <w:b/>
        </w:rPr>
      </w:pPr>
      <w:r w:rsidRPr="00B6157C">
        <w:rPr>
          <w:b/>
        </w:rPr>
        <w:t xml:space="preserve">Feed </w:t>
      </w:r>
      <w:r w:rsidR="00EA176D">
        <w:rPr>
          <w:b/>
        </w:rPr>
        <w:t>I</w:t>
      </w:r>
      <w:r w:rsidR="00EA176D" w:rsidRPr="00B6157C">
        <w:rPr>
          <w:b/>
        </w:rPr>
        <w:t xml:space="preserve">ndustry </w:t>
      </w:r>
      <w:r w:rsidR="00EA176D">
        <w:rPr>
          <w:b/>
        </w:rPr>
        <w:t>D</w:t>
      </w:r>
      <w:r w:rsidR="00EA176D" w:rsidRPr="00B6157C">
        <w:rPr>
          <w:b/>
        </w:rPr>
        <w:t>evelopment</w:t>
      </w:r>
    </w:p>
    <w:p w:rsidR="003B7D48" w:rsidRDefault="00DF37C4" w:rsidP="003B7D48">
      <w:pPr>
        <w:pStyle w:val="ListParagraph"/>
        <w:numPr>
          <w:ilvl w:val="1"/>
          <w:numId w:val="18"/>
        </w:numPr>
        <w:spacing w:after="0" w:line="240" w:lineRule="auto"/>
        <w:jc w:val="both"/>
      </w:pPr>
      <w:r>
        <w:t>P</w:t>
      </w:r>
      <w:r w:rsidR="003B7D48">
        <w:t xml:space="preserve">roduction </w:t>
      </w:r>
      <w:r>
        <w:t>expansion of protein sources such as soybeans, cotton seed cake, safflower seed cake, etc.</w:t>
      </w:r>
    </w:p>
    <w:p w:rsidR="003B7D48" w:rsidRDefault="003B7D48" w:rsidP="003B7D48">
      <w:pPr>
        <w:pStyle w:val="ListParagraph"/>
        <w:numPr>
          <w:ilvl w:val="1"/>
          <w:numId w:val="18"/>
        </w:numPr>
        <w:spacing w:after="0" w:line="240" w:lineRule="auto"/>
        <w:jc w:val="both"/>
      </w:pPr>
      <w:r>
        <w:t>Fodder production expansion, processing and storage</w:t>
      </w:r>
    </w:p>
    <w:p w:rsidR="003B7D48" w:rsidRDefault="003B7D48" w:rsidP="003B7D48">
      <w:pPr>
        <w:pStyle w:val="ListParagraph"/>
        <w:numPr>
          <w:ilvl w:val="1"/>
          <w:numId w:val="18"/>
        </w:numPr>
        <w:spacing w:after="0" w:line="240" w:lineRule="auto"/>
        <w:jc w:val="both"/>
      </w:pPr>
      <w:r>
        <w:t>Maize production for feeds (silage or grain)</w:t>
      </w:r>
    </w:p>
    <w:p w:rsidR="003B7D48" w:rsidRDefault="003B7D48" w:rsidP="003B7D48">
      <w:pPr>
        <w:pStyle w:val="ListParagraph"/>
        <w:numPr>
          <w:ilvl w:val="1"/>
          <w:numId w:val="18"/>
        </w:numPr>
        <w:spacing w:after="0" w:line="240" w:lineRule="auto"/>
        <w:jc w:val="both"/>
      </w:pPr>
      <w:r>
        <w:t>Feed milling and distribution</w:t>
      </w:r>
    </w:p>
    <w:p w:rsidR="003B7D48" w:rsidRDefault="003B7D48" w:rsidP="003B7D48">
      <w:pPr>
        <w:pStyle w:val="ListParagraph"/>
        <w:numPr>
          <w:ilvl w:val="1"/>
          <w:numId w:val="18"/>
        </w:numPr>
        <w:spacing w:after="0" w:line="240" w:lineRule="auto"/>
        <w:jc w:val="both"/>
      </w:pPr>
      <w:r>
        <w:t>Feed manufacturing</w:t>
      </w:r>
    </w:p>
    <w:p w:rsidR="00FF6400" w:rsidRPr="00B6157C" w:rsidRDefault="00FF6400" w:rsidP="00FF6400">
      <w:pPr>
        <w:pStyle w:val="ListParagraph"/>
        <w:numPr>
          <w:ilvl w:val="0"/>
          <w:numId w:val="18"/>
        </w:numPr>
        <w:spacing w:after="0" w:line="240" w:lineRule="auto"/>
        <w:jc w:val="both"/>
        <w:rPr>
          <w:b/>
        </w:rPr>
      </w:pPr>
      <w:r w:rsidRPr="00B6157C">
        <w:rPr>
          <w:b/>
        </w:rPr>
        <w:t>Winter Milk Production and Quality Improvement</w:t>
      </w:r>
    </w:p>
    <w:p w:rsidR="003B7D48" w:rsidRDefault="00CA3354" w:rsidP="003B7D48">
      <w:pPr>
        <w:pStyle w:val="ListParagraph"/>
        <w:numPr>
          <w:ilvl w:val="1"/>
          <w:numId w:val="18"/>
        </w:numPr>
        <w:spacing w:after="0" w:line="240" w:lineRule="auto"/>
        <w:jc w:val="both"/>
      </w:pPr>
      <w:r>
        <w:t xml:space="preserve">Seed fund for embedded financing for </w:t>
      </w:r>
      <w:r w:rsidR="003B7D48">
        <w:t>inputs (feeds, AI and animal care)</w:t>
      </w:r>
      <w:r>
        <w:t xml:space="preserve"> and extension delivery (technical/advisory services)</w:t>
      </w:r>
    </w:p>
    <w:p w:rsidR="00CA3354" w:rsidRDefault="00CA3354" w:rsidP="003B7D48">
      <w:pPr>
        <w:pStyle w:val="ListParagraph"/>
        <w:numPr>
          <w:ilvl w:val="1"/>
          <w:numId w:val="18"/>
        </w:numPr>
        <w:spacing w:after="0" w:line="240" w:lineRule="auto"/>
        <w:jc w:val="both"/>
      </w:pPr>
      <w:r>
        <w:t xml:space="preserve">Learning </w:t>
      </w:r>
      <w:proofErr w:type="spellStart"/>
      <w:r>
        <w:t>centers</w:t>
      </w:r>
      <w:proofErr w:type="spellEnd"/>
      <w:r>
        <w:t xml:space="preserve"> attached to 2a</w:t>
      </w:r>
    </w:p>
    <w:p w:rsidR="003B7D48" w:rsidRDefault="003B7D48" w:rsidP="003B7D48">
      <w:pPr>
        <w:pStyle w:val="ListParagraph"/>
        <w:numPr>
          <w:ilvl w:val="1"/>
          <w:numId w:val="18"/>
        </w:numPr>
        <w:spacing w:after="0" w:line="240" w:lineRule="auto"/>
        <w:jc w:val="both"/>
      </w:pPr>
      <w:r>
        <w:t>Milk collection facility upgrading (cooling tanks and quality testing equipment)</w:t>
      </w:r>
    </w:p>
    <w:p w:rsidR="00CA3354" w:rsidRDefault="00CA3354" w:rsidP="003B7D48">
      <w:pPr>
        <w:pStyle w:val="ListParagraph"/>
        <w:numPr>
          <w:ilvl w:val="1"/>
          <w:numId w:val="18"/>
        </w:numPr>
        <w:spacing w:after="0" w:line="240" w:lineRule="auto"/>
        <w:jc w:val="both"/>
      </w:pPr>
      <w:r>
        <w:t>Cold chain</w:t>
      </w:r>
    </w:p>
    <w:p w:rsidR="00CA3354" w:rsidRDefault="00CA3354" w:rsidP="003B7D48">
      <w:pPr>
        <w:pStyle w:val="ListParagraph"/>
        <w:numPr>
          <w:ilvl w:val="1"/>
          <w:numId w:val="18"/>
        </w:numPr>
        <w:spacing w:after="0" w:line="240" w:lineRule="auto"/>
        <w:jc w:val="both"/>
      </w:pPr>
      <w:r>
        <w:t>Feed testing laboratory</w:t>
      </w:r>
    </w:p>
    <w:p w:rsidR="00FF6400" w:rsidRPr="00B6157C" w:rsidRDefault="00FF6400" w:rsidP="00FF6400">
      <w:pPr>
        <w:pStyle w:val="ListParagraph"/>
        <w:numPr>
          <w:ilvl w:val="0"/>
          <w:numId w:val="18"/>
        </w:numPr>
        <w:spacing w:after="0" w:line="240" w:lineRule="auto"/>
        <w:jc w:val="both"/>
        <w:rPr>
          <w:b/>
        </w:rPr>
      </w:pPr>
      <w:r w:rsidRPr="00B6157C">
        <w:rPr>
          <w:b/>
        </w:rPr>
        <w:t>Beef and processed beef products development for export and domestic markets expansion</w:t>
      </w:r>
    </w:p>
    <w:p w:rsidR="00CA3354" w:rsidRDefault="00CA3354" w:rsidP="00CA3354">
      <w:pPr>
        <w:pStyle w:val="ListParagraph"/>
        <w:numPr>
          <w:ilvl w:val="1"/>
          <w:numId w:val="18"/>
        </w:numPr>
        <w:spacing w:after="0" w:line="240" w:lineRule="auto"/>
        <w:jc w:val="both"/>
      </w:pPr>
      <w:r>
        <w:t>Traceable animal production system</w:t>
      </w:r>
    </w:p>
    <w:p w:rsidR="00CA3354" w:rsidRDefault="00CA3354" w:rsidP="00CA3354">
      <w:pPr>
        <w:pStyle w:val="ListParagraph"/>
        <w:numPr>
          <w:ilvl w:val="1"/>
          <w:numId w:val="18"/>
        </w:numPr>
        <w:spacing w:after="0" w:line="240" w:lineRule="auto"/>
        <w:jc w:val="both"/>
      </w:pPr>
      <w:r>
        <w:t>Export oriented slaughter house</w:t>
      </w:r>
    </w:p>
    <w:p w:rsidR="00CA3354" w:rsidRDefault="00CA3354" w:rsidP="00CA3354">
      <w:pPr>
        <w:pStyle w:val="ListParagraph"/>
        <w:numPr>
          <w:ilvl w:val="1"/>
          <w:numId w:val="18"/>
        </w:numPr>
        <w:spacing w:after="0" w:line="240" w:lineRule="auto"/>
        <w:jc w:val="both"/>
      </w:pPr>
      <w:r>
        <w:t xml:space="preserve">Processing facility upgrading </w:t>
      </w:r>
    </w:p>
    <w:p w:rsidR="00FF6400" w:rsidRPr="00B6157C" w:rsidRDefault="003B7D48" w:rsidP="00FF6400">
      <w:pPr>
        <w:pStyle w:val="ListParagraph"/>
        <w:numPr>
          <w:ilvl w:val="0"/>
          <w:numId w:val="18"/>
        </w:numPr>
        <w:spacing w:after="0" w:line="240" w:lineRule="auto"/>
        <w:jc w:val="both"/>
        <w:rPr>
          <w:b/>
        </w:rPr>
      </w:pPr>
      <w:r w:rsidRPr="00B6157C">
        <w:rPr>
          <w:b/>
        </w:rPr>
        <w:t>Fruit trees productivity improvement</w:t>
      </w:r>
    </w:p>
    <w:p w:rsidR="00CA3354" w:rsidRDefault="00CA3354" w:rsidP="00CA3354">
      <w:pPr>
        <w:pStyle w:val="ListParagraph"/>
        <w:numPr>
          <w:ilvl w:val="1"/>
          <w:numId w:val="18"/>
        </w:numPr>
        <w:spacing w:after="0" w:line="240" w:lineRule="auto"/>
        <w:jc w:val="both"/>
      </w:pPr>
      <w:r>
        <w:t>Orchard management service provision</w:t>
      </w:r>
    </w:p>
    <w:p w:rsidR="00CA3354" w:rsidRDefault="00CA3354" w:rsidP="00CA3354">
      <w:pPr>
        <w:pStyle w:val="ListParagraph"/>
        <w:numPr>
          <w:ilvl w:val="1"/>
          <w:numId w:val="18"/>
        </w:numPr>
        <w:spacing w:after="0" w:line="240" w:lineRule="auto"/>
        <w:jc w:val="both"/>
      </w:pPr>
      <w:r>
        <w:t>Embedded financing through revolving fund for inputs</w:t>
      </w:r>
    </w:p>
    <w:p w:rsidR="00CA3354" w:rsidRDefault="00CA3354" w:rsidP="00CA3354">
      <w:pPr>
        <w:pStyle w:val="ListParagraph"/>
        <w:numPr>
          <w:ilvl w:val="1"/>
          <w:numId w:val="18"/>
        </w:numPr>
        <w:spacing w:after="0" w:line="240" w:lineRule="auto"/>
        <w:jc w:val="both"/>
      </w:pPr>
      <w:r>
        <w:t>Client base development – active awareness and promotion campaign to farmers</w:t>
      </w:r>
    </w:p>
    <w:p w:rsidR="003B7D48" w:rsidRPr="00B6157C" w:rsidRDefault="003B7D48" w:rsidP="00FF6400">
      <w:pPr>
        <w:pStyle w:val="ListParagraph"/>
        <w:numPr>
          <w:ilvl w:val="0"/>
          <w:numId w:val="18"/>
        </w:numPr>
        <w:spacing w:after="0" w:line="240" w:lineRule="auto"/>
        <w:jc w:val="both"/>
        <w:rPr>
          <w:b/>
        </w:rPr>
      </w:pPr>
      <w:r w:rsidRPr="00B6157C">
        <w:rPr>
          <w:b/>
        </w:rPr>
        <w:t>Berry farms’ productivity improvement</w:t>
      </w:r>
    </w:p>
    <w:p w:rsidR="00B839F5" w:rsidRDefault="00B839F5" w:rsidP="00B839F5">
      <w:pPr>
        <w:pStyle w:val="ListParagraph"/>
        <w:numPr>
          <w:ilvl w:val="1"/>
          <w:numId w:val="18"/>
        </w:numPr>
        <w:spacing w:after="0" w:line="240" w:lineRule="auto"/>
        <w:jc w:val="both"/>
      </w:pPr>
      <w:r>
        <w:t>Seed fund for contract growing and technical assistance</w:t>
      </w:r>
    </w:p>
    <w:p w:rsidR="003B7D48" w:rsidRPr="00B6157C" w:rsidRDefault="003B7D48" w:rsidP="00FF6400">
      <w:pPr>
        <w:pStyle w:val="ListParagraph"/>
        <w:numPr>
          <w:ilvl w:val="0"/>
          <w:numId w:val="18"/>
        </w:numPr>
        <w:spacing w:after="0" w:line="240" w:lineRule="auto"/>
        <w:jc w:val="both"/>
        <w:rPr>
          <w:b/>
        </w:rPr>
      </w:pPr>
      <w:r w:rsidRPr="00B6157C">
        <w:rPr>
          <w:b/>
        </w:rPr>
        <w:t>Vegetables productivity improvement</w:t>
      </w:r>
    </w:p>
    <w:p w:rsidR="00B839F5" w:rsidRDefault="00B839F5" w:rsidP="00B839F5">
      <w:pPr>
        <w:pStyle w:val="ListParagraph"/>
        <w:numPr>
          <w:ilvl w:val="1"/>
          <w:numId w:val="18"/>
        </w:numPr>
        <w:spacing w:after="0" w:line="240" w:lineRule="auto"/>
        <w:jc w:val="both"/>
      </w:pPr>
      <w:r>
        <w:t>Seed fund for integrators to be used for embedded financing of inputs and technical assistance</w:t>
      </w:r>
    </w:p>
    <w:p w:rsidR="00B839F5" w:rsidRDefault="00B839F5" w:rsidP="00B839F5">
      <w:pPr>
        <w:pStyle w:val="ListParagraph"/>
        <w:numPr>
          <w:ilvl w:val="1"/>
          <w:numId w:val="18"/>
        </w:numPr>
        <w:spacing w:after="0" w:line="240" w:lineRule="auto"/>
        <w:jc w:val="both"/>
      </w:pPr>
      <w:r>
        <w:t>Contract growing</w:t>
      </w:r>
    </w:p>
    <w:p w:rsidR="009B3992" w:rsidRDefault="009B3992" w:rsidP="00B839F5">
      <w:pPr>
        <w:pStyle w:val="ListParagraph"/>
        <w:numPr>
          <w:ilvl w:val="1"/>
          <w:numId w:val="18"/>
        </w:numPr>
        <w:spacing w:after="0" w:line="240" w:lineRule="auto"/>
        <w:jc w:val="both"/>
      </w:pPr>
      <w:r>
        <w:t>Greenhouses</w:t>
      </w:r>
    </w:p>
    <w:p w:rsidR="00B839F5" w:rsidRPr="00B6157C" w:rsidRDefault="00B839F5" w:rsidP="00FF6400">
      <w:pPr>
        <w:pStyle w:val="ListParagraph"/>
        <w:numPr>
          <w:ilvl w:val="0"/>
          <w:numId w:val="18"/>
        </w:numPr>
        <w:spacing w:after="0" w:line="240" w:lineRule="auto"/>
        <w:jc w:val="both"/>
        <w:rPr>
          <w:b/>
        </w:rPr>
      </w:pPr>
      <w:r w:rsidRPr="00B6157C">
        <w:rPr>
          <w:b/>
        </w:rPr>
        <w:t>Machineries and equipment needed for farm productivity improvement, e.g., tractors/cultivators, seeders, harvesters, etc.</w:t>
      </w:r>
    </w:p>
    <w:p w:rsidR="00B839F5" w:rsidRPr="00B6157C" w:rsidRDefault="003B7D48" w:rsidP="00B839F5">
      <w:pPr>
        <w:pStyle w:val="ListParagraph"/>
        <w:numPr>
          <w:ilvl w:val="0"/>
          <w:numId w:val="18"/>
        </w:numPr>
        <w:spacing w:after="0" w:line="240" w:lineRule="auto"/>
        <w:jc w:val="both"/>
        <w:rPr>
          <w:b/>
        </w:rPr>
      </w:pPr>
      <w:r w:rsidRPr="00B6157C">
        <w:rPr>
          <w:b/>
        </w:rPr>
        <w:t>Logistics and consolidation facilities</w:t>
      </w:r>
    </w:p>
    <w:p w:rsidR="00B839F5" w:rsidRDefault="00B839F5" w:rsidP="00B839F5">
      <w:pPr>
        <w:pStyle w:val="ListParagraph"/>
        <w:numPr>
          <w:ilvl w:val="1"/>
          <w:numId w:val="18"/>
        </w:numPr>
        <w:spacing w:after="0" w:line="240" w:lineRule="auto"/>
        <w:jc w:val="both"/>
      </w:pPr>
      <w:r>
        <w:t>Sorting, grading, packing equipment</w:t>
      </w:r>
    </w:p>
    <w:p w:rsidR="00B839F5" w:rsidRDefault="00B839F5" w:rsidP="00B839F5">
      <w:pPr>
        <w:pStyle w:val="ListParagraph"/>
        <w:numPr>
          <w:ilvl w:val="1"/>
          <w:numId w:val="18"/>
        </w:numPr>
        <w:spacing w:after="0" w:line="240" w:lineRule="auto"/>
        <w:jc w:val="both"/>
      </w:pPr>
      <w:r>
        <w:t>Cold storage equipment</w:t>
      </w:r>
    </w:p>
    <w:p w:rsidR="00CE3449" w:rsidRDefault="00CE3449" w:rsidP="00CE3449">
      <w:pPr>
        <w:pStyle w:val="ListParagraph"/>
        <w:numPr>
          <w:ilvl w:val="1"/>
          <w:numId w:val="18"/>
        </w:numPr>
        <w:spacing w:after="0" w:line="240" w:lineRule="auto"/>
        <w:jc w:val="both"/>
      </w:pPr>
      <w:r>
        <w:t>Equipment needed for storage</w:t>
      </w:r>
    </w:p>
    <w:p w:rsidR="00CE3449" w:rsidRDefault="00CE3449" w:rsidP="00CE3449">
      <w:pPr>
        <w:pStyle w:val="ListParagraph"/>
        <w:numPr>
          <w:ilvl w:val="1"/>
          <w:numId w:val="18"/>
        </w:numPr>
        <w:spacing w:after="0" w:line="240" w:lineRule="auto"/>
        <w:jc w:val="both"/>
      </w:pPr>
      <w:r>
        <w:t>Cold chain</w:t>
      </w:r>
    </w:p>
    <w:p w:rsidR="003B7D48" w:rsidRPr="00B6157C" w:rsidRDefault="003B7D48" w:rsidP="00FF6400">
      <w:pPr>
        <w:pStyle w:val="ListParagraph"/>
        <w:numPr>
          <w:ilvl w:val="0"/>
          <w:numId w:val="18"/>
        </w:numPr>
        <w:spacing w:after="0" w:line="240" w:lineRule="auto"/>
        <w:jc w:val="both"/>
        <w:rPr>
          <w:b/>
        </w:rPr>
      </w:pPr>
      <w:r w:rsidRPr="00B6157C">
        <w:rPr>
          <w:b/>
        </w:rPr>
        <w:t>Fruit</w:t>
      </w:r>
      <w:r w:rsidR="00545500" w:rsidRPr="00B6157C">
        <w:rPr>
          <w:b/>
        </w:rPr>
        <w:t>, berry</w:t>
      </w:r>
      <w:r w:rsidRPr="00B6157C">
        <w:rPr>
          <w:b/>
        </w:rPr>
        <w:t xml:space="preserve"> and/or vegetable processing</w:t>
      </w:r>
    </w:p>
    <w:p w:rsidR="00CE3449" w:rsidRDefault="00CE3449" w:rsidP="00CE3449">
      <w:pPr>
        <w:pStyle w:val="ListParagraph"/>
        <w:numPr>
          <w:ilvl w:val="1"/>
          <w:numId w:val="18"/>
        </w:numPr>
        <w:spacing w:after="0" w:line="240" w:lineRule="auto"/>
        <w:jc w:val="both"/>
      </w:pPr>
      <w:r>
        <w:t>Blast freezing</w:t>
      </w:r>
    </w:p>
    <w:p w:rsidR="00DF37C4" w:rsidRDefault="00CE3449" w:rsidP="00DF37C4">
      <w:pPr>
        <w:pStyle w:val="ListParagraph"/>
        <w:numPr>
          <w:ilvl w:val="1"/>
          <w:numId w:val="18"/>
        </w:numPr>
        <w:spacing w:after="0" w:line="240" w:lineRule="auto"/>
        <w:jc w:val="both"/>
      </w:pPr>
      <w:r>
        <w:t>Juice processing</w:t>
      </w:r>
    </w:p>
    <w:p w:rsidR="00CE3449" w:rsidRDefault="00CE3449" w:rsidP="00CE3449">
      <w:pPr>
        <w:pStyle w:val="ListParagraph"/>
        <w:numPr>
          <w:ilvl w:val="1"/>
          <w:numId w:val="18"/>
        </w:numPr>
        <w:spacing w:after="0" w:line="240" w:lineRule="auto"/>
        <w:jc w:val="both"/>
      </w:pPr>
      <w:r>
        <w:t>Jam &amp; other preserves</w:t>
      </w:r>
    </w:p>
    <w:p w:rsidR="00CE3449" w:rsidRPr="00ED293E" w:rsidRDefault="00CE3449" w:rsidP="00CE3449">
      <w:pPr>
        <w:pStyle w:val="ListParagraph"/>
        <w:numPr>
          <w:ilvl w:val="1"/>
          <w:numId w:val="18"/>
        </w:numPr>
        <w:spacing w:after="0" w:line="240" w:lineRule="auto"/>
        <w:jc w:val="both"/>
      </w:pPr>
      <w:r>
        <w:t>dryers</w:t>
      </w:r>
    </w:p>
    <w:p w:rsidR="00FF6400" w:rsidRDefault="00D5415F" w:rsidP="00D5415F">
      <w:pPr>
        <w:pStyle w:val="ListParagraph"/>
        <w:numPr>
          <w:ilvl w:val="0"/>
          <w:numId w:val="18"/>
        </w:numPr>
        <w:spacing w:after="0" w:line="240" w:lineRule="auto"/>
        <w:jc w:val="both"/>
        <w:rPr>
          <w:b/>
        </w:rPr>
      </w:pPr>
      <w:r w:rsidRPr="00B6157C">
        <w:rPr>
          <w:b/>
        </w:rPr>
        <w:t>Market information dissemination to benefit farmers and agribusinesses</w:t>
      </w:r>
    </w:p>
    <w:p w:rsidR="00EA176D" w:rsidRPr="00B6157C" w:rsidRDefault="00EA176D" w:rsidP="00B6157C">
      <w:pPr>
        <w:pStyle w:val="ListParagraph"/>
        <w:spacing w:after="0" w:line="240" w:lineRule="auto"/>
        <w:jc w:val="both"/>
        <w:rPr>
          <w:b/>
        </w:rPr>
      </w:pPr>
    </w:p>
    <w:p w:rsidR="00D5415F" w:rsidRPr="00B6157C" w:rsidRDefault="00D5415F" w:rsidP="00D5415F">
      <w:pPr>
        <w:pStyle w:val="ListParagraph"/>
        <w:numPr>
          <w:ilvl w:val="0"/>
          <w:numId w:val="18"/>
        </w:numPr>
        <w:spacing w:after="0" w:line="240" w:lineRule="auto"/>
        <w:jc w:val="both"/>
        <w:rPr>
          <w:b/>
        </w:rPr>
      </w:pPr>
      <w:r w:rsidRPr="00B6157C">
        <w:rPr>
          <w:b/>
        </w:rPr>
        <w:t>I</w:t>
      </w:r>
      <w:r w:rsidR="005650B9">
        <w:rPr>
          <w:b/>
        </w:rPr>
        <w:t>nnovative financing to</w:t>
      </w:r>
      <w:r w:rsidRPr="00B6157C">
        <w:rPr>
          <w:b/>
        </w:rPr>
        <w:t xml:space="preserve"> farmers’ access to financing and lowers the cost of financing</w:t>
      </w:r>
    </w:p>
    <w:p w:rsidR="00D5415F" w:rsidRDefault="00D5415F" w:rsidP="00D5415F">
      <w:pPr>
        <w:pStyle w:val="ListParagraph"/>
        <w:spacing w:after="0" w:line="240" w:lineRule="auto"/>
        <w:jc w:val="both"/>
      </w:pPr>
    </w:p>
    <w:p w:rsidR="00ED293E" w:rsidRPr="00ED293E" w:rsidRDefault="00DF37C4" w:rsidP="004F4F06">
      <w:pPr>
        <w:spacing w:after="0" w:line="240" w:lineRule="auto"/>
        <w:contextualSpacing/>
        <w:jc w:val="both"/>
      </w:pPr>
      <w:r>
        <w:t>Other initiatives that may have been missed but can be demonstrated to have potential to contribute to the objectives of the project may still be considered</w:t>
      </w:r>
      <w:r w:rsidR="00ED293E" w:rsidRPr="00ED293E">
        <w:t xml:space="preserve">. Any combination of these activities is encouraged. </w:t>
      </w:r>
      <w:r w:rsidR="005429CE">
        <w:t xml:space="preserve"> </w:t>
      </w:r>
      <w:r w:rsidR="00ED293E" w:rsidRPr="00ED293E">
        <w:t>All</w:t>
      </w:r>
      <w:r w:rsidR="005429CE">
        <w:t xml:space="preserve"> </w:t>
      </w:r>
      <w:r w:rsidR="00ED293E" w:rsidRPr="00ED293E">
        <w:t>supported activities must show</w:t>
      </w:r>
      <w:r w:rsidR="003C7D8B">
        <w:t xml:space="preserve"> a business approach that generates profit for the proponent as well as lead to increase</w:t>
      </w:r>
      <w:r w:rsidR="00EA176D">
        <w:t>d</w:t>
      </w:r>
      <w:r w:rsidR="00947396">
        <w:t xml:space="preserve"> incomes for the farming segment of the value chain in a </w:t>
      </w:r>
      <w:r w:rsidR="003C7D8B">
        <w:t>sustainable</w:t>
      </w:r>
      <w:r w:rsidR="00947396">
        <w:t xml:space="preserve"> manner.</w:t>
      </w:r>
      <w:r w:rsidR="00ED293E" w:rsidRPr="00ED293E">
        <w:t xml:space="preserve"> </w:t>
      </w:r>
    </w:p>
    <w:p w:rsidR="00ED293E" w:rsidRPr="00ED293E" w:rsidRDefault="00ED293E" w:rsidP="001A04E1">
      <w:pPr>
        <w:spacing w:after="0" w:line="240" w:lineRule="auto"/>
        <w:contextualSpacing/>
        <w:jc w:val="both"/>
      </w:pPr>
    </w:p>
    <w:p w:rsidR="00033578" w:rsidRDefault="00947396" w:rsidP="001A04E1">
      <w:pPr>
        <w:spacing w:after="0" w:line="240" w:lineRule="auto"/>
        <w:contextualSpacing/>
        <w:jc w:val="both"/>
      </w:pPr>
      <w:r>
        <w:rPr>
          <w:b/>
          <w:bCs/>
          <w:i/>
          <w:iCs/>
        </w:rPr>
        <w:t>The Agro Horizon Project Fund</w:t>
      </w:r>
      <w:r w:rsidR="00ED293E" w:rsidRPr="00947396">
        <w:rPr>
          <w:b/>
          <w:bCs/>
          <w:i/>
          <w:iCs/>
        </w:rPr>
        <w:t xml:space="preserve"> cannot be used for: </w:t>
      </w:r>
      <w:r w:rsidR="00ED293E" w:rsidRPr="00947396">
        <w:t xml:space="preserve"> </w:t>
      </w:r>
    </w:p>
    <w:p w:rsidR="00ED293E" w:rsidRDefault="00B27B3A" w:rsidP="00033578">
      <w:pPr>
        <w:pStyle w:val="ListParagraph"/>
        <w:numPr>
          <w:ilvl w:val="0"/>
          <w:numId w:val="20"/>
        </w:numPr>
        <w:spacing w:after="0" w:line="240" w:lineRule="auto"/>
        <w:jc w:val="both"/>
      </w:pPr>
      <w:r>
        <w:t>Goods that are ineligible under USAID regulations</w:t>
      </w:r>
    </w:p>
    <w:p w:rsidR="00033578" w:rsidRDefault="00B35C4F" w:rsidP="00033578">
      <w:pPr>
        <w:pStyle w:val="ListParagraph"/>
        <w:numPr>
          <w:ilvl w:val="0"/>
          <w:numId w:val="20"/>
        </w:numPr>
        <w:spacing w:after="0" w:line="240" w:lineRule="auto"/>
        <w:jc w:val="both"/>
      </w:pPr>
      <w:r>
        <w:t>Procurement of real property</w:t>
      </w:r>
    </w:p>
    <w:p w:rsidR="00B35C4F" w:rsidRPr="00947396" w:rsidRDefault="00B35C4F" w:rsidP="00033578">
      <w:pPr>
        <w:pStyle w:val="ListParagraph"/>
        <w:numPr>
          <w:ilvl w:val="0"/>
          <w:numId w:val="20"/>
        </w:numPr>
        <w:spacing w:after="0" w:line="240" w:lineRule="auto"/>
        <w:jc w:val="both"/>
      </w:pPr>
      <w:r>
        <w:t>Fee for profit</w:t>
      </w:r>
    </w:p>
    <w:p w:rsidR="00D5415F" w:rsidRPr="00D5415F" w:rsidRDefault="00D5415F" w:rsidP="00947396">
      <w:pPr>
        <w:spacing w:after="0" w:line="240" w:lineRule="auto"/>
        <w:contextualSpacing/>
        <w:jc w:val="both"/>
        <w:rPr>
          <w:i/>
        </w:rPr>
      </w:pPr>
      <w:r w:rsidRPr="00D5415F">
        <w:rPr>
          <w:i/>
        </w:rPr>
        <w:t xml:space="preserve">Note: construction/infrastructure is encouraged </w:t>
      </w:r>
      <w:r w:rsidR="000B0249">
        <w:rPr>
          <w:i/>
        </w:rPr>
        <w:t>to be the applicant’s leveraged</w:t>
      </w:r>
      <w:r w:rsidRPr="00D5415F">
        <w:rPr>
          <w:i/>
        </w:rPr>
        <w:t xml:space="preserve"> </w:t>
      </w:r>
      <w:r w:rsidR="000B0249">
        <w:rPr>
          <w:i/>
        </w:rPr>
        <w:t xml:space="preserve">fund </w:t>
      </w:r>
      <w:r w:rsidRPr="00D5415F">
        <w:rPr>
          <w:i/>
        </w:rPr>
        <w:t>contribution</w:t>
      </w:r>
    </w:p>
    <w:p w:rsidR="00ED293E" w:rsidRPr="00ED293E" w:rsidRDefault="00ED293E" w:rsidP="001A04E1">
      <w:pPr>
        <w:spacing w:after="0" w:line="240" w:lineRule="auto"/>
        <w:contextualSpacing/>
        <w:jc w:val="both"/>
      </w:pPr>
    </w:p>
    <w:p w:rsidR="00ED293E" w:rsidRPr="00ED293E" w:rsidRDefault="00ED293E" w:rsidP="001A04E1">
      <w:pPr>
        <w:spacing w:after="0" w:line="240" w:lineRule="auto"/>
        <w:contextualSpacing/>
        <w:jc w:val="both"/>
        <w:rPr>
          <w:b/>
          <w:bCs/>
          <w:i/>
          <w:iCs/>
        </w:rPr>
      </w:pPr>
      <w:r w:rsidRPr="00ED293E">
        <w:rPr>
          <w:b/>
          <w:bCs/>
          <w:i/>
          <w:iCs/>
        </w:rPr>
        <w:t xml:space="preserve">General Criteria: </w:t>
      </w:r>
    </w:p>
    <w:p w:rsidR="00ED293E" w:rsidRPr="00ED293E" w:rsidRDefault="00ED293E" w:rsidP="001A04E1">
      <w:pPr>
        <w:spacing w:after="0" w:line="240" w:lineRule="auto"/>
        <w:contextualSpacing/>
        <w:jc w:val="both"/>
      </w:pPr>
      <w:r w:rsidRPr="00ED293E">
        <w:t xml:space="preserve">Eligible applicants for this </w:t>
      </w:r>
      <w:r w:rsidR="00AE3E0E">
        <w:t>program</w:t>
      </w:r>
      <w:r w:rsidRPr="00ED293E">
        <w:t xml:space="preserve">:  </w:t>
      </w:r>
    </w:p>
    <w:p w:rsidR="00947396" w:rsidRDefault="005E3D33" w:rsidP="00986D64">
      <w:pPr>
        <w:pStyle w:val="ListParagraph"/>
        <w:numPr>
          <w:ilvl w:val="0"/>
          <w:numId w:val="15"/>
        </w:numPr>
        <w:spacing w:after="0" w:line="240" w:lineRule="auto"/>
        <w:jc w:val="both"/>
      </w:pPr>
      <w:r>
        <w:t>Legally registered entities and individual entrepreneurs</w:t>
      </w:r>
    </w:p>
    <w:p w:rsidR="00ED293E" w:rsidRPr="00ED293E" w:rsidRDefault="00ED293E" w:rsidP="00986D64">
      <w:pPr>
        <w:pStyle w:val="ListParagraph"/>
        <w:numPr>
          <w:ilvl w:val="0"/>
          <w:numId w:val="15"/>
        </w:numPr>
        <w:spacing w:after="0" w:line="240" w:lineRule="auto"/>
        <w:jc w:val="both"/>
      </w:pPr>
      <w:r w:rsidRPr="00ED293E">
        <w:t>Have</w:t>
      </w:r>
      <w:r w:rsidR="00947396">
        <w:t xml:space="preserve"> existing commercial (</w:t>
      </w:r>
      <w:r w:rsidR="00545500">
        <w:t xml:space="preserve">selling, </w:t>
      </w:r>
      <w:r w:rsidR="00947396">
        <w:t>buying, processing, transporting, etc.</w:t>
      </w:r>
      <w:r w:rsidRPr="00ED293E">
        <w:t xml:space="preserve">) </w:t>
      </w:r>
      <w:r w:rsidR="00947396">
        <w:t>activity in the priority value chains and its ancillary businesses</w:t>
      </w:r>
    </w:p>
    <w:p w:rsidR="00ED293E" w:rsidRPr="00ED293E" w:rsidRDefault="00AE3E0E" w:rsidP="00C52EC3">
      <w:pPr>
        <w:pStyle w:val="ListParagraph"/>
        <w:numPr>
          <w:ilvl w:val="0"/>
          <w:numId w:val="15"/>
        </w:numPr>
        <w:spacing w:after="0" w:line="240" w:lineRule="auto"/>
        <w:jc w:val="both"/>
      </w:pPr>
      <w:r>
        <w:t>H</w:t>
      </w:r>
      <w:r w:rsidR="00947396">
        <w:t>ave been</w:t>
      </w:r>
      <w:r w:rsidR="00ED293E" w:rsidRPr="00ED293E">
        <w:t xml:space="preserve"> in operation for at</w:t>
      </w:r>
      <w:r w:rsidR="00165C6E">
        <w:t xml:space="preserve"> </w:t>
      </w:r>
      <w:r w:rsidR="00947396">
        <w:t>least the past three</w:t>
      </w:r>
      <w:r w:rsidR="00ED293E" w:rsidRPr="00ED293E">
        <w:t xml:space="preserve"> years. They must have commercial interest and incentives to invest in</w:t>
      </w:r>
      <w:r w:rsidR="00165C6E">
        <w:t xml:space="preserve"> </w:t>
      </w:r>
      <w:r w:rsidR="00ED293E" w:rsidRPr="00ED293E">
        <w:t xml:space="preserve">the producers they buy from or sell to.  </w:t>
      </w:r>
    </w:p>
    <w:p w:rsidR="00ED293E" w:rsidRDefault="00ED293E" w:rsidP="00F60988">
      <w:pPr>
        <w:pStyle w:val="ListParagraph"/>
        <w:numPr>
          <w:ilvl w:val="0"/>
          <w:numId w:val="15"/>
        </w:numPr>
        <w:spacing w:after="0" w:line="240" w:lineRule="auto"/>
        <w:jc w:val="both"/>
      </w:pPr>
      <w:r w:rsidRPr="00ED293E">
        <w:t>Must provide a</w:t>
      </w:r>
      <w:r w:rsidR="00EA176D">
        <w:t xml:space="preserve"> contribution</w:t>
      </w:r>
      <w:r w:rsidRPr="00ED293E">
        <w:t xml:space="preserve"> in the proposed initiative of </w:t>
      </w:r>
      <w:r w:rsidRPr="00D5415F">
        <w:rPr>
          <w:u w:val="single"/>
        </w:rPr>
        <w:t>at l</w:t>
      </w:r>
      <w:r w:rsidR="00947396" w:rsidRPr="00D5415F">
        <w:rPr>
          <w:u w:val="single"/>
        </w:rPr>
        <w:t>east 5</w:t>
      </w:r>
      <w:r w:rsidRPr="00D5415F">
        <w:rPr>
          <w:u w:val="single"/>
        </w:rPr>
        <w:t>0%</w:t>
      </w:r>
      <w:r w:rsidRPr="00D5415F">
        <w:t xml:space="preserve"> of</w:t>
      </w:r>
      <w:r w:rsidRPr="00ED293E">
        <w:t xml:space="preserve"> the cost of the</w:t>
      </w:r>
      <w:r w:rsidR="00165C6E">
        <w:t xml:space="preserve"> </w:t>
      </w:r>
      <w:r w:rsidR="000B0249">
        <w:t>initiative (with substantial cash</w:t>
      </w:r>
      <w:r w:rsidR="00F22002">
        <w:t xml:space="preserve"> contribution</w:t>
      </w:r>
      <w:r w:rsidRPr="00ED293E">
        <w:t xml:space="preserve">). </w:t>
      </w:r>
    </w:p>
    <w:p w:rsidR="00947396" w:rsidRDefault="00947396" w:rsidP="00F60988">
      <w:pPr>
        <w:pStyle w:val="ListParagraph"/>
        <w:numPr>
          <w:ilvl w:val="0"/>
          <w:numId w:val="15"/>
        </w:numPr>
        <w:spacing w:after="0" w:line="240" w:lineRule="auto"/>
        <w:jc w:val="both"/>
      </w:pPr>
      <w:r>
        <w:t xml:space="preserve">Must demonstrate </w:t>
      </w:r>
      <w:r w:rsidR="003C5FF5">
        <w:t>acceptable level of financial, operational and marketing management capability</w:t>
      </w:r>
    </w:p>
    <w:p w:rsidR="003C5FF5" w:rsidRPr="00ED293E" w:rsidRDefault="003C5FF5" w:rsidP="00F60988">
      <w:pPr>
        <w:pStyle w:val="ListParagraph"/>
        <w:numPr>
          <w:ilvl w:val="0"/>
          <w:numId w:val="15"/>
        </w:numPr>
        <w:spacing w:after="0" w:line="240" w:lineRule="auto"/>
        <w:jc w:val="both"/>
      </w:pPr>
      <w:r>
        <w:t>If a previous beneficiary of donor assistance, must demonstrate positive business results and impact on farmers from the assistance.</w:t>
      </w:r>
    </w:p>
    <w:p w:rsidR="00ED293E" w:rsidRPr="00ED293E" w:rsidRDefault="00ED293E" w:rsidP="001A04E1">
      <w:pPr>
        <w:spacing w:after="0" w:line="240" w:lineRule="auto"/>
        <w:contextualSpacing/>
        <w:jc w:val="both"/>
      </w:pPr>
    </w:p>
    <w:p w:rsidR="00B35C4F" w:rsidRDefault="00B35C4F" w:rsidP="001A04E1">
      <w:pPr>
        <w:spacing w:after="0" w:line="240" w:lineRule="auto"/>
        <w:contextualSpacing/>
        <w:jc w:val="both"/>
        <w:rPr>
          <w:iCs/>
        </w:rPr>
      </w:pPr>
      <w:r>
        <w:rPr>
          <w:iCs/>
        </w:rPr>
        <w:t>Ineligible organizations for this program:</w:t>
      </w:r>
    </w:p>
    <w:p w:rsidR="00B35C4F" w:rsidRDefault="00B35C4F" w:rsidP="00B35C4F">
      <w:pPr>
        <w:pStyle w:val="ListParagraph"/>
        <w:numPr>
          <w:ilvl w:val="0"/>
          <w:numId w:val="21"/>
        </w:numPr>
        <w:spacing w:after="0" w:line="240" w:lineRule="auto"/>
        <w:jc w:val="both"/>
        <w:rPr>
          <w:iCs/>
        </w:rPr>
      </w:pPr>
      <w:r>
        <w:rPr>
          <w:iCs/>
        </w:rPr>
        <w:t xml:space="preserve">Political </w:t>
      </w:r>
      <w:r w:rsidR="005E3D33">
        <w:rPr>
          <w:iCs/>
        </w:rPr>
        <w:t>parties, groupings, or institutions or their subsidiaries and affiliates</w:t>
      </w:r>
    </w:p>
    <w:p w:rsidR="005E3D33" w:rsidRDefault="005E3D33" w:rsidP="00B35C4F">
      <w:pPr>
        <w:pStyle w:val="ListParagraph"/>
        <w:numPr>
          <w:ilvl w:val="0"/>
          <w:numId w:val="21"/>
        </w:numPr>
        <w:spacing w:after="0" w:line="240" w:lineRule="auto"/>
        <w:jc w:val="both"/>
        <w:rPr>
          <w:iCs/>
        </w:rPr>
      </w:pPr>
      <w:r>
        <w:rPr>
          <w:iCs/>
        </w:rPr>
        <w:t>Organizations promoting anti-democratic policies or illegal activities</w:t>
      </w:r>
    </w:p>
    <w:p w:rsidR="005E3D33" w:rsidRPr="00B35C4F" w:rsidRDefault="005E3D33" w:rsidP="00B35C4F">
      <w:pPr>
        <w:pStyle w:val="ListParagraph"/>
        <w:numPr>
          <w:ilvl w:val="0"/>
          <w:numId w:val="21"/>
        </w:numPr>
        <w:spacing w:after="0" w:line="240" w:lineRule="auto"/>
        <w:jc w:val="both"/>
        <w:rPr>
          <w:iCs/>
        </w:rPr>
      </w:pPr>
      <w:r>
        <w:rPr>
          <w:iCs/>
        </w:rPr>
        <w:t>Faith-based orga</w:t>
      </w:r>
      <w:r w:rsidR="00D5415F">
        <w:rPr>
          <w:iCs/>
        </w:rPr>
        <w:t>nizations whose main deliverables for the activity is of a religious nature</w:t>
      </w:r>
    </w:p>
    <w:p w:rsidR="00F22002" w:rsidRDefault="00F22002" w:rsidP="001A04E1">
      <w:pPr>
        <w:spacing w:after="0" w:line="240" w:lineRule="auto"/>
        <w:contextualSpacing/>
        <w:jc w:val="both"/>
        <w:rPr>
          <w:i/>
          <w:iCs/>
        </w:rPr>
      </w:pPr>
    </w:p>
    <w:p w:rsidR="00ED293E" w:rsidRPr="00ED293E" w:rsidRDefault="00ED293E" w:rsidP="001A04E1">
      <w:pPr>
        <w:spacing w:after="0" w:line="240" w:lineRule="auto"/>
        <w:contextualSpacing/>
        <w:jc w:val="both"/>
        <w:rPr>
          <w:b/>
          <w:bCs/>
          <w:i/>
          <w:iCs/>
        </w:rPr>
      </w:pPr>
      <w:r w:rsidRPr="00ED293E">
        <w:rPr>
          <w:i/>
          <w:iCs/>
        </w:rPr>
        <w:t xml:space="preserve">Note: </w:t>
      </w:r>
      <w:r w:rsidR="003C5FF5">
        <w:rPr>
          <w:i/>
          <w:iCs/>
        </w:rPr>
        <w:t>Organizations who have received substantial assistance from USAID and other donors but have not shown profitable operations are not encouraged to apply.</w:t>
      </w:r>
      <w:r w:rsidRPr="00ED293E">
        <w:rPr>
          <w:i/>
          <w:iCs/>
        </w:rPr>
        <w:t xml:space="preserve"> </w:t>
      </w:r>
    </w:p>
    <w:p w:rsidR="00ED293E" w:rsidRPr="00ED293E" w:rsidRDefault="00ED293E" w:rsidP="001A04E1">
      <w:pPr>
        <w:spacing w:after="0" w:line="240" w:lineRule="auto"/>
        <w:contextualSpacing/>
        <w:jc w:val="both"/>
      </w:pPr>
    </w:p>
    <w:p w:rsidR="00F22002" w:rsidRDefault="00F22002" w:rsidP="001A04E1">
      <w:pPr>
        <w:spacing w:after="0" w:line="240" w:lineRule="auto"/>
        <w:contextualSpacing/>
        <w:jc w:val="both"/>
        <w:rPr>
          <w:bCs/>
          <w:i/>
          <w:iCs/>
        </w:rPr>
      </w:pPr>
      <w:r>
        <w:rPr>
          <w:bCs/>
          <w:i/>
          <w:iCs/>
        </w:rPr>
        <w:t>Women and Youth owned/managed enterprises/organizations are encouraged to apply and will be given preferential option.</w:t>
      </w:r>
    </w:p>
    <w:p w:rsidR="00F22002" w:rsidRDefault="00F22002" w:rsidP="001A04E1">
      <w:pPr>
        <w:spacing w:after="0" w:line="240" w:lineRule="auto"/>
        <w:contextualSpacing/>
        <w:jc w:val="both"/>
        <w:rPr>
          <w:b/>
          <w:bCs/>
          <w:i/>
          <w:iCs/>
        </w:rPr>
      </w:pPr>
    </w:p>
    <w:p w:rsidR="00ED293E" w:rsidRPr="00ED293E" w:rsidRDefault="00ED293E" w:rsidP="001A04E1">
      <w:pPr>
        <w:spacing w:after="0" w:line="240" w:lineRule="auto"/>
        <w:contextualSpacing/>
        <w:jc w:val="both"/>
      </w:pPr>
      <w:r w:rsidRPr="00ED293E">
        <w:rPr>
          <w:b/>
          <w:bCs/>
          <w:i/>
          <w:iCs/>
        </w:rPr>
        <w:t xml:space="preserve">Expected Results: </w:t>
      </w:r>
      <w:r w:rsidRPr="00ED293E">
        <w:t xml:space="preserve">While it is expected that participating </w:t>
      </w:r>
      <w:r w:rsidR="00A23BA2">
        <w:t>organizations</w:t>
      </w:r>
      <w:r w:rsidRPr="00ED293E">
        <w:t xml:space="preserve"> will benefit from these</w:t>
      </w:r>
      <w:r w:rsidR="00165C6E">
        <w:t xml:space="preserve"> </w:t>
      </w:r>
      <w:r w:rsidRPr="00ED293E">
        <w:t>activities, it is also expected that supported activities will demonstrate a clear linkage to</w:t>
      </w:r>
      <w:r w:rsidR="003C5FF5">
        <w:t xml:space="preserve"> </w:t>
      </w:r>
      <w:r w:rsidRPr="00ED293E">
        <w:t xml:space="preserve">expanding the number of producers the </w:t>
      </w:r>
      <w:r w:rsidR="00A23BA2">
        <w:t>organizations</w:t>
      </w:r>
      <w:r w:rsidRPr="00ED293E">
        <w:t xml:space="preserve"> are transacting with, </w:t>
      </w:r>
      <w:r w:rsidR="003C5FF5">
        <w:t>job creation</w:t>
      </w:r>
      <w:r w:rsidRPr="00ED293E">
        <w:t xml:space="preserve">, </w:t>
      </w:r>
      <w:r w:rsidR="00165C6E">
        <w:t>e</w:t>
      </w:r>
      <w:r w:rsidR="003C5FF5">
        <w:t xml:space="preserve">nhanced access to financing, technical and advisory services, </w:t>
      </w:r>
      <w:r w:rsidRPr="00ED293E">
        <w:t>improved revenues for producers</w:t>
      </w:r>
      <w:r w:rsidR="003C5FF5">
        <w:t>, expanded opportunities for women and youth, and expanded markets</w:t>
      </w:r>
      <w:r w:rsidR="00553715">
        <w:t xml:space="preserve"> (domestic and exports)</w:t>
      </w:r>
      <w:r w:rsidR="003C5FF5">
        <w:t xml:space="preserve"> for agricultural products from the priority value chains of Agro Horizon.</w:t>
      </w:r>
    </w:p>
    <w:p w:rsidR="00ED293E" w:rsidRPr="00ED293E" w:rsidRDefault="00ED293E" w:rsidP="001A04E1">
      <w:pPr>
        <w:spacing w:after="0" w:line="240" w:lineRule="auto"/>
        <w:contextualSpacing/>
        <w:jc w:val="both"/>
      </w:pPr>
    </w:p>
    <w:p w:rsidR="00ED293E" w:rsidRPr="00ED293E" w:rsidRDefault="00ED293E" w:rsidP="001A04E1">
      <w:pPr>
        <w:spacing w:after="0" w:line="240" w:lineRule="auto"/>
        <w:contextualSpacing/>
        <w:jc w:val="both"/>
        <w:rPr>
          <w:b/>
          <w:bCs/>
          <w:i/>
          <w:iCs/>
        </w:rPr>
      </w:pPr>
      <w:r w:rsidRPr="00ED293E">
        <w:rPr>
          <w:b/>
          <w:bCs/>
          <w:i/>
          <w:iCs/>
        </w:rPr>
        <w:t>Preparation of Applications</w:t>
      </w:r>
    </w:p>
    <w:p w:rsidR="00ED293E" w:rsidRPr="00ED293E" w:rsidRDefault="00491605" w:rsidP="001A04E1">
      <w:pPr>
        <w:spacing w:after="0" w:line="240" w:lineRule="auto"/>
        <w:contextualSpacing/>
        <w:jc w:val="both"/>
      </w:pPr>
      <w:r>
        <w:t>Agro Horizon</w:t>
      </w:r>
      <w:r w:rsidR="00A23BA2">
        <w:t xml:space="preserve"> </w:t>
      </w:r>
      <w:r w:rsidR="00ED293E" w:rsidRPr="00ED293E">
        <w:t xml:space="preserve">support may be given to many different </w:t>
      </w:r>
      <w:r w:rsidR="00A23BA2">
        <w:t>organizations</w:t>
      </w:r>
      <w:r w:rsidR="00ED293E" w:rsidRPr="00ED293E">
        <w:t xml:space="preserve">. </w:t>
      </w:r>
      <w:r w:rsidR="005A405C">
        <w:t xml:space="preserve"> </w:t>
      </w:r>
      <w:r>
        <w:t>Agro Horizon</w:t>
      </w:r>
      <w:r w:rsidR="00A23BA2">
        <w:t xml:space="preserve"> </w:t>
      </w:r>
      <w:r w:rsidR="00ED293E" w:rsidRPr="00ED293E">
        <w:t>will evaluate all applications based</w:t>
      </w:r>
      <w:r w:rsidR="005A405C">
        <w:t xml:space="preserve"> </w:t>
      </w:r>
      <w:r w:rsidR="00ED293E" w:rsidRPr="00ED293E">
        <w:t xml:space="preserve">on the </w:t>
      </w:r>
      <w:r w:rsidR="00ED293E" w:rsidRPr="00D5415F">
        <w:t>criteria above, and in the table below.</w:t>
      </w:r>
      <w:r w:rsidR="00ED293E" w:rsidRPr="00ED293E">
        <w:t xml:space="preserve"> </w:t>
      </w:r>
      <w:r w:rsidR="005A405C">
        <w:t xml:space="preserve"> </w:t>
      </w:r>
      <w:r w:rsidR="00ED293E" w:rsidRPr="00ED293E">
        <w:rPr>
          <w:b/>
          <w:bCs/>
          <w:i/>
          <w:iCs/>
        </w:rPr>
        <w:t>Applicants that meet the criteria will be</w:t>
      </w:r>
      <w:r w:rsidR="003E6842">
        <w:rPr>
          <w:b/>
          <w:bCs/>
          <w:i/>
          <w:iCs/>
        </w:rPr>
        <w:t xml:space="preserve"> </w:t>
      </w:r>
      <w:r w:rsidR="00ED293E" w:rsidRPr="00ED293E">
        <w:rPr>
          <w:b/>
          <w:bCs/>
          <w:i/>
          <w:iCs/>
        </w:rPr>
        <w:t>considered for technical and financial support.</w:t>
      </w:r>
      <w:r w:rsidR="00ED293E" w:rsidRPr="00ED293E">
        <w:t xml:space="preserve"> </w:t>
      </w:r>
      <w:r w:rsidR="003E6842">
        <w:t xml:space="preserve"> </w:t>
      </w:r>
      <w:r w:rsidR="00ED293E" w:rsidRPr="00ED293E">
        <w:t>Applicants are invited to discuss their ideas</w:t>
      </w:r>
      <w:r w:rsidR="003E6842">
        <w:t xml:space="preserve"> </w:t>
      </w:r>
      <w:r w:rsidR="00ED293E" w:rsidRPr="00ED293E">
        <w:t xml:space="preserve">and request advice from </w:t>
      </w:r>
      <w:r>
        <w:t>Agro Horizon</w:t>
      </w:r>
      <w:r w:rsidR="00B72BD4">
        <w:t xml:space="preserve"> </w:t>
      </w:r>
      <w:r w:rsidR="00ED293E" w:rsidRPr="00ED293E">
        <w:t xml:space="preserve">in the preparation of their applications.  </w:t>
      </w:r>
    </w:p>
    <w:p w:rsidR="00ED293E" w:rsidRPr="00ED293E" w:rsidRDefault="00ED293E" w:rsidP="001A04E1">
      <w:pPr>
        <w:spacing w:after="0" w:line="240" w:lineRule="auto"/>
        <w:contextualSpacing/>
        <w:jc w:val="both"/>
      </w:pPr>
      <w:r w:rsidRPr="00ED293E">
        <w:lastRenderedPageBreak/>
        <w:t xml:space="preserve"> </w:t>
      </w:r>
    </w:p>
    <w:p w:rsidR="00ED293E" w:rsidRPr="00ED293E" w:rsidRDefault="00ED293E" w:rsidP="001A04E1">
      <w:pPr>
        <w:spacing w:after="0" w:line="240" w:lineRule="auto"/>
        <w:contextualSpacing/>
        <w:jc w:val="both"/>
      </w:pPr>
      <w:r w:rsidRPr="00ED293E">
        <w:rPr>
          <w:b/>
          <w:bCs/>
        </w:rPr>
        <w:t xml:space="preserve">INSTRUCTIONS AND FORMAT </w:t>
      </w:r>
    </w:p>
    <w:p w:rsidR="00ED293E" w:rsidRPr="00ED293E" w:rsidRDefault="00ED293E" w:rsidP="001A04E1">
      <w:pPr>
        <w:spacing w:after="0" w:line="240" w:lineRule="auto"/>
        <w:contextualSpacing/>
        <w:jc w:val="both"/>
        <w:rPr>
          <w:b/>
          <w:bCs/>
        </w:rPr>
      </w:pPr>
      <w:r w:rsidRPr="00ED293E">
        <w:rPr>
          <w:b/>
          <w:bCs/>
        </w:rPr>
        <w:t>Cover Page</w:t>
      </w:r>
    </w:p>
    <w:p w:rsidR="00ED293E" w:rsidRPr="00ED293E" w:rsidRDefault="00ED293E" w:rsidP="001A04E1">
      <w:pPr>
        <w:spacing w:after="0" w:line="240" w:lineRule="auto"/>
        <w:contextualSpacing/>
        <w:jc w:val="both"/>
      </w:pPr>
      <w:r w:rsidRPr="00ED293E">
        <w:t>Name and Address of Applicant (address, phone, fax, email)</w:t>
      </w:r>
    </w:p>
    <w:p w:rsidR="00ED293E" w:rsidRPr="00ED293E" w:rsidRDefault="00ED293E" w:rsidP="001A04E1">
      <w:pPr>
        <w:spacing w:after="0" w:line="240" w:lineRule="auto"/>
        <w:contextualSpacing/>
        <w:jc w:val="both"/>
      </w:pPr>
      <w:r w:rsidRPr="00ED293E">
        <w:t>Date of Submission</w:t>
      </w:r>
    </w:p>
    <w:p w:rsidR="00ED293E" w:rsidRPr="00ED293E" w:rsidRDefault="00ED293E" w:rsidP="001A04E1">
      <w:pPr>
        <w:spacing w:after="0" w:line="240" w:lineRule="auto"/>
        <w:contextualSpacing/>
        <w:jc w:val="both"/>
      </w:pPr>
      <w:r w:rsidRPr="00ED293E">
        <w:t>Lead Person to Contact</w:t>
      </w:r>
    </w:p>
    <w:p w:rsidR="00ED293E" w:rsidRPr="00ED293E" w:rsidRDefault="00ED293E" w:rsidP="001A04E1">
      <w:pPr>
        <w:spacing w:after="0" w:line="240" w:lineRule="auto"/>
        <w:contextualSpacing/>
        <w:jc w:val="both"/>
      </w:pPr>
      <w:r w:rsidRPr="00CF31A1">
        <w:t xml:space="preserve">Reference: </w:t>
      </w:r>
      <w:r w:rsidR="00491605" w:rsidRPr="00CF31A1">
        <w:t>Agro Hori</w:t>
      </w:r>
      <w:r w:rsidR="00B541D8">
        <w:t>z</w:t>
      </w:r>
      <w:r w:rsidR="00491605" w:rsidRPr="00CF31A1">
        <w:t>on</w:t>
      </w:r>
      <w:r w:rsidR="00A23BA2" w:rsidRPr="00CF31A1">
        <w:t xml:space="preserve"> </w:t>
      </w:r>
      <w:r w:rsidR="00491605" w:rsidRPr="00CF31A1">
        <w:t>Agricultural</w:t>
      </w:r>
      <w:r w:rsidRPr="00CF31A1">
        <w:t xml:space="preserve"> Sector </w:t>
      </w:r>
      <w:r w:rsidR="00491605" w:rsidRPr="00CF31A1">
        <w:t xml:space="preserve">Development </w:t>
      </w:r>
      <w:r w:rsidRPr="00CF31A1">
        <w:t>Application</w:t>
      </w:r>
      <w:r w:rsidRPr="00ED293E">
        <w:t xml:space="preserve"> </w:t>
      </w:r>
    </w:p>
    <w:p w:rsidR="003E6842" w:rsidRDefault="003E6842" w:rsidP="001A04E1">
      <w:pPr>
        <w:spacing w:after="0" w:line="240" w:lineRule="auto"/>
        <w:contextualSpacing/>
        <w:jc w:val="both"/>
        <w:rPr>
          <w:b/>
          <w:bCs/>
        </w:rPr>
      </w:pPr>
    </w:p>
    <w:p w:rsidR="00ED293E" w:rsidRPr="00ED293E" w:rsidRDefault="00ED293E" w:rsidP="001A04E1">
      <w:pPr>
        <w:spacing w:after="0" w:line="240" w:lineRule="auto"/>
        <w:contextualSpacing/>
        <w:jc w:val="both"/>
        <w:rPr>
          <w:b/>
          <w:bCs/>
        </w:rPr>
      </w:pPr>
      <w:r w:rsidRPr="00ED293E">
        <w:rPr>
          <w:b/>
          <w:bCs/>
        </w:rPr>
        <w:t xml:space="preserve">Proposed Initiatives and Impact (up to 2 pages): </w:t>
      </w:r>
    </w:p>
    <w:p w:rsidR="00ED293E" w:rsidRDefault="00ED293E" w:rsidP="001A04E1">
      <w:pPr>
        <w:spacing w:after="0" w:line="240" w:lineRule="auto"/>
        <w:contextualSpacing/>
        <w:jc w:val="both"/>
      </w:pPr>
      <w:r w:rsidRPr="00ED293E">
        <w:t>Clear description of proposed initiatives including how they will contribute to improved</w:t>
      </w:r>
      <w:r w:rsidR="003E6842">
        <w:t xml:space="preserve"> </w:t>
      </w:r>
      <w:r w:rsidRPr="00ED293E">
        <w:t xml:space="preserve">competitiveness of the </w:t>
      </w:r>
      <w:r w:rsidR="00E6212C">
        <w:t>Organization</w:t>
      </w:r>
      <w:r w:rsidRPr="00ED293E">
        <w:t xml:space="preserve"> and how they will support producers they source from or sell to</w:t>
      </w:r>
      <w:r w:rsidR="003E6842">
        <w:t>, sustainability of their agribusinesses</w:t>
      </w:r>
      <w:r w:rsidR="00156AEB">
        <w:t>, additional jobs to be created, impact on women and youth,</w:t>
      </w:r>
      <w:r w:rsidR="003E6842">
        <w:t xml:space="preserve"> and their improved capacity to access financing</w:t>
      </w:r>
      <w:r w:rsidRPr="00ED293E">
        <w:t xml:space="preserve">. </w:t>
      </w:r>
    </w:p>
    <w:p w:rsidR="003E2BA3" w:rsidRPr="00ED293E" w:rsidRDefault="003E2BA3" w:rsidP="001A04E1">
      <w:pPr>
        <w:spacing w:after="0" w:line="240" w:lineRule="auto"/>
        <w:contextualSpacing/>
        <w:jc w:val="both"/>
      </w:pPr>
    </w:p>
    <w:p w:rsidR="00ED293E" w:rsidRPr="00ED293E" w:rsidRDefault="003E2BA3" w:rsidP="001A04E1">
      <w:pPr>
        <w:spacing w:after="0" w:line="240" w:lineRule="auto"/>
        <w:contextualSpacing/>
        <w:jc w:val="both"/>
        <w:rPr>
          <w:b/>
          <w:bCs/>
        </w:rPr>
      </w:pPr>
      <w:r>
        <w:rPr>
          <w:b/>
          <w:bCs/>
        </w:rPr>
        <w:t>Personnel (up to 1</w:t>
      </w:r>
      <w:r w:rsidR="00ED293E" w:rsidRPr="00ED293E">
        <w:rPr>
          <w:b/>
          <w:bCs/>
        </w:rPr>
        <w:t xml:space="preserve"> page):</w:t>
      </w:r>
    </w:p>
    <w:p w:rsidR="003E2BA3" w:rsidRDefault="00ED293E" w:rsidP="001A04E1">
      <w:pPr>
        <w:spacing w:after="0" w:line="240" w:lineRule="auto"/>
        <w:contextualSpacing/>
        <w:jc w:val="both"/>
      </w:pPr>
      <w:r w:rsidRPr="00ED293E">
        <w:t>Describe the name</w:t>
      </w:r>
      <w:r w:rsidR="00EA176D">
        <w:t>s</w:t>
      </w:r>
      <w:r w:rsidRPr="00ED293E">
        <w:t xml:space="preserve"> and qualifications of the </w:t>
      </w:r>
      <w:r w:rsidR="00E6212C">
        <w:t>organization</w:t>
      </w:r>
      <w:r w:rsidRPr="00ED293E">
        <w:t xml:space="preserve"> staff who will be responsible for</w:t>
      </w:r>
      <w:r w:rsidR="003E2BA3">
        <w:t xml:space="preserve"> </w:t>
      </w:r>
      <w:r w:rsidRPr="00ED293E">
        <w:t xml:space="preserve">implementing the activities.  </w:t>
      </w:r>
    </w:p>
    <w:p w:rsidR="003E2BA3" w:rsidRDefault="003E2BA3" w:rsidP="001A04E1">
      <w:pPr>
        <w:spacing w:after="0" w:line="240" w:lineRule="auto"/>
        <w:contextualSpacing/>
        <w:jc w:val="both"/>
      </w:pPr>
    </w:p>
    <w:p w:rsidR="00ED293E" w:rsidRPr="00ED293E" w:rsidRDefault="003E2BA3" w:rsidP="001A04E1">
      <w:pPr>
        <w:spacing w:after="0" w:line="240" w:lineRule="auto"/>
        <w:contextualSpacing/>
        <w:jc w:val="both"/>
        <w:rPr>
          <w:b/>
          <w:bCs/>
        </w:rPr>
      </w:pPr>
      <w:r>
        <w:rPr>
          <w:b/>
          <w:bCs/>
        </w:rPr>
        <w:t>Experience (up to 1</w:t>
      </w:r>
      <w:r w:rsidR="00ED293E" w:rsidRPr="00ED293E">
        <w:rPr>
          <w:b/>
          <w:bCs/>
        </w:rPr>
        <w:t xml:space="preserve"> page):</w:t>
      </w:r>
    </w:p>
    <w:p w:rsidR="00ED293E" w:rsidRPr="00ED293E" w:rsidRDefault="00ED293E" w:rsidP="001A04E1">
      <w:pPr>
        <w:spacing w:after="0" w:line="240" w:lineRule="auto"/>
        <w:contextualSpacing/>
        <w:jc w:val="both"/>
      </w:pPr>
      <w:r w:rsidRPr="00ED293E">
        <w:t xml:space="preserve">Brief description of past or current initiatives that </w:t>
      </w:r>
      <w:r w:rsidR="00E6212C">
        <w:t>organization</w:t>
      </w:r>
      <w:r w:rsidRPr="00ED293E">
        <w:t xml:space="preserve"> has conducted similar to those</w:t>
      </w:r>
      <w:r w:rsidR="003E2BA3">
        <w:t xml:space="preserve"> </w:t>
      </w:r>
      <w:r w:rsidRPr="00ED293E">
        <w:t xml:space="preserve">proposed, or why the </w:t>
      </w:r>
      <w:r w:rsidR="00E6212C">
        <w:t>organization</w:t>
      </w:r>
      <w:r w:rsidRPr="00ED293E">
        <w:t xml:space="preserve"> feels it is qualified to successfully conduct the proposed</w:t>
      </w:r>
      <w:r w:rsidR="003E2BA3">
        <w:t xml:space="preserve"> </w:t>
      </w:r>
      <w:r w:rsidRPr="00ED293E">
        <w:t xml:space="preserve">activities </w:t>
      </w:r>
    </w:p>
    <w:p w:rsidR="003E2BA3" w:rsidRDefault="003E2BA3" w:rsidP="001A04E1">
      <w:pPr>
        <w:spacing w:after="0" w:line="240" w:lineRule="auto"/>
        <w:contextualSpacing/>
        <w:jc w:val="both"/>
        <w:rPr>
          <w:b/>
          <w:bCs/>
        </w:rPr>
      </w:pPr>
    </w:p>
    <w:p w:rsidR="00ED293E" w:rsidRPr="00ED293E" w:rsidRDefault="00ED293E" w:rsidP="001A04E1">
      <w:pPr>
        <w:spacing w:after="0" w:line="240" w:lineRule="auto"/>
        <w:contextualSpacing/>
        <w:jc w:val="both"/>
        <w:rPr>
          <w:b/>
          <w:bCs/>
        </w:rPr>
      </w:pPr>
      <w:r w:rsidRPr="00ED293E">
        <w:rPr>
          <w:b/>
          <w:bCs/>
        </w:rPr>
        <w:t>Sustainability (up to ½ page):</w:t>
      </w:r>
    </w:p>
    <w:p w:rsidR="00ED293E" w:rsidRPr="00ED293E" w:rsidRDefault="00ED293E" w:rsidP="001A04E1">
      <w:pPr>
        <w:spacing w:after="0" w:line="240" w:lineRule="auto"/>
        <w:contextualSpacing/>
        <w:jc w:val="both"/>
      </w:pPr>
      <w:r w:rsidRPr="00ED293E">
        <w:t>A clear description of how the proposed initiatives will result in increased and sustainable</w:t>
      </w:r>
      <w:r w:rsidR="003E2BA3">
        <w:t xml:space="preserve"> </w:t>
      </w:r>
      <w:r w:rsidRPr="00ED293E">
        <w:t xml:space="preserve">commercial relationships between the </w:t>
      </w:r>
      <w:r w:rsidR="00E6212C">
        <w:t>organization</w:t>
      </w:r>
      <w:r w:rsidRPr="00ED293E">
        <w:t xml:space="preserve"> and producers, and how the </w:t>
      </w:r>
      <w:r w:rsidR="00E6212C">
        <w:t>organization</w:t>
      </w:r>
      <w:r w:rsidRPr="00ED293E">
        <w:t xml:space="preserve"> will</w:t>
      </w:r>
      <w:r w:rsidR="003E2BA3">
        <w:t xml:space="preserve"> </w:t>
      </w:r>
      <w:r w:rsidRPr="00ED293E">
        <w:t xml:space="preserve">be able to continue these relationships and support to the producers once the </w:t>
      </w:r>
      <w:r w:rsidR="00A3650F">
        <w:t>programme</w:t>
      </w:r>
      <w:r w:rsidR="003E2BA3">
        <w:t xml:space="preserve"> </w:t>
      </w:r>
      <w:r w:rsidRPr="00ED293E">
        <w:t xml:space="preserve">ends.  </w:t>
      </w:r>
    </w:p>
    <w:p w:rsidR="00ED293E" w:rsidRPr="00ED293E" w:rsidRDefault="00ED293E" w:rsidP="001A04E1">
      <w:pPr>
        <w:spacing w:after="0" w:line="240" w:lineRule="auto"/>
        <w:contextualSpacing/>
        <w:jc w:val="both"/>
      </w:pPr>
    </w:p>
    <w:p w:rsidR="00D5415F" w:rsidRPr="00D5415F" w:rsidRDefault="00F54457" w:rsidP="001A04E1">
      <w:pPr>
        <w:spacing w:after="0" w:line="240" w:lineRule="auto"/>
        <w:contextualSpacing/>
        <w:jc w:val="both"/>
        <w:rPr>
          <w:b/>
        </w:rPr>
      </w:pPr>
      <w:r>
        <w:rPr>
          <w:b/>
        </w:rPr>
        <w:t>Application s</w:t>
      </w:r>
      <w:r w:rsidR="00D5415F" w:rsidRPr="00D5415F">
        <w:rPr>
          <w:b/>
        </w:rPr>
        <w:t>ubmission timelines</w:t>
      </w:r>
    </w:p>
    <w:p w:rsidR="00577ADF" w:rsidRDefault="007E106A" w:rsidP="007E106A">
      <w:pPr>
        <w:spacing w:after="0" w:line="240" w:lineRule="auto"/>
        <w:jc w:val="both"/>
      </w:pPr>
      <w:r>
        <w:t xml:space="preserve">Applications will </w:t>
      </w:r>
      <w:r w:rsidR="0084489E">
        <w:t>be accepted starting September 28</w:t>
      </w:r>
      <w:r>
        <w:t>, 2016. Last day of accepting</w:t>
      </w:r>
      <w:r w:rsidR="00F22002">
        <w:t xml:space="preserve"> </w:t>
      </w:r>
      <w:r w:rsidR="0084489E">
        <w:t>concept notes will be January 16</w:t>
      </w:r>
      <w:r w:rsidR="00F22002">
        <w:t>, 2017 or until funds are depleted</w:t>
      </w:r>
      <w:r>
        <w:t>.</w:t>
      </w:r>
      <w:r w:rsidR="00F22002">
        <w:t xml:space="preserve"> Selection will be done on a rolling basis.</w:t>
      </w:r>
    </w:p>
    <w:p w:rsidR="00577ADF" w:rsidRDefault="00577ADF" w:rsidP="00577ADF">
      <w:pPr>
        <w:spacing w:after="0" w:line="240" w:lineRule="auto"/>
        <w:ind w:left="50"/>
        <w:jc w:val="both"/>
      </w:pPr>
    </w:p>
    <w:p w:rsidR="000054E3" w:rsidRDefault="000054E3" w:rsidP="001A04E1">
      <w:pPr>
        <w:spacing w:after="0" w:line="240" w:lineRule="auto"/>
        <w:contextualSpacing/>
        <w:jc w:val="both"/>
      </w:pPr>
      <w:r>
        <w:t>Agro Horizon will work jointly with applicants</w:t>
      </w:r>
      <w:r w:rsidR="00B6157C">
        <w:t>, whose concept notes have been selected</w:t>
      </w:r>
      <w:r>
        <w:t xml:space="preserve"> in developing a more detailed proposal/plan and budget which will be the basis of the </w:t>
      </w:r>
      <w:r w:rsidR="00B6157C">
        <w:t>partnership/grant</w:t>
      </w:r>
      <w:r>
        <w:t xml:space="preserve"> agreement. </w:t>
      </w:r>
    </w:p>
    <w:p w:rsidR="000054E3" w:rsidRPr="00ED293E" w:rsidRDefault="000054E3" w:rsidP="001A04E1">
      <w:pPr>
        <w:spacing w:after="0" w:line="240" w:lineRule="auto"/>
        <w:contextualSpacing/>
        <w:jc w:val="both"/>
      </w:pPr>
    </w:p>
    <w:p w:rsidR="00D755C4" w:rsidRDefault="00C518F8" w:rsidP="001A04E1">
      <w:pPr>
        <w:spacing w:after="0" w:line="240" w:lineRule="auto"/>
        <w:contextualSpacing/>
        <w:jc w:val="both"/>
        <w:rPr>
          <w:b/>
        </w:rPr>
      </w:pPr>
      <w:r>
        <w:rPr>
          <w:b/>
        </w:rPr>
        <w:t>Budget and</w:t>
      </w:r>
      <w:r w:rsidR="00D755C4" w:rsidRPr="00D755C4">
        <w:rPr>
          <w:b/>
        </w:rPr>
        <w:t xml:space="preserve"> Grant implementation</w:t>
      </w:r>
      <w:r>
        <w:rPr>
          <w:b/>
        </w:rPr>
        <w:t xml:space="preserve"> timeline</w:t>
      </w:r>
    </w:p>
    <w:p w:rsidR="00C518F8" w:rsidRDefault="00C518F8" w:rsidP="001A04E1">
      <w:pPr>
        <w:spacing w:after="0" w:line="240" w:lineRule="auto"/>
        <w:contextualSpacing/>
        <w:jc w:val="both"/>
      </w:pPr>
      <w:r>
        <w:t>T</w:t>
      </w:r>
      <w:r w:rsidR="00902396">
        <w:t>he grant value will be from US$</w:t>
      </w:r>
      <w:r w:rsidR="000B0249">
        <w:t>5</w:t>
      </w:r>
      <w:r w:rsidR="00B6157C">
        <w:t>0,000</w:t>
      </w:r>
      <w:r>
        <w:t>. Lower amounts will be considered on a case to case basis.</w:t>
      </w:r>
      <w:r w:rsidR="00B6157C">
        <w:t xml:space="preserve"> </w:t>
      </w:r>
    </w:p>
    <w:p w:rsidR="00C518F8" w:rsidRDefault="00C518F8" w:rsidP="001A04E1">
      <w:pPr>
        <w:spacing w:after="0" w:line="240" w:lineRule="auto"/>
        <w:contextualSpacing/>
        <w:jc w:val="both"/>
      </w:pPr>
    </w:p>
    <w:p w:rsidR="00ED293E" w:rsidRPr="00462CBF" w:rsidRDefault="00ED293E" w:rsidP="001A04E1">
      <w:pPr>
        <w:spacing w:after="0" w:line="240" w:lineRule="auto"/>
        <w:contextualSpacing/>
        <w:jc w:val="both"/>
      </w:pPr>
      <w:r w:rsidRPr="00462CBF">
        <w:t>T</w:t>
      </w:r>
      <w:r w:rsidR="00150614" w:rsidRPr="00462CBF">
        <w:t xml:space="preserve">he earliest timing for </w:t>
      </w:r>
      <w:r w:rsidRPr="00462CBF">
        <w:t>f</w:t>
      </w:r>
      <w:r w:rsidR="00150614" w:rsidRPr="00462CBF">
        <w:t>inancial support activities to begin is</w:t>
      </w:r>
      <w:r w:rsidRPr="00462CBF">
        <w:t xml:space="preserve"> </w:t>
      </w:r>
      <w:r w:rsidR="000B0249" w:rsidRPr="00462CBF">
        <w:t xml:space="preserve">on </w:t>
      </w:r>
      <w:r w:rsidR="000B0249" w:rsidRPr="00462CBF">
        <w:rPr>
          <w:b/>
        </w:rPr>
        <w:t>October 1</w:t>
      </w:r>
      <w:r w:rsidR="00854D01">
        <w:rPr>
          <w:b/>
        </w:rPr>
        <w:t>4</w:t>
      </w:r>
      <w:bookmarkStart w:id="0" w:name="_GoBack"/>
      <w:bookmarkEnd w:id="0"/>
      <w:r w:rsidR="0020659C" w:rsidRPr="00462CBF">
        <w:rPr>
          <w:b/>
        </w:rPr>
        <w:t>, 2016</w:t>
      </w:r>
      <w:r w:rsidRPr="00462CBF">
        <w:t>.</w:t>
      </w:r>
      <w:r w:rsidR="0020659C" w:rsidRPr="00462CBF">
        <w:t xml:space="preserve"> </w:t>
      </w:r>
      <w:r w:rsidRPr="00462CBF">
        <w:t xml:space="preserve"> All supported initiatives</w:t>
      </w:r>
      <w:r w:rsidR="00E46518" w:rsidRPr="00462CBF">
        <w:t xml:space="preserve"> </w:t>
      </w:r>
      <w:r w:rsidRPr="00462CBF">
        <w:t xml:space="preserve">must be completed by </w:t>
      </w:r>
      <w:r w:rsidR="00EC7C18" w:rsidRPr="00462CBF">
        <w:rPr>
          <w:b/>
        </w:rPr>
        <w:t>June 30,</w:t>
      </w:r>
      <w:r w:rsidR="0020659C" w:rsidRPr="00462CBF">
        <w:rPr>
          <w:b/>
        </w:rPr>
        <w:t xml:space="preserve"> 201</w:t>
      </w:r>
      <w:r w:rsidR="00EC7C18" w:rsidRPr="00462CBF">
        <w:rPr>
          <w:b/>
        </w:rPr>
        <w:t>8</w:t>
      </w:r>
      <w:r w:rsidRPr="00462CBF">
        <w:t xml:space="preserve">. </w:t>
      </w:r>
      <w:r w:rsidR="00C518F8" w:rsidRPr="00462CBF">
        <w:t xml:space="preserve"> I</w:t>
      </w:r>
      <w:r w:rsidR="00577ADF" w:rsidRPr="00462CBF">
        <w:t xml:space="preserve">nterested parties are encouraged to get in touch with the Agro Horizon representative </w:t>
      </w:r>
      <w:r w:rsidR="000B0249" w:rsidRPr="00462CBF">
        <w:t>for any question</w:t>
      </w:r>
      <w:r w:rsidR="00577ADF" w:rsidRPr="00462CBF">
        <w:t>.</w:t>
      </w:r>
    </w:p>
    <w:p w:rsidR="00ED293E" w:rsidRPr="00462CBF" w:rsidRDefault="00ED293E" w:rsidP="001A04E1">
      <w:pPr>
        <w:spacing w:after="0" w:line="240" w:lineRule="auto"/>
        <w:contextualSpacing/>
        <w:jc w:val="both"/>
      </w:pPr>
    </w:p>
    <w:p w:rsidR="00ED293E" w:rsidRPr="00222993" w:rsidRDefault="00EC7C18" w:rsidP="00222993">
      <w:pPr>
        <w:autoSpaceDE w:val="0"/>
        <w:autoSpaceDN w:val="0"/>
        <w:spacing w:after="0" w:line="240" w:lineRule="auto"/>
        <w:rPr>
          <w:lang w:val="en-US"/>
        </w:rPr>
      </w:pPr>
      <w:r w:rsidRPr="00462CBF">
        <w:t>Please submit an</w:t>
      </w:r>
      <w:r w:rsidR="00ED293E" w:rsidRPr="00462CBF">
        <w:t xml:space="preserve"> electronic copy of the application </w:t>
      </w:r>
      <w:r w:rsidRPr="00462CBF">
        <w:t xml:space="preserve">in English </w:t>
      </w:r>
      <w:r w:rsidR="00ED293E" w:rsidRPr="00462CBF">
        <w:t xml:space="preserve">to the </w:t>
      </w:r>
      <w:r w:rsidRPr="00462CBF">
        <w:t>Agro Horizon</w:t>
      </w:r>
      <w:r w:rsidR="00E46518" w:rsidRPr="00462CBF">
        <w:t xml:space="preserve"> r</w:t>
      </w:r>
      <w:r w:rsidR="00ED293E" w:rsidRPr="00462CBF">
        <w:t>epresentative at email</w:t>
      </w:r>
      <w:r w:rsidR="00222993" w:rsidRPr="00462CBF">
        <w:t xml:space="preserve">: </w:t>
      </w:r>
      <w:proofErr w:type="spellStart"/>
      <w:r w:rsidR="00222993" w:rsidRPr="00462CBF">
        <w:rPr>
          <w:rFonts w:cs="Segoe UI"/>
          <w:b/>
        </w:rPr>
        <w:t>gpd</w:t>
      </w:r>
      <w:proofErr w:type="spellEnd"/>
      <w:r w:rsidR="00222993" w:rsidRPr="00462CBF">
        <w:rPr>
          <w:rFonts w:cs="Segoe UI"/>
          <w:b/>
          <w:lang w:val="en-US"/>
        </w:rPr>
        <w:t>@agrohorizon-kg.org</w:t>
      </w:r>
      <w:r w:rsidR="00ED293E" w:rsidRPr="00462CBF">
        <w:t xml:space="preserve">. </w:t>
      </w:r>
      <w:r w:rsidR="00D86140" w:rsidRPr="00462CBF">
        <w:t xml:space="preserve"> </w:t>
      </w:r>
      <w:r w:rsidR="00ED293E" w:rsidRPr="00462CBF">
        <w:t>Please include the name of the</w:t>
      </w:r>
      <w:r w:rsidR="00E46518" w:rsidRPr="00462CBF">
        <w:t xml:space="preserve"> </w:t>
      </w:r>
      <w:r w:rsidR="00ED293E" w:rsidRPr="00462CBF">
        <w:t xml:space="preserve">lead contact person </w:t>
      </w:r>
      <w:r w:rsidR="00222993" w:rsidRPr="00462CBF">
        <w:t xml:space="preserve">from the applicant’s organization </w:t>
      </w:r>
      <w:r w:rsidR="00ED293E" w:rsidRPr="00462CBF">
        <w:t>who will be involved with the application process as well as telephone and</w:t>
      </w:r>
      <w:r w:rsidR="00E46518" w:rsidRPr="00462CBF">
        <w:t xml:space="preserve"> </w:t>
      </w:r>
      <w:r w:rsidR="00ED293E" w:rsidRPr="00462CBF">
        <w:t>email contact information.</w:t>
      </w:r>
    </w:p>
    <w:p w:rsidR="00ED293E" w:rsidRPr="00ED293E" w:rsidRDefault="00ED293E" w:rsidP="001A04E1">
      <w:pPr>
        <w:spacing w:after="0" w:line="240" w:lineRule="auto"/>
        <w:contextualSpacing/>
        <w:jc w:val="both"/>
      </w:pPr>
    </w:p>
    <w:p w:rsidR="00ED293E" w:rsidRPr="00ED293E" w:rsidRDefault="00ED293E" w:rsidP="001A04E1">
      <w:pPr>
        <w:spacing w:after="0" w:line="240" w:lineRule="auto"/>
        <w:contextualSpacing/>
        <w:jc w:val="both"/>
        <w:rPr>
          <w:b/>
          <w:bCs/>
        </w:rPr>
      </w:pPr>
      <w:r w:rsidRPr="00ED293E">
        <w:rPr>
          <w:b/>
          <w:bCs/>
        </w:rPr>
        <w:lastRenderedPageBreak/>
        <w:t xml:space="preserve">Conditions: Issuance of this </w:t>
      </w:r>
      <w:r w:rsidR="003F1A5C">
        <w:rPr>
          <w:b/>
          <w:bCs/>
        </w:rPr>
        <w:t>call</w:t>
      </w:r>
      <w:r w:rsidR="003F1A5C" w:rsidRPr="00ED293E">
        <w:rPr>
          <w:b/>
          <w:bCs/>
        </w:rPr>
        <w:t xml:space="preserve"> </w:t>
      </w:r>
      <w:r w:rsidRPr="00ED293E">
        <w:rPr>
          <w:b/>
          <w:bCs/>
        </w:rPr>
        <w:t>for application</w:t>
      </w:r>
      <w:r w:rsidR="003F1A5C">
        <w:rPr>
          <w:b/>
          <w:bCs/>
        </w:rPr>
        <w:t>s</w:t>
      </w:r>
      <w:r w:rsidRPr="00ED293E">
        <w:rPr>
          <w:b/>
          <w:bCs/>
        </w:rPr>
        <w:t xml:space="preserve"> in no way constitutes a</w:t>
      </w:r>
      <w:r w:rsidR="00D86140">
        <w:rPr>
          <w:b/>
          <w:bCs/>
        </w:rPr>
        <w:t xml:space="preserve"> </w:t>
      </w:r>
      <w:r w:rsidRPr="00ED293E">
        <w:rPr>
          <w:b/>
          <w:bCs/>
        </w:rPr>
        <w:t xml:space="preserve">commitment by </w:t>
      </w:r>
      <w:r w:rsidR="00EC7C18">
        <w:rPr>
          <w:b/>
          <w:bCs/>
        </w:rPr>
        <w:t>Agro Horizon</w:t>
      </w:r>
      <w:r w:rsidR="00A23BA2">
        <w:rPr>
          <w:b/>
          <w:bCs/>
        </w:rPr>
        <w:t xml:space="preserve"> </w:t>
      </w:r>
      <w:r w:rsidRPr="00ED293E">
        <w:rPr>
          <w:b/>
          <w:bCs/>
        </w:rPr>
        <w:t xml:space="preserve">or </w:t>
      </w:r>
      <w:r w:rsidR="00D86140">
        <w:rPr>
          <w:b/>
          <w:bCs/>
        </w:rPr>
        <w:t xml:space="preserve">USAID </w:t>
      </w:r>
      <w:r w:rsidRPr="00ED293E">
        <w:rPr>
          <w:b/>
          <w:bCs/>
        </w:rPr>
        <w:t>to execute any agreement or to pay any</w:t>
      </w:r>
      <w:r w:rsidR="00D86140">
        <w:rPr>
          <w:b/>
          <w:bCs/>
        </w:rPr>
        <w:t xml:space="preserve"> </w:t>
      </w:r>
      <w:r w:rsidRPr="00ED293E">
        <w:rPr>
          <w:b/>
          <w:bCs/>
        </w:rPr>
        <w:t xml:space="preserve">costs incurred by any applicant in submitting an application. </w:t>
      </w:r>
    </w:p>
    <w:p w:rsidR="00ED293E" w:rsidRPr="00ED293E" w:rsidRDefault="00ED293E" w:rsidP="001A04E1">
      <w:pPr>
        <w:spacing w:after="0" w:line="240" w:lineRule="auto"/>
        <w:contextualSpacing/>
        <w:jc w:val="both"/>
      </w:pPr>
      <w:r w:rsidRPr="00ED293E">
        <w:t xml:space="preserve"> </w:t>
      </w:r>
    </w:p>
    <w:p w:rsidR="0082285A" w:rsidRDefault="00ED293E" w:rsidP="001A04E1">
      <w:pPr>
        <w:spacing w:after="0" w:line="240" w:lineRule="auto"/>
        <w:contextualSpacing/>
        <w:jc w:val="both"/>
      </w:pPr>
      <w:r w:rsidRPr="00ED293E">
        <w:t xml:space="preserve">Please note that </w:t>
      </w:r>
      <w:r w:rsidR="00EC7C18">
        <w:t>Agro Horizon</w:t>
      </w:r>
      <w:r w:rsidR="00A23BA2">
        <w:t xml:space="preserve"> </w:t>
      </w:r>
      <w:r w:rsidRPr="00ED293E">
        <w:rPr>
          <w:b/>
          <w:bCs/>
        </w:rPr>
        <w:t>will fully respect the confidentiality</w:t>
      </w:r>
      <w:r w:rsidRPr="00ED293E">
        <w:t xml:space="preserve"> of all </w:t>
      </w:r>
      <w:r w:rsidR="00A23BA2">
        <w:t>organizations</w:t>
      </w:r>
      <w:r w:rsidRPr="00ED293E">
        <w:t xml:space="preserve"> involved in the </w:t>
      </w:r>
      <w:r w:rsidR="00A3650F">
        <w:t>programme</w:t>
      </w:r>
      <w:r w:rsidRPr="00ED293E">
        <w:t xml:space="preserve">. If selected, </w:t>
      </w:r>
      <w:r w:rsidR="00EC7C18">
        <w:t>Agro Horizon</w:t>
      </w:r>
      <w:r w:rsidR="00A23BA2">
        <w:t xml:space="preserve"> </w:t>
      </w:r>
      <w:r w:rsidRPr="00ED293E">
        <w:t xml:space="preserve">will </w:t>
      </w:r>
      <w:r w:rsidR="00EC7C18">
        <w:t>develop a grant agreement</w:t>
      </w:r>
      <w:r w:rsidRPr="00ED293E">
        <w:t xml:space="preserve"> with the </w:t>
      </w:r>
      <w:r w:rsidR="00E6212C">
        <w:t>Organization</w:t>
      </w:r>
      <w:r w:rsidRPr="00ED293E">
        <w:t xml:space="preserve"> that describes the objective of</w:t>
      </w:r>
      <w:r w:rsidR="00D86140">
        <w:t xml:space="preserve"> </w:t>
      </w:r>
      <w:r w:rsidRPr="00ED293E">
        <w:t>collaboration and that clearly defines each party’s respective responsibilities, roles, and</w:t>
      </w:r>
      <w:r w:rsidR="00D86140">
        <w:t xml:space="preserve"> </w:t>
      </w:r>
      <w:r w:rsidRPr="00ED293E">
        <w:t xml:space="preserve">obligations. Successful applicants must be willing to share information with </w:t>
      </w:r>
      <w:r w:rsidR="00EC7C18">
        <w:t>Agro Horizon</w:t>
      </w:r>
      <w:r w:rsidR="00A23BA2">
        <w:t xml:space="preserve"> </w:t>
      </w:r>
      <w:r w:rsidRPr="00ED293E">
        <w:t>regarding their</w:t>
      </w:r>
      <w:r w:rsidR="00D86140">
        <w:t xml:space="preserve"> </w:t>
      </w:r>
      <w:r w:rsidRPr="00ED293E">
        <w:t xml:space="preserve">purchases from or sales to targeted producers. </w:t>
      </w:r>
      <w:r w:rsidR="00D86140">
        <w:t xml:space="preserve"> </w:t>
      </w:r>
      <w:r w:rsidR="00EC7C18">
        <w:t>Agro Horizon</w:t>
      </w:r>
      <w:r w:rsidR="00A23BA2">
        <w:t xml:space="preserve"> </w:t>
      </w:r>
      <w:r w:rsidRPr="00ED293E">
        <w:t>(on a sample basis) will conduct interviews</w:t>
      </w:r>
      <w:r w:rsidR="00D86140">
        <w:t xml:space="preserve"> </w:t>
      </w:r>
      <w:r w:rsidRPr="00ED293E">
        <w:t>with these producers to gather information on impact and to monitor progress.</w:t>
      </w:r>
    </w:p>
    <w:p w:rsidR="00ED293E" w:rsidRPr="00ED293E" w:rsidRDefault="00ED293E" w:rsidP="001A04E1">
      <w:pPr>
        <w:spacing w:after="0" w:line="240" w:lineRule="auto"/>
        <w:contextualSpacing/>
        <w:jc w:val="both"/>
      </w:pPr>
      <w:r w:rsidRPr="00ED293E">
        <w:t xml:space="preserve"> </w:t>
      </w:r>
    </w:p>
    <w:p w:rsidR="00ED293E" w:rsidRPr="00ED293E" w:rsidRDefault="00ED293E" w:rsidP="001A04E1">
      <w:pPr>
        <w:spacing w:after="0" w:line="240" w:lineRule="auto"/>
        <w:contextualSpacing/>
        <w:jc w:val="both"/>
      </w:pPr>
      <w:r w:rsidRPr="00ED293E">
        <w:rPr>
          <w:b/>
          <w:bCs/>
        </w:rPr>
        <w:t xml:space="preserve">INSTRUCTIONS FOR COMPLETING THE BUDGET </w:t>
      </w:r>
    </w:p>
    <w:p w:rsidR="00ED293E" w:rsidRPr="00ED293E" w:rsidRDefault="00ED293E" w:rsidP="001A04E1">
      <w:pPr>
        <w:spacing w:after="0" w:line="240" w:lineRule="auto"/>
        <w:contextualSpacing/>
        <w:jc w:val="both"/>
      </w:pPr>
      <w:r w:rsidRPr="00ED293E">
        <w:t xml:space="preserve">Each applicant will prepare a budget using the format below. If possible (though not mandatory) applicant should prepare and send this budget as an additional file in Microsoft Excel format. </w:t>
      </w:r>
      <w:r w:rsidRPr="00ED293E">
        <w:rPr>
          <w:b/>
          <w:bCs/>
          <w:i/>
          <w:iCs/>
        </w:rPr>
        <w:t>Applicant must cont</w:t>
      </w:r>
      <w:r w:rsidR="00EC7C18">
        <w:rPr>
          <w:b/>
          <w:bCs/>
          <w:i/>
          <w:iCs/>
        </w:rPr>
        <w:t>ribute at least 50</w:t>
      </w:r>
      <w:r w:rsidRPr="00ED293E">
        <w:rPr>
          <w:b/>
          <w:bCs/>
          <w:i/>
          <w:iCs/>
        </w:rPr>
        <w:t>% to proposed costs</w:t>
      </w:r>
      <w:r w:rsidRPr="00ED293E">
        <w:t xml:space="preserve">. </w:t>
      </w:r>
      <w:r w:rsidR="00EC7C18">
        <w:rPr>
          <w:b/>
          <w:i/>
        </w:rPr>
        <w:t xml:space="preserve">Higher contributions are encouraged </w:t>
      </w:r>
      <w:r w:rsidR="005018ED">
        <w:rPr>
          <w:b/>
          <w:i/>
        </w:rPr>
        <w:t xml:space="preserve">and will be preferred </w:t>
      </w:r>
      <w:r w:rsidR="00EC7C18">
        <w:t>as this shows the commitment and capability of the applicants to follow through with the business.</w:t>
      </w:r>
    </w:p>
    <w:p w:rsidR="00ED293E" w:rsidRDefault="00ED293E" w:rsidP="001A04E1">
      <w:pPr>
        <w:spacing w:after="0" w:line="240" w:lineRule="auto"/>
        <w:contextualSpacing/>
        <w:jc w:val="both"/>
      </w:pPr>
      <w:r w:rsidRPr="00ED293E">
        <w:t xml:space="preserve"> </w:t>
      </w:r>
    </w:p>
    <w:tbl>
      <w:tblPr>
        <w:tblW w:w="10800" w:type="dxa"/>
        <w:tblInd w:w="-815" w:type="dxa"/>
        <w:tblLook w:val="04A0"/>
      </w:tblPr>
      <w:tblGrid>
        <w:gridCol w:w="848"/>
        <w:gridCol w:w="1312"/>
        <w:gridCol w:w="1170"/>
        <w:gridCol w:w="1048"/>
        <w:gridCol w:w="1170"/>
        <w:gridCol w:w="1530"/>
        <w:gridCol w:w="1080"/>
        <w:gridCol w:w="1350"/>
        <w:gridCol w:w="1292"/>
      </w:tblGrid>
      <w:tr w:rsidR="00440A6D" w:rsidRPr="001C40CA" w:rsidTr="001C40CA">
        <w:trPr>
          <w:trHeight w:val="310"/>
        </w:trPr>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A6D" w:rsidRPr="001C40CA" w:rsidRDefault="00440A6D" w:rsidP="00393D14">
            <w:pPr>
              <w:spacing w:after="0" w:line="240" w:lineRule="auto"/>
              <w:jc w:val="center"/>
              <w:rPr>
                <w:rFonts w:ascii="Calibri" w:eastAsia="Times New Roman" w:hAnsi="Calibri" w:cs="Times New Roman"/>
                <w:b/>
                <w:bCs/>
                <w:color w:val="000000"/>
                <w:sz w:val="20"/>
                <w:szCs w:val="20"/>
              </w:rPr>
            </w:pPr>
            <w:r w:rsidRPr="001C40CA">
              <w:rPr>
                <w:rFonts w:ascii="Calibri" w:eastAsia="Times New Roman" w:hAnsi="Calibri" w:cs="Times New Roman"/>
                <w:b/>
                <w:bCs/>
                <w:color w:val="000000"/>
                <w:sz w:val="20"/>
                <w:szCs w:val="20"/>
              </w:rPr>
              <w:t>Activity No.</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A6D" w:rsidRPr="001C40CA" w:rsidRDefault="00440A6D" w:rsidP="00393D14">
            <w:pPr>
              <w:spacing w:after="0" w:line="240" w:lineRule="auto"/>
              <w:rPr>
                <w:rFonts w:ascii="Calibri" w:eastAsia="Times New Roman" w:hAnsi="Calibri" w:cs="Times New Roman"/>
                <w:b/>
                <w:bCs/>
                <w:color w:val="000000"/>
                <w:sz w:val="20"/>
                <w:szCs w:val="20"/>
              </w:rPr>
            </w:pPr>
            <w:r w:rsidRPr="001C40CA">
              <w:rPr>
                <w:rFonts w:ascii="Calibri" w:eastAsia="Times New Roman" w:hAnsi="Calibri" w:cs="Times New Roman"/>
                <w:b/>
                <w:bCs/>
                <w:color w:val="000000"/>
                <w:sz w:val="20"/>
                <w:szCs w:val="20"/>
              </w:rPr>
              <w:t>Equipment / Expenses</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A6D" w:rsidRPr="001C40CA" w:rsidRDefault="00440A6D" w:rsidP="00393D14">
            <w:pPr>
              <w:spacing w:after="0" w:line="240" w:lineRule="auto"/>
              <w:jc w:val="center"/>
              <w:rPr>
                <w:rFonts w:ascii="Calibri" w:eastAsia="Times New Roman" w:hAnsi="Calibri" w:cs="Times New Roman"/>
                <w:b/>
                <w:bCs/>
                <w:color w:val="000000"/>
                <w:sz w:val="20"/>
                <w:szCs w:val="20"/>
              </w:rPr>
            </w:pPr>
            <w:r w:rsidRPr="001C40CA">
              <w:rPr>
                <w:rFonts w:ascii="Calibri" w:eastAsia="Times New Roman" w:hAnsi="Calibri" w:cs="Times New Roman"/>
                <w:b/>
                <w:bCs/>
                <w:color w:val="000000"/>
                <w:sz w:val="20"/>
                <w:szCs w:val="20"/>
              </w:rPr>
              <w:t>Unit Cost in US$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A6D" w:rsidRPr="001C40CA" w:rsidRDefault="00440A6D" w:rsidP="00393D14">
            <w:pPr>
              <w:spacing w:after="0" w:line="240" w:lineRule="auto"/>
              <w:jc w:val="center"/>
              <w:rPr>
                <w:rFonts w:ascii="Calibri" w:eastAsia="Times New Roman" w:hAnsi="Calibri" w:cs="Times New Roman"/>
                <w:b/>
                <w:bCs/>
                <w:color w:val="000000"/>
                <w:sz w:val="20"/>
                <w:szCs w:val="20"/>
              </w:rPr>
            </w:pPr>
            <w:r w:rsidRPr="001C40CA">
              <w:rPr>
                <w:rFonts w:ascii="Calibri" w:eastAsia="Times New Roman" w:hAnsi="Calibri" w:cs="Times New Roman"/>
                <w:b/>
                <w:bCs/>
                <w:color w:val="000000"/>
                <w:sz w:val="20"/>
                <w:szCs w:val="20"/>
              </w:rPr>
              <w:t>Units</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A6D" w:rsidRPr="001C40CA" w:rsidRDefault="00440A6D" w:rsidP="00393D14">
            <w:pPr>
              <w:spacing w:after="0" w:line="240" w:lineRule="auto"/>
              <w:jc w:val="center"/>
              <w:rPr>
                <w:rFonts w:ascii="Calibri" w:eastAsia="Times New Roman" w:hAnsi="Calibri" w:cs="Times New Roman"/>
                <w:b/>
                <w:bCs/>
                <w:color w:val="000000"/>
                <w:sz w:val="20"/>
                <w:szCs w:val="20"/>
              </w:rPr>
            </w:pPr>
            <w:r w:rsidRPr="001C40CA">
              <w:rPr>
                <w:rFonts w:ascii="Calibri" w:eastAsia="Times New Roman" w:hAnsi="Calibri" w:cs="Times New Roman"/>
                <w:b/>
                <w:bCs/>
                <w:color w:val="000000"/>
                <w:sz w:val="20"/>
                <w:szCs w:val="20"/>
              </w:rPr>
              <w:t>Total (USD)</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A6D" w:rsidRPr="001C40CA" w:rsidRDefault="00440A6D" w:rsidP="00393D14">
            <w:pPr>
              <w:spacing w:after="0" w:line="240" w:lineRule="auto"/>
              <w:jc w:val="center"/>
              <w:rPr>
                <w:rFonts w:ascii="Calibri" w:eastAsia="Times New Roman" w:hAnsi="Calibri" w:cs="Times New Roman"/>
                <w:b/>
                <w:bCs/>
                <w:color w:val="000000"/>
                <w:sz w:val="20"/>
                <w:szCs w:val="20"/>
              </w:rPr>
            </w:pPr>
            <w:r w:rsidRPr="001C40CA">
              <w:rPr>
                <w:rFonts w:ascii="Calibri" w:eastAsia="Times New Roman" w:hAnsi="Calibri" w:cs="Times New Roman"/>
                <w:b/>
                <w:bCs/>
                <w:color w:val="000000"/>
                <w:sz w:val="20"/>
                <w:szCs w:val="20"/>
              </w:rPr>
              <w:t>Agro Horizon Requested Contribution</w:t>
            </w:r>
          </w:p>
        </w:tc>
        <w:tc>
          <w:tcPr>
            <w:tcW w:w="2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440A6D" w:rsidRPr="001C40CA" w:rsidRDefault="00440A6D" w:rsidP="00440A6D">
            <w:pPr>
              <w:spacing w:after="0" w:line="240" w:lineRule="auto"/>
              <w:jc w:val="center"/>
              <w:rPr>
                <w:rFonts w:ascii="Calibri" w:eastAsia="Times New Roman" w:hAnsi="Calibri" w:cs="Times New Roman"/>
                <w:b/>
                <w:bCs/>
                <w:color w:val="000000"/>
                <w:sz w:val="20"/>
                <w:szCs w:val="20"/>
              </w:rPr>
            </w:pPr>
            <w:r w:rsidRPr="001C40CA">
              <w:rPr>
                <w:rFonts w:ascii="Calibri" w:eastAsia="Times New Roman" w:hAnsi="Calibri" w:cs="Times New Roman"/>
                <w:b/>
                <w:bCs/>
                <w:color w:val="000000"/>
                <w:sz w:val="20"/>
                <w:szCs w:val="20"/>
              </w:rPr>
              <w:t>Partner Contribution</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A6D" w:rsidRPr="001C40CA" w:rsidRDefault="00440A6D" w:rsidP="00393D14">
            <w:pPr>
              <w:spacing w:after="0" w:line="240" w:lineRule="auto"/>
              <w:jc w:val="center"/>
              <w:rPr>
                <w:rFonts w:ascii="Calibri" w:eastAsia="Times New Roman" w:hAnsi="Calibri" w:cs="Times New Roman"/>
                <w:b/>
                <w:bCs/>
                <w:color w:val="000000"/>
                <w:sz w:val="20"/>
                <w:szCs w:val="20"/>
              </w:rPr>
            </w:pPr>
            <w:r w:rsidRPr="001C40CA">
              <w:rPr>
                <w:rFonts w:ascii="Calibri" w:eastAsia="Times New Roman" w:hAnsi="Calibri" w:cs="Times New Roman"/>
                <w:b/>
                <w:bCs/>
                <w:color w:val="000000"/>
                <w:sz w:val="20"/>
                <w:szCs w:val="20"/>
              </w:rPr>
              <w:t>Comments</w:t>
            </w:r>
          </w:p>
        </w:tc>
      </w:tr>
      <w:tr w:rsidR="00440A6D" w:rsidRPr="00F74B8D" w:rsidTr="001C40CA">
        <w:trPr>
          <w:trHeight w:val="602"/>
        </w:trPr>
        <w:tc>
          <w:tcPr>
            <w:tcW w:w="848" w:type="dxa"/>
            <w:vMerge/>
            <w:tcBorders>
              <w:top w:val="single" w:sz="4" w:space="0" w:color="auto"/>
              <w:left w:val="single" w:sz="4" w:space="0" w:color="auto"/>
              <w:bottom w:val="single" w:sz="4" w:space="0" w:color="auto"/>
              <w:right w:val="single" w:sz="4" w:space="0" w:color="auto"/>
            </w:tcBorders>
            <w:vAlign w:val="center"/>
            <w:hideMark/>
          </w:tcPr>
          <w:p w:rsidR="00440A6D" w:rsidRPr="00F74B8D" w:rsidRDefault="00440A6D" w:rsidP="00393D14">
            <w:pPr>
              <w:spacing w:after="0" w:line="240" w:lineRule="auto"/>
              <w:rPr>
                <w:rFonts w:ascii="Calibri" w:eastAsia="Times New Roman" w:hAnsi="Calibri" w:cs="Times New Roman"/>
                <w:b/>
                <w:bCs/>
                <w:color w:val="000000"/>
                <w:sz w:val="24"/>
                <w:szCs w:val="24"/>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440A6D" w:rsidRPr="00F74B8D" w:rsidRDefault="00440A6D" w:rsidP="00393D14">
            <w:pPr>
              <w:spacing w:after="0" w:line="240" w:lineRule="auto"/>
              <w:rPr>
                <w:rFonts w:ascii="Calibri" w:eastAsia="Times New Roman" w:hAnsi="Calibri" w:cs="Times New Roman"/>
                <w:b/>
                <w:bCs/>
                <w:color w:val="000000"/>
                <w:sz w:val="24"/>
                <w:szCs w:val="24"/>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40A6D" w:rsidRPr="00F74B8D" w:rsidRDefault="00440A6D" w:rsidP="00393D14">
            <w:pPr>
              <w:spacing w:after="0" w:line="240" w:lineRule="auto"/>
              <w:rPr>
                <w:rFonts w:ascii="Calibri" w:eastAsia="Times New Roman" w:hAnsi="Calibri" w:cs="Times New Roman"/>
                <w:b/>
                <w:bCs/>
                <w:color w:val="000000"/>
                <w:sz w:val="24"/>
                <w:szCs w:val="24"/>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440A6D" w:rsidRPr="00F74B8D" w:rsidRDefault="00440A6D" w:rsidP="00393D14">
            <w:pPr>
              <w:spacing w:after="0" w:line="240" w:lineRule="auto"/>
              <w:rPr>
                <w:rFonts w:ascii="Calibri" w:eastAsia="Times New Roman" w:hAnsi="Calibri" w:cs="Times New Roman"/>
                <w:b/>
                <w:bCs/>
                <w:color w:val="000000"/>
                <w:sz w:val="24"/>
                <w:szCs w:val="24"/>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40A6D" w:rsidRPr="00F74B8D" w:rsidRDefault="00440A6D" w:rsidP="00393D14">
            <w:pPr>
              <w:spacing w:after="0" w:line="240" w:lineRule="auto"/>
              <w:rPr>
                <w:rFonts w:ascii="Calibri" w:eastAsia="Times New Roman" w:hAnsi="Calibri" w:cs="Times New Roman"/>
                <w:b/>
                <w:bCs/>
                <w:color w:val="000000"/>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440A6D" w:rsidRPr="00F74B8D" w:rsidRDefault="00440A6D" w:rsidP="00393D14">
            <w:pPr>
              <w:spacing w:after="0" w:line="240" w:lineRule="auto"/>
              <w:rPr>
                <w:rFonts w:ascii="Calibri" w:eastAsia="Times New Roman" w:hAnsi="Calibri" w:cs="Times New Roman"/>
                <w:b/>
                <w:bCs/>
                <w:color w:val="00000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440A6D" w:rsidRPr="001C40CA" w:rsidRDefault="00440A6D" w:rsidP="00393D14">
            <w:pPr>
              <w:spacing w:after="0" w:line="240" w:lineRule="auto"/>
              <w:jc w:val="center"/>
              <w:rPr>
                <w:rFonts w:ascii="Calibri" w:eastAsia="Times New Roman" w:hAnsi="Calibri" w:cs="Times New Roman"/>
                <w:b/>
                <w:bCs/>
                <w:color w:val="000000"/>
                <w:sz w:val="20"/>
                <w:szCs w:val="20"/>
              </w:rPr>
            </w:pPr>
            <w:r w:rsidRPr="001C40CA">
              <w:rPr>
                <w:rFonts w:ascii="Calibri" w:eastAsia="Times New Roman" w:hAnsi="Calibri" w:cs="Times New Roman"/>
                <w:b/>
                <w:bCs/>
                <w:color w:val="000000"/>
                <w:sz w:val="20"/>
                <w:szCs w:val="20"/>
              </w:rPr>
              <w:t>Cash in US$</w:t>
            </w:r>
          </w:p>
        </w:tc>
        <w:tc>
          <w:tcPr>
            <w:tcW w:w="1350" w:type="dxa"/>
            <w:tcBorders>
              <w:top w:val="nil"/>
              <w:left w:val="nil"/>
              <w:bottom w:val="single" w:sz="4" w:space="0" w:color="auto"/>
              <w:right w:val="single" w:sz="4" w:space="0" w:color="auto"/>
            </w:tcBorders>
            <w:shd w:val="clear" w:color="auto" w:fill="auto"/>
            <w:vAlign w:val="center"/>
            <w:hideMark/>
          </w:tcPr>
          <w:p w:rsidR="00440A6D" w:rsidRPr="001C40CA" w:rsidRDefault="00440A6D" w:rsidP="00393D14">
            <w:pPr>
              <w:spacing w:after="0" w:line="240" w:lineRule="auto"/>
              <w:jc w:val="center"/>
              <w:rPr>
                <w:rFonts w:ascii="Calibri" w:eastAsia="Times New Roman" w:hAnsi="Calibri" w:cs="Times New Roman"/>
                <w:b/>
                <w:bCs/>
                <w:color w:val="000000"/>
                <w:sz w:val="20"/>
                <w:szCs w:val="20"/>
              </w:rPr>
            </w:pPr>
            <w:r w:rsidRPr="001C40CA">
              <w:rPr>
                <w:rFonts w:ascii="Calibri" w:eastAsia="Times New Roman" w:hAnsi="Calibri" w:cs="Times New Roman"/>
                <w:b/>
                <w:bCs/>
                <w:color w:val="000000"/>
                <w:sz w:val="20"/>
                <w:szCs w:val="20"/>
              </w:rPr>
              <w:t>In-kind value in US$</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440A6D" w:rsidRPr="00F74B8D" w:rsidRDefault="00440A6D" w:rsidP="00393D14">
            <w:pPr>
              <w:spacing w:after="0" w:line="240" w:lineRule="auto"/>
              <w:rPr>
                <w:rFonts w:ascii="Calibri" w:eastAsia="Times New Roman" w:hAnsi="Calibri" w:cs="Times New Roman"/>
                <w:b/>
                <w:bCs/>
                <w:color w:val="000000"/>
                <w:sz w:val="24"/>
                <w:szCs w:val="24"/>
              </w:rPr>
            </w:pPr>
          </w:p>
        </w:tc>
      </w:tr>
      <w:tr w:rsidR="00440A6D" w:rsidRPr="00F74B8D" w:rsidTr="001C40CA">
        <w:trPr>
          <w:trHeight w:val="31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1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29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r>
      <w:tr w:rsidR="00440A6D" w:rsidRPr="00F74B8D" w:rsidTr="001C40CA">
        <w:trPr>
          <w:trHeight w:val="31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1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29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r>
      <w:tr w:rsidR="00440A6D" w:rsidRPr="00F74B8D" w:rsidTr="001C40CA">
        <w:trPr>
          <w:trHeight w:val="31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1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29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r>
      <w:tr w:rsidR="00440A6D" w:rsidRPr="00F74B8D" w:rsidTr="001C40CA">
        <w:trPr>
          <w:trHeight w:val="31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1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29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r>
      <w:tr w:rsidR="00440A6D" w:rsidRPr="00F74B8D" w:rsidTr="001C40CA">
        <w:trPr>
          <w:trHeight w:val="31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1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29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r>
      <w:tr w:rsidR="00440A6D" w:rsidRPr="00F74B8D" w:rsidTr="001C40CA">
        <w:trPr>
          <w:trHeight w:val="31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1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29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r>
      <w:tr w:rsidR="00440A6D" w:rsidRPr="00F74B8D" w:rsidTr="001C40CA">
        <w:trPr>
          <w:trHeight w:val="31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1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29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r>
      <w:tr w:rsidR="00440A6D" w:rsidRPr="00F74B8D" w:rsidTr="001C40CA">
        <w:trPr>
          <w:trHeight w:val="31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1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29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r>
      <w:tr w:rsidR="00440A6D" w:rsidRPr="00F74B8D" w:rsidTr="001C40CA">
        <w:trPr>
          <w:trHeight w:val="31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1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29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r>
      <w:tr w:rsidR="00440A6D" w:rsidRPr="00F74B8D" w:rsidTr="001C40CA">
        <w:trPr>
          <w:trHeight w:val="31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1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29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r>
      <w:tr w:rsidR="00440A6D" w:rsidRPr="00F74B8D" w:rsidTr="001C40CA">
        <w:trPr>
          <w:trHeight w:val="31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1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29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r>
      <w:tr w:rsidR="00440A6D" w:rsidRPr="00F74B8D" w:rsidTr="001C40CA">
        <w:trPr>
          <w:trHeight w:val="31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1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c>
          <w:tcPr>
            <w:tcW w:w="1292" w:type="dxa"/>
            <w:tcBorders>
              <w:top w:val="nil"/>
              <w:left w:val="nil"/>
              <w:bottom w:val="single" w:sz="4" w:space="0" w:color="auto"/>
              <w:right w:val="single" w:sz="4" w:space="0" w:color="auto"/>
            </w:tcBorders>
            <w:shd w:val="clear" w:color="auto" w:fill="auto"/>
            <w:noWrap/>
            <w:vAlign w:val="bottom"/>
            <w:hideMark/>
          </w:tcPr>
          <w:p w:rsidR="00440A6D" w:rsidRPr="00F74B8D" w:rsidRDefault="00440A6D" w:rsidP="00393D14">
            <w:pPr>
              <w:spacing w:after="0" w:line="240" w:lineRule="auto"/>
              <w:rPr>
                <w:rFonts w:ascii="Calibri" w:eastAsia="Times New Roman" w:hAnsi="Calibri" w:cs="Times New Roman"/>
                <w:color w:val="000000"/>
                <w:sz w:val="24"/>
                <w:szCs w:val="24"/>
              </w:rPr>
            </w:pPr>
            <w:r w:rsidRPr="00F74B8D">
              <w:rPr>
                <w:rFonts w:ascii="Calibri" w:eastAsia="Times New Roman" w:hAnsi="Calibri" w:cs="Times New Roman"/>
                <w:color w:val="000000"/>
                <w:sz w:val="24"/>
                <w:szCs w:val="24"/>
              </w:rPr>
              <w:t> </w:t>
            </w:r>
          </w:p>
        </w:tc>
      </w:tr>
    </w:tbl>
    <w:p w:rsidR="00ED293E" w:rsidRDefault="00ED293E" w:rsidP="001A04E1">
      <w:pPr>
        <w:spacing w:after="0" w:line="240" w:lineRule="auto"/>
        <w:contextualSpacing/>
        <w:jc w:val="both"/>
      </w:pPr>
    </w:p>
    <w:p w:rsidR="001C40CA" w:rsidRPr="00E978DA" w:rsidRDefault="001C40CA" w:rsidP="00F92F2A">
      <w:pPr>
        <w:shd w:val="clear" w:color="auto" w:fill="FFFFFF"/>
        <w:autoSpaceDE w:val="0"/>
        <w:autoSpaceDN w:val="0"/>
        <w:spacing w:before="40" w:after="40" w:line="240" w:lineRule="auto"/>
        <w:jc w:val="both"/>
        <w:rPr>
          <w:lang w:val="en-US"/>
        </w:rPr>
      </w:pPr>
      <w:r w:rsidRPr="00E978DA">
        <w:t>Question &amp; Answer forums will be held in the Agro Horiz</w:t>
      </w:r>
      <w:r w:rsidR="007E106A" w:rsidRPr="00E978DA">
        <w:t xml:space="preserve">on </w:t>
      </w:r>
      <w:r w:rsidR="00F22002" w:rsidRPr="00E978DA">
        <w:t xml:space="preserve">office in Osh on </w:t>
      </w:r>
      <w:r w:rsidR="006A5780" w:rsidRPr="00E978DA">
        <w:t>September 28, 2016 at 9:30am</w:t>
      </w:r>
      <w:r w:rsidR="00F22002" w:rsidRPr="00E978DA">
        <w:t xml:space="preserve"> </w:t>
      </w:r>
      <w:r w:rsidR="006A5780" w:rsidRPr="00E978DA">
        <w:t>to 12</w:t>
      </w:r>
      <w:r w:rsidR="00F22002" w:rsidRPr="00E978DA">
        <w:t>:00</w:t>
      </w:r>
      <w:r w:rsidR="006A5780" w:rsidRPr="00E978DA">
        <w:t xml:space="preserve"> n</w:t>
      </w:r>
      <w:r w:rsidRPr="00E978DA">
        <w:t>oon, and in the P</w:t>
      </w:r>
      <w:r w:rsidR="00F22002" w:rsidRPr="00E978DA">
        <w:t>roject Office in Bishkek on September 30</w:t>
      </w:r>
      <w:r w:rsidRPr="00E978DA">
        <w:t xml:space="preserve">, 2016 at </w:t>
      </w:r>
      <w:r w:rsidR="00B6157C" w:rsidRPr="00E978DA">
        <w:t>2</w:t>
      </w:r>
      <w:r w:rsidR="00F22002" w:rsidRPr="00E978DA">
        <w:t>:00</w:t>
      </w:r>
      <w:r w:rsidR="00B6157C" w:rsidRPr="00E978DA">
        <w:t>-5</w:t>
      </w:r>
      <w:r w:rsidR="006A5780" w:rsidRPr="00E978DA">
        <w:t>:0</w:t>
      </w:r>
      <w:r w:rsidR="00F22002" w:rsidRPr="00E978DA">
        <w:t>0</w:t>
      </w:r>
      <w:r w:rsidR="007E106A" w:rsidRPr="00E978DA">
        <w:t xml:space="preserve">PM. You may </w:t>
      </w:r>
      <w:r w:rsidRPr="00E978DA">
        <w:t xml:space="preserve">contact Jypar Bekeeva, Director of Grants and Procurement Department on her </w:t>
      </w:r>
      <w:r w:rsidR="00F22002" w:rsidRPr="00E978DA">
        <w:t>m</w:t>
      </w:r>
      <w:proofErr w:type="spellStart"/>
      <w:r w:rsidRPr="00E978DA">
        <w:rPr>
          <w:rFonts w:cs="Segoe UI"/>
          <w:lang w:val="en-US"/>
        </w:rPr>
        <w:t>obile</w:t>
      </w:r>
      <w:proofErr w:type="spellEnd"/>
      <w:r w:rsidRPr="00E978DA">
        <w:rPr>
          <w:rFonts w:cs="Segoe UI"/>
          <w:lang w:val="en-US"/>
        </w:rPr>
        <w:t>: +996 770 872 111; Office landline: 0312 986807 ext. 123 for questions about the forums.</w:t>
      </w:r>
    </w:p>
    <w:p w:rsidR="001C40CA" w:rsidRPr="00E978DA" w:rsidRDefault="001C40CA" w:rsidP="00F92F2A">
      <w:pPr>
        <w:spacing w:after="0" w:line="240" w:lineRule="auto"/>
        <w:contextualSpacing/>
        <w:jc w:val="both"/>
        <w:rPr>
          <w:lang w:val="en-US"/>
        </w:rPr>
      </w:pPr>
    </w:p>
    <w:sectPr w:rsidR="001C40CA" w:rsidRPr="00E978DA" w:rsidSect="007E135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1D8"/>
    <w:multiLevelType w:val="hybridMultilevel"/>
    <w:tmpl w:val="3BA23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77D65"/>
    <w:multiLevelType w:val="hybridMultilevel"/>
    <w:tmpl w:val="6C820F74"/>
    <w:lvl w:ilvl="0" w:tplc="04090017">
      <w:start w:val="1"/>
      <w:numFmt w:val="lowerLetter"/>
      <w:lvlText w:val="%1)"/>
      <w:lvlJc w:val="left"/>
      <w:pPr>
        <w:ind w:left="360" w:hanging="360"/>
      </w:pPr>
    </w:lvl>
    <w:lvl w:ilvl="1" w:tplc="0409000F">
      <w:start w:val="1"/>
      <w:numFmt w:val="decimal"/>
      <w:lvlText w:val="%2."/>
      <w:lvlJc w:val="left"/>
      <w:pPr>
        <w:ind w:left="1080" w:hanging="360"/>
      </w:pPr>
    </w:lvl>
    <w:lvl w:ilvl="2" w:tplc="04090017">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F978C6"/>
    <w:multiLevelType w:val="hybridMultilevel"/>
    <w:tmpl w:val="07689D2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FA4CCD"/>
    <w:multiLevelType w:val="hybridMultilevel"/>
    <w:tmpl w:val="31504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22E18"/>
    <w:multiLevelType w:val="hybridMultilevel"/>
    <w:tmpl w:val="F50C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74C41"/>
    <w:multiLevelType w:val="hybridMultilevel"/>
    <w:tmpl w:val="3EE42AB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2E04DB"/>
    <w:multiLevelType w:val="hybridMultilevel"/>
    <w:tmpl w:val="D4C06A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B43239"/>
    <w:multiLevelType w:val="hybridMultilevel"/>
    <w:tmpl w:val="03BA3E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90309"/>
    <w:multiLevelType w:val="hybridMultilevel"/>
    <w:tmpl w:val="524A46AC"/>
    <w:lvl w:ilvl="0" w:tplc="D5D615DE">
      <w:start w:val="10"/>
      <w:numFmt w:val="bullet"/>
      <w:lvlText w:val="-"/>
      <w:lvlJc w:val="left"/>
      <w:pPr>
        <w:ind w:left="410" w:hanging="360"/>
      </w:pPr>
      <w:rPr>
        <w:rFonts w:ascii="Calibri" w:eastAsiaTheme="minorHAnsi" w:hAnsi="Calibri"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nsid w:val="3A871935"/>
    <w:multiLevelType w:val="hybridMultilevel"/>
    <w:tmpl w:val="8B8E3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275CE"/>
    <w:multiLevelType w:val="hybridMultilevel"/>
    <w:tmpl w:val="985A29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5916D0"/>
    <w:multiLevelType w:val="hybridMultilevel"/>
    <w:tmpl w:val="DBBA23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5D6BCE"/>
    <w:multiLevelType w:val="hybridMultilevel"/>
    <w:tmpl w:val="373087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BD276F"/>
    <w:multiLevelType w:val="hybridMultilevel"/>
    <w:tmpl w:val="FDF080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EE79DC"/>
    <w:multiLevelType w:val="hybridMultilevel"/>
    <w:tmpl w:val="054A6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1253FB"/>
    <w:multiLevelType w:val="hybridMultilevel"/>
    <w:tmpl w:val="009CC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9B5159"/>
    <w:multiLevelType w:val="hybridMultilevel"/>
    <w:tmpl w:val="FD125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505CC8"/>
    <w:multiLevelType w:val="hybridMultilevel"/>
    <w:tmpl w:val="2252F6B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32808CC"/>
    <w:multiLevelType w:val="hybridMultilevel"/>
    <w:tmpl w:val="5B960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7B3277"/>
    <w:multiLevelType w:val="hybridMultilevel"/>
    <w:tmpl w:val="6CC6624A"/>
    <w:lvl w:ilvl="0" w:tplc="04090017">
      <w:start w:val="1"/>
      <w:numFmt w:val="lowerLetter"/>
      <w:lvlText w:val="%1)"/>
      <w:lvlJc w:val="left"/>
      <w:pPr>
        <w:ind w:left="360" w:hanging="360"/>
      </w:pPr>
    </w:lvl>
    <w:lvl w:ilvl="1" w:tplc="4E348F0A">
      <w:start w:val="1"/>
      <w:numFmt w:val="lowerLetter"/>
      <w:lvlText w:val="%2."/>
      <w:lvlJc w:val="left"/>
      <w:pPr>
        <w:ind w:left="1080" w:hanging="360"/>
      </w:pPr>
      <w:rPr>
        <w:rFonts w:hint="default"/>
      </w:rPr>
    </w:lvl>
    <w:lvl w:ilvl="2" w:tplc="30941BB0">
      <w:start w:val="1"/>
      <w:numFmt w:val="bullet"/>
      <w:lvlText w:val="•"/>
      <w:lvlJc w:val="left"/>
      <w:pPr>
        <w:ind w:left="1980" w:hanging="360"/>
      </w:pPr>
      <w:rPr>
        <w:rFonts w:ascii="Calibri" w:eastAsiaTheme="minorHAnsi" w:hAnsi="Calibr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DDE09D4"/>
    <w:multiLevelType w:val="hybridMultilevel"/>
    <w:tmpl w:val="D29A078E"/>
    <w:lvl w:ilvl="0" w:tplc="04090017">
      <w:start w:val="1"/>
      <w:numFmt w:val="lowerLetter"/>
      <w:lvlText w:val="%1)"/>
      <w:lvlJc w:val="left"/>
      <w:pPr>
        <w:ind w:left="360" w:hanging="360"/>
      </w:pPr>
    </w:lvl>
    <w:lvl w:ilvl="1" w:tplc="0409000F">
      <w:start w:val="1"/>
      <w:numFmt w:val="decimal"/>
      <w:lvlText w:val="%2."/>
      <w:lvlJc w:val="left"/>
      <w:pPr>
        <w:ind w:left="1080" w:hanging="360"/>
      </w:pPr>
    </w:lvl>
    <w:lvl w:ilvl="2" w:tplc="FB627A6C">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3"/>
  </w:num>
  <w:num w:numId="3">
    <w:abstractNumId w:val="19"/>
  </w:num>
  <w:num w:numId="4">
    <w:abstractNumId w:val="11"/>
  </w:num>
  <w:num w:numId="5">
    <w:abstractNumId w:val="10"/>
  </w:num>
  <w:num w:numId="6">
    <w:abstractNumId w:val="9"/>
  </w:num>
  <w:num w:numId="7">
    <w:abstractNumId w:val="6"/>
  </w:num>
  <w:num w:numId="8">
    <w:abstractNumId w:val="2"/>
  </w:num>
  <w:num w:numId="9">
    <w:abstractNumId w:val="12"/>
  </w:num>
  <w:num w:numId="10">
    <w:abstractNumId w:val="1"/>
  </w:num>
  <w:num w:numId="11">
    <w:abstractNumId w:val="15"/>
  </w:num>
  <w:num w:numId="12">
    <w:abstractNumId w:val="20"/>
  </w:num>
  <w:num w:numId="13">
    <w:abstractNumId w:val="18"/>
  </w:num>
  <w:num w:numId="14">
    <w:abstractNumId w:val="7"/>
  </w:num>
  <w:num w:numId="15">
    <w:abstractNumId w:val="5"/>
  </w:num>
  <w:num w:numId="16">
    <w:abstractNumId w:val="17"/>
  </w:num>
  <w:num w:numId="17">
    <w:abstractNumId w:val="0"/>
  </w:num>
  <w:num w:numId="18">
    <w:abstractNumId w:val="14"/>
  </w:num>
  <w:num w:numId="19">
    <w:abstractNumId w:val="8"/>
  </w:num>
  <w:num w:numId="20">
    <w:abstractNumId w:val="4"/>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293E"/>
    <w:rsid w:val="000054E3"/>
    <w:rsid w:val="00033578"/>
    <w:rsid w:val="000A3C27"/>
    <w:rsid w:val="000B0249"/>
    <w:rsid w:val="000D709E"/>
    <w:rsid w:val="000F290B"/>
    <w:rsid w:val="0010245A"/>
    <w:rsid w:val="00150614"/>
    <w:rsid w:val="00156AEB"/>
    <w:rsid w:val="00165C6E"/>
    <w:rsid w:val="001660AC"/>
    <w:rsid w:val="001734E6"/>
    <w:rsid w:val="001A04E1"/>
    <w:rsid w:val="001C40CA"/>
    <w:rsid w:val="001C4368"/>
    <w:rsid w:val="0020659C"/>
    <w:rsid w:val="00222993"/>
    <w:rsid w:val="00225898"/>
    <w:rsid w:val="002547E0"/>
    <w:rsid w:val="003056EC"/>
    <w:rsid w:val="00367137"/>
    <w:rsid w:val="00373EF6"/>
    <w:rsid w:val="00396C5A"/>
    <w:rsid w:val="003B4FF8"/>
    <w:rsid w:val="003B7D48"/>
    <w:rsid w:val="003C4CA8"/>
    <w:rsid w:val="003C5FF5"/>
    <w:rsid w:val="003C7D8B"/>
    <w:rsid w:val="003E2BA3"/>
    <w:rsid w:val="003E6842"/>
    <w:rsid w:val="003F1A5C"/>
    <w:rsid w:val="00427D78"/>
    <w:rsid w:val="00440A6D"/>
    <w:rsid w:val="0044428A"/>
    <w:rsid w:val="00462CBF"/>
    <w:rsid w:val="00491605"/>
    <w:rsid w:val="004B6407"/>
    <w:rsid w:val="004F4F06"/>
    <w:rsid w:val="005018ED"/>
    <w:rsid w:val="005332BA"/>
    <w:rsid w:val="005429CE"/>
    <w:rsid w:val="00545500"/>
    <w:rsid w:val="00553715"/>
    <w:rsid w:val="00555FD1"/>
    <w:rsid w:val="005650B9"/>
    <w:rsid w:val="00577ADF"/>
    <w:rsid w:val="00585B21"/>
    <w:rsid w:val="005A405C"/>
    <w:rsid w:val="005A6B73"/>
    <w:rsid w:val="005B2895"/>
    <w:rsid w:val="005B3901"/>
    <w:rsid w:val="005E37E4"/>
    <w:rsid w:val="005E3D33"/>
    <w:rsid w:val="005E68C9"/>
    <w:rsid w:val="00604D04"/>
    <w:rsid w:val="006A5780"/>
    <w:rsid w:val="006A666F"/>
    <w:rsid w:val="006C72F5"/>
    <w:rsid w:val="00744259"/>
    <w:rsid w:val="00751521"/>
    <w:rsid w:val="007E106A"/>
    <w:rsid w:val="007E5912"/>
    <w:rsid w:val="0084489E"/>
    <w:rsid w:val="00850CAB"/>
    <w:rsid w:val="00854D01"/>
    <w:rsid w:val="00881961"/>
    <w:rsid w:val="00902396"/>
    <w:rsid w:val="00947396"/>
    <w:rsid w:val="009656A8"/>
    <w:rsid w:val="009A1029"/>
    <w:rsid w:val="009A727D"/>
    <w:rsid w:val="009B3992"/>
    <w:rsid w:val="009C0AEF"/>
    <w:rsid w:val="009F0935"/>
    <w:rsid w:val="00A04EEA"/>
    <w:rsid w:val="00A22073"/>
    <w:rsid w:val="00A23BA2"/>
    <w:rsid w:val="00A23BC5"/>
    <w:rsid w:val="00A25CC4"/>
    <w:rsid w:val="00A26D68"/>
    <w:rsid w:val="00A3650F"/>
    <w:rsid w:val="00A43A60"/>
    <w:rsid w:val="00AE3E0E"/>
    <w:rsid w:val="00B27B3A"/>
    <w:rsid w:val="00B35C4F"/>
    <w:rsid w:val="00B42BA4"/>
    <w:rsid w:val="00B541D8"/>
    <w:rsid w:val="00B6157C"/>
    <w:rsid w:val="00B72BD4"/>
    <w:rsid w:val="00B76177"/>
    <w:rsid w:val="00B83264"/>
    <w:rsid w:val="00B839F5"/>
    <w:rsid w:val="00BE1020"/>
    <w:rsid w:val="00BF4B6C"/>
    <w:rsid w:val="00C05681"/>
    <w:rsid w:val="00C33F80"/>
    <w:rsid w:val="00C518F8"/>
    <w:rsid w:val="00CA3354"/>
    <w:rsid w:val="00CA47A3"/>
    <w:rsid w:val="00CC3509"/>
    <w:rsid w:val="00CD78C2"/>
    <w:rsid w:val="00CE3449"/>
    <w:rsid w:val="00CF31A1"/>
    <w:rsid w:val="00D0454B"/>
    <w:rsid w:val="00D316B3"/>
    <w:rsid w:val="00D5415F"/>
    <w:rsid w:val="00D755C4"/>
    <w:rsid w:val="00D86140"/>
    <w:rsid w:val="00D924FF"/>
    <w:rsid w:val="00DA3E4E"/>
    <w:rsid w:val="00DB3BA7"/>
    <w:rsid w:val="00DB5309"/>
    <w:rsid w:val="00DC065E"/>
    <w:rsid w:val="00DF37C4"/>
    <w:rsid w:val="00E46518"/>
    <w:rsid w:val="00E6212C"/>
    <w:rsid w:val="00E66771"/>
    <w:rsid w:val="00E978DA"/>
    <w:rsid w:val="00EA176D"/>
    <w:rsid w:val="00EC7C18"/>
    <w:rsid w:val="00ED293E"/>
    <w:rsid w:val="00F22002"/>
    <w:rsid w:val="00F54457"/>
    <w:rsid w:val="00F92F2A"/>
    <w:rsid w:val="00FC75F2"/>
    <w:rsid w:val="00FF6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3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72F5"/>
    <w:rPr>
      <w:sz w:val="16"/>
      <w:szCs w:val="16"/>
    </w:rPr>
  </w:style>
  <w:style w:type="paragraph" w:styleId="CommentText">
    <w:name w:val="annotation text"/>
    <w:basedOn w:val="Normal"/>
    <w:link w:val="CommentTextChar"/>
    <w:uiPriority w:val="99"/>
    <w:semiHidden/>
    <w:unhideWhenUsed/>
    <w:rsid w:val="006C72F5"/>
    <w:pPr>
      <w:spacing w:line="240" w:lineRule="auto"/>
    </w:pPr>
    <w:rPr>
      <w:sz w:val="20"/>
      <w:szCs w:val="20"/>
    </w:rPr>
  </w:style>
  <w:style w:type="character" w:customStyle="1" w:styleId="CommentTextChar">
    <w:name w:val="Comment Text Char"/>
    <w:basedOn w:val="DefaultParagraphFont"/>
    <w:link w:val="CommentText"/>
    <w:uiPriority w:val="99"/>
    <w:semiHidden/>
    <w:rsid w:val="006C72F5"/>
    <w:rPr>
      <w:sz w:val="20"/>
      <w:szCs w:val="20"/>
    </w:rPr>
  </w:style>
  <w:style w:type="paragraph" w:styleId="CommentSubject">
    <w:name w:val="annotation subject"/>
    <w:basedOn w:val="CommentText"/>
    <w:next w:val="CommentText"/>
    <w:link w:val="CommentSubjectChar"/>
    <w:uiPriority w:val="99"/>
    <w:semiHidden/>
    <w:unhideWhenUsed/>
    <w:rsid w:val="006C72F5"/>
    <w:rPr>
      <w:b/>
      <w:bCs/>
    </w:rPr>
  </w:style>
  <w:style w:type="character" w:customStyle="1" w:styleId="CommentSubjectChar">
    <w:name w:val="Comment Subject Char"/>
    <w:basedOn w:val="CommentTextChar"/>
    <w:link w:val="CommentSubject"/>
    <w:uiPriority w:val="99"/>
    <w:semiHidden/>
    <w:rsid w:val="006C72F5"/>
    <w:rPr>
      <w:b/>
      <w:bCs/>
      <w:sz w:val="20"/>
      <w:szCs w:val="20"/>
    </w:rPr>
  </w:style>
  <w:style w:type="paragraph" w:styleId="BalloonText">
    <w:name w:val="Balloon Text"/>
    <w:basedOn w:val="Normal"/>
    <w:link w:val="BalloonTextChar"/>
    <w:uiPriority w:val="99"/>
    <w:semiHidden/>
    <w:unhideWhenUsed/>
    <w:rsid w:val="006C7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F5"/>
    <w:rPr>
      <w:rFonts w:ascii="Segoe UI" w:hAnsi="Segoe UI" w:cs="Segoe UI"/>
      <w:sz w:val="18"/>
      <w:szCs w:val="18"/>
    </w:rPr>
  </w:style>
  <w:style w:type="paragraph" w:styleId="ListParagraph">
    <w:name w:val="List Paragraph"/>
    <w:basedOn w:val="Normal"/>
    <w:uiPriority w:val="34"/>
    <w:qFormat/>
    <w:rsid w:val="00225898"/>
    <w:pPr>
      <w:ind w:left="720"/>
      <w:contextualSpacing/>
    </w:pPr>
  </w:style>
  <w:style w:type="paragraph" w:styleId="Revision">
    <w:name w:val="Revision"/>
    <w:hidden/>
    <w:uiPriority w:val="99"/>
    <w:semiHidden/>
    <w:rsid w:val="00EA176D"/>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427384108">
      <w:bodyDiv w:val="1"/>
      <w:marLeft w:val="0"/>
      <w:marRight w:val="0"/>
      <w:marTop w:val="0"/>
      <w:marBottom w:val="0"/>
      <w:divBdr>
        <w:top w:val="none" w:sz="0" w:space="0" w:color="auto"/>
        <w:left w:val="none" w:sz="0" w:space="0" w:color="auto"/>
        <w:bottom w:val="none" w:sz="0" w:space="0" w:color="auto"/>
        <w:right w:val="none" w:sz="0" w:space="0" w:color="auto"/>
      </w:divBdr>
    </w:div>
    <w:div w:id="13191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1480-554E-4C61-9A9C-BF16ED5B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Passard</dc:creator>
  <cp:lastModifiedBy>alma.uzbekova</cp:lastModifiedBy>
  <cp:revision>2</cp:revision>
  <dcterms:created xsi:type="dcterms:W3CDTF">2016-11-21T04:14:00Z</dcterms:created>
  <dcterms:modified xsi:type="dcterms:W3CDTF">2016-11-21T04:14:00Z</dcterms:modified>
</cp:coreProperties>
</file>