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709BA47" w14:textId="77777777" w:rsidR="00DA30F6" w:rsidRPr="00B7277C" w:rsidRDefault="00E26B1A">
      <w:pPr>
        <w:pStyle w:val="BodyA"/>
        <w:rPr>
          <w:rFonts w:eastAsia="Arial"/>
          <w:lang w:val="ru-RU"/>
        </w:rPr>
      </w:pPr>
      <w:r w:rsidRPr="00B7277C">
        <w:rPr>
          <w:noProof/>
          <w:lang w:val="ru-RU" w:eastAsia="ru-RU"/>
        </w:rPr>
        <w:drawing>
          <wp:anchor distT="57150" distB="57150" distL="57150" distR="57150" simplePos="0" relativeHeight="251659264" behindDoc="0" locked="0" layoutInCell="1" allowOverlap="1" wp14:anchorId="39D94271" wp14:editId="5ED6BD32">
            <wp:simplePos x="0" y="0"/>
            <wp:positionH relativeFrom="page">
              <wp:posOffset>275022</wp:posOffset>
            </wp:positionH>
            <wp:positionV relativeFrom="page">
              <wp:posOffset>396160</wp:posOffset>
            </wp:positionV>
            <wp:extent cx="1595120" cy="955040"/>
            <wp:effectExtent l="0" t="0" r="0" b="0"/>
            <wp:wrapNone/>
            <wp:docPr id="1073741825" name="officeArt object" descr="-IPEN-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1.jpeg" descr="-IPEN-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5120" cy="95504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Pr="00B7277C">
        <w:rPr>
          <w:lang w:val="ru-RU"/>
        </w:rPr>
        <w:t xml:space="preserve">          </w:t>
      </w:r>
    </w:p>
    <w:p w14:paraId="7B3C1493" w14:textId="77777777" w:rsidR="00DA30F6" w:rsidRPr="00B7277C" w:rsidRDefault="00DA30F6">
      <w:pPr>
        <w:pStyle w:val="BodyA"/>
        <w:rPr>
          <w:rFonts w:eastAsia="Arial"/>
          <w:b/>
          <w:bCs/>
          <w:lang w:val="ru-RU"/>
        </w:rPr>
      </w:pPr>
    </w:p>
    <w:p w14:paraId="4AEE42FD" w14:textId="2B112ECD" w:rsidR="00DA30F6" w:rsidRPr="00B7277C" w:rsidRDefault="000063B3">
      <w:pPr>
        <w:pStyle w:val="BodyA"/>
        <w:jc w:val="center"/>
        <w:rPr>
          <w:rFonts w:eastAsia="Arial"/>
          <w:b/>
          <w:bCs/>
          <w:lang w:val="ru-RU"/>
        </w:rPr>
      </w:pPr>
      <w:r w:rsidRPr="00B7277C">
        <w:rPr>
          <w:b/>
          <w:bCs/>
          <w:lang w:val="ru-RU"/>
        </w:rPr>
        <w:t xml:space="preserve">КС </w:t>
      </w:r>
      <w:r w:rsidR="00E26B1A" w:rsidRPr="00B7277C">
        <w:rPr>
          <w:b/>
          <w:bCs/>
          <w:lang w:val="ru-RU"/>
        </w:rPr>
        <w:t xml:space="preserve">1 </w:t>
      </w:r>
      <w:r w:rsidRPr="00B7277C">
        <w:rPr>
          <w:b/>
          <w:bCs/>
          <w:lang w:val="ru-RU"/>
        </w:rPr>
        <w:t xml:space="preserve">Минаматской конвенции о ртути </w:t>
      </w:r>
      <w:r w:rsidR="00E26B1A" w:rsidRPr="00B7277C">
        <w:rPr>
          <w:b/>
          <w:bCs/>
          <w:lang w:val="ru-RU"/>
        </w:rPr>
        <w:t xml:space="preserve"> </w:t>
      </w:r>
    </w:p>
    <w:p w14:paraId="318CB9DB" w14:textId="24691BC4" w:rsidR="00DA30F6" w:rsidRPr="00B7277C" w:rsidRDefault="000063B3">
      <w:pPr>
        <w:pStyle w:val="BodyA"/>
        <w:jc w:val="center"/>
        <w:rPr>
          <w:rFonts w:eastAsia="Arial"/>
          <w:lang w:val="ru-RU"/>
        </w:rPr>
      </w:pPr>
      <w:r w:rsidRPr="00B7277C">
        <w:rPr>
          <w:b/>
          <w:bCs/>
          <w:lang w:val="ru-RU"/>
        </w:rPr>
        <w:t xml:space="preserve">Справка по Статье </w:t>
      </w:r>
      <w:r w:rsidR="00E26B1A" w:rsidRPr="00B7277C">
        <w:rPr>
          <w:b/>
          <w:bCs/>
          <w:lang w:val="ru-RU"/>
        </w:rPr>
        <w:t xml:space="preserve">3 </w:t>
      </w:r>
      <w:r w:rsidR="00AA7BB6" w:rsidRPr="00B7277C">
        <w:rPr>
          <w:b/>
          <w:bCs/>
          <w:lang w:val="ru-RU"/>
        </w:rPr>
        <w:t>- Источники предложения ртути и торговля ртутью</w:t>
      </w:r>
    </w:p>
    <w:p w14:paraId="7EC2C725" w14:textId="77777777" w:rsidR="00DA30F6" w:rsidRPr="00B7277C" w:rsidRDefault="00DA30F6">
      <w:pPr>
        <w:pStyle w:val="BodyA"/>
        <w:jc w:val="center"/>
        <w:rPr>
          <w:rFonts w:eastAsia="Arial"/>
          <w:lang w:val="ru-RU"/>
        </w:rPr>
      </w:pPr>
    </w:p>
    <w:p w14:paraId="115EC650" w14:textId="654DA202" w:rsidR="00DA30F6" w:rsidRPr="00B7277C" w:rsidRDefault="00AA7BB6">
      <w:pPr>
        <w:pStyle w:val="Default"/>
        <w:spacing w:after="120"/>
        <w:jc w:val="both"/>
        <w:rPr>
          <w:rFonts w:ascii="Calibri" w:eastAsia="Arial" w:hAnsi="Calibri" w:cs="Calibri"/>
          <w:lang w:val="ru-RU"/>
        </w:rPr>
      </w:pPr>
      <w:r w:rsidRPr="00B7277C">
        <w:rPr>
          <w:rFonts w:ascii="Calibri" w:hAnsi="Calibri" w:cs="Calibri"/>
          <w:lang w:val="ru-RU"/>
        </w:rPr>
        <w:t>Все продукты или процессы, в которых ртуть (или ее соединения) содержится или используется, зависят от предложения элементарной ртути</w:t>
      </w:r>
      <w:r w:rsidR="00E26B1A" w:rsidRPr="00B7277C">
        <w:rPr>
          <w:rFonts w:ascii="Calibri" w:hAnsi="Calibri" w:cs="Calibri"/>
          <w:lang w:val="ru-RU"/>
        </w:rPr>
        <w:t xml:space="preserve">. </w:t>
      </w:r>
      <w:r w:rsidRPr="00B7277C">
        <w:rPr>
          <w:rFonts w:ascii="Calibri" w:hAnsi="Calibri" w:cs="Calibri"/>
          <w:lang w:val="ru-RU"/>
        </w:rPr>
        <w:t xml:space="preserve">Наиболее доступные для добычи месторождения ртути в мире </w:t>
      </w:r>
      <w:r w:rsidR="003A4449" w:rsidRPr="00B7277C">
        <w:rPr>
          <w:rFonts w:ascii="Calibri" w:hAnsi="Calibri" w:cs="Calibri"/>
          <w:lang w:val="ru-RU"/>
        </w:rPr>
        <w:t>расположены</w:t>
      </w:r>
      <w:r w:rsidRPr="00B7277C">
        <w:rPr>
          <w:rFonts w:ascii="Calibri" w:hAnsi="Calibri" w:cs="Calibri"/>
          <w:lang w:val="ru-RU"/>
        </w:rPr>
        <w:t xml:space="preserve"> в местах </w:t>
      </w:r>
      <w:r w:rsidR="00894127" w:rsidRPr="00B7277C">
        <w:rPr>
          <w:rFonts w:ascii="Calibri" w:hAnsi="Calibri" w:cs="Calibri"/>
          <w:lang w:val="ru-RU"/>
        </w:rPr>
        <w:t>тектонической</w:t>
      </w:r>
      <w:r w:rsidR="00E26B1A" w:rsidRPr="00B7277C">
        <w:rPr>
          <w:rFonts w:ascii="Calibri" w:hAnsi="Calibri" w:cs="Calibri"/>
          <w:lang w:val="ru-RU"/>
        </w:rPr>
        <w:t xml:space="preserve"> </w:t>
      </w:r>
      <w:r w:rsidRPr="00B7277C">
        <w:rPr>
          <w:rFonts w:ascii="Calibri" w:hAnsi="Calibri" w:cs="Calibri"/>
          <w:lang w:val="ru-RU"/>
        </w:rPr>
        <w:t xml:space="preserve">или вулканической активности </w:t>
      </w:r>
      <w:r w:rsidR="00894127" w:rsidRPr="00B7277C">
        <w:rPr>
          <w:rFonts w:ascii="Calibri" w:hAnsi="Calibri" w:cs="Calibri"/>
          <w:lang w:val="ru-RU"/>
        </w:rPr>
        <w:t xml:space="preserve">- </w:t>
      </w:r>
      <w:r w:rsidRPr="00B7277C">
        <w:rPr>
          <w:rFonts w:ascii="Calibri" w:hAnsi="Calibri" w:cs="Calibri"/>
          <w:lang w:val="ru-RU"/>
        </w:rPr>
        <w:t xml:space="preserve">от Испании до </w:t>
      </w:r>
      <w:r w:rsidR="003A4449" w:rsidRPr="00B7277C">
        <w:rPr>
          <w:rFonts w:ascii="Calibri" w:hAnsi="Calibri" w:cs="Calibri"/>
          <w:lang w:val="ru-RU"/>
        </w:rPr>
        <w:t>Гималаев</w:t>
      </w:r>
      <w:r w:rsidRPr="00B7277C">
        <w:rPr>
          <w:rFonts w:ascii="Calibri" w:hAnsi="Calibri" w:cs="Calibri"/>
          <w:lang w:val="ru-RU"/>
        </w:rPr>
        <w:t xml:space="preserve"> и вокруг Тихоокеанского бассейна</w:t>
      </w:r>
      <w:r w:rsidR="00E26B1A" w:rsidRPr="00B7277C">
        <w:rPr>
          <w:rFonts w:ascii="Calibri" w:hAnsi="Calibri" w:cs="Calibri"/>
          <w:lang w:val="ru-RU"/>
        </w:rPr>
        <w:t xml:space="preserve">. </w:t>
      </w:r>
      <w:r w:rsidRPr="00B7277C">
        <w:rPr>
          <w:rFonts w:ascii="Calibri" w:hAnsi="Calibri" w:cs="Calibri"/>
          <w:lang w:val="ru-RU"/>
        </w:rPr>
        <w:t xml:space="preserve">Глобальные разведанные запасы ртутных руд в </w:t>
      </w:r>
      <w:r w:rsidR="00E26B1A" w:rsidRPr="00B7277C">
        <w:rPr>
          <w:rFonts w:ascii="Calibri" w:hAnsi="Calibri" w:cs="Calibri"/>
          <w:lang w:val="ru-RU"/>
        </w:rPr>
        <w:t xml:space="preserve">2007 </w:t>
      </w:r>
      <w:r w:rsidRPr="00B7277C">
        <w:rPr>
          <w:rFonts w:ascii="Calibri" w:hAnsi="Calibri" w:cs="Calibri"/>
          <w:lang w:val="ru-RU"/>
        </w:rPr>
        <w:t xml:space="preserve">г. оценивались на уровне </w:t>
      </w:r>
      <w:r w:rsidR="00E26B1A" w:rsidRPr="00B7277C">
        <w:rPr>
          <w:rFonts w:ascii="Calibri" w:hAnsi="Calibri" w:cs="Calibri"/>
          <w:lang w:val="ru-RU"/>
        </w:rPr>
        <w:t>46</w:t>
      </w:r>
      <w:r w:rsidRPr="00B7277C">
        <w:rPr>
          <w:rFonts w:ascii="Calibri" w:hAnsi="Calibri" w:cs="Calibri"/>
          <w:lang w:val="ru-RU"/>
        </w:rPr>
        <w:t>.</w:t>
      </w:r>
      <w:r w:rsidR="00E26B1A" w:rsidRPr="00B7277C">
        <w:rPr>
          <w:rFonts w:ascii="Calibri" w:hAnsi="Calibri" w:cs="Calibri"/>
          <w:lang w:val="ru-RU"/>
        </w:rPr>
        <w:t xml:space="preserve">000 </w:t>
      </w:r>
      <w:r w:rsidRPr="00B7277C">
        <w:rPr>
          <w:rFonts w:ascii="Calibri" w:hAnsi="Calibri" w:cs="Calibri"/>
          <w:lang w:val="ru-RU"/>
        </w:rPr>
        <w:t>тонн</w:t>
      </w:r>
      <w:r w:rsidR="00E26B1A" w:rsidRPr="00B7277C">
        <w:rPr>
          <w:rFonts w:ascii="Calibri" w:hAnsi="Calibri" w:cs="Calibri"/>
          <w:lang w:val="ru-RU"/>
        </w:rPr>
        <w:t xml:space="preserve"> (UNEP, 2013).</w:t>
      </w:r>
    </w:p>
    <w:p w14:paraId="7BEAA5E1" w14:textId="1186EEF9" w:rsidR="00DA30F6" w:rsidRPr="00B7277C" w:rsidRDefault="00AA7BB6">
      <w:pPr>
        <w:pStyle w:val="Default"/>
        <w:spacing w:after="120"/>
        <w:jc w:val="both"/>
        <w:rPr>
          <w:rFonts w:ascii="Calibri" w:eastAsia="Arial" w:hAnsi="Calibri" w:cs="Calibri"/>
          <w:lang w:val="ru-RU"/>
        </w:rPr>
      </w:pPr>
      <w:r w:rsidRPr="00B7277C">
        <w:rPr>
          <w:rFonts w:ascii="Calibri" w:hAnsi="Calibri" w:cs="Calibri"/>
          <w:lang w:val="ru-RU"/>
        </w:rPr>
        <w:t xml:space="preserve">Наиболее распространенным природным источником ртути является киноварь и ее добывали уже несколько тысяч лет. Во времена </w:t>
      </w:r>
      <w:r w:rsidR="003A4449" w:rsidRPr="00B7277C">
        <w:rPr>
          <w:rFonts w:ascii="Calibri" w:hAnsi="Calibri" w:cs="Calibri"/>
          <w:lang w:val="ru-RU"/>
        </w:rPr>
        <w:t>Римской</w:t>
      </w:r>
      <w:r w:rsidRPr="00B7277C">
        <w:rPr>
          <w:rFonts w:ascii="Calibri" w:hAnsi="Calibri" w:cs="Calibri"/>
          <w:lang w:val="ru-RU"/>
        </w:rPr>
        <w:t xml:space="preserve"> империи ее добывали </w:t>
      </w:r>
      <w:r w:rsidR="00D245B7">
        <w:rPr>
          <w:rFonts w:ascii="Calibri" w:hAnsi="Calibri" w:cs="Calibri"/>
          <w:lang w:val="uk-UA"/>
        </w:rPr>
        <w:t>для применения</w:t>
      </w:r>
      <w:r w:rsidR="00D245B7">
        <w:rPr>
          <w:rFonts w:ascii="Calibri" w:hAnsi="Calibri" w:cs="Calibri"/>
        </w:rPr>
        <w:t xml:space="preserve"> </w:t>
      </w:r>
      <w:r w:rsidRPr="00B7277C">
        <w:rPr>
          <w:rFonts w:ascii="Calibri" w:hAnsi="Calibri" w:cs="Calibri"/>
          <w:lang w:val="ru-RU"/>
        </w:rPr>
        <w:t>в качестве пигмента и для получения ртути</w:t>
      </w:r>
      <w:r w:rsidR="00E26B1A" w:rsidRPr="00B7277C">
        <w:rPr>
          <w:rFonts w:ascii="Calibri" w:hAnsi="Calibri" w:cs="Calibri"/>
          <w:lang w:val="ru-RU"/>
        </w:rPr>
        <w:t xml:space="preserve">. </w:t>
      </w:r>
    </w:p>
    <w:tbl>
      <w:tblPr>
        <w:tblW w:w="8821" w:type="dxa"/>
        <w:tblInd w:w="216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DD4E9"/>
        <w:tblLayout w:type="fixed"/>
        <w:tblLook w:val="04A0" w:firstRow="1" w:lastRow="0" w:firstColumn="1" w:lastColumn="0" w:noHBand="0" w:noVBand="1"/>
      </w:tblPr>
      <w:tblGrid>
        <w:gridCol w:w="3788"/>
        <w:gridCol w:w="5033"/>
      </w:tblGrid>
      <w:tr w:rsidR="00DA30F6" w:rsidRPr="00B7277C" w14:paraId="7492D83D" w14:textId="77777777">
        <w:trPr>
          <w:trHeight w:val="3740"/>
        </w:trPr>
        <w:tc>
          <w:tcPr>
            <w:tcW w:w="378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3EA9921" w14:textId="77777777" w:rsidR="00DA30F6" w:rsidRPr="00B7277C" w:rsidRDefault="00E26B1A">
            <w:pPr>
              <w:pStyle w:val="Body"/>
              <w:suppressAutoHyphens/>
              <w:outlineLvl w:val="0"/>
              <w:rPr>
                <w:rFonts w:ascii="Calibri" w:hAnsi="Calibri" w:cs="Calibri"/>
                <w:sz w:val="22"/>
                <w:szCs w:val="22"/>
                <w:lang w:val="ru-RU"/>
              </w:rPr>
            </w:pPr>
            <w:r w:rsidRPr="00B7277C">
              <w:rPr>
                <w:rFonts w:ascii="Calibri" w:eastAsia="Calibri" w:hAnsi="Calibri" w:cs="Calibri"/>
                <w:noProof/>
                <w:sz w:val="22"/>
                <w:szCs w:val="22"/>
                <w:lang w:val="ru-RU" w:eastAsia="ru-RU"/>
              </w:rPr>
              <w:drawing>
                <wp:inline distT="0" distB="0" distL="0" distR="0" wp14:anchorId="6F250054" wp14:editId="798A7632">
                  <wp:extent cx="2405380" cy="2405380"/>
                  <wp:effectExtent l="0" t="0" r="0" b="0"/>
                  <wp:docPr id="1073741826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6" name="image2.jpeg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5380" cy="240538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17284" w14:textId="77777777" w:rsidR="00DA30F6" w:rsidRPr="00B7277C" w:rsidRDefault="00E26B1A">
            <w:pPr>
              <w:pStyle w:val="Body"/>
              <w:suppressAutoHyphens/>
              <w:outlineLvl w:val="0"/>
              <w:rPr>
                <w:rFonts w:ascii="Calibri" w:hAnsi="Calibri" w:cs="Calibri"/>
                <w:sz w:val="22"/>
                <w:szCs w:val="22"/>
                <w:lang w:val="ru-RU"/>
              </w:rPr>
            </w:pPr>
            <w:r w:rsidRPr="00B7277C">
              <w:rPr>
                <w:rFonts w:ascii="Calibri" w:eastAsia="Calibri" w:hAnsi="Calibri" w:cs="Calibri"/>
                <w:noProof/>
                <w:sz w:val="22"/>
                <w:szCs w:val="22"/>
                <w:lang w:val="ru-RU" w:eastAsia="ru-RU"/>
              </w:rPr>
              <w:drawing>
                <wp:inline distT="0" distB="0" distL="0" distR="0" wp14:anchorId="4FE55AB8" wp14:editId="2CD616BE">
                  <wp:extent cx="3195748" cy="2396812"/>
                  <wp:effectExtent l="0" t="0" r="0" b="0"/>
                  <wp:docPr id="1073741827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7" name="image3.png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5748" cy="2396812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30F6" w:rsidRPr="00B7277C" w14:paraId="6949A257" w14:textId="77777777">
        <w:trPr>
          <w:trHeight w:val="673"/>
        </w:trPr>
        <w:tc>
          <w:tcPr>
            <w:tcW w:w="378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07E9565" w14:textId="4E24B71F" w:rsidR="00DA30F6" w:rsidRPr="00B7277C" w:rsidRDefault="00AA7BB6">
            <w:pPr>
              <w:pStyle w:val="Body"/>
              <w:tabs>
                <w:tab w:val="left" w:pos="1440"/>
                <w:tab w:val="left" w:pos="2880"/>
              </w:tabs>
              <w:suppressAutoHyphens/>
              <w:jc w:val="center"/>
              <w:outlineLvl w:val="0"/>
              <w:rPr>
                <w:rFonts w:ascii="Calibri" w:eastAsia="Arial" w:hAnsi="Calibri" w:cs="Calibri"/>
                <w:i/>
                <w:iCs/>
                <w:sz w:val="22"/>
                <w:szCs w:val="22"/>
                <w:lang w:val="ru-RU"/>
              </w:rPr>
            </w:pPr>
            <w:r w:rsidRPr="00B7277C">
              <w:rPr>
                <w:rFonts w:ascii="Calibri" w:hAnsi="Calibri" w:cs="Calibri"/>
                <w:i/>
                <w:iCs/>
                <w:sz w:val="22"/>
                <w:szCs w:val="22"/>
                <w:lang w:val="ru-RU"/>
              </w:rPr>
              <w:t>Рис.</w:t>
            </w:r>
            <w:r w:rsidR="00E26B1A" w:rsidRPr="00B7277C">
              <w:rPr>
                <w:rFonts w:ascii="Calibri" w:hAnsi="Calibri" w:cs="Calibri"/>
                <w:i/>
                <w:iCs/>
                <w:sz w:val="22"/>
                <w:szCs w:val="22"/>
                <w:lang w:val="ru-RU"/>
              </w:rPr>
              <w:t xml:space="preserve"> 1. </w:t>
            </w:r>
            <w:r w:rsidRPr="00B7277C">
              <w:rPr>
                <w:rFonts w:ascii="Calibri" w:hAnsi="Calibri" w:cs="Calibri"/>
                <w:i/>
                <w:iCs/>
                <w:sz w:val="22"/>
                <w:szCs w:val="22"/>
                <w:lang w:val="ru-RU"/>
              </w:rPr>
              <w:t xml:space="preserve">Киноварь из </w:t>
            </w:r>
            <w:r w:rsidR="00F32963" w:rsidRPr="00B7277C">
              <w:rPr>
                <w:rFonts w:ascii="Calibri" w:hAnsi="Calibri" w:cs="Calibri"/>
                <w:i/>
                <w:iCs/>
                <w:sz w:val="22"/>
                <w:szCs w:val="22"/>
                <w:lang w:val="ru-RU"/>
              </w:rPr>
              <w:t>шахты Тонгрен</w:t>
            </w:r>
            <w:r w:rsidR="00E26B1A" w:rsidRPr="00B7277C">
              <w:rPr>
                <w:rFonts w:ascii="Calibri" w:hAnsi="Calibri" w:cs="Calibri"/>
                <w:i/>
                <w:iCs/>
                <w:sz w:val="22"/>
                <w:szCs w:val="22"/>
                <w:lang w:val="ru-RU"/>
              </w:rPr>
              <w:t>,</w:t>
            </w:r>
          </w:p>
          <w:p w14:paraId="533619A2" w14:textId="6D54CAF5" w:rsidR="00DA30F6" w:rsidRPr="00B7277C" w:rsidRDefault="00F32963" w:rsidP="00894127">
            <w:pPr>
              <w:pStyle w:val="Body"/>
              <w:tabs>
                <w:tab w:val="left" w:pos="1440"/>
                <w:tab w:val="left" w:pos="2880"/>
              </w:tabs>
              <w:suppressAutoHyphens/>
              <w:jc w:val="center"/>
              <w:outlineLvl w:val="0"/>
              <w:rPr>
                <w:rFonts w:ascii="Calibri" w:hAnsi="Calibri" w:cs="Calibri"/>
                <w:sz w:val="22"/>
                <w:szCs w:val="22"/>
                <w:lang w:val="ru-RU"/>
              </w:rPr>
            </w:pPr>
            <w:r w:rsidRPr="00B7277C">
              <w:rPr>
                <w:rFonts w:ascii="Calibri" w:hAnsi="Calibri" w:cs="Calibri"/>
                <w:i/>
                <w:iCs/>
                <w:sz w:val="22"/>
                <w:szCs w:val="22"/>
                <w:lang w:val="ru-RU"/>
              </w:rPr>
              <w:t xml:space="preserve">провинция </w:t>
            </w:r>
            <w:r w:rsidR="00894127" w:rsidRPr="00B7277C">
              <w:rPr>
                <w:rFonts w:ascii="Calibri" w:hAnsi="Calibri" w:cs="Calibri"/>
                <w:i/>
                <w:iCs/>
                <w:sz w:val="22"/>
                <w:szCs w:val="22"/>
                <w:lang w:val="ru-RU"/>
              </w:rPr>
              <w:t>Гуйчжоу</w:t>
            </w:r>
            <w:r w:rsidR="00E26B1A" w:rsidRPr="00B7277C">
              <w:rPr>
                <w:rFonts w:ascii="Calibri" w:hAnsi="Calibri" w:cs="Calibri"/>
                <w:i/>
                <w:iCs/>
                <w:sz w:val="22"/>
                <w:szCs w:val="22"/>
                <w:lang w:val="ru-RU"/>
              </w:rPr>
              <w:t xml:space="preserve">, </w:t>
            </w:r>
            <w:r w:rsidRPr="00B7277C">
              <w:rPr>
                <w:rFonts w:ascii="Calibri" w:hAnsi="Calibri" w:cs="Calibri"/>
                <w:i/>
                <w:iCs/>
                <w:sz w:val="22"/>
                <w:szCs w:val="22"/>
                <w:lang w:val="ru-RU"/>
              </w:rPr>
              <w:t>Китай</w:t>
            </w:r>
            <w:r w:rsidR="00E26B1A" w:rsidRPr="00B7277C">
              <w:rPr>
                <w:rFonts w:ascii="Calibri" w:hAnsi="Calibri" w:cs="Calibri"/>
                <w:i/>
                <w:iCs/>
                <w:sz w:val="22"/>
                <w:szCs w:val="22"/>
                <w:lang w:val="ru-RU"/>
              </w:rPr>
              <w:t xml:space="preserve">. </w:t>
            </w:r>
            <w:r w:rsidRPr="00B7277C">
              <w:rPr>
                <w:rFonts w:ascii="Calibri" w:hAnsi="Calibri" w:cs="Calibri"/>
                <w:i/>
                <w:iCs/>
                <w:sz w:val="22"/>
                <w:szCs w:val="22"/>
                <w:lang w:val="ru-RU"/>
              </w:rPr>
              <w:t>Фото</w:t>
            </w:r>
            <w:r w:rsidR="00E26B1A" w:rsidRPr="00B7277C">
              <w:rPr>
                <w:rFonts w:ascii="Calibri" w:hAnsi="Calibri" w:cs="Calibri"/>
                <w:i/>
                <w:iCs/>
                <w:sz w:val="22"/>
                <w:szCs w:val="22"/>
                <w:lang w:val="ru-RU"/>
              </w:rPr>
              <w:t>: Minfind 2017</w:t>
            </w:r>
          </w:p>
        </w:tc>
        <w:tc>
          <w:tcPr>
            <w:tcW w:w="503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D8242CD" w14:textId="5D778429" w:rsidR="00DA30F6" w:rsidRPr="00B7277C" w:rsidRDefault="00F32963" w:rsidP="00F35BE6">
            <w:pPr>
              <w:pStyle w:val="Body"/>
              <w:tabs>
                <w:tab w:val="left" w:pos="1440"/>
                <w:tab w:val="left" w:pos="2880"/>
                <w:tab w:val="left" w:pos="4320"/>
              </w:tabs>
              <w:suppressAutoHyphens/>
              <w:jc w:val="center"/>
              <w:outlineLvl w:val="0"/>
              <w:rPr>
                <w:rFonts w:ascii="Calibri" w:hAnsi="Calibri" w:cs="Calibri"/>
                <w:sz w:val="22"/>
                <w:szCs w:val="22"/>
                <w:lang w:val="ru-RU"/>
              </w:rPr>
            </w:pPr>
            <w:r w:rsidRPr="00B7277C">
              <w:rPr>
                <w:rFonts w:ascii="Calibri" w:hAnsi="Calibri" w:cs="Calibri"/>
                <w:i/>
                <w:iCs/>
                <w:sz w:val="22"/>
                <w:szCs w:val="22"/>
                <w:lang w:val="ru-RU"/>
              </w:rPr>
              <w:t xml:space="preserve">Рис. </w:t>
            </w:r>
            <w:r w:rsidR="00E26B1A" w:rsidRPr="00B7277C">
              <w:rPr>
                <w:rFonts w:ascii="Calibri" w:hAnsi="Calibri" w:cs="Calibri"/>
                <w:i/>
                <w:iCs/>
                <w:sz w:val="22"/>
                <w:szCs w:val="22"/>
                <w:lang w:val="ru-RU"/>
              </w:rPr>
              <w:t xml:space="preserve">2. </w:t>
            </w:r>
            <w:r w:rsidRPr="00B7277C">
              <w:rPr>
                <w:rFonts w:ascii="Calibri" w:hAnsi="Calibri" w:cs="Calibri"/>
                <w:i/>
                <w:iCs/>
                <w:sz w:val="22"/>
                <w:szCs w:val="22"/>
                <w:lang w:val="ru-RU"/>
              </w:rPr>
              <w:t>Киноварь из шахты Эль Энтричо</w:t>
            </w:r>
            <w:r w:rsidR="00E26B1A" w:rsidRPr="00B7277C">
              <w:rPr>
                <w:rFonts w:ascii="Calibri" w:hAnsi="Calibri" w:cs="Calibri"/>
                <w:i/>
                <w:iCs/>
                <w:sz w:val="22"/>
                <w:szCs w:val="22"/>
                <w:lang w:val="ru-RU"/>
              </w:rPr>
              <w:t xml:space="preserve">, </w:t>
            </w:r>
            <w:r w:rsidRPr="00B7277C">
              <w:rPr>
                <w:rFonts w:ascii="Calibri" w:hAnsi="Calibri" w:cs="Calibri"/>
                <w:i/>
                <w:iCs/>
                <w:sz w:val="22"/>
                <w:szCs w:val="22"/>
                <w:lang w:val="ru-RU"/>
              </w:rPr>
              <w:t>Альмаден</w:t>
            </w:r>
            <w:r w:rsidR="00E26B1A" w:rsidRPr="00B7277C">
              <w:rPr>
                <w:rFonts w:ascii="Calibri" w:hAnsi="Calibri" w:cs="Calibri"/>
                <w:i/>
                <w:iCs/>
                <w:sz w:val="22"/>
                <w:szCs w:val="22"/>
                <w:lang w:val="ru-RU"/>
              </w:rPr>
              <w:t xml:space="preserve">, </w:t>
            </w:r>
            <w:r w:rsidRPr="00B7277C">
              <w:rPr>
                <w:rFonts w:ascii="Calibri" w:hAnsi="Calibri" w:cs="Calibri"/>
                <w:i/>
                <w:iCs/>
                <w:sz w:val="22"/>
                <w:szCs w:val="22"/>
                <w:lang w:val="ru-RU"/>
              </w:rPr>
              <w:t>Испания</w:t>
            </w:r>
            <w:r w:rsidR="00E26B1A" w:rsidRPr="00B7277C">
              <w:rPr>
                <w:rFonts w:ascii="Calibri" w:hAnsi="Calibri" w:cs="Calibri"/>
                <w:i/>
                <w:iCs/>
                <w:sz w:val="22"/>
                <w:szCs w:val="22"/>
                <w:lang w:val="ru-RU"/>
              </w:rPr>
              <w:t xml:space="preserve">. </w:t>
            </w:r>
            <w:r w:rsidRPr="00B7277C">
              <w:rPr>
                <w:rFonts w:ascii="Calibri" w:hAnsi="Calibri" w:cs="Calibri"/>
                <w:i/>
                <w:iCs/>
                <w:sz w:val="22"/>
                <w:szCs w:val="22"/>
                <w:lang w:val="ru-RU"/>
              </w:rPr>
              <w:t>Фото</w:t>
            </w:r>
            <w:r w:rsidR="00E26B1A" w:rsidRPr="00B7277C">
              <w:rPr>
                <w:rFonts w:ascii="Calibri" w:hAnsi="Calibri" w:cs="Calibri"/>
                <w:i/>
                <w:iCs/>
                <w:sz w:val="22"/>
                <w:szCs w:val="22"/>
                <w:lang w:val="ru-RU"/>
              </w:rPr>
              <w:t>: Minfind 2017</w:t>
            </w:r>
          </w:p>
        </w:tc>
      </w:tr>
    </w:tbl>
    <w:p w14:paraId="48E5C4B6" w14:textId="77777777" w:rsidR="00DA30F6" w:rsidRPr="00B7277C" w:rsidRDefault="00DA30F6">
      <w:pPr>
        <w:pStyle w:val="Default"/>
        <w:widowControl w:val="0"/>
        <w:spacing w:after="120"/>
        <w:ind w:left="108" w:hanging="108"/>
        <w:jc w:val="both"/>
        <w:rPr>
          <w:rFonts w:ascii="Calibri" w:hAnsi="Calibri" w:cs="Calibri"/>
          <w:lang w:val="ru-RU"/>
        </w:rPr>
      </w:pPr>
    </w:p>
    <w:p w14:paraId="31B8638B" w14:textId="79D8BF5B" w:rsidR="00DA30F6" w:rsidRPr="00B7277C" w:rsidRDefault="00F32963">
      <w:pPr>
        <w:pStyle w:val="Default"/>
        <w:spacing w:after="120"/>
        <w:jc w:val="both"/>
        <w:rPr>
          <w:rFonts w:ascii="Calibri" w:eastAsia="Arial" w:hAnsi="Calibri" w:cs="Calibri"/>
          <w:lang w:val="ru-RU"/>
        </w:rPr>
      </w:pPr>
      <w:r w:rsidRPr="00B7277C">
        <w:rPr>
          <w:rFonts w:ascii="Calibri" w:hAnsi="Calibri" w:cs="Calibri"/>
          <w:lang w:val="ru-RU"/>
        </w:rPr>
        <w:t>Для п</w:t>
      </w:r>
      <w:r w:rsidR="00894127" w:rsidRPr="00B7277C">
        <w:rPr>
          <w:rFonts w:ascii="Calibri" w:hAnsi="Calibri" w:cs="Calibri"/>
          <w:lang w:val="ru-RU"/>
        </w:rPr>
        <w:t>о</w:t>
      </w:r>
      <w:r w:rsidRPr="00B7277C">
        <w:rPr>
          <w:rFonts w:ascii="Calibri" w:hAnsi="Calibri" w:cs="Calibri"/>
          <w:lang w:val="ru-RU"/>
        </w:rPr>
        <w:t>лучения жидкой</w:t>
      </w:r>
      <w:r w:rsidR="00E26B1A" w:rsidRPr="00B7277C">
        <w:rPr>
          <w:rFonts w:ascii="Calibri" w:hAnsi="Calibri" w:cs="Calibri"/>
          <w:lang w:val="ru-RU"/>
        </w:rPr>
        <w:t xml:space="preserve"> (</w:t>
      </w:r>
      <w:r w:rsidRPr="00B7277C">
        <w:rPr>
          <w:rFonts w:ascii="Calibri" w:hAnsi="Calibri" w:cs="Calibri"/>
          <w:lang w:val="ru-RU"/>
        </w:rPr>
        <w:t>элементарной</w:t>
      </w:r>
      <w:r w:rsidR="00E26B1A" w:rsidRPr="00B7277C">
        <w:rPr>
          <w:rFonts w:ascii="Calibri" w:hAnsi="Calibri" w:cs="Calibri"/>
          <w:lang w:val="ru-RU"/>
        </w:rPr>
        <w:t xml:space="preserve">) </w:t>
      </w:r>
      <w:r w:rsidRPr="00B7277C">
        <w:rPr>
          <w:rFonts w:ascii="Calibri" w:hAnsi="Calibri" w:cs="Calibri"/>
          <w:lang w:val="ru-RU"/>
        </w:rPr>
        <w:t>ртути</w:t>
      </w:r>
      <w:r w:rsidR="00E26B1A" w:rsidRPr="00B7277C">
        <w:rPr>
          <w:rFonts w:ascii="Calibri" w:hAnsi="Calibri" w:cs="Calibri"/>
          <w:lang w:val="ru-RU"/>
        </w:rPr>
        <w:t xml:space="preserve">, </w:t>
      </w:r>
      <w:r w:rsidRPr="00B7277C">
        <w:rPr>
          <w:rFonts w:ascii="Calibri" w:hAnsi="Calibri" w:cs="Calibri"/>
          <w:lang w:val="ru-RU"/>
        </w:rPr>
        <w:t>измельченную руду с киноварью подвергают обжигу во вращающихся печах, при этом ртуть освоб</w:t>
      </w:r>
      <w:r w:rsidR="00894127" w:rsidRPr="00B7277C">
        <w:rPr>
          <w:rFonts w:ascii="Calibri" w:hAnsi="Calibri" w:cs="Calibri"/>
          <w:lang w:val="ru-RU"/>
        </w:rPr>
        <w:t>о</w:t>
      </w:r>
      <w:r w:rsidRPr="00B7277C">
        <w:rPr>
          <w:rFonts w:ascii="Calibri" w:hAnsi="Calibri" w:cs="Calibri"/>
          <w:lang w:val="ru-RU"/>
        </w:rPr>
        <w:t>ждается от серы и испаряется</w:t>
      </w:r>
      <w:r w:rsidR="00E26B1A" w:rsidRPr="00B7277C">
        <w:rPr>
          <w:rFonts w:ascii="Calibri" w:hAnsi="Calibri" w:cs="Calibri"/>
          <w:lang w:val="ru-RU"/>
        </w:rPr>
        <w:t xml:space="preserve">. </w:t>
      </w:r>
      <w:r w:rsidRPr="00B7277C">
        <w:rPr>
          <w:rFonts w:ascii="Calibri" w:hAnsi="Calibri" w:cs="Calibri"/>
          <w:lang w:val="ru-RU"/>
        </w:rPr>
        <w:t>Жидкий металл собирают в конденсаторе, а затем ртуть разливают для транспортировки в стальные сосуды (фляги)</w:t>
      </w:r>
      <w:r w:rsidR="00E26B1A" w:rsidRPr="00B7277C">
        <w:rPr>
          <w:rFonts w:ascii="Calibri" w:hAnsi="Calibri" w:cs="Calibri"/>
          <w:lang w:val="ru-RU"/>
        </w:rPr>
        <w:t>.</w:t>
      </w:r>
    </w:p>
    <w:p w14:paraId="09CF94C8" w14:textId="62522CD3" w:rsidR="00DA30F6" w:rsidRPr="00B7277C" w:rsidRDefault="00F32963">
      <w:pPr>
        <w:pStyle w:val="Default"/>
        <w:spacing w:after="120"/>
        <w:jc w:val="both"/>
        <w:rPr>
          <w:rFonts w:ascii="Calibri" w:eastAsia="Arial" w:hAnsi="Calibri" w:cs="Calibri"/>
          <w:lang w:val="ru-RU"/>
        </w:rPr>
      </w:pPr>
      <w:r w:rsidRPr="00B7277C">
        <w:rPr>
          <w:rFonts w:ascii="Calibri" w:hAnsi="Calibri" w:cs="Calibri"/>
          <w:lang w:val="ru-RU"/>
        </w:rPr>
        <w:t>Несмотря на сокращение глобального потребления ртути</w:t>
      </w:r>
      <w:r w:rsidR="00E26B1A" w:rsidRPr="00B7277C">
        <w:rPr>
          <w:rFonts w:ascii="Calibri" w:hAnsi="Calibri" w:cs="Calibri"/>
          <w:lang w:val="ru-RU"/>
        </w:rPr>
        <w:t xml:space="preserve">, </w:t>
      </w:r>
      <w:r w:rsidRPr="00B7277C">
        <w:rPr>
          <w:rFonts w:ascii="Calibri" w:hAnsi="Calibri" w:cs="Calibri"/>
          <w:lang w:val="ru-RU"/>
        </w:rPr>
        <w:t>в ряде стран по</w:t>
      </w:r>
      <w:r w:rsidR="00D245B7">
        <w:rPr>
          <w:rFonts w:ascii="Calibri" w:hAnsi="Calibri" w:cs="Calibri"/>
          <w:lang w:val="ru-RU"/>
        </w:rPr>
        <w:t>-</w:t>
      </w:r>
      <w:r w:rsidRPr="00B7277C">
        <w:rPr>
          <w:rFonts w:ascii="Calibri" w:hAnsi="Calibri" w:cs="Calibri"/>
          <w:lang w:val="ru-RU"/>
        </w:rPr>
        <w:t xml:space="preserve">прежнему </w:t>
      </w:r>
      <w:r w:rsidR="00894127" w:rsidRPr="00B7277C">
        <w:rPr>
          <w:rFonts w:ascii="Calibri" w:hAnsi="Calibri" w:cs="Calibri"/>
          <w:lang w:val="ru-RU"/>
        </w:rPr>
        <w:t xml:space="preserve">имеется предложение ртути из конкурирующих источников по низким ценам, а также производство </w:t>
      </w:r>
      <w:r w:rsidRPr="00B7277C">
        <w:rPr>
          <w:rFonts w:ascii="Calibri" w:hAnsi="Calibri" w:cs="Calibri"/>
          <w:lang w:val="ru-RU"/>
        </w:rPr>
        <w:t xml:space="preserve"> </w:t>
      </w:r>
      <w:r w:rsidR="00894127" w:rsidRPr="00B7277C">
        <w:rPr>
          <w:rFonts w:ascii="Calibri" w:hAnsi="Calibri" w:cs="Calibri"/>
          <w:lang w:val="ru-RU"/>
        </w:rPr>
        <w:t>первичной ртути из руды</w:t>
      </w:r>
      <w:r w:rsidR="00E26B1A" w:rsidRPr="00B7277C">
        <w:rPr>
          <w:rFonts w:ascii="Calibri" w:hAnsi="Calibri" w:cs="Calibri"/>
          <w:lang w:val="ru-RU"/>
        </w:rPr>
        <w:t xml:space="preserve">. </w:t>
      </w:r>
      <w:r w:rsidR="00894127" w:rsidRPr="00B7277C">
        <w:rPr>
          <w:rFonts w:ascii="Calibri" w:hAnsi="Calibri" w:cs="Calibri"/>
          <w:lang w:val="ru-RU"/>
        </w:rPr>
        <w:t xml:space="preserve">Исследованиями установлено наличие </w:t>
      </w:r>
      <w:r w:rsidR="00CD5AE3" w:rsidRPr="00B7277C">
        <w:rPr>
          <w:rFonts w:ascii="Calibri" w:hAnsi="Calibri" w:cs="Calibri"/>
          <w:lang w:val="ru-RU"/>
        </w:rPr>
        <w:t>кустарной д</w:t>
      </w:r>
      <w:r w:rsidR="00894127" w:rsidRPr="00B7277C">
        <w:rPr>
          <w:rFonts w:ascii="Calibri" w:hAnsi="Calibri" w:cs="Calibri"/>
          <w:lang w:val="ru-RU"/>
        </w:rPr>
        <w:t>обычи ртути в Китае, России (Сибирь)</w:t>
      </w:r>
      <w:r w:rsidR="00E26B1A" w:rsidRPr="00B7277C">
        <w:rPr>
          <w:rFonts w:ascii="Calibri" w:hAnsi="Calibri" w:cs="Calibri"/>
          <w:lang w:val="ru-RU"/>
        </w:rPr>
        <w:t xml:space="preserve">, </w:t>
      </w:r>
      <w:r w:rsidR="00314F9E" w:rsidRPr="00B7277C">
        <w:rPr>
          <w:rFonts w:ascii="Calibri" w:hAnsi="Calibri" w:cs="Calibri"/>
          <w:lang w:val="ru-RU"/>
        </w:rPr>
        <w:t>Монголии</w:t>
      </w:r>
      <w:r w:rsidR="00E26B1A" w:rsidRPr="00B7277C">
        <w:rPr>
          <w:rFonts w:ascii="Calibri" w:hAnsi="Calibri" w:cs="Calibri"/>
          <w:lang w:val="ru-RU"/>
        </w:rPr>
        <w:t xml:space="preserve">, </w:t>
      </w:r>
      <w:r w:rsidR="00314F9E" w:rsidRPr="00B7277C">
        <w:rPr>
          <w:rFonts w:ascii="Calibri" w:hAnsi="Calibri" w:cs="Calibri"/>
          <w:lang w:val="ru-RU"/>
        </w:rPr>
        <w:t>Перу,</w:t>
      </w:r>
      <w:r w:rsidR="00E26B1A" w:rsidRPr="00B7277C">
        <w:rPr>
          <w:rFonts w:ascii="Calibri" w:hAnsi="Calibri" w:cs="Calibri"/>
          <w:lang w:val="ru-RU"/>
        </w:rPr>
        <w:t xml:space="preserve"> </w:t>
      </w:r>
      <w:r w:rsidR="00314F9E" w:rsidRPr="00B7277C">
        <w:rPr>
          <w:rFonts w:ascii="Calibri" w:hAnsi="Calibri" w:cs="Calibri"/>
          <w:lang w:val="ru-RU"/>
        </w:rPr>
        <w:t xml:space="preserve">Мексике и </w:t>
      </w:r>
      <w:r w:rsidR="00D245B7">
        <w:rPr>
          <w:rFonts w:ascii="Calibri" w:hAnsi="Calibri" w:cs="Calibri"/>
          <w:lang w:val="ru-RU"/>
        </w:rPr>
        <w:t>(</w:t>
      </w:r>
      <w:r w:rsidR="00314F9E" w:rsidRPr="00B7277C">
        <w:rPr>
          <w:rFonts w:ascii="Calibri" w:hAnsi="Calibri" w:cs="Calibri"/>
          <w:lang w:val="ru-RU"/>
        </w:rPr>
        <w:t>недавно</w:t>
      </w:r>
      <w:r w:rsidR="00D245B7">
        <w:rPr>
          <w:rFonts w:ascii="Calibri" w:hAnsi="Calibri" w:cs="Calibri"/>
          <w:lang w:val="ru-RU"/>
        </w:rPr>
        <w:t>)</w:t>
      </w:r>
      <w:r w:rsidR="00314F9E" w:rsidRPr="00B7277C">
        <w:rPr>
          <w:rFonts w:ascii="Calibri" w:hAnsi="Calibri" w:cs="Calibri"/>
          <w:lang w:val="ru-RU"/>
        </w:rPr>
        <w:t xml:space="preserve"> в Индонезии</w:t>
      </w:r>
      <w:r w:rsidR="00E26B1A" w:rsidRPr="00B7277C">
        <w:rPr>
          <w:rFonts w:ascii="Calibri" w:hAnsi="Calibri" w:cs="Calibri"/>
          <w:lang w:val="ru-RU"/>
        </w:rPr>
        <w:t xml:space="preserve"> (Camacho, et al. 2016; George, 2017; BaliFokus, 2017). </w:t>
      </w:r>
      <w:r w:rsidR="00314F9E" w:rsidRPr="00B7277C">
        <w:rPr>
          <w:rFonts w:ascii="Calibri" w:hAnsi="Calibri" w:cs="Calibri"/>
          <w:lang w:val="ru-RU"/>
        </w:rPr>
        <w:t>Вероятнее всего</w:t>
      </w:r>
      <w:r w:rsidR="00D245B7">
        <w:rPr>
          <w:rFonts w:ascii="Calibri" w:hAnsi="Calibri" w:cs="Calibri"/>
          <w:lang w:val="ru-RU"/>
        </w:rPr>
        <w:t>,</w:t>
      </w:r>
      <w:r w:rsidR="00314F9E" w:rsidRPr="00B7277C">
        <w:rPr>
          <w:rFonts w:ascii="Calibri" w:hAnsi="Calibri" w:cs="Calibri"/>
          <w:lang w:val="ru-RU"/>
        </w:rPr>
        <w:t xml:space="preserve"> такое производство ртути стало ответом на повышение спроса на ртуть для законной и незаконной артельной и малотоннажной добычи золота </w:t>
      </w:r>
      <w:r w:rsidR="00E26B1A" w:rsidRPr="00B7277C">
        <w:rPr>
          <w:rFonts w:ascii="Calibri" w:hAnsi="Calibri" w:cs="Calibri"/>
          <w:lang w:val="ru-RU"/>
        </w:rPr>
        <w:t>(</w:t>
      </w:r>
      <w:r w:rsidR="00314F9E" w:rsidRPr="00B7277C">
        <w:rPr>
          <w:rFonts w:ascii="Calibri" w:hAnsi="Calibri" w:cs="Calibri"/>
          <w:lang w:val="ru-RU"/>
        </w:rPr>
        <w:t>АМДЗ</w:t>
      </w:r>
      <w:r w:rsidR="00E26B1A" w:rsidRPr="00B7277C">
        <w:rPr>
          <w:rFonts w:ascii="Calibri" w:hAnsi="Calibri" w:cs="Calibri"/>
          <w:lang w:val="ru-RU"/>
        </w:rPr>
        <w:t xml:space="preserve">). </w:t>
      </w:r>
    </w:p>
    <w:p w14:paraId="7B8B627E" w14:textId="58685BF2" w:rsidR="00DA30F6" w:rsidRPr="00B7277C" w:rsidRDefault="00C71437">
      <w:pPr>
        <w:pStyle w:val="BodyA"/>
        <w:jc w:val="both"/>
        <w:rPr>
          <w:lang w:val="ru-RU"/>
        </w:rPr>
      </w:pPr>
      <w:r w:rsidRPr="00B7277C">
        <w:rPr>
          <w:lang w:val="ru-RU"/>
        </w:rPr>
        <w:t>Присутствующая в окружающей среде ртуть, поглощенная древними растениям, может содержаться в ископаемом топливе, включая уголь, нефть и природный газ</w:t>
      </w:r>
      <w:r w:rsidR="00E26B1A" w:rsidRPr="00B7277C">
        <w:rPr>
          <w:lang w:val="ru-RU"/>
        </w:rPr>
        <w:t xml:space="preserve">. </w:t>
      </w:r>
      <w:r w:rsidRPr="00B7277C">
        <w:rPr>
          <w:lang w:val="ru-RU"/>
        </w:rPr>
        <w:t>В настоящее время</w:t>
      </w:r>
      <w:r w:rsidR="00E26B1A" w:rsidRPr="00B7277C">
        <w:rPr>
          <w:lang w:val="ru-RU"/>
        </w:rPr>
        <w:t xml:space="preserve">, </w:t>
      </w:r>
      <w:r w:rsidRPr="00B7277C">
        <w:rPr>
          <w:lang w:val="ru-RU"/>
        </w:rPr>
        <w:t>на мировой рынок поступает ртуть из следующих источников</w:t>
      </w:r>
      <w:r w:rsidR="00E26B1A" w:rsidRPr="00B7277C">
        <w:rPr>
          <w:lang w:val="ru-RU"/>
        </w:rPr>
        <w:t>:</w:t>
      </w:r>
    </w:p>
    <w:p w14:paraId="2D4E7190" w14:textId="02A23023" w:rsidR="00DA30F6" w:rsidRPr="00B7277C" w:rsidRDefault="00C71437">
      <w:pPr>
        <w:pStyle w:val="BodyA"/>
        <w:numPr>
          <w:ilvl w:val="0"/>
          <w:numId w:val="2"/>
        </w:numPr>
        <w:jc w:val="both"/>
        <w:rPr>
          <w:rFonts w:eastAsia="Arial"/>
          <w:lang w:val="ru-RU"/>
        </w:rPr>
      </w:pPr>
      <w:r w:rsidRPr="00B7277C">
        <w:rPr>
          <w:lang w:val="ru-RU"/>
        </w:rPr>
        <w:lastRenderedPageBreak/>
        <w:t>ртуть новой добычи из первичных месторождений</w:t>
      </w:r>
      <w:r w:rsidR="00E26B1A" w:rsidRPr="00B7277C">
        <w:rPr>
          <w:lang w:val="ru-RU"/>
        </w:rPr>
        <w:t>;</w:t>
      </w:r>
    </w:p>
    <w:p w14:paraId="35676978" w14:textId="133CD786" w:rsidR="00DA30F6" w:rsidRPr="00B7277C" w:rsidRDefault="00C71437">
      <w:pPr>
        <w:pStyle w:val="BodyA"/>
        <w:numPr>
          <w:ilvl w:val="0"/>
          <w:numId w:val="2"/>
        </w:numPr>
        <w:jc w:val="both"/>
        <w:rPr>
          <w:rFonts w:eastAsia="Arial"/>
          <w:lang w:val="ru-RU"/>
        </w:rPr>
      </w:pPr>
      <w:r w:rsidRPr="00B7277C">
        <w:rPr>
          <w:lang w:val="ru-RU"/>
        </w:rPr>
        <w:t xml:space="preserve">ртуть, </w:t>
      </w:r>
      <w:r w:rsidR="003A4449" w:rsidRPr="00B7277C">
        <w:rPr>
          <w:lang w:val="ru-RU"/>
        </w:rPr>
        <w:t>извлеченная</w:t>
      </w:r>
      <w:r w:rsidRPr="00B7277C">
        <w:rPr>
          <w:lang w:val="ru-RU"/>
        </w:rPr>
        <w:t xml:space="preserve"> в качестве побочного продукта при добыче или очистке других металлов, минерального сырья, природного газа и старых отходов</w:t>
      </w:r>
      <w:r w:rsidR="00E26B1A" w:rsidRPr="00B7277C">
        <w:rPr>
          <w:lang w:val="ru-RU"/>
        </w:rPr>
        <w:t>;</w:t>
      </w:r>
    </w:p>
    <w:p w14:paraId="5B45F75C" w14:textId="058E7B17" w:rsidR="00DA30F6" w:rsidRPr="00B7277C" w:rsidRDefault="00C71437">
      <w:pPr>
        <w:pStyle w:val="BodyA"/>
        <w:numPr>
          <w:ilvl w:val="0"/>
          <w:numId w:val="2"/>
        </w:numPr>
        <w:jc w:val="both"/>
        <w:rPr>
          <w:rFonts w:eastAsia="Arial"/>
          <w:lang w:val="ru-RU"/>
        </w:rPr>
      </w:pPr>
      <w:r w:rsidRPr="00B7277C">
        <w:rPr>
          <w:lang w:val="ru-RU"/>
        </w:rPr>
        <w:t xml:space="preserve">восстановленная ртуть из непригодных продуктов или </w:t>
      </w:r>
      <w:r w:rsidR="00D245B7">
        <w:rPr>
          <w:lang w:val="ru-RU"/>
        </w:rPr>
        <w:t xml:space="preserve">из </w:t>
      </w:r>
      <w:r w:rsidRPr="00B7277C">
        <w:rPr>
          <w:lang w:val="ru-RU"/>
        </w:rPr>
        <w:t>промышленных отходов</w:t>
      </w:r>
      <w:r w:rsidR="00E26B1A" w:rsidRPr="00B7277C">
        <w:rPr>
          <w:lang w:val="ru-RU"/>
        </w:rPr>
        <w:t xml:space="preserve">; </w:t>
      </w:r>
    </w:p>
    <w:p w14:paraId="262F6B4D" w14:textId="45DAD6E7" w:rsidR="00DA30F6" w:rsidRPr="00B7277C" w:rsidRDefault="00C71437">
      <w:pPr>
        <w:pStyle w:val="BodyA"/>
        <w:numPr>
          <w:ilvl w:val="0"/>
          <w:numId w:val="2"/>
        </w:numPr>
        <w:jc w:val="both"/>
        <w:rPr>
          <w:rFonts w:eastAsia="Arial"/>
          <w:lang w:val="ru-RU"/>
        </w:rPr>
      </w:pPr>
      <w:r w:rsidRPr="00B7277C">
        <w:rPr>
          <w:lang w:val="ru-RU"/>
        </w:rPr>
        <w:t>ртуть из государственных резервов</w:t>
      </w:r>
      <w:r w:rsidR="00E26B1A" w:rsidRPr="00B7277C">
        <w:rPr>
          <w:lang w:val="ru-RU"/>
        </w:rPr>
        <w:t xml:space="preserve">; </w:t>
      </w:r>
      <w:r w:rsidRPr="00B7277C">
        <w:rPr>
          <w:lang w:val="ru-RU"/>
        </w:rPr>
        <w:t>и</w:t>
      </w:r>
      <w:r w:rsidR="00E26B1A" w:rsidRPr="00B7277C">
        <w:rPr>
          <w:lang w:val="ru-RU"/>
        </w:rPr>
        <w:t xml:space="preserve"> </w:t>
      </w:r>
    </w:p>
    <w:p w14:paraId="04342B83" w14:textId="4B0D83E7" w:rsidR="00DA30F6" w:rsidRPr="00B7277C" w:rsidRDefault="00C71437">
      <w:pPr>
        <w:pStyle w:val="BodyA"/>
        <w:numPr>
          <w:ilvl w:val="0"/>
          <w:numId w:val="2"/>
        </w:numPr>
        <w:jc w:val="both"/>
        <w:rPr>
          <w:rFonts w:eastAsia="Arial"/>
          <w:lang w:val="ru-RU"/>
        </w:rPr>
      </w:pPr>
      <w:r w:rsidRPr="00B7277C">
        <w:rPr>
          <w:lang w:val="ru-RU"/>
        </w:rPr>
        <w:t>ртуть из частных запасов, включая предприятия по производству хлора и щелочи</w:t>
      </w:r>
      <w:r w:rsidR="00D245B7">
        <w:rPr>
          <w:lang w:val="ru-RU"/>
        </w:rPr>
        <w:t>,</w:t>
      </w:r>
      <w:r w:rsidRPr="00B7277C">
        <w:rPr>
          <w:lang w:val="ru-RU"/>
        </w:rPr>
        <w:t xml:space="preserve"> другие отрасли  промышленности</w:t>
      </w:r>
      <w:r w:rsidR="00E26B1A" w:rsidRPr="00B7277C">
        <w:rPr>
          <w:lang w:val="ru-RU"/>
        </w:rPr>
        <w:t xml:space="preserve">. </w:t>
      </w:r>
    </w:p>
    <w:p w14:paraId="6075FF74" w14:textId="1A68E27B" w:rsidR="00DA30F6" w:rsidRPr="00B7277C" w:rsidRDefault="00C71437">
      <w:pPr>
        <w:pStyle w:val="BodyA"/>
        <w:jc w:val="both"/>
        <w:rPr>
          <w:rFonts w:eastAsia="Arial"/>
          <w:lang w:val="ru-RU"/>
        </w:rPr>
      </w:pPr>
      <w:r w:rsidRPr="00B7277C">
        <w:rPr>
          <w:lang w:val="ru-RU"/>
        </w:rPr>
        <w:t xml:space="preserve">В настоящее время не имеется доступной подробной информации по </w:t>
      </w:r>
      <w:r w:rsidR="00CD5AE3" w:rsidRPr="00B7277C">
        <w:rPr>
          <w:lang w:val="ru-RU"/>
        </w:rPr>
        <w:t>кустарной д</w:t>
      </w:r>
      <w:r w:rsidRPr="00B7277C">
        <w:rPr>
          <w:lang w:val="ru-RU"/>
        </w:rPr>
        <w:t>обыче ртути в некоторых странах</w:t>
      </w:r>
      <w:r w:rsidR="00E26B1A" w:rsidRPr="00B7277C">
        <w:rPr>
          <w:lang w:val="ru-RU"/>
        </w:rPr>
        <w:t xml:space="preserve">. </w:t>
      </w:r>
    </w:p>
    <w:p w14:paraId="29D5EE31" w14:textId="45FF7B1A" w:rsidR="00DA30F6" w:rsidRPr="00B7277C" w:rsidRDefault="00E5787A">
      <w:pPr>
        <w:pStyle w:val="BodyA"/>
        <w:jc w:val="both"/>
        <w:rPr>
          <w:rFonts w:eastAsia="Arial"/>
          <w:b/>
          <w:bCs/>
          <w:lang w:val="ru-RU"/>
        </w:rPr>
      </w:pPr>
      <w:r w:rsidRPr="00B7277C">
        <w:rPr>
          <w:b/>
          <w:bCs/>
          <w:lang w:val="ru-RU"/>
        </w:rPr>
        <w:t>Для достижения крайнего срока (</w:t>
      </w:r>
      <w:r w:rsidR="00E26B1A" w:rsidRPr="00B7277C">
        <w:rPr>
          <w:b/>
          <w:bCs/>
          <w:lang w:val="ru-RU"/>
        </w:rPr>
        <w:t xml:space="preserve">2020 </w:t>
      </w:r>
      <w:r w:rsidRPr="00B7277C">
        <w:rPr>
          <w:b/>
          <w:bCs/>
          <w:lang w:val="ru-RU"/>
        </w:rPr>
        <w:t xml:space="preserve">г.) ликвидации продуктов и процессов с </w:t>
      </w:r>
      <w:r w:rsidR="003A4449" w:rsidRPr="00B7277C">
        <w:rPr>
          <w:b/>
          <w:bCs/>
          <w:lang w:val="ru-RU"/>
        </w:rPr>
        <w:t>добавлением</w:t>
      </w:r>
      <w:r w:rsidRPr="00B7277C">
        <w:rPr>
          <w:b/>
          <w:bCs/>
          <w:lang w:val="ru-RU"/>
        </w:rPr>
        <w:t xml:space="preserve"> ртути</w:t>
      </w:r>
      <w:r w:rsidR="00E26B1A" w:rsidRPr="00B7277C">
        <w:rPr>
          <w:b/>
          <w:bCs/>
          <w:lang w:val="ru-RU"/>
        </w:rPr>
        <w:t xml:space="preserve">, </w:t>
      </w:r>
      <w:r w:rsidRPr="00B7277C">
        <w:rPr>
          <w:b/>
          <w:bCs/>
          <w:lang w:val="ru-RU"/>
        </w:rPr>
        <w:t>необходимо срочно сократить предложение ртути и продвигать более безопасные альтернативы</w:t>
      </w:r>
      <w:r w:rsidR="00E26B1A" w:rsidRPr="00B7277C">
        <w:rPr>
          <w:b/>
          <w:bCs/>
          <w:lang w:val="ru-RU"/>
        </w:rPr>
        <w:t>.</w:t>
      </w:r>
    </w:p>
    <w:p w14:paraId="5AAADDF7" w14:textId="77777777" w:rsidR="00E5787A" w:rsidRPr="00B7277C" w:rsidRDefault="00E5787A">
      <w:pPr>
        <w:pStyle w:val="BodyA"/>
        <w:jc w:val="both"/>
        <w:rPr>
          <w:lang w:val="ru-RU"/>
        </w:rPr>
      </w:pPr>
    </w:p>
    <w:p w14:paraId="0F1F9A9B" w14:textId="46FBC086" w:rsidR="00DA30F6" w:rsidRPr="00B7277C" w:rsidRDefault="00E5787A">
      <w:pPr>
        <w:pStyle w:val="BodyA"/>
        <w:jc w:val="both"/>
        <w:rPr>
          <w:rFonts w:eastAsia="Arial"/>
          <w:lang w:val="ru-RU"/>
        </w:rPr>
      </w:pPr>
      <w:r w:rsidRPr="00B7277C">
        <w:rPr>
          <w:lang w:val="ru-RU"/>
        </w:rPr>
        <w:t xml:space="preserve">Начиная с </w:t>
      </w:r>
      <w:r w:rsidRPr="00B7277C">
        <w:rPr>
          <w:rFonts w:eastAsia="Arial"/>
          <w:noProof/>
          <w:lang w:val="ru-RU" w:eastAsia="ru-RU"/>
        </w:rPr>
        <w:drawing>
          <wp:anchor distT="0" distB="0" distL="0" distR="0" simplePos="0" relativeHeight="251663360" behindDoc="0" locked="0" layoutInCell="1" allowOverlap="1" wp14:anchorId="2C333EF5" wp14:editId="6C001823">
            <wp:simplePos x="0" y="0"/>
            <wp:positionH relativeFrom="page">
              <wp:posOffset>1007745</wp:posOffset>
            </wp:positionH>
            <wp:positionV relativeFrom="page">
              <wp:posOffset>3640455</wp:posOffset>
            </wp:positionV>
            <wp:extent cx="5226685" cy="3919855"/>
            <wp:effectExtent l="0" t="0" r="0" b="4445"/>
            <wp:wrapTopAndBottom distT="0" distB="0"/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image4.jpeg"/>
                    <pic:cNvPicPr>
                      <a:picLocks noChangeAspect="1"/>
                    </pic:cNvPicPr>
                  </pic:nvPicPr>
                  <pic:blipFill>
                    <a:blip r:embed="rId1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6685" cy="391985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6B1A" w:rsidRPr="00B7277C">
        <w:rPr>
          <w:lang w:val="ru-RU"/>
        </w:rPr>
        <w:t>2012</w:t>
      </w:r>
      <w:r w:rsidRPr="00B7277C">
        <w:rPr>
          <w:lang w:val="ru-RU"/>
        </w:rPr>
        <w:t xml:space="preserve"> г., вскоре после того, как ЕС и США ввели в действие запреты на экспорт ртути, данные указывают на сокращение объемов торговли ртутью </w:t>
      </w:r>
      <w:r w:rsidR="00E26B1A" w:rsidRPr="00B7277C">
        <w:rPr>
          <w:lang w:val="ru-RU"/>
        </w:rPr>
        <w:t>(</w:t>
      </w:r>
      <w:r w:rsidRPr="00B7277C">
        <w:rPr>
          <w:lang w:val="ru-RU"/>
        </w:rPr>
        <w:t>ГС</w:t>
      </w:r>
      <w:r w:rsidR="00E26B1A" w:rsidRPr="00B7277C">
        <w:rPr>
          <w:lang w:val="ru-RU"/>
        </w:rPr>
        <w:t xml:space="preserve"> 280540) </w:t>
      </w:r>
      <w:r w:rsidRPr="00B7277C">
        <w:rPr>
          <w:lang w:val="ru-RU"/>
        </w:rPr>
        <w:t xml:space="preserve">с </w:t>
      </w:r>
      <w:r w:rsidR="00E26B1A" w:rsidRPr="00B7277C">
        <w:rPr>
          <w:lang w:val="ru-RU"/>
        </w:rPr>
        <w:t>232</w:t>
      </w:r>
      <w:r w:rsidRPr="00B7277C">
        <w:rPr>
          <w:lang w:val="ru-RU"/>
        </w:rPr>
        <w:t xml:space="preserve"> млн. долл. США в </w:t>
      </w:r>
      <w:r w:rsidR="00E26B1A" w:rsidRPr="00B7277C">
        <w:rPr>
          <w:lang w:val="ru-RU"/>
        </w:rPr>
        <w:t>2012</w:t>
      </w:r>
      <w:r w:rsidRPr="00B7277C">
        <w:rPr>
          <w:lang w:val="ru-RU"/>
        </w:rPr>
        <w:t xml:space="preserve"> г. до </w:t>
      </w:r>
      <w:r w:rsidR="00E26B1A" w:rsidRPr="00B7277C">
        <w:rPr>
          <w:lang w:val="ru-RU"/>
        </w:rPr>
        <w:t>45</w:t>
      </w:r>
      <w:r w:rsidRPr="00B7277C">
        <w:rPr>
          <w:lang w:val="ru-RU"/>
        </w:rPr>
        <w:t>,</w:t>
      </w:r>
      <w:r w:rsidR="00E26B1A" w:rsidRPr="00B7277C">
        <w:rPr>
          <w:lang w:val="ru-RU"/>
        </w:rPr>
        <w:t xml:space="preserve">3 </w:t>
      </w:r>
      <w:r w:rsidRPr="00B7277C">
        <w:rPr>
          <w:lang w:val="ru-RU"/>
        </w:rPr>
        <w:t xml:space="preserve">млн. в </w:t>
      </w:r>
      <w:r w:rsidR="00E26B1A" w:rsidRPr="00B7277C">
        <w:rPr>
          <w:lang w:val="ru-RU"/>
        </w:rPr>
        <w:t>2015</w:t>
      </w:r>
      <w:r w:rsidRPr="00B7277C">
        <w:rPr>
          <w:lang w:val="ru-RU"/>
        </w:rPr>
        <w:t xml:space="preserve"> г</w:t>
      </w:r>
      <w:r w:rsidR="00E26B1A" w:rsidRPr="00B7277C">
        <w:rPr>
          <w:lang w:val="ru-RU"/>
        </w:rPr>
        <w:t xml:space="preserve">. </w:t>
      </w:r>
      <w:r w:rsidRPr="00B7277C">
        <w:rPr>
          <w:lang w:val="ru-RU"/>
        </w:rPr>
        <w:t xml:space="preserve">В 2012 г. основным импортером был Сингапур, хотя он и не был крупным потребителем ртути, а скорее выполнял функции транспортного </w:t>
      </w:r>
      <w:r w:rsidR="003A4449" w:rsidRPr="00B7277C">
        <w:rPr>
          <w:lang w:val="ru-RU"/>
        </w:rPr>
        <w:t>узла</w:t>
      </w:r>
      <w:r w:rsidRPr="00B7277C">
        <w:rPr>
          <w:lang w:val="ru-RU"/>
        </w:rPr>
        <w:t xml:space="preserve"> и центра распределения</w:t>
      </w:r>
      <w:r w:rsidR="00E26B1A" w:rsidRPr="00B7277C">
        <w:rPr>
          <w:lang w:val="ru-RU"/>
        </w:rPr>
        <w:t xml:space="preserve">. </w:t>
      </w:r>
      <w:r w:rsidR="00A659BC" w:rsidRPr="00B7277C">
        <w:rPr>
          <w:lang w:val="ru-RU"/>
        </w:rPr>
        <w:t xml:space="preserve">Но в </w:t>
      </w:r>
      <w:r w:rsidR="00E26B1A" w:rsidRPr="00B7277C">
        <w:rPr>
          <w:lang w:val="ru-RU"/>
        </w:rPr>
        <w:t xml:space="preserve">2015 </w:t>
      </w:r>
      <w:r w:rsidR="00A659BC" w:rsidRPr="00B7277C">
        <w:rPr>
          <w:lang w:val="ru-RU"/>
        </w:rPr>
        <w:t xml:space="preserve">и </w:t>
      </w:r>
      <w:r w:rsidR="00E26B1A" w:rsidRPr="00B7277C">
        <w:rPr>
          <w:lang w:val="ru-RU"/>
        </w:rPr>
        <w:t>2016</w:t>
      </w:r>
      <w:r w:rsidR="00A659BC" w:rsidRPr="00B7277C">
        <w:rPr>
          <w:lang w:val="ru-RU"/>
        </w:rPr>
        <w:t xml:space="preserve"> гг. ситуация несколько изменилась и основным импортером стала Индия (вероятнее всего для применения в производстве хлор</w:t>
      </w:r>
      <w:r w:rsidR="00CD5AE3" w:rsidRPr="00B7277C">
        <w:rPr>
          <w:lang w:val="ru-RU"/>
        </w:rPr>
        <w:t>а</w:t>
      </w:r>
      <w:r w:rsidR="00A659BC" w:rsidRPr="00B7277C">
        <w:rPr>
          <w:lang w:val="ru-RU"/>
        </w:rPr>
        <w:t xml:space="preserve"> и щелочи)</w:t>
      </w:r>
      <w:r w:rsidR="00E26B1A" w:rsidRPr="00B7277C">
        <w:rPr>
          <w:lang w:val="ru-RU"/>
        </w:rPr>
        <w:t>.</w:t>
      </w:r>
    </w:p>
    <w:p w14:paraId="4A7AE6C1" w14:textId="35EB9EE7" w:rsidR="00DA30F6" w:rsidRPr="00B7277C" w:rsidRDefault="00345B2A">
      <w:pPr>
        <w:pStyle w:val="BodyA"/>
        <w:jc w:val="both"/>
        <w:rPr>
          <w:rFonts w:eastAsia="Arial"/>
          <w:lang w:val="ru-RU"/>
        </w:rPr>
      </w:pPr>
      <w:r w:rsidRPr="00B7277C">
        <w:rPr>
          <w:rFonts w:eastAsia="Arial"/>
          <w:noProof/>
          <w:lang w:val="ru-RU" w:eastAsia="ru-RU"/>
        </w:rPr>
        <w:lastRenderedPageBreak/>
        <w:drawing>
          <wp:anchor distT="25400" distB="25400" distL="25400" distR="25400" simplePos="0" relativeHeight="251661312" behindDoc="0" locked="0" layoutInCell="1" allowOverlap="1" wp14:anchorId="6DB92CEE" wp14:editId="2B3BCCFA">
            <wp:simplePos x="0" y="0"/>
            <wp:positionH relativeFrom="margin">
              <wp:posOffset>259080</wp:posOffset>
            </wp:positionH>
            <wp:positionV relativeFrom="page">
              <wp:posOffset>5021580</wp:posOffset>
            </wp:positionV>
            <wp:extent cx="5219700" cy="3916680"/>
            <wp:effectExtent l="0" t="0" r="0" b="7620"/>
            <wp:wrapTopAndBottom distT="25400" distB="25400"/>
            <wp:docPr id="107374183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image6.jpeg"/>
                    <pic:cNvPicPr>
                      <a:picLocks noChangeAspect="1"/>
                    </pic:cNvPicPr>
                  </pic:nvPicPr>
                  <pic:blipFill>
                    <a:blip r:embed="rId1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391668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6B1A" w:rsidRPr="00B7277C">
        <w:rPr>
          <w:rFonts w:eastAsia="Arial"/>
          <w:noProof/>
          <w:lang w:val="ru-RU" w:eastAsia="ru-RU"/>
        </w:rPr>
        <w:drawing>
          <wp:anchor distT="0" distB="0" distL="0" distR="0" simplePos="0" relativeHeight="251660288" behindDoc="0" locked="0" layoutInCell="1" allowOverlap="1" wp14:anchorId="1EF85787" wp14:editId="38429775">
            <wp:simplePos x="0" y="0"/>
            <wp:positionH relativeFrom="page">
              <wp:posOffset>1278502</wp:posOffset>
            </wp:positionH>
            <wp:positionV relativeFrom="line">
              <wp:posOffset>277276</wp:posOffset>
            </wp:positionV>
            <wp:extent cx="5227733" cy="3920800"/>
            <wp:effectExtent l="0" t="0" r="0" b="0"/>
            <wp:wrapTopAndBottom distT="0" distB="0"/>
            <wp:docPr id="107374182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image5.jpeg"/>
                    <pic:cNvPicPr>
                      <a:picLocks noChangeAspect="1"/>
                    </pic:cNvPicPr>
                  </pic:nvPicPr>
                  <pic:blipFill>
                    <a:blip r:embed="rId1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7733" cy="39208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67F347A9" w14:textId="1E8A2CF6" w:rsidR="00DA30F6" w:rsidRPr="00B7277C" w:rsidRDefault="00DA30F6">
      <w:pPr>
        <w:pStyle w:val="BodyA"/>
        <w:jc w:val="both"/>
        <w:rPr>
          <w:rFonts w:eastAsia="Arial"/>
          <w:lang w:val="ru-RU"/>
        </w:rPr>
      </w:pPr>
    </w:p>
    <w:p w14:paraId="7B111E85" w14:textId="77777777" w:rsidR="00DA30F6" w:rsidRPr="00B7277C" w:rsidRDefault="00DA30F6">
      <w:pPr>
        <w:pStyle w:val="BodyA"/>
        <w:jc w:val="center"/>
        <w:rPr>
          <w:rFonts w:eastAsia="Arial"/>
          <w:i/>
          <w:iCs/>
          <w:lang w:val="ru-RU"/>
        </w:rPr>
      </w:pPr>
    </w:p>
    <w:p w14:paraId="5ACCC562" w14:textId="18D72E21" w:rsidR="00DA30F6" w:rsidRPr="00B7277C" w:rsidRDefault="00345B2A">
      <w:pPr>
        <w:pStyle w:val="BodyA"/>
        <w:jc w:val="center"/>
        <w:rPr>
          <w:rFonts w:eastAsia="Arial"/>
          <w:i/>
          <w:iCs/>
          <w:lang w:val="ru-RU"/>
        </w:rPr>
      </w:pPr>
      <w:r w:rsidRPr="00B7277C">
        <w:rPr>
          <w:rFonts w:eastAsia="Arial"/>
          <w:noProof/>
          <w:lang w:val="ru-RU" w:eastAsia="ru-RU"/>
        </w:rPr>
        <w:lastRenderedPageBreak/>
        <w:drawing>
          <wp:anchor distT="14605" distB="14605" distL="14605" distR="14605" simplePos="0" relativeHeight="251662336" behindDoc="0" locked="0" layoutInCell="1" allowOverlap="1" wp14:anchorId="64FB18FC" wp14:editId="3B9D1178">
            <wp:simplePos x="0" y="0"/>
            <wp:positionH relativeFrom="margin">
              <wp:posOffset>110490</wp:posOffset>
            </wp:positionH>
            <wp:positionV relativeFrom="page">
              <wp:posOffset>770255</wp:posOffset>
            </wp:positionV>
            <wp:extent cx="5245100" cy="3934460"/>
            <wp:effectExtent l="0" t="0" r="0" b="8890"/>
            <wp:wrapTopAndBottom distT="12700" distB="12700"/>
            <wp:docPr id="107374183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image7.jpeg"/>
                    <pic:cNvPicPr>
                      <a:picLocks noChangeAspect="1"/>
                    </pic:cNvPicPr>
                  </pic:nvPicPr>
                  <pic:blipFill>
                    <a:blip r:embed="rId1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5100" cy="393446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59BC" w:rsidRPr="00B7277C">
        <w:rPr>
          <w:i/>
          <w:iCs/>
          <w:lang w:val="ru-RU"/>
        </w:rPr>
        <w:t>Рис.</w:t>
      </w:r>
      <w:r w:rsidR="00E26B1A" w:rsidRPr="00B7277C">
        <w:rPr>
          <w:i/>
          <w:iCs/>
          <w:lang w:val="ru-RU"/>
        </w:rPr>
        <w:t xml:space="preserve"> 1-5. </w:t>
      </w:r>
      <w:r w:rsidR="00A659BC" w:rsidRPr="00B7277C">
        <w:rPr>
          <w:i/>
          <w:iCs/>
          <w:lang w:val="ru-RU"/>
        </w:rPr>
        <w:t xml:space="preserve">Потоки глобальной торговли ртутью в </w:t>
      </w:r>
      <w:r w:rsidR="00E26B1A" w:rsidRPr="00B7277C">
        <w:rPr>
          <w:i/>
          <w:iCs/>
          <w:lang w:val="ru-RU"/>
        </w:rPr>
        <w:t>2012-2015</w:t>
      </w:r>
      <w:r w:rsidR="00A659BC" w:rsidRPr="00B7277C">
        <w:rPr>
          <w:i/>
          <w:iCs/>
          <w:lang w:val="ru-RU"/>
        </w:rPr>
        <w:t xml:space="preserve"> гг</w:t>
      </w:r>
      <w:r w:rsidR="00E26B1A" w:rsidRPr="00B7277C">
        <w:rPr>
          <w:i/>
          <w:iCs/>
          <w:lang w:val="ru-RU"/>
        </w:rPr>
        <w:t xml:space="preserve">. </w:t>
      </w:r>
      <w:r w:rsidR="00A659BC" w:rsidRPr="00B7277C">
        <w:rPr>
          <w:i/>
          <w:iCs/>
          <w:lang w:val="ru-RU"/>
        </w:rPr>
        <w:t>Источник</w:t>
      </w:r>
      <w:r w:rsidR="00E26B1A" w:rsidRPr="00B7277C">
        <w:rPr>
          <w:i/>
          <w:iCs/>
          <w:lang w:val="ru-RU"/>
        </w:rPr>
        <w:t>: Chatham House, UK</w:t>
      </w:r>
    </w:p>
    <w:p w14:paraId="7CBD1E2F" w14:textId="2E95556C" w:rsidR="00DA30F6" w:rsidRPr="00B7277C" w:rsidRDefault="00CD5AE3">
      <w:pPr>
        <w:pStyle w:val="BodyA"/>
        <w:jc w:val="both"/>
        <w:rPr>
          <w:rFonts w:eastAsia="Arial"/>
          <w:lang w:val="ru-RU"/>
        </w:rPr>
      </w:pPr>
      <w:r w:rsidRPr="00B7277C">
        <w:rPr>
          <w:lang w:val="ru-RU"/>
        </w:rPr>
        <w:t>В связи с введением в действие запретов на экспорт ртути в ЕС и в США, в</w:t>
      </w:r>
      <w:r w:rsidR="00E26B1A" w:rsidRPr="00B7277C">
        <w:rPr>
          <w:lang w:val="ru-RU"/>
        </w:rPr>
        <w:t xml:space="preserve"> 2016</w:t>
      </w:r>
      <w:r w:rsidRPr="00B7277C">
        <w:rPr>
          <w:lang w:val="ru-RU"/>
        </w:rPr>
        <w:t xml:space="preserve"> г.</w:t>
      </w:r>
      <w:r w:rsidR="00E26B1A" w:rsidRPr="00B7277C">
        <w:rPr>
          <w:lang w:val="ru-RU"/>
        </w:rPr>
        <w:t xml:space="preserve"> </w:t>
      </w:r>
      <w:r w:rsidRPr="00B7277C">
        <w:rPr>
          <w:lang w:val="ru-RU"/>
        </w:rPr>
        <w:t>первая пятерка основных экспортеров ртути включала Индонезию</w:t>
      </w:r>
      <w:r w:rsidR="00E26B1A" w:rsidRPr="00B7277C">
        <w:rPr>
          <w:lang w:val="ru-RU"/>
        </w:rPr>
        <w:t xml:space="preserve">, </w:t>
      </w:r>
      <w:r w:rsidRPr="00B7277C">
        <w:rPr>
          <w:lang w:val="ru-RU"/>
        </w:rPr>
        <w:t>Мексику,</w:t>
      </w:r>
      <w:r w:rsidR="00E26B1A" w:rsidRPr="00B7277C">
        <w:rPr>
          <w:lang w:val="ru-RU"/>
        </w:rPr>
        <w:t xml:space="preserve"> </w:t>
      </w:r>
      <w:r w:rsidRPr="00B7277C">
        <w:rPr>
          <w:lang w:val="ru-RU"/>
        </w:rPr>
        <w:t>Японию</w:t>
      </w:r>
      <w:r w:rsidR="00E26B1A" w:rsidRPr="00B7277C">
        <w:rPr>
          <w:lang w:val="ru-RU"/>
        </w:rPr>
        <w:t xml:space="preserve">, </w:t>
      </w:r>
      <w:r w:rsidRPr="00B7277C">
        <w:rPr>
          <w:lang w:val="ru-RU"/>
        </w:rPr>
        <w:t>Сингапу</w:t>
      </w:r>
      <w:r w:rsidR="00BC2146" w:rsidRPr="00B7277C">
        <w:rPr>
          <w:lang w:val="ru-RU"/>
        </w:rPr>
        <w:t>р</w:t>
      </w:r>
      <w:r w:rsidRPr="00B7277C">
        <w:rPr>
          <w:lang w:val="ru-RU"/>
        </w:rPr>
        <w:t xml:space="preserve"> и Индию</w:t>
      </w:r>
      <w:r w:rsidR="00E26B1A" w:rsidRPr="00B7277C">
        <w:rPr>
          <w:lang w:val="ru-RU"/>
        </w:rPr>
        <w:t xml:space="preserve">. </w:t>
      </w:r>
      <w:r w:rsidR="00BC2146" w:rsidRPr="00B7277C">
        <w:rPr>
          <w:lang w:val="ru-RU"/>
        </w:rPr>
        <w:t xml:space="preserve">Начиная с 2012 г. незаконная кустарная добыча ртути начала распространяться в нескольких труднодоступных районах Индонезии, причем руду отправляли на переработку </w:t>
      </w:r>
      <w:r w:rsidR="00D245B7">
        <w:rPr>
          <w:lang w:val="ru-RU"/>
        </w:rPr>
        <w:t>на</w:t>
      </w:r>
      <w:r w:rsidR="00BC2146" w:rsidRPr="00B7277C">
        <w:rPr>
          <w:lang w:val="ru-RU"/>
        </w:rPr>
        <w:t xml:space="preserve"> западную или  восточную Яву</w:t>
      </w:r>
      <w:r w:rsidR="00E26B1A" w:rsidRPr="00B7277C">
        <w:rPr>
          <w:lang w:val="ru-RU"/>
        </w:rPr>
        <w:t xml:space="preserve">. </w:t>
      </w:r>
      <w:r w:rsidR="00BC2146" w:rsidRPr="00B7277C">
        <w:rPr>
          <w:lang w:val="ru-RU"/>
        </w:rPr>
        <w:t xml:space="preserve">Стоимость ртути местного производства составляет около </w:t>
      </w:r>
      <w:r w:rsidR="00E26B1A" w:rsidRPr="00B7277C">
        <w:rPr>
          <w:lang w:val="ru-RU"/>
        </w:rPr>
        <w:t xml:space="preserve">20-25 </w:t>
      </w:r>
      <w:r w:rsidR="00471103" w:rsidRPr="00B7277C">
        <w:rPr>
          <w:lang w:val="ru-RU"/>
        </w:rPr>
        <w:t>центов за 1 кг, и во многих горячих точках АМДЗ можно легко найти и</w:t>
      </w:r>
      <w:r w:rsidR="000D041D" w:rsidRPr="00B7277C">
        <w:rPr>
          <w:lang w:val="ru-RU"/>
        </w:rPr>
        <w:t>м</w:t>
      </w:r>
      <w:r w:rsidR="00471103" w:rsidRPr="00B7277C">
        <w:rPr>
          <w:lang w:val="ru-RU"/>
        </w:rPr>
        <w:t>портную ртуть</w:t>
      </w:r>
      <w:r w:rsidR="00E26B1A" w:rsidRPr="00B7277C">
        <w:rPr>
          <w:lang w:val="ru-RU"/>
        </w:rPr>
        <w:t xml:space="preserve">. </w:t>
      </w:r>
    </w:p>
    <w:p w14:paraId="7E3BEC41" w14:textId="31FAD625" w:rsidR="00DA30F6" w:rsidRPr="00B7277C" w:rsidRDefault="00471103">
      <w:pPr>
        <w:pStyle w:val="BodyA"/>
        <w:jc w:val="both"/>
        <w:rPr>
          <w:rFonts w:eastAsia="Arial"/>
          <w:lang w:val="ru-RU"/>
        </w:rPr>
      </w:pPr>
      <w:r w:rsidRPr="00B7277C">
        <w:rPr>
          <w:lang w:val="ru-RU"/>
        </w:rPr>
        <w:t>Помимо прямой продажи</w:t>
      </w:r>
      <w:r w:rsidR="00E26B1A" w:rsidRPr="00B7277C">
        <w:rPr>
          <w:lang w:val="ru-RU"/>
        </w:rPr>
        <w:t xml:space="preserve">, </w:t>
      </w:r>
      <w:r w:rsidRPr="00B7277C">
        <w:rPr>
          <w:lang w:val="ru-RU"/>
        </w:rPr>
        <w:t xml:space="preserve">служб доставки и торговых площадок в Интернете, при торговле ртутью также широко используют  такие </w:t>
      </w:r>
      <w:r w:rsidR="003A4449" w:rsidRPr="00B7277C">
        <w:rPr>
          <w:lang w:val="ru-RU"/>
        </w:rPr>
        <w:t>популярные</w:t>
      </w:r>
      <w:r w:rsidRPr="00B7277C">
        <w:rPr>
          <w:lang w:val="ru-RU"/>
        </w:rPr>
        <w:t xml:space="preserve"> социальные сети как </w:t>
      </w:r>
      <w:r w:rsidR="00E26B1A" w:rsidRPr="00B7277C">
        <w:rPr>
          <w:lang w:val="ru-RU"/>
        </w:rPr>
        <w:t xml:space="preserve">Facebook, Twitter </w:t>
      </w:r>
      <w:r w:rsidRPr="00B7277C">
        <w:rPr>
          <w:lang w:val="ru-RU"/>
        </w:rPr>
        <w:t>и</w:t>
      </w:r>
      <w:r w:rsidR="00E26B1A" w:rsidRPr="00B7277C">
        <w:rPr>
          <w:lang w:val="ru-RU"/>
        </w:rPr>
        <w:t xml:space="preserve"> Instagram. </w:t>
      </w:r>
      <w:r w:rsidR="000D041D" w:rsidRPr="00B7277C">
        <w:rPr>
          <w:lang w:val="ru-RU"/>
        </w:rPr>
        <w:t xml:space="preserve">В результате резкого роста производства ртути, в </w:t>
      </w:r>
      <w:r w:rsidR="00E26B1A" w:rsidRPr="00B7277C">
        <w:rPr>
          <w:lang w:val="ru-RU"/>
        </w:rPr>
        <w:t>2016</w:t>
      </w:r>
      <w:r w:rsidR="000D041D" w:rsidRPr="00B7277C">
        <w:rPr>
          <w:lang w:val="ru-RU"/>
        </w:rPr>
        <w:t xml:space="preserve"> г. Индонезия стала ведущим экспортером ртути с годовым </w:t>
      </w:r>
      <w:r w:rsidR="003A4449" w:rsidRPr="00B7277C">
        <w:rPr>
          <w:lang w:val="ru-RU"/>
        </w:rPr>
        <w:t>объемом</w:t>
      </w:r>
      <w:r w:rsidR="000D041D" w:rsidRPr="00B7277C">
        <w:rPr>
          <w:lang w:val="ru-RU"/>
        </w:rPr>
        <w:t xml:space="preserve"> производства на уровне </w:t>
      </w:r>
      <w:r w:rsidR="00D245B7">
        <w:rPr>
          <w:lang w:val="ru-RU"/>
        </w:rPr>
        <w:t xml:space="preserve">как </w:t>
      </w:r>
      <w:r w:rsidR="000D041D" w:rsidRPr="00B7277C">
        <w:rPr>
          <w:lang w:val="ru-RU"/>
        </w:rPr>
        <w:t xml:space="preserve">минимум </w:t>
      </w:r>
      <w:r w:rsidR="00E26B1A" w:rsidRPr="00B7277C">
        <w:rPr>
          <w:lang w:val="ru-RU"/>
        </w:rPr>
        <w:t xml:space="preserve">3000 </w:t>
      </w:r>
      <w:r w:rsidR="000D041D" w:rsidRPr="00B7277C">
        <w:rPr>
          <w:lang w:val="ru-RU"/>
        </w:rPr>
        <w:t>метрических тонн</w:t>
      </w:r>
      <w:r w:rsidR="00E26B1A" w:rsidRPr="00B7277C">
        <w:rPr>
          <w:lang w:val="ru-RU"/>
        </w:rPr>
        <w:t>.</w:t>
      </w:r>
      <w:r w:rsidR="000D041D" w:rsidRPr="00B7277C">
        <w:rPr>
          <w:lang w:val="ru-RU"/>
        </w:rPr>
        <w:t xml:space="preserve"> </w:t>
      </w:r>
    </w:p>
    <w:p w14:paraId="5BE36B21" w14:textId="399DBD7E" w:rsidR="00DA30F6" w:rsidRPr="00B7277C" w:rsidRDefault="000D041D">
      <w:pPr>
        <w:pStyle w:val="BodyA"/>
        <w:jc w:val="both"/>
        <w:rPr>
          <w:rFonts w:eastAsia="Arial"/>
          <w:b/>
          <w:bCs/>
          <w:lang w:val="ru-RU"/>
        </w:rPr>
      </w:pPr>
      <w:r w:rsidRPr="00B7277C">
        <w:rPr>
          <w:b/>
          <w:bCs/>
          <w:lang w:val="ru-RU"/>
        </w:rPr>
        <w:t xml:space="preserve">Поскольку в соответствии с </w:t>
      </w:r>
      <w:r w:rsidR="003A4449" w:rsidRPr="00B7277C">
        <w:rPr>
          <w:b/>
          <w:bCs/>
          <w:lang w:val="ru-RU"/>
        </w:rPr>
        <w:t>соглашением</w:t>
      </w:r>
      <w:r w:rsidRPr="00B7277C">
        <w:rPr>
          <w:b/>
          <w:bCs/>
          <w:lang w:val="ru-RU"/>
        </w:rPr>
        <w:t xml:space="preserve"> АМДЗ является разрешенным видом применения, </w:t>
      </w:r>
      <w:r w:rsidR="00E26B1A" w:rsidRPr="00B7277C">
        <w:rPr>
          <w:b/>
          <w:bCs/>
          <w:lang w:val="ru-RU"/>
        </w:rPr>
        <w:t xml:space="preserve"> </w:t>
      </w:r>
      <w:r w:rsidRPr="00B7277C">
        <w:rPr>
          <w:b/>
          <w:bCs/>
          <w:lang w:val="ru-RU"/>
        </w:rPr>
        <w:t>торговля ртутью для целей АМДЗ разрешена</w:t>
      </w:r>
      <w:r w:rsidR="00E26B1A" w:rsidRPr="00B7277C">
        <w:rPr>
          <w:b/>
          <w:bCs/>
          <w:lang w:val="ru-RU"/>
        </w:rPr>
        <w:t xml:space="preserve">. </w:t>
      </w:r>
      <w:r w:rsidRPr="00B7277C">
        <w:rPr>
          <w:b/>
          <w:bCs/>
          <w:lang w:val="ru-RU"/>
        </w:rPr>
        <w:t>В то же время</w:t>
      </w:r>
      <w:r w:rsidR="00E26B1A" w:rsidRPr="00B7277C">
        <w:rPr>
          <w:b/>
          <w:bCs/>
          <w:lang w:val="ru-RU"/>
        </w:rPr>
        <w:t xml:space="preserve">, </w:t>
      </w:r>
      <w:r w:rsidRPr="00B7277C">
        <w:rPr>
          <w:b/>
          <w:bCs/>
          <w:lang w:val="ru-RU"/>
        </w:rPr>
        <w:t xml:space="preserve">тем странам, которые уже ввели запреты на применение ртути для добычи полезных ископаемых и для АМДЗ, следует </w:t>
      </w:r>
      <w:r w:rsidR="00E26B1A" w:rsidRPr="00B7277C">
        <w:rPr>
          <w:b/>
          <w:bCs/>
          <w:lang w:val="ru-RU"/>
        </w:rPr>
        <w:t xml:space="preserve"> </w:t>
      </w:r>
      <w:r w:rsidRPr="00B7277C">
        <w:rPr>
          <w:b/>
          <w:bCs/>
          <w:lang w:val="ru-RU"/>
        </w:rPr>
        <w:t>усилить свои обязательства, запретив торговлю ртутью для применения в секторе АМДЗ</w:t>
      </w:r>
      <w:r w:rsidR="00E26B1A" w:rsidRPr="00B7277C">
        <w:rPr>
          <w:b/>
          <w:bCs/>
          <w:lang w:val="ru-RU"/>
        </w:rPr>
        <w:t>.</w:t>
      </w:r>
    </w:p>
    <w:p w14:paraId="3E91B205" w14:textId="5EDB57B3" w:rsidR="00DA30F6" w:rsidRPr="00B7277C" w:rsidRDefault="00660DF3">
      <w:pPr>
        <w:pStyle w:val="BodyA"/>
        <w:jc w:val="both"/>
        <w:rPr>
          <w:lang w:val="ru-RU"/>
        </w:rPr>
      </w:pPr>
      <w:r w:rsidRPr="00B7277C">
        <w:rPr>
          <w:lang w:val="ru-RU"/>
        </w:rPr>
        <w:t xml:space="preserve">Положения Статьи 3 Соглашения о ртути предусматривают процедуру "предварительного согласия на основе полной информации" для торговли ртутью, в соответствии с которой требуется, чтобы страна-импортер предоставила стороне-экспортеру свое письменное согласие на импорт, а затем обеспечила, чтобы ртуть использовалась только для разрешенных в </w:t>
      </w:r>
      <w:r w:rsidR="00E26B1A" w:rsidRPr="00B7277C">
        <w:rPr>
          <w:lang w:val="ru-RU"/>
        </w:rPr>
        <w:t xml:space="preserve"> </w:t>
      </w:r>
      <w:r w:rsidRPr="00B7277C">
        <w:rPr>
          <w:lang w:val="ru-RU"/>
        </w:rPr>
        <w:t>соглашении целей или для временного хранения.</w:t>
      </w:r>
      <w:r w:rsidR="00E26B1A" w:rsidRPr="00B7277C">
        <w:rPr>
          <w:lang w:val="ru-RU"/>
        </w:rPr>
        <w:t xml:space="preserve"> </w:t>
      </w:r>
      <w:r w:rsidRPr="00B7277C">
        <w:rPr>
          <w:lang w:val="ru-RU"/>
        </w:rPr>
        <w:t xml:space="preserve">В соглашении также указывается, что Секретариат будет вести открытый реестр </w:t>
      </w:r>
      <w:r w:rsidR="003A4449" w:rsidRPr="00B7277C">
        <w:rPr>
          <w:lang w:val="ru-RU"/>
        </w:rPr>
        <w:t>уведомлений</w:t>
      </w:r>
      <w:r w:rsidRPr="00B7277C">
        <w:rPr>
          <w:lang w:val="ru-RU"/>
        </w:rPr>
        <w:t xml:space="preserve"> о согласии</w:t>
      </w:r>
      <w:r w:rsidR="00E26B1A" w:rsidRPr="00B7277C">
        <w:rPr>
          <w:lang w:val="ru-RU"/>
        </w:rPr>
        <w:t xml:space="preserve">. </w:t>
      </w:r>
      <w:r w:rsidRPr="00B7277C">
        <w:rPr>
          <w:lang w:val="ru-RU"/>
        </w:rPr>
        <w:t>Кроме того</w:t>
      </w:r>
      <w:r w:rsidR="00E26B1A" w:rsidRPr="00B7277C">
        <w:rPr>
          <w:lang w:val="ru-RU"/>
        </w:rPr>
        <w:t xml:space="preserve">, </w:t>
      </w:r>
      <w:r w:rsidRPr="00B7277C">
        <w:rPr>
          <w:lang w:val="ru-RU"/>
        </w:rPr>
        <w:t>экспортеры обязаны подтвердить, что ртуть не получена из запрещенных источников или из незаконных предприятий.</w:t>
      </w:r>
    </w:p>
    <w:tbl>
      <w:tblPr>
        <w:tblW w:w="8999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4472C4"/>
        <w:tblLayout w:type="fixed"/>
        <w:tblLook w:val="04A0" w:firstRow="1" w:lastRow="0" w:firstColumn="1" w:lastColumn="0" w:noHBand="0" w:noVBand="1"/>
      </w:tblPr>
      <w:tblGrid>
        <w:gridCol w:w="400"/>
        <w:gridCol w:w="824"/>
        <w:gridCol w:w="586"/>
        <w:gridCol w:w="681"/>
        <w:gridCol w:w="2347"/>
        <w:gridCol w:w="947"/>
        <w:gridCol w:w="609"/>
        <w:gridCol w:w="757"/>
        <w:gridCol w:w="1848"/>
      </w:tblGrid>
      <w:tr w:rsidR="00DA30F6" w:rsidRPr="00B7277C" w14:paraId="73E5E6D4" w14:textId="77777777">
        <w:trPr>
          <w:trHeight w:val="360"/>
          <w:tblHeader/>
        </w:trPr>
        <w:tc>
          <w:tcPr>
            <w:tcW w:w="8999" w:type="dxa"/>
            <w:gridSpan w:val="9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6674C45" w14:textId="72C29023" w:rsidR="00DA30F6" w:rsidRPr="00B7277C" w:rsidRDefault="00660DF3" w:rsidP="00660DF3">
            <w:pPr>
              <w:pStyle w:val="Default"/>
              <w:spacing w:after="120"/>
              <w:jc w:val="center"/>
              <w:rPr>
                <w:rFonts w:ascii="Calibri" w:hAnsi="Calibri" w:cs="Calibri"/>
                <w:sz w:val="16"/>
                <w:szCs w:val="16"/>
                <w:lang w:val="ru-RU"/>
              </w:rPr>
            </w:pPr>
            <w:r w:rsidRPr="00B7277C">
              <w:rPr>
                <w:rFonts w:ascii="Calibri" w:hAnsi="Calibri" w:cs="Calibri"/>
                <w:i/>
                <w:iCs/>
                <w:sz w:val="16"/>
                <w:szCs w:val="16"/>
                <w:lang w:val="ru-RU"/>
              </w:rPr>
              <w:lastRenderedPageBreak/>
              <w:t>Таблица</w:t>
            </w:r>
            <w:r w:rsidR="00E26B1A" w:rsidRPr="00B7277C">
              <w:rPr>
                <w:rFonts w:ascii="Calibri" w:hAnsi="Calibri" w:cs="Calibri"/>
                <w:i/>
                <w:iCs/>
                <w:sz w:val="16"/>
                <w:szCs w:val="16"/>
                <w:lang w:val="ru-RU"/>
              </w:rPr>
              <w:t xml:space="preserve"> 1. </w:t>
            </w:r>
            <w:r w:rsidRPr="00B7277C">
              <w:rPr>
                <w:rFonts w:ascii="Calibri" w:hAnsi="Calibri" w:cs="Calibri"/>
                <w:i/>
                <w:iCs/>
                <w:sz w:val="16"/>
                <w:szCs w:val="16"/>
                <w:lang w:val="ru-RU"/>
              </w:rPr>
              <w:t xml:space="preserve">Первая пятерка экспортеров ртути в </w:t>
            </w:r>
            <w:r w:rsidR="00E26B1A" w:rsidRPr="00B7277C">
              <w:rPr>
                <w:rFonts w:ascii="Calibri" w:hAnsi="Calibri" w:cs="Calibri"/>
                <w:i/>
                <w:iCs/>
                <w:sz w:val="16"/>
                <w:szCs w:val="16"/>
                <w:lang w:val="ru-RU"/>
              </w:rPr>
              <w:t xml:space="preserve"> 2016</w:t>
            </w:r>
            <w:r w:rsidRPr="00B7277C">
              <w:rPr>
                <w:rFonts w:ascii="Calibri" w:hAnsi="Calibri" w:cs="Calibri"/>
                <w:i/>
                <w:iCs/>
                <w:sz w:val="16"/>
                <w:szCs w:val="16"/>
                <w:lang w:val="ru-RU"/>
              </w:rPr>
              <w:t xml:space="preserve"> г.</w:t>
            </w:r>
            <w:r w:rsidR="00E26B1A" w:rsidRPr="00B7277C">
              <w:rPr>
                <w:rFonts w:ascii="Calibri" w:hAnsi="Calibri" w:cs="Calibri"/>
                <w:i/>
                <w:iCs/>
                <w:sz w:val="16"/>
                <w:szCs w:val="16"/>
                <w:lang w:val="ru-RU"/>
              </w:rPr>
              <w:t xml:space="preserve"> (</w:t>
            </w:r>
            <w:r w:rsidRPr="00B7277C">
              <w:rPr>
                <w:rFonts w:ascii="Calibri" w:hAnsi="Calibri" w:cs="Calibri"/>
                <w:i/>
                <w:iCs/>
                <w:sz w:val="16"/>
                <w:szCs w:val="16"/>
                <w:lang w:val="ru-RU"/>
              </w:rPr>
              <w:t>ГС</w:t>
            </w:r>
            <w:r w:rsidR="00E26B1A" w:rsidRPr="00B7277C">
              <w:rPr>
                <w:rFonts w:ascii="Calibri" w:hAnsi="Calibri" w:cs="Calibri"/>
                <w:i/>
                <w:iCs/>
                <w:sz w:val="16"/>
                <w:szCs w:val="16"/>
                <w:lang w:val="ru-RU"/>
              </w:rPr>
              <w:t xml:space="preserve"> 280540)</w:t>
            </w:r>
          </w:p>
        </w:tc>
      </w:tr>
      <w:tr w:rsidR="00DA30F6" w:rsidRPr="00B7277C" w14:paraId="1B5F191D" w14:textId="77777777" w:rsidTr="00E35ADC">
        <w:tblPrEx>
          <w:shd w:val="clear" w:color="auto" w:fill="CDD4E9"/>
        </w:tblPrEx>
        <w:trPr>
          <w:trHeight w:val="213"/>
        </w:trPr>
        <w:tc>
          <w:tcPr>
            <w:tcW w:w="40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  <w:shd w:val="clear" w:color="auto" w:fill="DEFD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5D54548" w14:textId="6EF0FD0F" w:rsidR="00DA30F6" w:rsidRPr="00B7277C" w:rsidRDefault="00660DF3" w:rsidP="00660DF3">
            <w:pPr>
              <w:pStyle w:val="TableStyle2A"/>
              <w:jc w:val="center"/>
              <w:rPr>
                <w:rFonts w:ascii="Calibri" w:hAnsi="Calibri" w:cs="Calibri"/>
                <w:sz w:val="16"/>
                <w:szCs w:val="16"/>
                <w:lang w:val="ru-RU"/>
              </w:rPr>
            </w:pPr>
            <w:r w:rsidRPr="00B7277C">
              <w:rPr>
                <w:rFonts w:ascii="Calibri" w:hAnsi="Calibri" w:cs="Calibri"/>
                <w:color w:val="000000"/>
                <w:sz w:val="16"/>
                <w:szCs w:val="16"/>
                <w:u w:color="000000"/>
                <w:lang w:val="ru-RU"/>
              </w:rPr>
              <w:t>№</w:t>
            </w:r>
            <w:r w:rsidR="00E26B1A" w:rsidRPr="00B7277C">
              <w:rPr>
                <w:rFonts w:ascii="Calibri" w:hAnsi="Calibri" w:cs="Calibri"/>
                <w:color w:val="000000"/>
                <w:sz w:val="16"/>
                <w:szCs w:val="16"/>
                <w:u w:color="000000"/>
                <w:lang w:val="ru-RU"/>
              </w:rPr>
              <w:t>.</w:t>
            </w:r>
          </w:p>
        </w:tc>
        <w:tc>
          <w:tcPr>
            <w:tcW w:w="824" w:type="dxa"/>
            <w:vMerge w:val="restart"/>
            <w:tcBorders>
              <w:top w:val="single" w:sz="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EFD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1CFB524" w14:textId="75A79FBF" w:rsidR="00DA30F6" w:rsidRPr="00B7277C" w:rsidRDefault="00660DF3" w:rsidP="00660DF3">
            <w:pPr>
              <w:pStyle w:val="TableStyle2A"/>
              <w:jc w:val="center"/>
              <w:rPr>
                <w:rFonts w:ascii="Calibri" w:hAnsi="Calibri" w:cs="Calibri"/>
                <w:sz w:val="16"/>
                <w:szCs w:val="16"/>
                <w:lang w:val="ru-RU"/>
              </w:rPr>
            </w:pPr>
            <w:r w:rsidRPr="00B7277C">
              <w:rPr>
                <w:rFonts w:ascii="Calibri" w:hAnsi="Calibri" w:cs="Calibri"/>
                <w:color w:val="000000"/>
                <w:sz w:val="16"/>
                <w:szCs w:val="16"/>
                <w:u w:color="000000"/>
                <w:lang w:val="ru-RU"/>
              </w:rPr>
              <w:t>Страна</w:t>
            </w:r>
          </w:p>
        </w:tc>
        <w:tc>
          <w:tcPr>
            <w:tcW w:w="1267" w:type="dxa"/>
            <w:gridSpan w:val="2"/>
            <w:tcBorders>
              <w:top w:val="single" w:sz="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EFD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8652C0D" w14:textId="7F93E73D" w:rsidR="00DA30F6" w:rsidRPr="00B7277C" w:rsidRDefault="00660DF3" w:rsidP="00660DF3">
            <w:pPr>
              <w:pStyle w:val="TableStyle2A"/>
              <w:jc w:val="center"/>
              <w:rPr>
                <w:rFonts w:ascii="Calibri" w:hAnsi="Calibri" w:cs="Calibri"/>
                <w:sz w:val="16"/>
                <w:szCs w:val="16"/>
                <w:lang w:val="ru-RU"/>
              </w:rPr>
            </w:pPr>
            <w:r w:rsidRPr="00B7277C">
              <w:rPr>
                <w:rFonts w:ascii="Calibri" w:hAnsi="Calibri" w:cs="Calibri"/>
                <w:sz w:val="16"/>
                <w:szCs w:val="16"/>
                <w:lang w:val="ru-RU"/>
              </w:rPr>
              <w:t xml:space="preserve">Экспорт </w:t>
            </w:r>
          </w:p>
        </w:tc>
        <w:tc>
          <w:tcPr>
            <w:tcW w:w="2347" w:type="dxa"/>
            <w:vMerge w:val="restart"/>
            <w:tcBorders>
              <w:top w:val="single" w:sz="8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  <w:shd w:val="clear" w:color="auto" w:fill="DEFD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C57BFDE" w14:textId="082FB9E9" w:rsidR="00DA30F6" w:rsidRPr="00B7277C" w:rsidRDefault="00E35ADC" w:rsidP="00E35ADC">
            <w:pPr>
              <w:pStyle w:val="TableStyle2A"/>
              <w:jc w:val="center"/>
              <w:rPr>
                <w:rFonts w:ascii="Calibri" w:hAnsi="Calibri" w:cs="Calibri"/>
                <w:sz w:val="16"/>
                <w:szCs w:val="16"/>
                <w:lang w:val="ru-RU"/>
              </w:rPr>
            </w:pPr>
            <w:r w:rsidRPr="00B7277C">
              <w:rPr>
                <w:rFonts w:ascii="Calibri" w:hAnsi="Calibri" w:cs="Calibri"/>
                <w:color w:val="000000"/>
                <w:sz w:val="16"/>
                <w:szCs w:val="16"/>
                <w:u w:color="000000"/>
                <w:lang w:val="ru-RU"/>
              </w:rPr>
              <w:t xml:space="preserve">Страна назначения </w:t>
            </w:r>
          </w:p>
        </w:tc>
        <w:tc>
          <w:tcPr>
            <w:tcW w:w="94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  <w:shd w:val="clear" w:color="auto" w:fill="DEFD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D689CFC" w14:textId="61337D65" w:rsidR="00DA30F6" w:rsidRPr="00B7277C" w:rsidRDefault="00E35ADC" w:rsidP="00E35ADC">
            <w:pPr>
              <w:pStyle w:val="TableStyle2A"/>
              <w:jc w:val="center"/>
              <w:rPr>
                <w:rFonts w:ascii="Calibri" w:hAnsi="Calibri" w:cs="Calibri"/>
                <w:sz w:val="16"/>
                <w:szCs w:val="16"/>
                <w:lang w:val="ru-RU"/>
              </w:rPr>
            </w:pPr>
            <w:r w:rsidRPr="00B7277C">
              <w:rPr>
                <w:rFonts w:ascii="Calibri" w:hAnsi="Calibri" w:cs="Calibri"/>
                <w:color w:val="000000"/>
                <w:sz w:val="16"/>
                <w:szCs w:val="16"/>
                <w:u w:color="000000"/>
                <w:lang w:val="ru-RU"/>
              </w:rPr>
              <w:t>Страны</w:t>
            </w:r>
          </w:p>
        </w:tc>
        <w:tc>
          <w:tcPr>
            <w:tcW w:w="1366" w:type="dxa"/>
            <w:gridSpan w:val="2"/>
            <w:tcBorders>
              <w:top w:val="single" w:sz="8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  <w:shd w:val="clear" w:color="auto" w:fill="DEFD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15B5AC5" w14:textId="679F990F" w:rsidR="00DA30F6" w:rsidRPr="00B7277C" w:rsidRDefault="00E35ADC" w:rsidP="00E35ADC">
            <w:pPr>
              <w:pStyle w:val="TableStyle1A"/>
              <w:jc w:val="center"/>
              <w:rPr>
                <w:rFonts w:ascii="Calibri" w:hAnsi="Calibri" w:cs="Calibri"/>
                <w:sz w:val="16"/>
                <w:szCs w:val="16"/>
                <w:lang w:val="ru-RU"/>
              </w:rPr>
            </w:pPr>
            <w:r w:rsidRPr="00B7277C">
              <w:rPr>
                <w:rFonts w:ascii="Calibri" w:hAnsi="Calibri" w:cs="Calibri"/>
                <w:sz w:val="16"/>
                <w:szCs w:val="16"/>
                <w:u w:color="565452"/>
                <w:lang w:val="ru-RU"/>
              </w:rPr>
              <w:t>Импорт</w:t>
            </w:r>
          </w:p>
        </w:tc>
        <w:tc>
          <w:tcPr>
            <w:tcW w:w="184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shd w:val="clear" w:color="auto" w:fill="DEFD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8B60EB6" w14:textId="3EDD05D6" w:rsidR="00DA30F6" w:rsidRPr="00B7277C" w:rsidRDefault="00E35ADC" w:rsidP="00E35ADC">
            <w:pPr>
              <w:pStyle w:val="TableStyle1A"/>
              <w:jc w:val="center"/>
              <w:rPr>
                <w:rFonts w:ascii="Calibri" w:hAnsi="Calibri" w:cs="Calibri"/>
                <w:sz w:val="16"/>
                <w:szCs w:val="16"/>
                <w:lang w:val="ru-RU"/>
              </w:rPr>
            </w:pPr>
            <w:r w:rsidRPr="00B7277C">
              <w:rPr>
                <w:rFonts w:ascii="Calibri" w:hAnsi="Calibri" w:cs="Calibri"/>
                <w:sz w:val="16"/>
                <w:szCs w:val="16"/>
                <w:u w:color="565452"/>
                <w:lang w:val="ru-RU"/>
              </w:rPr>
              <w:t xml:space="preserve">Торговые партнеры </w:t>
            </w:r>
          </w:p>
        </w:tc>
      </w:tr>
      <w:tr w:rsidR="00E35ADC" w:rsidRPr="00B7277C" w14:paraId="46193EDB" w14:textId="77777777" w:rsidTr="00E35ADC">
        <w:tblPrEx>
          <w:shd w:val="clear" w:color="auto" w:fill="CDD4E9"/>
        </w:tblPrEx>
        <w:trPr>
          <w:trHeight w:val="745"/>
        </w:trPr>
        <w:tc>
          <w:tcPr>
            <w:tcW w:w="400" w:type="dxa"/>
            <w:vMerge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  <w:shd w:val="clear" w:color="auto" w:fill="DEFDFF"/>
          </w:tcPr>
          <w:p w14:paraId="2A531B78" w14:textId="77777777" w:rsidR="00E35ADC" w:rsidRPr="00B7277C" w:rsidRDefault="00E35ADC">
            <w:pPr>
              <w:rPr>
                <w:rFonts w:ascii="Calibri" w:hAnsi="Calibri" w:cs="Calibri"/>
                <w:sz w:val="16"/>
                <w:szCs w:val="16"/>
                <w:lang w:val="ru-RU"/>
              </w:rPr>
            </w:pPr>
          </w:p>
        </w:tc>
        <w:tc>
          <w:tcPr>
            <w:tcW w:w="824" w:type="dxa"/>
            <w:vMerge/>
            <w:tcBorders>
              <w:top w:val="single" w:sz="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EFDFF"/>
          </w:tcPr>
          <w:p w14:paraId="51518B55" w14:textId="77777777" w:rsidR="00E35ADC" w:rsidRPr="00B7277C" w:rsidRDefault="00E35ADC">
            <w:pPr>
              <w:rPr>
                <w:rFonts w:ascii="Calibri" w:hAnsi="Calibri" w:cs="Calibri"/>
                <w:sz w:val="16"/>
                <w:szCs w:val="16"/>
                <w:lang w:val="ru-RU"/>
              </w:rPr>
            </w:pPr>
          </w:p>
        </w:tc>
        <w:tc>
          <w:tcPr>
            <w:tcW w:w="5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EFD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05B1352" w14:textId="4722B111" w:rsidR="00E35ADC" w:rsidRPr="00B7277C" w:rsidRDefault="00E35ADC" w:rsidP="00660DF3">
            <w:pPr>
              <w:pStyle w:val="TableStyle2A"/>
              <w:jc w:val="center"/>
              <w:rPr>
                <w:rFonts w:ascii="Calibri" w:hAnsi="Calibri" w:cs="Calibri"/>
                <w:sz w:val="16"/>
                <w:szCs w:val="16"/>
                <w:lang w:val="ru-RU"/>
              </w:rPr>
            </w:pPr>
            <w:r w:rsidRPr="00B7277C">
              <w:rPr>
                <w:rFonts w:ascii="Calibri" w:hAnsi="Calibri" w:cs="Calibri"/>
                <w:color w:val="000000"/>
                <w:sz w:val="16"/>
                <w:szCs w:val="16"/>
                <w:u w:color="000000"/>
                <w:lang w:val="ru-RU"/>
              </w:rPr>
              <w:t>Вес т (тонн)</w:t>
            </w:r>
          </w:p>
        </w:tc>
        <w:tc>
          <w:tcPr>
            <w:tcW w:w="6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EFD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10109A8" w14:textId="628B8566" w:rsidR="00E35ADC" w:rsidRPr="00B7277C" w:rsidRDefault="003A4449" w:rsidP="00E35ADC">
            <w:pPr>
              <w:pStyle w:val="TableStyle2A"/>
              <w:jc w:val="center"/>
              <w:rPr>
                <w:rFonts w:ascii="Calibri" w:hAnsi="Calibri" w:cs="Calibri"/>
                <w:sz w:val="16"/>
                <w:szCs w:val="16"/>
                <w:lang w:val="ru-RU"/>
              </w:rPr>
            </w:pPr>
            <w:r w:rsidRPr="00B7277C">
              <w:rPr>
                <w:rFonts w:ascii="Calibri" w:hAnsi="Calibri" w:cs="Calibri"/>
                <w:color w:val="000000"/>
                <w:sz w:val="16"/>
                <w:szCs w:val="16"/>
                <w:u w:color="000000"/>
                <w:lang w:val="ru-RU"/>
              </w:rPr>
              <w:t>Объем торговли</w:t>
            </w:r>
            <w:r w:rsidR="00E35ADC" w:rsidRPr="00B7277C">
              <w:rPr>
                <w:rFonts w:ascii="Calibri" w:hAnsi="Calibri" w:cs="Calibri"/>
                <w:color w:val="000000"/>
                <w:sz w:val="16"/>
                <w:szCs w:val="16"/>
                <w:u w:color="000000"/>
                <w:lang w:val="ru-RU"/>
              </w:rPr>
              <w:t xml:space="preserve">  (млн. долл. США)</w:t>
            </w:r>
          </w:p>
        </w:tc>
        <w:tc>
          <w:tcPr>
            <w:tcW w:w="2347" w:type="dxa"/>
            <w:vMerge/>
            <w:tcBorders>
              <w:top w:val="single" w:sz="8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  <w:shd w:val="clear" w:color="auto" w:fill="DEFDFF"/>
          </w:tcPr>
          <w:p w14:paraId="1FDC35D8" w14:textId="77777777" w:rsidR="00E35ADC" w:rsidRPr="00B7277C" w:rsidRDefault="00E35ADC">
            <w:pPr>
              <w:rPr>
                <w:rFonts w:ascii="Calibri" w:hAnsi="Calibri" w:cs="Calibri"/>
                <w:sz w:val="16"/>
                <w:szCs w:val="16"/>
                <w:lang w:val="ru-RU"/>
              </w:rPr>
            </w:pPr>
          </w:p>
        </w:tc>
        <w:tc>
          <w:tcPr>
            <w:tcW w:w="947" w:type="dxa"/>
            <w:vMerge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  <w:shd w:val="clear" w:color="auto" w:fill="DEFDFF"/>
          </w:tcPr>
          <w:p w14:paraId="5E0A61B4" w14:textId="77777777" w:rsidR="00E35ADC" w:rsidRPr="00B7277C" w:rsidRDefault="00E35ADC">
            <w:pPr>
              <w:rPr>
                <w:rFonts w:ascii="Calibri" w:hAnsi="Calibri" w:cs="Calibri"/>
                <w:sz w:val="16"/>
                <w:szCs w:val="16"/>
                <w:lang w:val="ru-RU"/>
              </w:rPr>
            </w:pPr>
          </w:p>
        </w:tc>
        <w:tc>
          <w:tcPr>
            <w:tcW w:w="6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EFD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F53319C" w14:textId="4698415B" w:rsidR="00E35ADC" w:rsidRPr="00B7277C" w:rsidRDefault="00E35ADC">
            <w:pPr>
              <w:pStyle w:val="TableStyle1A"/>
              <w:jc w:val="center"/>
              <w:rPr>
                <w:rFonts w:ascii="Calibri" w:hAnsi="Calibri" w:cs="Calibri"/>
                <w:sz w:val="16"/>
                <w:szCs w:val="16"/>
                <w:lang w:val="ru-RU"/>
              </w:rPr>
            </w:pPr>
            <w:r w:rsidRPr="00B7277C">
              <w:rPr>
                <w:rFonts w:ascii="Calibri" w:hAnsi="Calibri" w:cs="Calibri"/>
                <w:sz w:val="16"/>
                <w:szCs w:val="16"/>
                <w:lang w:val="ru-RU"/>
              </w:rPr>
              <w:t>Вес т (тонн)</w:t>
            </w:r>
          </w:p>
        </w:tc>
        <w:tc>
          <w:tcPr>
            <w:tcW w:w="7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  <w:shd w:val="clear" w:color="auto" w:fill="DEFD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B97906D" w14:textId="36CDB9BA" w:rsidR="00E35ADC" w:rsidRPr="00B7277C" w:rsidRDefault="003A4449">
            <w:pPr>
              <w:pStyle w:val="TableStyle1A"/>
              <w:jc w:val="center"/>
              <w:rPr>
                <w:rFonts w:ascii="Calibri" w:hAnsi="Calibri" w:cs="Calibri"/>
                <w:sz w:val="16"/>
                <w:szCs w:val="16"/>
                <w:lang w:val="ru-RU"/>
              </w:rPr>
            </w:pPr>
            <w:r w:rsidRPr="00B7277C">
              <w:rPr>
                <w:rFonts w:ascii="Calibri" w:hAnsi="Calibri" w:cs="Calibri"/>
                <w:sz w:val="16"/>
                <w:szCs w:val="16"/>
                <w:lang w:val="ru-RU"/>
              </w:rPr>
              <w:t>Объем торговли</w:t>
            </w:r>
            <w:r w:rsidR="00E35ADC" w:rsidRPr="00B7277C">
              <w:rPr>
                <w:rFonts w:ascii="Calibri" w:hAnsi="Calibri" w:cs="Calibri"/>
                <w:sz w:val="16"/>
                <w:szCs w:val="16"/>
                <w:lang w:val="ru-RU"/>
              </w:rPr>
              <w:t xml:space="preserve">  (млн. долл. США)</w:t>
            </w:r>
          </w:p>
        </w:tc>
        <w:tc>
          <w:tcPr>
            <w:tcW w:w="1848" w:type="dxa"/>
            <w:vMerge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shd w:val="clear" w:color="auto" w:fill="DEFDFF"/>
          </w:tcPr>
          <w:p w14:paraId="208C6C08" w14:textId="77777777" w:rsidR="00E35ADC" w:rsidRPr="00B7277C" w:rsidRDefault="00E35ADC">
            <w:pPr>
              <w:rPr>
                <w:rFonts w:ascii="Calibri" w:hAnsi="Calibri" w:cs="Calibri"/>
                <w:sz w:val="16"/>
                <w:szCs w:val="16"/>
                <w:lang w:val="ru-RU"/>
              </w:rPr>
            </w:pPr>
          </w:p>
        </w:tc>
      </w:tr>
      <w:tr w:rsidR="00E35ADC" w:rsidRPr="00B7277C" w14:paraId="318B884F" w14:textId="77777777" w:rsidTr="00E35ADC">
        <w:tblPrEx>
          <w:shd w:val="clear" w:color="auto" w:fill="CDD4E9"/>
        </w:tblPrEx>
        <w:trPr>
          <w:trHeight w:val="1091"/>
        </w:trPr>
        <w:tc>
          <w:tcPr>
            <w:tcW w:w="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18D2A21" w14:textId="77777777" w:rsidR="00E35ADC" w:rsidRPr="00B7277C" w:rsidRDefault="00E35ADC">
            <w:pPr>
              <w:pStyle w:val="TableStyle2B"/>
              <w:jc w:val="center"/>
              <w:rPr>
                <w:rFonts w:ascii="Calibri" w:hAnsi="Calibri" w:cs="Calibri"/>
                <w:sz w:val="16"/>
                <w:szCs w:val="16"/>
                <w:lang w:val="ru-RU"/>
              </w:rPr>
            </w:pPr>
            <w:r w:rsidRPr="00B7277C">
              <w:rPr>
                <w:rFonts w:ascii="Calibri" w:hAnsi="Calibri" w:cs="Calibri"/>
                <w:sz w:val="16"/>
                <w:szCs w:val="16"/>
                <w:lang w:val="ru-RU"/>
              </w:rPr>
              <w:t>1</w:t>
            </w:r>
          </w:p>
        </w:tc>
        <w:tc>
          <w:tcPr>
            <w:tcW w:w="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F961446" w14:textId="7B60E515" w:rsidR="00E35ADC" w:rsidRPr="00B7277C" w:rsidRDefault="00E35ADC" w:rsidP="00E35ADC">
            <w:pPr>
              <w:pStyle w:val="TableStyle2B"/>
              <w:rPr>
                <w:rFonts w:ascii="Calibri" w:hAnsi="Calibri" w:cs="Calibri"/>
                <w:sz w:val="16"/>
                <w:szCs w:val="16"/>
                <w:lang w:val="ru-RU"/>
              </w:rPr>
            </w:pPr>
            <w:r w:rsidRPr="00B7277C">
              <w:rPr>
                <w:rFonts w:ascii="Calibri" w:hAnsi="Calibri" w:cs="Calibri"/>
                <w:sz w:val="16"/>
                <w:szCs w:val="16"/>
                <w:lang w:val="ru-RU"/>
              </w:rPr>
              <w:t>Индонезия</w:t>
            </w:r>
          </w:p>
        </w:tc>
        <w:tc>
          <w:tcPr>
            <w:tcW w:w="5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B948491" w14:textId="77777777" w:rsidR="00E35ADC" w:rsidRPr="00B7277C" w:rsidRDefault="00E35ADC">
            <w:pPr>
              <w:pStyle w:val="Body"/>
              <w:jc w:val="right"/>
              <w:rPr>
                <w:rFonts w:ascii="Calibri" w:hAnsi="Calibri" w:cs="Calibri"/>
                <w:sz w:val="16"/>
                <w:szCs w:val="16"/>
                <w:lang w:val="ru-RU"/>
              </w:rPr>
            </w:pPr>
            <w:r w:rsidRPr="00B7277C">
              <w:rPr>
                <w:rFonts w:ascii="Calibri" w:hAnsi="Calibri" w:cs="Calibri"/>
                <w:sz w:val="16"/>
                <w:szCs w:val="16"/>
                <w:lang w:val="ru-RU"/>
              </w:rPr>
              <w:t>634.50</w:t>
            </w:r>
          </w:p>
        </w:tc>
        <w:tc>
          <w:tcPr>
            <w:tcW w:w="6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BAE7EEC" w14:textId="34D6DACD" w:rsidR="00E35ADC" w:rsidRPr="00B7277C" w:rsidRDefault="00E35ADC" w:rsidP="00BC2146">
            <w:pPr>
              <w:pStyle w:val="TableStyle2B"/>
              <w:tabs>
                <w:tab w:val="right" w:pos="1015"/>
              </w:tabs>
              <w:jc w:val="right"/>
              <w:rPr>
                <w:rFonts w:ascii="Calibri" w:hAnsi="Calibri" w:cs="Calibri"/>
                <w:sz w:val="16"/>
                <w:szCs w:val="16"/>
                <w:lang w:val="ru-RU"/>
              </w:rPr>
            </w:pPr>
            <w:r w:rsidRPr="00B7277C">
              <w:rPr>
                <w:rFonts w:ascii="Calibri" w:hAnsi="Calibri" w:cs="Calibri"/>
                <w:sz w:val="16"/>
                <w:szCs w:val="16"/>
                <w:lang w:val="ru-RU"/>
              </w:rPr>
              <w:t>‎3.4</w:t>
            </w:r>
          </w:p>
        </w:tc>
        <w:tc>
          <w:tcPr>
            <w:tcW w:w="23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048122D" w14:textId="42FAED25" w:rsidR="00E35ADC" w:rsidRPr="00B7277C" w:rsidRDefault="00E35ADC" w:rsidP="00D03434">
            <w:pPr>
              <w:pStyle w:val="TableStyle2B"/>
              <w:rPr>
                <w:rFonts w:ascii="Calibri" w:hAnsi="Calibri" w:cs="Calibri"/>
                <w:sz w:val="16"/>
                <w:szCs w:val="16"/>
                <w:lang w:val="ru-RU"/>
              </w:rPr>
            </w:pPr>
            <w:r w:rsidRPr="00B7277C">
              <w:rPr>
                <w:rFonts w:ascii="Calibri" w:hAnsi="Calibri" w:cs="Calibri"/>
                <w:sz w:val="16"/>
                <w:szCs w:val="16"/>
                <w:lang w:val="ru-RU"/>
              </w:rPr>
              <w:t>Китай</w:t>
            </w:r>
            <w:r w:rsidR="00D03434" w:rsidRPr="00B7277C">
              <w:rPr>
                <w:rFonts w:ascii="Calibri" w:hAnsi="Calibri" w:cs="Calibri"/>
                <w:sz w:val="16"/>
                <w:szCs w:val="16"/>
                <w:lang w:val="ru-RU"/>
              </w:rPr>
              <w:t xml:space="preserve"> -</w:t>
            </w:r>
            <w:r w:rsidRPr="00B7277C">
              <w:rPr>
                <w:rFonts w:ascii="Calibri" w:hAnsi="Calibri" w:cs="Calibri"/>
                <w:sz w:val="16"/>
                <w:szCs w:val="16"/>
                <w:lang w:val="ru-RU"/>
              </w:rPr>
              <w:t xml:space="preserve"> Гонконг, </w:t>
            </w:r>
            <w:r w:rsidR="00D03434" w:rsidRPr="00B7277C">
              <w:rPr>
                <w:rFonts w:ascii="Calibri" w:hAnsi="Calibri" w:cs="Calibri"/>
                <w:sz w:val="16"/>
                <w:szCs w:val="16"/>
                <w:lang w:val="ru-RU"/>
              </w:rPr>
              <w:t>Колумбия</w:t>
            </w:r>
            <w:r w:rsidRPr="00B7277C">
              <w:rPr>
                <w:rFonts w:ascii="Calibri" w:hAnsi="Calibri" w:cs="Calibri"/>
                <w:sz w:val="16"/>
                <w:szCs w:val="16"/>
                <w:lang w:val="ru-RU"/>
              </w:rPr>
              <w:t xml:space="preserve">, </w:t>
            </w:r>
            <w:r w:rsidR="00D03434" w:rsidRPr="00B7277C">
              <w:rPr>
                <w:rFonts w:ascii="Calibri" w:hAnsi="Calibri" w:cs="Calibri"/>
                <w:sz w:val="16"/>
                <w:szCs w:val="16"/>
                <w:lang w:val="ru-RU"/>
              </w:rPr>
              <w:t>Индия</w:t>
            </w:r>
            <w:r w:rsidRPr="00B7277C">
              <w:rPr>
                <w:rFonts w:ascii="Calibri" w:hAnsi="Calibri" w:cs="Calibri"/>
                <w:sz w:val="16"/>
                <w:szCs w:val="16"/>
                <w:lang w:val="ru-RU"/>
              </w:rPr>
              <w:t xml:space="preserve">, </w:t>
            </w:r>
            <w:r w:rsidR="003A4449" w:rsidRPr="00B7277C">
              <w:rPr>
                <w:rFonts w:ascii="Calibri" w:hAnsi="Calibri" w:cs="Calibri"/>
                <w:sz w:val="16"/>
                <w:szCs w:val="16"/>
                <w:lang w:val="ru-RU"/>
              </w:rPr>
              <w:t>Япония, Пакистан</w:t>
            </w:r>
            <w:r w:rsidRPr="00B7277C">
              <w:rPr>
                <w:rFonts w:ascii="Calibri" w:hAnsi="Calibri" w:cs="Calibri"/>
                <w:sz w:val="16"/>
                <w:szCs w:val="16"/>
                <w:lang w:val="ru-RU"/>
              </w:rPr>
              <w:t xml:space="preserve">, </w:t>
            </w:r>
            <w:r w:rsidR="00D03434" w:rsidRPr="00B7277C">
              <w:rPr>
                <w:rFonts w:ascii="Calibri" w:hAnsi="Calibri" w:cs="Calibri"/>
                <w:sz w:val="16"/>
                <w:szCs w:val="16"/>
                <w:lang w:val="ru-RU"/>
              </w:rPr>
              <w:t>Панама</w:t>
            </w:r>
            <w:r w:rsidRPr="00B7277C">
              <w:rPr>
                <w:rFonts w:ascii="Calibri" w:hAnsi="Calibri" w:cs="Calibri"/>
                <w:sz w:val="16"/>
                <w:szCs w:val="16"/>
                <w:lang w:val="ru-RU"/>
              </w:rPr>
              <w:t xml:space="preserve">, </w:t>
            </w:r>
            <w:r w:rsidR="00D03434" w:rsidRPr="00B7277C">
              <w:rPr>
                <w:rFonts w:ascii="Calibri" w:hAnsi="Calibri" w:cs="Calibri"/>
                <w:sz w:val="16"/>
                <w:szCs w:val="16"/>
                <w:lang w:val="ru-RU"/>
              </w:rPr>
              <w:t>Папуа Новая Гвинея</w:t>
            </w:r>
            <w:r w:rsidRPr="00B7277C">
              <w:rPr>
                <w:rFonts w:ascii="Calibri" w:hAnsi="Calibri" w:cs="Calibri"/>
                <w:sz w:val="16"/>
                <w:szCs w:val="16"/>
                <w:lang w:val="ru-RU"/>
              </w:rPr>
              <w:t xml:space="preserve">, </w:t>
            </w:r>
            <w:r w:rsidR="00D03434" w:rsidRPr="00B7277C">
              <w:rPr>
                <w:rFonts w:ascii="Calibri" w:hAnsi="Calibri" w:cs="Calibri"/>
                <w:sz w:val="16"/>
                <w:szCs w:val="16"/>
                <w:lang w:val="ru-RU"/>
              </w:rPr>
              <w:t>Сингапур</w:t>
            </w:r>
            <w:r w:rsidRPr="00B7277C">
              <w:rPr>
                <w:rFonts w:ascii="Calibri" w:hAnsi="Calibri" w:cs="Calibri"/>
                <w:sz w:val="16"/>
                <w:szCs w:val="16"/>
                <w:lang w:val="ru-RU"/>
              </w:rPr>
              <w:t xml:space="preserve">, </w:t>
            </w:r>
            <w:r w:rsidR="00D03434" w:rsidRPr="00B7277C">
              <w:rPr>
                <w:rFonts w:ascii="Calibri" w:hAnsi="Calibri" w:cs="Calibri"/>
                <w:sz w:val="16"/>
                <w:szCs w:val="16"/>
                <w:lang w:val="ru-RU"/>
              </w:rPr>
              <w:t>ЮАР</w:t>
            </w:r>
            <w:r w:rsidRPr="00B7277C">
              <w:rPr>
                <w:rFonts w:ascii="Calibri" w:hAnsi="Calibri" w:cs="Calibri"/>
                <w:sz w:val="16"/>
                <w:szCs w:val="16"/>
                <w:lang w:val="ru-RU"/>
              </w:rPr>
              <w:t xml:space="preserve">, </w:t>
            </w:r>
            <w:r w:rsidR="00D03434" w:rsidRPr="00B7277C">
              <w:rPr>
                <w:rFonts w:ascii="Calibri" w:hAnsi="Calibri" w:cs="Calibri"/>
                <w:sz w:val="16"/>
                <w:szCs w:val="16"/>
                <w:lang w:val="ru-RU"/>
              </w:rPr>
              <w:t>Таиланд</w:t>
            </w:r>
            <w:r w:rsidRPr="00B7277C">
              <w:rPr>
                <w:rFonts w:ascii="Calibri" w:hAnsi="Calibri" w:cs="Calibri"/>
                <w:sz w:val="16"/>
                <w:szCs w:val="16"/>
                <w:lang w:val="ru-RU"/>
              </w:rPr>
              <w:t xml:space="preserve">, </w:t>
            </w:r>
            <w:r w:rsidR="00D03434" w:rsidRPr="00B7277C">
              <w:rPr>
                <w:rFonts w:ascii="Calibri" w:hAnsi="Calibri" w:cs="Calibri"/>
                <w:sz w:val="16"/>
                <w:szCs w:val="16"/>
                <w:lang w:val="ru-RU"/>
              </w:rPr>
              <w:t>ОАЭ</w:t>
            </w:r>
            <w:r w:rsidRPr="00B7277C">
              <w:rPr>
                <w:rFonts w:ascii="Calibri" w:hAnsi="Calibri" w:cs="Calibri"/>
                <w:sz w:val="16"/>
                <w:szCs w:val="16"/>
                <w:lang w:val="ru-RU"/>
              </w:rPr>
              <w:t xml:space="preserve">, </w:t>
            </w:r>
            <w:r w:rsidR="00D03434" w:rsidRPr="00B7277C">
              <w:rPr>
                <w:rFonts w:ascii="Calibri" w:hAnsi="Calibri" w:cs="Calibri"/>
                <w:sz w:val="16"/>
                <w:szCs w:val="16"/>
                <w:lang w:val="ru-RU"/>
              </w:rPr>
              <w:t>Вьетнам</w:t>
            </w:r>
          </w:p>
        </w:tc>
        <w:tc>
          <w:tcPr>
            <w:tcW w:w="947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7EE3EAA" w14:textId="3DE9AF00" w:rsidR="00E35ADC" w:rsidRPr="00B7277C" w:rsidRDefault="00D03434" w:rsidP="00D03434">
            <w:pPr>
              <w:pStyle w:val="TableStyle2B"/>
              <w:jc w:val="both"/>
              <w:rPr>
                <w:rFonts w:ascii="Calibri" w:hAnsi="Calibri" w:cs="Calibri"/>
                <w:sz w:val="16"/>
                <w:szCs w:val="16"/>
                <w:lang w:val="ru-RU"/>
              </w:rPr>
            </w:pPr>
            <w:r w:rsidRPr="00B7277C">
              <w:rPr>
                <w:rFonts w:ascii="Calibri" w:hAnsi="Calibri" w:cs="Calibri"/>
                <w:sz w:val="16"/>
                <w:szCs w:val="16"/>
                <w:lang w:val="ru-RU"/>
              </w:rPr>
              <w:t>Индия</w:t>
            </w:r>
          </w:p>
        </w:tc>
        <w:tc>
          <w:tcPr>
            <w:tcW w:w="6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9E6AC0B" w14:textId="77777777" w:rsidR="00E35ADC" w:rsidRPr="00B7277C" w:rsidRDefault="00E35ADC">
            <w:pPr>
              <w:pStyle w:val="Body"/>
              <w:jc w:val="right"/>
              <w:rPr>
                <w:rFonts w:ascii="Calibri" w:hAnsi="Calibri" w:cs="Calibri"/>
                <w:sz w:val="16"/>
                <w:szCs w:val="16"/>
                <w:lang w:val="ru-RU"/>
              </w:rPr>
            </w:pPr>
            <w:r w:rsidRPr="00B7277C">
              <w:rPr>
                <w:rFonts w:ascii="Calibri" w:hAnsi="Calibri" w:cs="Calibri"/>
                <w:sz w:val="16"/>
                <w:szCs w:val="16"/>
                <w:lang w:val="ru-RU"/>
              </w:rPr>
              <w:t>349.03</w:t>
            </w:r>
          </w:p>
        </w:tc>
        <w:tc>
          <w:tcPr>
            <w:tcW w:w="7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162E2E3" w14:textId="77777777" w:rsidR="00E35ADC" w:rsidRPr="00B7277C" w:rsidRDefault="00E35ADC">
            <w:pPr>
              <w:pStyle w:val="Body"/>
              <w:jc w:val="right"/>
              <w:rPr>
                <w:rFonts w:ascii="Calibri" w:hAnsi="Calibri" w:cs="Calibri"/>
                <w:sz w:val="16"/>
                <w:szCs w:val="16"/>
                <w:lang w:val="ru-RU"/>
              </w:rPr>
            </w:pPr>
            <w:r w:rsidRPr="00B7277C">
              <w:rPr>
                <w:rFonts w:ascii="Calibri" w:hAnsi="Calibri" w:cs="Calibri"/>
                <w:sz w:val="16"/>
                <w:szCs w:val="16"/>
                <w:lang w:val="ru-RU"/>
              </w:rPr>
              <w:t>8.17</w:t>
            </w:r>
          </w:p>
        </w:tc>
        <w:tc>
          <w:tcPr>
            <w:tcW w:w="1848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9A6DD7B" w14:textId="04C25874" w:rsidR="00E35ADC" w:rsidRPr="00B7277C" w:rsidRDefault="00D03434" w:rsidP="0088204A">
            <w:pPr>
              <w:pStyle w:val="TableStyle2B"/>
              <w:rPr>
                <w:rFonts w:ascii="Calibri" w:hAnsi="Calibri" w:cs="Calibri"/>
                <w:sz w:val="16"/>
                <w:szCs w:val="16"/>
                <w:lang w:val="ru-RU"/>
              </w:rPr>
            </w:pPr>
            <w:r w:rsidRPr="00B7277C">
              <w:rPr>
                <w:rFonts w:ascii="Calibri" w:hAnsi="Calibri" w:cs="Calibri"/>
                <w:sz w:val="16"/>
                <w:szCs w:val="16"/>
                <w:lang w:val="ru-RU"/>
              </w:rPr>
              <w:t>Китай</w:t>
            </w:r>
            <w:r w:rsidR="00E35ADC" w:rsidRPr="00B7277C">
              <w:rPr>
                <w:rFonts w:ascii="Calibri" w:hAnsi="Calibri" w:cs="Calibri"/>
                <w:sz w:val="16"/>
                <w:szCs w:val="16"/>
                <w:lang w:val="ru-RU"/>
              </w:rPr>
              <w:t xml:space="preserve">, </w:t>
            </w:r>
            <w:r w:rsidRPr="00B7277C">
              <w:rPr>
                <w:rFonts w:ascii="Calibri" w:hAnsi="Calibri" w:cs="Calibri"/>
                <w:sz w:val="16"/>
                <w:szCs w:val="16"/>
                <w:lang w:val="ru-RU"/>
              </w:rPr>
              <w:t>Франция</w:t>
            </w:r>
            <w:r w:rsidR="00E35ADC" w:rsidRPr="00B7277C">
              <w:rPr>
                <w:rFonts w:ascii="Calibri" w:hAnsi="Calibri" w:cs="Calibri"/>
                <w:sz w:val="16"/>
                <w:szCs w:val="16"/>
                <w:lang w:val="ru-RU"/>
              </w:rPr>
              <w:t xml:space="preserve">, </w:t>
            </w:r>
            <w:r w:rsidR="0088204A" w:rsidRPr="00B7277C">
              <w:rPr>
                <w:rFonts w:ascii="Calibri" w:hAnsi="Calibri" w:cs="Calibri"/>
                <w:sz w:val="16"/>
                <w:szCs w:val="16"/>
                <w:lang w:val="ru-RU"/>
              </w:rPr>
              <w:t>Германия</w:t>
            </w:r>
            <w:r w:rsidR="00E35ADC" w:rsidRPr="00B7277C">
              <w:rPr>
                <w:rFonts w:ascii="Calibri" w:hAnsi="Calibri" w:cs="Calibri"/>
                <w:sz w:val="16"/>
                <w:szCs w:val="16"/>
                <w:lang w:val="ru-RU"/>
              </w:rPr>
              <w:t xml:space="preserve">, </w:t>
            </w:r>
            <w:r w:rsidR="0088204A" w:rsidRPr="00B7277C">
              <w:rPr>
                <w:rFonts w:ascii="Calibri" w:hAnsi="Calibri" w:cs="Calibri"/>
                <w:sz w:val="16"/>
                <w:szCs w:val="16"/>
                <w:lang w:val="ru-RU"/>
              </w:rPr>
              <w:t>Китай - Гонконг</w:t>
            </w:r>
            <w:r w:rsidR="00E35ADC" w:rsidRPr="00B7277C">
              <w:rPr>
                <w:rFonts w:ascii="Calibri" w:hAnsi="Calibri" w:cs="Calibri"/>
                <w:sz w:val="16"/>
                <w:szCs w:val="16"/>
                <w:lang w:val="ru-RU"/>
              </w:rPr>
              <w:t xml:space="preserve">, </w:t>
            </w:r>
            <w:r w:rsidR="0088204A" w:rsidRPr="00B7277C">
              <w:rPr>
                <w:rFonts w:ascii="Calibri" w:hAnsi="Calibri" w:cs="Calibri"/>
                <w:sz w:val="16"/>
                <w:szCs w:val="16"/>
                <w:lang w:val="ru-RU"/>
              </w:rPr>
              <w:t>Индонезия</w:t>
            </w:r>
            <w:r w:rsidR="00E35ADC" w:rsidRPr="00B7277C">
              <w:rPr>
                <w:rFonts w:ascii="Calibri" w:hAnsi="Calibri" w:cs="Calibri"/>
                <w:sz w:val="16"/>
                <w:szCs w:val="16"/>
                <w:lang w:val="ru-RU"/>
              </w:rPr>
              <w:t xml:space="preserve">, </w:t>
            </w:r>
            <w:r w:rsidR="0088204A" w:rsidRPr="00B7277C">
              <w:rPr>
                <w:rFonts w:ascii="Calibri" w:hAnsi="Calibri" w:cs="Calibri"/>
                <w:sz w:val="16"/>
                <w:szCs w:val="16"/>
                <w:lang w:val="ru-RU"/>
              </w:rPr>
              <w:t>Италия</w:t>
            </w:r>
            <w:r w:rsidR="00E35ADC" w:rsidRPr="00B7277C">
              <w:rPr>
                <w:rFonts w:ascii="Calibri" w:hAnsi="Calibri" w:cs="Calibri"/>
                <w:sz w:val="16"/>
                <w:szCs w:val="16"/>
                <w:lang w:val="ru-RU"/>
              </w:rPr>
              <w:t xml:space="preserve">, </w:t>
            </w:r>
            <w:r w:rsidR="0088204A" w:rsidRPr="00B7277C">
              <w:rPr>
                <w:rFonts w:ascii="Calibri" w:hAnsi="Calibri" w:cs="Calibri"/>
                <w:sz w:val="16"/>
                <w:szCs w:val="16"/>
                <w:lang w:val="ru-RU"/>
              </w:rPr>
              <w:t>Япония</w:t>
            </w:r>
            <w:r w:rsidR="00E35ADC" w:rsidRPr="00B7277C">
              <w:rPr>
                <w:rFonts w:ascii="Calibri" w:hAnsi="Calibri" w:cs="Calibri"/>
                <w:sz w:val="16"/>
                <w:szCs w:val="16"/>
                <w:lang w:val="ru-RU"/>
              </w:rPr>
              <w:t xml:space="preserve">, </w:t>
            </w:r>
            <w:r w:rsidR="0088204A" w:rsidRPr="00B7277C">
              <w:rPr>
                <w:rFonts w:ascii="Calibri" w:hAnsi="Calibri" w:cs="Calibri"/>
                <w:sz w:val="16"/>
                <w:szCs w:val="16"/>
                <w:lang w:val="ru-RU"/>
              </w:rPr>
              <w:t>Сингапур</w:t>
            </w:r>
            <w:r w:rsidR="00E35ADC" w:rsidRPr="00B7277C">
              <w:rPr>
                <w:rFonts w:ascii="Calibri" w:hAnsi="Calibri" w:cs="Calibri"/>
                <w:sz w:val="16"/>
                <w:szCs w:val="16"/>
                <w:lang w:val="ru-RU"/>
              </w:rPr>
              <w:t xml:space="preserve">, </w:t>
            </w:r>
            <w:r w:rsidR="0088204A" w:rsidRPr="00B7277C">
              <w:rPr>
                <w:rFonts w:ascii="Calibri" w:hAnsi="Calibri" w:cs="Calibri"/>
                <w:sz w:val="16"/>
                <w:szCs w:val="16"/>
                <w:lang w:val="ru-RU"/>
              </w:rPr>
              <w:t>Швейцария</w:t>
            </w:r>
            <w:r w:rsidR="00E35ADC" w:rsidRPr="00B7277C">
              <w:rPr>
                <w:rFonts w:ascii="Calibri" w:hAnsi="Calibri" w:cs="Calibri"/>
                <w:sz w:val="16"/>
                <w:szCs w:val="16"/>
                <w:lang w:val="ru-RU"/>
              </w:rPr>
              <w:t xml:space="preserve">, </w:t>
            </w:r>
            <w:r w:rsidR="0088204A" w:rsidRPr="00B7277C">
              <w:rPr>
                <w:rFonts w:ascii="Calibri" w:hAnsi="Calibri" w:cs="Calibri"/>
                <w:sz w:val="16"/>
                <w:szCs w:val="16"/>
                <w:lang w:val="ru-RU"/>
              </w:rPr>
              <w:t>Таджикистан</w:t>
            </w:r>
            <w:r w:rsidR="00E35ADC" w:rsidRPr="00B7277C">
              <w:rPr>
                <w:rFonts w:ascii="Calibri" w:hAnsi="Calibri" w:cs="Calibri"/>
                <w:sz w:val="16"/>
                <w:szCs w:val="16"/>
                <w:lang w:val="ru-RU"/>
              </w:rPr>
              <w:t xml:space="preserve">, </w:t>
            </w:r>
            <w:r w:rsidR="0088204A" w:rsidRPr="00B7277C">
              <w:rPr>
                <w:rFonts w:ascii="Calibri" w:hAnsi="Calibri" w:cs="Calibri"/>
                <w:sz w:val="16"/>
                <w:szCs w:val="16"/>
                <w:lang w:val="ru-RU"/>
              </w:rPr>
              <w:t>Таиланд</w:t>
            </w:r>
            <w:r w:rsidR="00E35ADC" w:rsidRPr="00B7277C">
              <w:rPr>
                <w:rFonts w:ascii="Calibri" w:hAnsi="Calibri" w:cs="Calibri"/>
                <w:sz w:val="16"/>
                <w:szCs w:val="16"/>
                <w:lang w:val="ru-RU"/>
              </w:rPr>
              <w:t xml:space="preserve">, </w:t>
            </w:r>
            <w:r w:rsidR="0088204A" w:rsidRPr="00B7277C">
              <w:rPr>
                <w:rFonts w:ascii="Calibri" w:hAnsi="Calibri" w:cs="Calibri"/>
                <w:sz w:val="16"/>
                <w:szCs w:val="16"/>
                <w:lang w:val="ru-RU"/>
              </w:rPr>
              <w:t>Великобритания</w:t>
            </w:r>
            <w:r w:rsidR="00E35ADC" w:rsidRPr="00B7277C">
              <w:rPr>
                <w:rFonts w:ascii="Calibri" w:hAnsi="Calibri" w:cs="Calibri"/>
                <w:sz w:val="16"/>
                <w:szCs w:val="16"/>
                <w:lang w:val="ru-RU"/>
              </w:rPr>
              <w:t xml:space="preserve">, </w:t>
            </w:r>
            <w:r w:rsidR="0088204A" w:rsidRPr="00B7277C">
              <w:rPr>
                <w:rFonts w:ascii="Calibri" w:hAnsi="Calibri" w:cs="Calibri"/>
                <w:sz w:val="16"/>
                <w:szCs w:val="16"/>
                <w:lang w:val="ru-RU"/>
              </w:rPr>
              <w:t>США</w:t>
            </w:r>
          </w:p>
        </w:tc>
      </w:tr>
      <w:tr w:rsidR="00E35ADC" w:rsidRPr="00B7277C" w14:paraId="49636C1B" w14:textId="77777777" w:rsidTr="00E35ADC">
        <w:tblPrEx>
          <w:shd w:val="clear" w:color="auto" w:fill="CDD4E9"/>
        </w:tblPrEx>
        <w:trPr>
          <w:trHeight w:val="912"/>
        </w:trPr>
        <w:tc>
          <w:tcPr>
            <w:tcW w:w="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0F90342" w14:textId="77777777" w:rsidR="00E35ADC" w:rsidRPr="00B7277C" w:rsidRDefault="00E35ADC">
            <w:pPr>
              <w:pStyle w:val="TableStyle2B"/>
              <w:jc w:val="center"/>
              <w:rPr>
                <w:rFonts w:ascii="Calibri" w:hAnsi="Calibri" w:cs="Calibri"/>
                <w:sz w:val="16"/>
                <w:szCs w:val="16"/>
                <w:lang w:val="ru-RU"/>
              </w:rPr>
            </w:pPr>
            <w:r w:rsidRPr="00B7277C">
              <w:rPr>
                <w:rFonts w:ascii="Calibri" w:hAnsi="Calibri" w:cs="Calibri"/>
                <w:sz w:val="16"/>
                <w:szCs w:val="16"/>
                <w:lang w:val="ru-RU"/>
              </w:rPr>
              <w:t>2</w:t>
            </w:r>
          </w:p>
        </w:tc>
        <w:tc>
          <w:tcPr>
            <w:tcW w:w="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BFEDC88" w14:textId="5D0346D8" w:rsidR="00E35ADC" w:rsidRPr="00B7277C" w:rsidRDefault="00E35ADC" w:rsidP="00E35ADC">
            <w:pPr>
              <w:pStyle w:val="TableStyle2B"/>
              <w:rPr>
                <w:rFonts w:ascii="Calibri" w:hAnsi="Calibri" w:cs="Calibri"/>
                <w:sz w:val="16"/>
                <w:szCs w:val="16"/>
                <w:lang w:val="ru-RU"/>
              </w:rPr>
            </w:pPr>
            <w:r w:rsidRPr="00B7277C">
              <w:rPr>
                <w:rFonts w:ascii="Calibri" w:hAnsi="Calibri" w:cs="Calibri"/>
                <w:sz w:val="16"/>
                <w:szCs w:val="16"/>
                <w:lang w:val="ru-RU"/>
              </w:rPr>
              <w:t>Мексика</w:t>
            </w:r>
          </w:p>
        </w:tc>
        <w:tc>
          <w:tcPr>
            <w:tcW w:w="5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B5F3A46" w14:textId="77777777" w:rsidR="00E35ADC" w:rsidRPr="00B7277C" w:rsidRDefault="00E35ADC">
            <w:pPr>
              <w:pStyle w:val="Body"/>
              <w:jc w:val="right"/>
              <w:rPr>
                <w:rFonts w:ascii="Calibri" w:hAnsi="Calibri" w:cs="Calibri"/>
                <w:sz w:val="16"/>
                <w:szCs w:val="16"/>
                <w:lang w:val="ru-RU"/>
              </w:rPr>
            </w:pPr>
            <w:r w:rsidRPr="00B7277C">
              <w:rPr>
                <w:rFonts w:ascii="Calibri" w:hAnsi="Calibri" w:cs="Calibri"/>
                <w:sz w:val="16"/>
                <w:szCs w:val="16"/>
                <w:lang w:val="ru-RU"/>
              </w:rPr>
              <w:t>266.70</w:t>
            </w:r>
          </w:p>
        </w:tc>
        <w:tc>
          <w:tcPr>
            <w:tcW w:w="6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F4B8CCA" w14:textId="77777777" w:rsidR="00E35ADC" w:rsidRPr="00B7277C" w:rsidRDefault="00E35ADC">
            <w:pPr>
              <w:pStyle w:val="Body"/>
              <w:jc w:val="right"/>
              <w:rPr>
                <w:rFonts w:ascii="Calibri" w:hAnsi="Calibri" w:cs="Calibri"/>
                <w:sz w:val="16"/>
                <w:szCs w:val="16"/>
                <w:lang w:val="ru-RU"/>
              </w:rPr>
            </w:pPr>
            <w:r w:rsidRPr="00B7277C">
              <w:rPr>
                <w:rFonts w:ascii="Calibri" w:eastAsia="Arial Unicode MS" w:hAnsi="Calibri" w:cs="Calibri"/>
                <w:sz w:val="16"/>
                <w:szCs w:val="16"/>
                <w:lang w:val="ru-RU"/>
              </w:rPr>
              <w:t>‎</w:t>
            </w:r>
            <w:r w:rsidRPr="00B7277C">
              <w:rPr>
                <w:rFonts w:ascii="Calibri" w:hAnsi="Calibri" w:cs="Calibri"/>
                <w:sz w:val="16"/>
                <w:szCs w:val="16"/>
                <w:lang w:val="ru-RU"/>
              </w:rPr>
              <w:t>9.65</w:t>
            </w:r>
          </w:p>
        </w:tc>
        <w:tc>
          <w:tcPr>
            <w:tcW w:w="23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064D083" w14:textId="6C320B9F" w:rsidR="00E35ADC" w:rsidRPr="00B7277C" w:rsidRDefault="00D03434" w:rsidP="00D03434">
            <w:pPr>
              <w:pStyle w:val="TableStyle2B"/>
              <w:rPr>
                <w:rFonts w:ascii="Calibri" w:hAnsi="Calibri" w:cs="Calibri"/>
                <w:sz w:val="16"/>
                <w:szCs w:val="16"/>
                <w:lang w:val="ru-RU"/>
              </w:rPr>
            </w:pPr>
            <w:r w:rsidRPr="00B7277C">
              <w:rPr>
                <w:rFonts w:ascii="Calibri" w:hAnsi="Calibri" w:cs="Calibri"/>
                <w:sz w:val="16"/>
                <w:szCs w:val="16"/>
                <w:lang w:val="ru-RU"/>
              </w:rPr>
              <w:t>Аргентина</w:t>
            </w:r>
            <w:r w:rsidR="00E35ADC" w:rsidRPr="00B7277C">
              <w:rPr>
                <w:rFonts w:ascii="Calibri" w:hAnsi="Calibri" w:cs="Calibri"/>
                <w:sz w:val="16"/>
                <w:szCs w:val="16"/>
                <w:lang w:val="ru-RU"/>
              </w:rPr>
              <w:t xml:space="preserve">, </w:t>
            </w:r>
            <w:r w:rsidRPr="00B7277C">
              <w:rPr>
                <w:rFonts w:ascii="Calibri" w:hAnsi="Calibri" w:cs="Calibri"/>
                <w:sz w:val="16"/>
                <w:szCs w:val="16"/>
                <w:lang w:val="ru-RU"/>
              </w:rPr>
              <w:t>Боливия</w:t>
            </w:r>
            <w:r w:rsidR="00E35ADC" w:rsidRPr="00B7277C">
              <w:rPr>
                <w:rFonts w:ascii="Calibri" w:hAnsi="Calibri" w:cs="Calibri"/>
                <w:sz w:val="16"/>
                <w:szCs w:val="16"/>
                <w:lang w:val="ru-RU"/>
              </w:rPr>
              <w:t xml:space="preserve">, </w:t>
            </w:r>
            <w:r w:rsidRPr="00B7277C">
              <w:rPr>
                <w:rFonts w:ascii="Calibri" w:hAnsi="Calibri" w:cs="Calibri"/>
                <w:sz w:val="16"/>
                <w:szCs w:val="16"/>
                <w:lang w:val="ru-RU"/>
              </w:rPr>
              <w:t>Бразилия</w:t>
            </w:r>
            <w:r w:rsidR="00E35ADC" w:rsidRPr="00B7277C">
              <w:rPr>
                <w:rFonts w:ascii="Calibri" w:hAnsi="Calibri" w:cs="Calibri"/>
                <w:sz w:val="16"/>
                <w:szCs w:val="16"/>
                <w:lang w:val="ru-RU"/>
              </w:rPr>
              <w:t xml:space="preserve">, </w:t>
            </w:r>
            <w:r w:rsidRPr="00B7277C">
              <w:rPr>
                <w:rFonts w:ascii="Calibri" w:hAnsi="Calibri" w:cs="Calibri"/>
                <w:sz w:val="16"/>
                <w:szCs w:val="16"/>
                <w:lang w:val="ru-RU"/>
              </w:rPr>
              <w:t>Чили</w:t>
            </w:r>
            <w:r w:rsidR="00E35ADC" w:rsidRPr="00B7277C">
              <w:rPr>
                <w:rFonts w:ascii="Calibri" w:hAnsi="Calibri" w:cs="Calibri"/>
                <w:sz w:val="16"/>
                <w:szCs w:val="16"/>
                <w:lang w:val="ru-RU"/>
              </w:rPr>
              <w:t xml:space="preserve">, </w:t>
            </w:r>
            <w:r w:rsidRPr="00B7277C">
              <w:rPr>
                <w:rFonts w:ascii="Calibri" w:hAnsi="Calibri" w:cs="Calibri"/>
                <w:sz w:val="16"/>
                <w:szCs w:val="16"/>
                <w:lang w:val="ru-RU"/>
              </w:rPr>
              <w:t>Колумбия</w:t>
            </w:r>
            <w:r w:rsidR="00E35ADC" w:rsidRPr="00B7277C">
              <w:rPr>
                <w:rFonts w:ascii="Calibri" w:hAnsi="Calibri" w:cs="Calibri"/>
                <w:sz w:val="16"/>
                <w:szCs w:val="16"/>
                <w:lang w:val="ru-RU"/>
              </w:rPr>
              <w:t xml:space="preserve">, </w:t>
            </w:r>
            <w:r w:rsidRPr="00B7277C">
              <w:rPr>
                <w:rFonts w:ascii="Calibri" w:hAnsi="Calibri" w:cs="Calibri"/>
                <w:sz w:val="16"/>
                <w:szCs w:val="16"/>
                <w:lang w:val="ru-RU"/>
              </w:rPr>
              <w:t>Куба</w:t>
            </w:r>
            <w:r w:rsidR="00E35ADC" w:rsidRPr="00B7277C">
              <w:rPr>
                <w:rFonts w:ascii="Calibri" w:hAnsi="Calibri" w:cs="Calibri"/>
                <w:sz w:val="16"/>
                <w:szCs w:val="16"/>
                <w:lang w:val="ru-RU"/>
              </w:rPr>
              <w:t xml:space="preserve">, </w:t>
            </w:r>
            <w:r w:rsidRPr="00B7277C">
              <w:rPr>
                <w:rFonts w:ascii="Calibri" w:hAnsi="Calibri" w:cs="Calibri"/>
                <w:sz w:val="16"/>
                <w:szCs w:val="16"/>
                <w:lang w:val="ru-RU"/>
              </w:rPr>
              <w:t>Гватемала</w:t>
            </w:r>
            <w:r w:rsidR="00E35ADC" w:rsidRPr="00B7277C">
              <w:rPr>
                <w:rFonts w:ascii="Calibri" w:hAnsi="Calibri" w:cs="Calibri"/>
                <w:sz w:val="16"/>
                <w:szCs w:val="16"/>
                <w:lang w:val="ru-RU"/>
              </w:rPr>
              <w:t xml:space="preserve">, </w:t>
            </w:r>
            <w:r w:rsidRPr="00B7277C">
              <w:rPr>
                <w:rFonts w:ascii="Calibri" w:hAnsi="Calibri" w:cs="Calibri"/>
                <w:sz w:val="16"/>
                <w:szCs w:val="16"/>
                <w:lang w:val="ru-RU"/>
              </w:rPr>
              <w:t>Гондурас</w:t>
            </w:r>
            <w:r w:rsidR="00E35ADC" w:rsidRPr="00B7277C">
              <w:rPr>
                <w:rFonts w:ascii="Calibri" w:hAnsi="Calibri" w:cs="Calibri"/>
                <w:sz w:val="16"/>
                <w:szCs w:val="16"/>
                <w:lang w:val="ru-RU"/>
              </w:rPr>
              <w:t xml:space="preserve">, </w:t>
            </w:r>
            <w:r w:rsidRPr="00B7277C">
              <w:rPr>
                <w:rFonts w:ascii="Calibri" w:hAnsi="Calibri" w:cs="Calibri"/>
                <w:sz w:val="16"/>
                <w:szCs w:val="16"/>
                <w:lang w:val="ru-RU"/>
              </w:rPr>
              <w:t>Никарагуа</w:t>
            </w:r>
            <w:r w:rsidR="00E35ADC" w:rsidRPr="00B7277C">
              <w:rPr>
                <w:rFonts w:ascii="Calibri" w:hAnsi="Calibri" w:cs="Calibri"/>
                <w:sz w:val="16"/>
                <w:szCs w:val="16"/>
                <w:lang w:val="ru-RU"/>
              </w:rPr>
              <w:t xml:space="preserve">, </w:t>
            </w:r>
            <w:r w:rsidRPr="00B7277C">
              <w:rPr>
                <w:rFonts w:ascii="Calibri" w:hAnsi="Calibri" w:cs="Calibri"/>
                <w:sz w:val="16"/>
                <w:szCs w:val="16"/>
                <w:lang w:val="ru-RU"/>
              </w:rPr>
              <w:t>Панама,</w:t>
            </w:r>
            <w:r w:rsidR="00E35ADC" w:rsidRPr="00B7277C">
              <w:rPr>
                <w:rFonts w:ascii="Calibri" w:hAnsi="Calibri" w:cs="Calibri"/>
                <w:sz w:val="16"/>
                <w:szCs w:val="16"/>
                <w:lang w:val="ru-RU"/>
              </w:rPr>
              <w:t xml:space="preserve"> </w:t>
            </w:r>
            <w:r w:rsidRPr="00B7277C">
              <w:rPr>
                <w:rFonts w:ascii="Calibri" w:hAnsi="Calibri" w:cs="Calibri"/>
                <w:sz w:val="16"/>
                <w:szCs w:val="16"/>
                <w:lang w:val="ru-RU"/>
              </w:rPr>
              <w:t>Парагвай</w:t>
            </w:r>
            <w:r w:rsidR="00E35ADC" w:rsidRPr="00B7277C">
              <w:rPr>
                <w:rFonts w:ascii="Calibri" w:hAnsi="Calibri" w:cs="Calibri"/>
                <w:sz w:val="16"/>
                <w:szCs w:val="16"/>
                <w:lang w:val="ru-RU"/>
              </w:rPr>
              <w:t xml:space="preserve">, </w:t>
            </w:r>
            <w:r w:rsidRPr="00B7277C">
              <w:rPr>
                <w:rFonts w:ascii="Calibri" w:hAnsi="Calibri" w:cs="Calibri"/>
                <w:sz w:val="16"/>
                <w:szCs w:val="16"/>
                <w:lang w:val="ru-RU"/>
              </w:rPr>
              <w:t xml:space="preserve">Испания </w:t>
            </w:r>
          </w:p>
        </w:tc>
        <w:tc>
          <w:tcPr>
            <w:tcW w:w="947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6A01519" w14:textId="54461271" w:rsidR="00E35ADC" w:rsidRPr="00B7277C" w:rsidRDefault="00D03434" w:rsidP="00D03434">
            <w:pPr>
              <w:pStyle w:val="TableStyle2B"/>
              <w:rPr>
                <w:rFonts w:ascii="Calibri" w:hAnsi="Calibri" w:cs="Calibri"/>
                <w:sz w:val="16"/>
                <w:szCs w:val="16"/>
                <w:lang w:val="ru-RU"/>
              </w:rPr>
            </w:pPr>
            <w:r w:rsidRPr="00B7277C">
              <w:rPr>
                <w:rFonts w:ascii="Calibri" w:hAnsi="Calibri" w:cs="Calibri"/>
                <w:sz w:val="16"/>
                <w:szCs w:val="16"/>
                <w:lang w:val="ru-RU"/>
              </w:rPr>
              <w:t>Китай - Гонконг</w:t>
            </w:r>
          </w:p>
        </w:tc>
        <w:tc>
          <w:tcPr>
            <w:tcW w:w="6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6561BF4" w14:textId="77777777" w:rsidR="00E35ADC" w:rsidRPr="00B7277C" w:rsidRDefault="00E35ADC">
            <w:pPr>
              <w:pStyle w:val="Body"/>
              <w:jc w:val="right"/>
              <w:rPr>
                <w:rFonts w:ascii="Calibri" w:hAnsi="Calibri" w:cs="Calibri"/>
                <w:sz w:val="16"/>
                <w:szCs w:val="16"/>
                <w:lang w:val="ru-RU"/>
              </w:rPr>
            </w:pPr>
            <w:r w:rsidRPr="00B7277C">
              <w:rPr>
                <w:rFonts w:ascii="Calibri" w:hAnsi="Calibri" w:cs="Calibri"/>
                <w:sz w:val="16"/>
                <w:szCs w:val="16"/>
                <w:lang w:val="ru-RU"/>
              </w:rPr>
              <w:t>55.08</w:t>
            </w:r>
          </w:p>
        </w:tc>
        <w:tc>
          <w:tcPr>
            <w:tcW w:w="7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07B1824" w14:textId="77777777" w:rsidR="00E35ADC" w:rsidRPr="00B7277C" w:rsidRDefault="00E35ADC">
            <w:pPr>
              <w:pStyle w:val="Body"/>
              <w:jc w:val="right"/>
              <w:rPr>
                <w:rFonts w:ascii="Calibri" w:hAnsi="Calibri" w:cs="Calibri"/>
                <w:sz w:val="16"/>
                <w:szCs w:val="16"/>
                <w:lang w:val="ru-RU"/>
              </w:rPr>
            </w:pPr>
            <w:r w:rsidRPr="00B7277C">
              <w:rPr>
                <w:rFonts w:ascii="Calibri" w:hAnsi="Calibri" w:cs="Calibri"/>
                <w:sz w:val="16"/>
                <w:szCs w:val="16"/>
                <w:lang w:val="ru-RU"/>
              </w:rPr>
              <w:t>0.36</w:t>
            </w:r>
          </w:p>
        </w:tc>
        <w:tc>
          <w:tcPr>
            <w:tcW w:w="1848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D59CEE9" w14:textId="3A560B1E" w:rsidR="00E35ADC" w:rsidRPr="00B7277C" w:rsidRDefault="0088204A" w:rsidP="0088204A">
            <w:pPr>
              <w:pStyle w:val="TableStyle2B"/>
              <w:rPr>
                <w:rFonts w:ascii="Calibri" w:hAnsi="Calibri" w:cs="Calibri"/>
                <w:sz w:val="16"/>
                <w:szCs w:val="16"/>
                <w:lang w:val="ru-RU"/>
              </w:rPr>
            </w:pPr>
            <w:r w:rsidRPr="00B7277C">
              <w:rPr>
                <w:rFonts w:ascii="Calibri" w:hAnsi="Calibri" w:cs="Calibri"/>
                <w:sz w:val="16"/>
                <w:szCs w:val="16"/>
                <w:lang w:val="ru-RU"/>
              </w:rPr>
              <w:t>Китай</w:t>
            </w:r>
            <w:r w:rsidR="00E35ADC" w:rsidRPr="00B7277C">
              <w:rPr>
                <w:rFonts w:ascii="Calibri" w:hAnsi="Calibri" w:cs="Calibri"/>
                <w:sz w:val="16"/>
                <w:szCs w:val="16"/>
                <w:lang w:val="ru-RU"/>
              </w:rPr>
              <w:t xml:space="preserve">, </w:t>
            </w:r>
            <w:r w:rsidRPr="00B7277C">
              <w:rPr>
                <w:rFonts w:ascii="Calibri" w:hAnsi="Calibri" w:cs="Calibri"/>
                <w:sz w:val="16"/>
                <w:szCs w:val="16"/>
                <w:lang w:val="ru-RU"/>
              </w:rPr>
              <w:t>Индонезия</w:t>
            </w:r>
            <w:r w:rsidR="00E35ADC" w:rsidRPr="00B7277C">
              <w:rPr>
                <w:rFonts w:ascii="Calibri" w:hAnsi="Calibri" w:cs="Calibri"/>
                <w:sz w:val="16"/>
                <w:szCs w:val="16"/>
                <w:lang w:val="ru-RU"/>
              </w:rPr>
              <w:t xml:space="preserve">, </w:t>
            </w:r>
            <w:r w:rsidRPr="00B7277C">
              <w:rPr>
                <w:rFonts w:ascii="Calibri" w:hAnsi="Calibri" w:cs="Calibri"/>
                <w:sz w:val="16"/>
                <w:szCs w:val="16"/>
                <w:lang w:val="ru-RU"/>
              </w:rPr>
              <w:t>Малайзия</w:t>
            </w:r>
            <w:r w:rsidR="00E35ADC" w:rsidRPr="00B7277C">
              <w:rPr>
                <w:rFonts w:ascii="Calibri" w:hAnsi="Calibri" w:cs="Calibri"/>
                <w:sz w:val="16"/>
                <w:szCs w:val="16"/>
                <w:lang w:val="ru-RU"/>
              </w:rPr>
              <w:t xml:space="preserve">, </w:t>
            </w:r>
            <w:r w:rsidRPr="00B7277C">
              <w:rPr>
                <w:rFonts w:ascii="Calibri" w:hAnsi="Calibri" w:cs="Calibri"/>
                <w:sz w:val="16"/>
                <w:szCs w:val="16"/>
                <w:lang w:val="ru-RU"/>
              </w:rPr>
              <w:t>Сингапур</w:t>
            </w:r>
            <w:r w:rsidR="00E35ADC" w:rsidRPr="00B7277C">
              <w:rPr>
                <w:rFonts w:ascii="Calibri" w:hAnsi="Calibri" w:cs="Calibri"/>
                <w:sz w:val="16"/>
                <w:szCs w:val="16"/>
                <w:lang w:val="ru-RU"/>
              </w:rPr>
              <w:t xml:space="preserve">, </w:t>
            </w:r>
            <w:r w:rsidRPr="00B7277C">
              <w:rPr>
                <w:rFonts w:ascii="Calibri" w:hAnsi="Calibri" w:cs="Calibri"/>
                <w:sz w:val="16"/>
                <w:szCs w:val="16"/>
                <w:lang w:val="ru-RU"/>
              </w:rPr>
              <w:t>США</w:t>
            </w:r>
          </w:p>
        </w:tc>
      </w:tr>
      <w:tr w:rsidR="00E35ADC" w:rsidRPr="00B7277C" w14:paraId="6312B2D7" w14:textId="77777777" w:rsidTr="00E35ADC">
        <w:tblPrEx>
          <w:shd w:val="clear" w:color="auto" w:fill="CDD4E9"/>
        </w:tblPrEx>
        <w:trPr>
          <w:trHeight w:val="732"/>
        </w:trPr>
        <w:tc>
          <w:tcPr>
            <w:tcW w:w="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6371447" w14:textId="77777777" w:rsidR="00E35ADC" w:rsidRPr="00B7277C" w:rsidRDefault="00E35ADC">
            <w:pPr>
              <w:pStyle w:val="TableStyle2B"/>
              <w:jc w:val="center"/>
              <w:rPr>
                <w:rFonts w:ascii="Calibri" w:hAnsi="Calibri" w:cs="Calibri"/>
                <w:sz w:val="16"/>
                <w:szCs w:val="16"/>
                <w:lang w:val="ru-RU"/>
              </w:rPr>
            </w:pPr>
            <w:r w:rsidRPr="00B7277C">
              <w:rPr>
                <w:rFonts w:ascii="Calibri" w:hAnsi="Calibri" w:cs="Calibri"/>
                <w:sz w:val="16"/>
                <w:szCs w:val="16"/>
                <w:lang w:val="ru-RU"/>
              </w:rPr>
              <w:t>3</w:t>
            </w:r>
          </w:p>
        </w:tc>
        <w:tc>
          <w:tcPr>
            <w:tcW w:w="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11961A" w14:textId="4607AA27" w:rsidR="00E35ADC" w:rsidRPr="00B7277C" w:rsidRDefault="00E35ADC" w:rsidP="00E35ADC">
            <w:pPr>
              <w:pStyle w:val="TableStyle2B"/>
              <w:rPr>
                <w:rFonts w:ascii="Calibri" w:hAnsi="Calibri" w:cs="Calibri"/>
                <w:sz w:val="16"/>
                <w:szCs w:val="16"/>
                <w:lang w:val="ru-RU"/>
              </w:rPr>
            </w:pPr>
            <w:r w:rsidRPr="00B7277C">
              <w:rPr>
                <w:rFonts w:ascii="Calibri" w:hAnsi="Calibri" w:cs="Calibri"/>
                <w:sz w:val="16"/>
                <w:szCs w:val="16"/>
                <w:lang w:val="ru-RU"/>
              </w:rPr>
              <w:t>Япония</w:t>
            </w:r>
          </w:p>
        </w:tc>
        <w:tc>
          <w:tcPr>
            <w:tcW w:w="5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FB820A9" w14:textId="77777777" w:rsidR="00E35ADC" w:rsidRPr="00B7277C" w:rsidRDefault="00E35ADC">
            <w:pPr>
              <w:pStyle w:val="Body"/>
              <w:jc w:val="right"/>
              <w:rPr>
                <w:rFonts w:ascii="Calibri" w:hAnsi="Calibri" w:cs="Calibri"/>
                <w:sz w:val="16"/>
                <w:szCs w:val="16"/>
                <w:lang w:val="ru-RU"/>
              </w:rPr>
            </w:pPr>
            <w:r w:rsidRPr="00B7277C">
              <w:rPr>
                <w:rFonts w:ascii="Calibri" w:hAnsi="Calibri" w:cs="Calibri"/>
                <w:sz w:val="16"/>
                <w:szCs w:val="16"/>
                <w:lang w:val="ru-RU"/>
              </w:rPr>
              <w:t>146.77</w:t>
            </w:r>
          </w:p>
        </w:tc>
        <w:tc>
          <w:tcPr>
            <w:tcW w:w="6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5C9DC98" w14:textId="77777777" w:rsidR="00E35ADC" w:rsidRPr="00B7277C" w:rsidRDefault="00E35ADC">
            <w:pPr>
              <w:pStyle w:val="Body"/>
              <w:jc w:val="right"/>
              <w:rPr>
                <w:rFonts w:ascii="Calibri" w:hAnsi="Calibri" w:cs="Calibri"/>
                <w:sz w:val="16"/>
                <w:szCs w:val="16"/>
                <w:lang w:val="ru-RU"/>
              </w:rPr>
            </w:pPr>
            <w:r w:rsidRPr="00B7277C">
              <w:rPr>
                <w:rFonts w:ascii="Calibri" w:eastAsia="Arial Unicode MS" w:hAnsi="Calibri" w:cs="Calibri"/>
                <w:sz w:val="16"/>
                <w:szCs w:val="16"/>
                <w:lang w:val="ru-RU"/>
              </w:rPr>
              <w:t>‎</w:t>
            </w:r>
            <w:r w:rsidRPr="00B7277C">
              <w:rPr>
                <w:rFonts w:ascii="Calibri" w:hAnsi="Calibri" w:cs="Calibri"/>
                <w:sz w:val="16"/>
                <w:szCs w:val="16"/>
                <w:lang w:val="ru-RU"/>
              </w:rPr>
              <w:t>3.61</w:t>
            </w:r>
          </w:p>
        </w:tc>
        <w:tc>
          <w:tcPr>
            <w:tcW w:w="23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C208DF6" w14:textId="64CD532F" w:rsidR="00E35ADC" w:rsidRPr="00B7277C" w:rsidRDefault="00D03434" w:rsidP="00D03434">
            <w:pPr>
              <w:pStyle w:val="TableStyle2B"/>
              <w:rPr>
                <w:rFonts w:ascii="Calibri" w:hAnsi="Calibri" w:cs="Calibri"/>
                <w:sz w:val="16"/>
                <w:szCs w:val="16"/>
                <w:lang w:val="ru-RU"/>
              </w:rPr>
            </w:pPr>
            <w:r w:rsidRPr="00B7277C">
              <w:rPr>
                <w:rFonts w:ascii="Calibri" w:hAnsi="Calibri" w:cs="Calibri"/>
                <w:sz w:val="16"/>
                <w:szCs w:val="16"/>
                <w:lang w:val="ru-RU"/>
              </w:rPr>
              <w:t>Бразилия</w:t>
            </w:r>
            <w:r w:rsidR="00E35ADC" w:rsidRPr="00B7277C">
              <w:rPr>
                <w:rFonts w:ascii="Calibri" w:hAnsi="Calibri" w:cs="Calibri"/>
                <w:sz w:val="16"/>
                <w:szCs w:val="16"/>
                <w:lang w:val="ru-RU"/>
              </w:rPr>
              <w:t xml:space="preserve">, </w:t>
            </w:r>
            <w:r w:rsidRPr="00B7277C">
              <w:rPr>
                <w:rFonts w:ascii="Calibri" w:hAnsi="Calibri" w:cs="Calibri"/>
                <w:sz w:val="16"/>
                <w:szCs w:val="16"/>
                <w:lang w:val="ru-RU"/>
              </w:rPr>
              <w:t>Мьянма</w:t>
            </w:r>
            <w:r w:rsidR="00E35ADC" w:rsidRPr="00B7277C">
              <w:rPr>
                <w:rFonts w:ascii="Calibri" w:hAnsi="Calibri" w:cs="Calibri"/>
                <w:sz w:val="16"/>
                <w:szCs w:val="16"/>
                <w:lang w:val="ru-RU"/>
              </w:rPr>
              <w:t xml:space="preserve">, </w:t>
            </w:r>
            <w:r w:rsidRPr="00B7277C">
              <w:rPr>
                <w:rFonts w:ascii="Calibri" w:hAnsi="Calibri" w:cs="Calibri"/>
                <w:sz w:val="16"/>
                <w:szCs w:val="16"/>
                <w:lang w:val="ru-RU"/>
              </w:rPr>
              <w:t>Колумбия</w:t>
            </w:r>
            <w:r w:rsidR="00E35ADC" w:rsidRPr="00B7277C">
              <w:rPr>
                <w:rFonts w:ascii="Calibri" w:hAnsi="Calibri" w:cs="Calibri"/>
                <w:sz w:val="16"/>
                <w:szCs w:val="16"/>
                <w:lang w:val="ru-RU"/>
              </w:rPr>
              <w:t xml:space="preserve">, </w:t>
            </w:r>
            <w:r w:rsidRPr="00B7277C">
              <w:rPr>
                <w:rFonts w:ascii="Calibri" w:hAnsi="Calibri" w:cs="Calibri"/>
                <w:sz w:val="16"/>
                <w:szCs w:val="16"/>
                <w:lang w:val="ru-RU"/>
              </w:rPr>
              <w:t>Корея</w:t>
            </w:r>
            <w:r w:rsidR="00E35ADC" w:rsidRPr="00B7277C">
              <w:rPr>
                <w:rFonts w:ascii="Calibri" w:hAnsi="Calibri" w:cs="Calibri"/>
                <w:sz w:val="16"/>
                <w:szCs w:val="16"/>
                <w:lang w:val="ru-RU"/>
              </w:rPr>
              <w:t xml:space="preserve">, </w:t>
            </w:r>
            <w:r w:rsidRPr="00B7277C">
              <w:rPr>
                <w:rFonts w:ascii="Calibri" w:hAnsi="Calibri" w:cs="Calibri"/>
                <w:sz w:val="16"/>
                <w:szCs w:val="16"/>
                <w:lang w:val="ru-RU"/>
              </w:rPr>
              <w:t>другие страны Азии</w:t>
            </w:r>
            <w:r w:rsidR="00E35ADC" w:rsidRPr="00B7277C">
              <w:rPr>
                <w:rFonts w:ascii="Calibri" w:hAnsi="Calibri" w:cs="Calibri"/>
                <w:sz w:val="16"/>
                <w:szCs w:val="16"/>
                <w:lang w:val="ru-RU"/>
              </w:rPr>
              <w:t xml:space="preserve">, </w:t>
            </w:r>
            <w:r w:rsidRPr="00B7277C">
              <w:rPr>
                <w:rFonts w:ascii="Calibri" w:hAnsi="Calibri" w:cs="Calibri"/>
                <w:sz w:val="16"/>
                <w:szCs w:val="16"/>
                <w:lang w:val="ru-RU"/>
              </w:rPr>
              <w:t>Пакистан</w:t>
            </w:r>
            <w:r w:rsidR="00E35ADC" w:rsidRPr="00B7277C">
              <w:rPr>
                <w:rFonts w:ascii="Calibri" w:hAnsi="Calibri" w:cs="Calibri"/>
                <w:sz w:val="16"/>
                <w:szCs w:val="16"/>
                <w:lang w:val="ru-RU"/>
              </w:rPr>
              <w:t xml:space="preserve">, </w:t>
            </w:r>
            <w:r w:rsidRPr="00B7277C">
              <w:rPr>
                <w:rFonts w:ascii="Calibri" w:hAnsi="Calibri" w:cs="Calibri"/>
                <w:sz w:val="16"/>
                <w:szCs w:val="16"/>
                <w:lang w:val="ru-RU"/>
              </w:rPr>
              <w:t>Перу,</w:t>
            </w:r>
            <w:r w:rsidR="00E35ADC" w:rsidRPr="00B7277C">
              <w:rPr>
                <w:rFonts w:ascii="Calibri" w:hAnsi="Calibri" w:cs="Calibri"/>
                <w:sz w:val="16"/>
                <w:szCs w:val="16"/>
                <w:lang w:val="ru-RU"/>
              </w:rPr>
              <w:t xml:space="preserve"> </w:t>
            </w:r>
            <w:r w:rsidRPr="00B7277C">
              <w:rPr>
                <w:rFonts w:ascii="Calibri" w:hAnsi="Calibri" w:cs="Calibri"/>
                <w:sz w:val="16"/>
                <w:szCs w:val="16"/>
                <w:lang w:val="ru-RU"/>
              </w:rPr>
              <w:t>Индия</w:t>
            </w:r>
            <w:r w:rsidR="00E35ADC" w:rsidRPr="00B7277C">
              <w:rPr>
                <w:rFonts w:ascii="Calibri" w:hAnsi="Calibri" w:cs="Calibri"/>
                <w:sz w:val="16"/>
                <w:szCs w:val="16"/>
                <w:lang w:val="ru-RU"/>
              </w:rPr>
              <w:t xml:space="preserve">, </w:t>
            </w:r>
            <w:r w:rsidRPr="00B7277C">
              <w:rPr>
                <w:rFonts w:ascii="Calibri" w:hAnsi="Calibri" w:cs="Calibri"/>
                <w:sz w:val="16"/>
                <w:szCs w:val="16"/>
                <w:lang w:val="ru-RU"/>
              </w:rPr>
              <w:t>Сингапур</w:t>
            </w:r>
            <w:r w:rsidR="00E35ADC" w:rsidRPr="00B7277C">
              <w:rPr>
                <w:rFonts w:ascii="Calibri" w:hAnsi="Calibri" w:cs="Calibri"/>
                <w:sz w:val="16"/>
                <w:szCs w:val="16"/>
                <w:lang w:val="ru-RU"/>
              </w:rPr>
              <w:t xml:space="preserve">, </w:t>
            </w:r>
            <w:r w:rsidRPr="00B7277C">
              <w:rPr>
                <w:rFonts w:ascii="Calibri" w:hAnsi="Calibri" w:cs="Calibri"/>
                <w:sz w:val="16"/>
                <w:szCs w:val="16"/>
                <w:lang w:val="ru-RU"/>
              </w:rPr>
              <w:t>Вьетнам</w:t>
            </w:r>
            <w:r w:rsidR="00E35ADC" w:rsidRPr="00B7277C">
              <w:rPr>
                <w:rFonts w:ascii="Calibri" w:hAnsi="Calibri" w:cs="Calibri"/>
                <w:sz w:val="16"/>
                <w:szCs w:val="16"/>
                <w:lang w:val="ru-RU"/>
              </w:rPr>
              <w:t xml:space="preserve">, </w:t>
            </w:r>
            <w:r w:rsidRPr="00B7277C">
              <w:rPr>
                <w:rFonts w:ascii="Calibri" w:hAnsi="Calibri" w:cs="Calibri"/>
                <w:sz w:val="16"/>
                <w:szCs w:val="16"/>
                <w:lang w:val="ru-RU"/>
              </w:rPr>
              <w:t>Египет</w:t>
            </w:r>
          </w:p>
        </w:tc>
        <w:tc>
          <w:tcPr>
            <w:tcW w:w="947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7F2C892" w14:textId="07A97D4B" w:rsidR="00E35ADC" w:rsidRPr="00B7277C" w:rsidRDefault="00D03434" w:rsidP="00D03434">
            <w:pPr>
              <w:pStyle w:val="TableStyle2B"/>
              <w:jc w:val="both"/>
              <w:rPr>
                <w:rFonts w:ascii="Calibri" w:hAnsi="Calibri" w:cs="Calibri"/>
                <w:sz w:val="16"/>
                <w:szCs w:val="16"/>
                <w:lang w:val="ru-RU"/>
              </w:rPr>
            </w:pPr>
            <w:r w:rsidRPr="00B7277C">
              <w:rPr>
                <w:rFonts w:ascii="Calibri" w:hAnsi="Calibri" w:cs="Calibri"/>
                <w:sz w:val="16"/>
                <w:szCs w:val="16"/>
                <w:lang w:val="ru-RU"/>
              </w:rPr>
              <w:t>Сингапур</w:t>
            </w:r>
          </w:p>
        </w:tc>
        <w:tc>
          <w:tcPr>
            <w:tcW w:w="6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8055757" w14:textId="77777777" w:rsidR="00E35ADC" w:rsidRPr="00B7277C" w:rsidRDefault="00E35ADC">
            <w:pPr>
              <w:pStyle w:val="Body"/>
              <w:jc w:val="right"/>
              <w:rPr>
                <w:rFonts w:ascii="Calibri" w:hAnsi="Calibri" w:cs="Calibri"/>
                <w:sz w:val="16"/>
                <w:szCs w:val="16"/>
                <w:lang w:val="ru-RU"/>
              </w:rPr>
            </w:pPr>
            <w:r w:rsidRPr="00B7277C">
              <w:rPr>
                <w:rFonts w:ascii="Calibri" w:hAnsi="Calibri" w:cs="Calibri"/>
                <w:sz w:val="16"/>
                <w:szCs w:val="16"/>
                <w:lang w:val="ru-RU"/>
              </w:rPr>
              <w:t>52.18</w:t>
            </w:r>
          </w:p>
        </w:tc>
        <w:tc>
          <w:tcPr>
            <w:tcW w:w="7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FF47753" w14:textId="77777777" w:rsidR="00E35ADC" w:rsidRPr="00B7277C" w:rsidRDefault="00E35ADC">
            <w:pPr>
              <w:pStyle w:val="Body"/>
              <w:jc w:val="right"/>
              <w:rPr>
                <w:rFonts w:ascii="Calibri" w:hAnsi="Calibri" w:cs="Calibri"/>
                <w:sz w:val="16"/>
                <w:szCs w:val="16"/>
                <w:lang w:val="ru-RU"/>
              </w:rPr>
            </w:pPr>
            <w:r w:rsidRPr="00B7277C">
              <w:rPr>
                <w:rFonts w:ascii="Calibri" w:hAnsi="Calibri" w:cs="Calibri"/>
                <w:sz w:val="16"/>
                <w:szCs w:val="16"/>
                <w:lang w:val="ru-RU"/>
              </w:rPr>
              <w:t>1.19</w:t>
            </w:r>
          </w:p>
        </w:tc>
        <w:tc>
          <w:tcPr>
            <w:tcW w:w="1848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0929960" w14:textId="05FF595D" w:rsidR="00E35ADC" w:rsidRPr="00B7277C" w:rsidRDefault="0088204A" w:rsidP="0088204A">
            <w:pPr>
              <w:pStyle w:val="TableStyle2B"/>
              <w:rPr>
                <w:rFonts w:ascii="Calibri" w:hAnsi="Calibri" w:cs="Calibri"/>
                <w:sz w:val="16"/>
                <w:szCs w:val="16"/>
                <w:lang w:val="ru-RU"/>
              </w:rPr>
            </w:pPr>
            <w:r w:rsidRPr="00B7277C">
              <w:rPr>
                <w:rFonts w:ascii="Calibri" w:hAnsi="Calibri" w:cs="Calibri"/>
                <w:sz w:val="16"/>
                <w:szCs w:val="16"/>
                <w:lang w:val="ru-RU"/>
              </w:rPr>
              <w:t>Бельгия,</w:t>
            </w:r>
            <w:r w:rsidR="00E35ADC" w:rsidRPr="00B7277C">
              <w:rPr>
                <w:rFonts w:ascii="Calibri" w:hAnsi="Calibri" w:cs="Calibri"/>
                <w:sz w:val="16"/>
                <w:szCs w:val="16"/>
                <w:lang w:val="ru-RU"/>
              </w:rPr>
              <w:t xml:space="preserve"> </w:t>
            </w:r>
            <w:r w:rsidRPr="00B7277C">
              <w:rPr>
                <w:rFonts w:ascii="Calibri" w:hAnsi="Calibri" w:cs="Calibri"/>
                <w:sz w:val="16"/>
                <w:szCs w:val="16"/>
                <w:lang w:val="ru-RU"/>
              </w:rPr>
              <w:t>Индонезия</w:t>
            </w:r>
            <w:r w:rsidR="00E35ADC" w:rsidRPr="00B7277C">
              <w:rPr>
                <w:rFonts w:ascii="Calibri" w:hAnsi="Calibri" w:cs="Calibri"/>
                <w:sz w:val="16"/>
                <w:szCs w:val="16"/>
                <w:lang w:val="ru-RU"/>
              </w:rPr>
              <w:t xml:space="preserve">, </w:t>
            </w:r>
            <w:r w:rsidRPr="00B7277C">
              <w:rPr>
                <w:rFonts w:ascii="Calibri" w:hAnsi="Calibri" w:cs="Calibri"/>
                <w:sz w:val="16"/>
                <w:szCs w:val="16"/>
                <w:lang w:val="ru-RU"/>
              </w:rPr>
              <w:t>Япония</w:t>
            </w:r>
            <w:r w:rsidR="00E35ADC" w:rsidRPr="00B7277C">
              <w:rPr>
                <w:rFonts w:ascii="Calibri" w:hAnsi="Calibri" w:cs="Calibri"/>
                <w:sz w:val="16"/>
                <w:szCs w:val="16"/>
                <w:lang w:val="ru-RU"/>
              </w:rPr>
              <w:t xml:space="preserve">, </w:t>
            </w:r>
            <w:r w:rsidRPr="00B7277C">
              <w:rPr>
                <w:rFonts w:ascii="Calibri" w:hAnsi="Calibri" w:cs="Calibri"/>
                <w:sz w:val="16"/>
                <w:szCs w:val="16"/>
                <w:lang w:val="ru-RU"/>
              </w:rPr>
              <w:t>Таиланд</w:t>
            </w:r>
            <w:r w:rsidR="00E35ADC" w:rsidRPr="00B7277C">
              <w:rPr>
                <w:rFonts w:ascii="Calibri" w:hAnsi="Calibri" w:cs="Calibri"/>
                <w:sz w:val="16"/>
                <w:szCs w:val="16"/>
                <w:lang w:val="ru-RU"/>
              </w:rPr>
              <w:t xml:space="preserve">, </w:t>
            </w:r>
            <w:r w:rsidRPr="00B7277C">
              <w:rPr>
                <w:rFonts w:ascii="Calibri" w:hAnsi="Calibri" w:cs="Calibri"/>
                <w:sz w:val="16"/>
                <w:szCs w:val="16"/>
                <w:lang w:val="ru-RU"/>
              </w:rPr>
              <w:t xml:space="preserve">Великобритания </w:t>
            </w:r>
          </w:p>
        </w:tc>
      </w:tr>
      <w:tr w:rsidR="00E35ADC" w:rsidRPr="00B7277C" w14:paraId="1B70C584" w14:textId="77777777" w:rsidTr="00E35ADC">
        <w:tblPrEx>
          <w:shd w:val="clear" w:color="auto" w:fill="CDD4E9"/>
        </w:tblPrEx>
        <w:trPr>
          <w:trHeight w:val="552"/>
        </w:trPr>
        <w:tc>
          <w:tcPr>
            <w:tcW w:w="40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F63E06F" w14:textId="77777777" w:rsidR="00E35ADC" w:rsidRPr="00B7277C" w:rsidRDefault="00E35ADC">
            <w:pPr>
              <w:pStyle w:val="TableStyle2B"/>
              <w:jc w:val="center"/>
              <w:rPr>
                <w:rFonts w:ascii="Calibri" w:hAnsi="Calibri" w:cs="Calibri"/>
                <w:sz w:val="16"/>
                <w:szCs w:val="16"/>
                <w:lang w:val="ru-RU"/>
              </w:rPr>
            </w:pPr>
            <w:r w:rsidRPr="00B7277C">
              <w:rPr>
                <w:rFonts w:ascii="Calibri" w:hAnsi="Calibri" w:cs="Calibri"/>
                <w:sz w:val="16"/>
                <w:szCs w:val="16"/>
                <w:lang w:val="ru-RU"/>
              </w:rPr>
              <w:t>4</w:t>
            </w:r>
          </w:p>
        </w:tc>
        <w:tc>
          <w:tcPr>
            <w:tcW w:w="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5A5E59B" w14:textId="4778F6BB" w:rsidR="00E35ADC" w:rsidRPr="00B7277C" w:rsidRDefault="00E35ADC" w:rsidP="00E35ADC">
            <w:pPr>
              <w:pStyle w:val="TableStyle2B"/>
              <w:rPr>
                <w:rFonts w:ascii="Calibri" w:hAnsi="Calibri" w:cs="Calibri"/>
                <w:sz w:val="16"/>
                <w:szCs w:val="16"/>
                <w:lang w:val="ru-RU"/>
              </w:rPr>
            </w:pPr>
            <w:r w:rsidRPr="00B7277C">
              <w:rPr>
                <w:rFonts w:ascii="Calibri" w:hAnsi="Calibri" w:cs="Calibri"/>
                <w:sz w:val="16"/>
                <w:szCs w:val="16"/>
                <w:lang w:val="ru-RU"/>
              </w:rPr>
              <w:t>Сингапур</w:t>
            </w:r>
          </w:p>
        </w:tc>
        <w:tc>
          <w:tcPr>
            <w:tcW w:w="5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86638A3" w14:textId="77777777" w:rsidR="00E35ADC" w:rsidRPr="00B7277C" w:rsidRDefault="00E35ADC">
            <w:pPr>
              <w:pStyle w:val="Body"/>
              <w:jc w:val="right"/>
              <w:rPr>
                <w:rFonts w:ascii="Calibri" w:hAnsi="Calibri" w:cs="Calibri"/>
                <w:sz w:val="16"/>
                <w:szCs w:val="16"/>
                <w:lang w:val="ru-RU"/>
              </w:rPr>
            </w:pPr>
            <w:r w:rsidRPr="00B7277C">
              <w:rPr>
                <w:rFonts w:ascii="Calibri" w:hAnsi="Calibri" w:cs="Calibri"/>
                <w:sz w:val="16"/>
                <w:szCs w:val="16"/>
                <w:lang w:val="ru-RU"/>
              </w:rPr>
              <w:t>108.30</w:t>
            </w:r>
          </w:p>
        </w:tc>
        <w:tc>
          <w:tcPr>
            <w:tcW w:w="6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4978A13" w14:textId="77777777" w:rsidR="00E35ADC" w:rsidRPr="00B7277C" w:rsidRDefault="00E35ADC">
            <w:pPr>
              <w:pStyle w:val="TableStyle2B"/>
              <w:tabs>
                <w:tab w:val="right" w:pos="1015"/>
              </w:tabs>
              <w:jc w:val="right"/>
              <w:rPr>
                <w:rFonts w:ascii="Calibri" w:hAnsi="Calibri" w:cs="Calibri"/>
                <w:sz w:val="16"/>
                <w:szCs w:val="16"/>
                <w:lang w:val="ru-RU"/>
              </w:rPr>
            </w:pPr>
            <w:r w:rsidRPr="00B7277C">
              <w:rPr>
                <w:rFonts w:ascii="Calibri" w:hAnsi="Calibri" w:cs="Calibri"/>
                <w:sz w:val="16"/>
                <w:szCs w:val="16"/>
                <w:lang w:val="ru-RU"/>
              </w:rPr>
              <w:t>‎3.00</w:t>
            </w:r>
          </w:p>
        </w:tc>
        <w:tc>
          <w:tcPr>
            <w:tcW w:w="23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498D1F8" w14:textId="6CB0599D" w:rsidR="00E35ADC" w:rsidRPr="00B7277C" w:rsidRDefault="00D03434" w:rsidP="00D03434">
            <w:pPr>
              <w:pStyle w:val="TableStyle2B"/>
              <w:rPr>
                <w:rFonts w:ascii="Calibri" w:hAnsi="Calibri" w:cs="Calibri"/>
                <w:sz w:val="16"/>
                <w:szCs w:val="16"/>
                <w:lang w:val="ru-RU"/>
              </w:rPr>
            </w:pPr>
            <w:r w:rsidRPr="00B7277C">
              <w:rPr>
                <w:rFonts w:ascii="Calibri" w:hAnsi="Calibri" w:cs="Calibri"/>
                <w:sz w:val="16"/>
                <w:szCs w:val="16"/>
                <w:lang w:val="ru-RU"/>
              </w:rPr>
              <w:t>Бразилия</w:t>
            </w:r>
            <w:r w:rsidR="00E35ADC" w:rsidRPr="00B7277C">
              <w:rPr>
                <w:rFonts w:ascii="Calibri" w:hAnsi="Calibri" w:cs="Calibri"/>
                <w:sz w:val="16"/>
                <w:szCs w:val="16"/>
                <w:lang w:val="ru-RU"/>
              </w:rPr>
              <w:t xml:space="preserve">, </w:t>
            </w:r>
            <w:r w:rsidRPr="00B7277C">
              <w:rPr>
                <w:rFonts w:ascii="Calibri" w:hAnsi="Calibri" w:cs="Calibri"/>
                <w:sz w:val="16"/>
                <w:szCs w:val="16"/>
                <w:lang w:val="ru-RU"/>
              </w:rPr>
              <w:t>Колумбия</w:t>
            </w:r>
            <w:r w:rsidR="00E35ADC" w:rsidRPr="00B7277C">
              <w:rPr>
                <w:rFonts w:ascii="Calibri" w:hAnsi="Calibri" w:cs="Calibri"/>
                <w:sz w:val="16"/>
                <w:szCs w:val="16"/>
                <w:lang w:val="ru-RU"/>
              </w:rPr>
              <w:t xml:space="preserve">, </w:t>
            </w:r>
            <w:r w:rsidRPr="00B7277C">
              <w:rPr>
                <w:rFonts w:ascii="Calibri" w:hAnsi="Calibri" w:cs="Calibri"/>
                <w:sz w:val="16"/>
                <w:szCs w:val="16"/>
                <w:lang w:val="ru-RU"/>
              </w:rPr>
              <w:t>Корея</w:t>
            </w:r>
            <w:r w:rsidR="00E35ADC" w:rsidRPr="00B7277C">
              <w:rPr>
                <w:rFonts w:ascii="Calibri" w:hAnsi="Calibri" w:cs="Calibri"/>
                <w:sz w:val="16"/>
                <w:szCs w:val="16"/>
                <w:lang w:val="ru-RU"/>
              </w:rPr>
              <w:t xml:space="preserve">, </w:t>
            </w:r>
            <w:r w:rsidRPr="00B7277C">
              <w:rPr>
                <w:rFonts w:ascii="Calibri" w:hAnsi="Calibri" w:cs="Calibri"/>
                <w:sz w:val="16"/>
                <w:szCs w:val="16"/>
                <w:lang w:val="ru-RU"/>
              </w:rPr>
              <w:t>Индия</w:t>
            </w:r>
            <w:r w:rsidR="00E35ADC" w:rsidRPr="00B7277C">
              <w:rPr>
                <w:rFonts w:ascii="Calibri" w:hAnsi="Calibri" w:cs="Calibri"/>
                <w:sz w:val="16"/>
                <w:szCs w:val="16"/>
                <w:lang w:val="ru-RU"/>
              </w:rPr>
              <w:t xml:space="preserve">, </w:t>
            </w:r>
            <w:r w:rsidRPr="00B7277C">
              <w:rPr>
                <w:rFonts w:ascii="Calibri" w:hAnsi="Calibri" w:cs="Calibri"/>
                <w:sz w:val="16"/>
                <w:szCs w:val="16"/>
                <w:lang w:val="ru-RU"/>
              </w:rPr>
              <w:t>Индонезия</w:t>
            </w:r>
            <w:r w:rsidR="00E35ADC" w:rsidRPr="00B7277C">
              <w:rPr>
                <w:rFonts w:ascii="Calibri" w:hAnsi="Calibri" w:cs="Calibri"/>
                <w:sz w:val="16"/>
                <w:szCs w:val="16"/>
                <w:lang w:val="ru-RU"/>
              </w:rPr>
              <w:t xml:space="preserve">, </w:t>
            </w:r>
            <w:r w:rsidRPr="00B7277C">
              <w:rPr>
                <w:rFonts w:ascii="Calibri" w:hAnsi="Calibri" w:cs="Calibri"/>
                <w:sz w:val="16"/>
                <w:szCs w:val="16"/>
                <w:lang w:val="ru-RU"/>
              </w:rPr>
              <w:t>Того</w:t>
            </w:r>
            <w:r w:rsidR="00E35ADC" w:rsidRPr="00B7277C">
              <w:rPr>
                <w:rFonts w:ascii="Calibri" w:hAnsi="Calibri" w:cs="Calibri"/>
                <w:sz w:val="16"/>
                <w:szCs w:val="16"/>
                <w:lang w:val="ru-RU"/>
              </w:rPr>
              <w:t xml:space="preserve">, </w:t>
            </w:r>
            <w:r w:rsidRPr="00B7277C">
              <w:rPr>
                <w:rFonts w:ascii="Calibri" w:hAnsi="Calibri" w:cs="Calibri"/>
                <w:sz w:val="16"/>
                <w:szCs w:val="16"/>
                <w:lang w:val="ru-RU"/>
              </w:rPr>
              <w:t>Кения</w:t>
            </w:r>
            <w:r w:rsidR="00E35ADC" w:rsidRPr="00B7277C">
              <w:rPr>
                <w:rFonts w:ascii="Calibri" w:hAnsi="Calibri" w:cs="Calibri"/>
                <w:sz w:val="16"/>
                <w:szCs w:val="16"/>
                <w:lang w:val="ru-RU"/>
              </w:rPr>
              <w:t xml:space="preserve">, </w:t>
            </w:r>
            <w:r w:rsidRPr="00B7277C">
              <w:rPr>
                <w:rFonts w:ascii="Calibri" w:hAnsi="Calibri" w:cs="Calibri"/>
                <w:sz w:val="16"/>
                <w:szCs w:val="16"/>
                <w:lang w:val="ru-RU"/>
              </w:rPr>
              <w:t>Папуа Новая Гвинея</w:t>
            </w:r>
            <w:r w:rsidR="00E35ADC" w:rsidRPr="00B7277C">
              <w:rPr>
                <w:rFonts w:ascii="Calibri" w:hAnsi="Calibri" w:cs="Calibri"/>
                <w:sz w:val="16"/>
                <w:szCs w:val="16"/>
                <w:lang w:val="ru-RU"/>
              </w:rPr>
              <w:t xml:space="preserve">, </w:t>
            </w:r>
            <w:r w:rsidRPr="00B7277C">
              <w:rPr>
                <w:rFonts w:ascii="Calibri" w:hAnsi="Calibri" w:cs="Calibri"/>
                <w:sz w:val="16"/>
                <w:szCs w:val="16"/>
                <w:lang w:val="ru-RU"/>
              </w:rPr>
              <w:t>ЮАР</w:t>
            </w:r>
          </w:p>
        </w:tc>
        <w:tc>
          <w:tcPr>
            <w:tcW w:w="947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5BBF37B" w14:textId="4FB2E22B" w:rsidR="00E35ADC" w:rsidRPr="00B7277C" w:rsidRDefault="00D03434" w:rsidP="00D03434">
            <w:pPr>
              <w:pStyle w:val="TableStyle2B"/>
              <w:jc w:val="both"/>
              <w:rPr>
                <w:rFonts w:ascii="Calibri" w:hAnsi="Calibri" w:cs="Calibri"/>
                <w:sz w:val="16"/>
                <w:szCs w:val="16"/>
                <w:lang w:val="ru-RU"/>
              </w:rPr>
            </w:pPr>
            <w:r w:rsidRPr="00B7277C">
              <w:rPr>
                <w:rFonts w:ascii="Calibri" w:hAnsi="Calibri" w:cs="Calibri"/>
                <w:sz w:val="16"/>
                <w:szCs w:val="16"/>
                <w:lang w:val="ru-RU"/>
              </w:rPr>
              <w:t>Нидерланды</w:t>
            </w:r>
          </w:p>
        </w:tc>
        <w:tc>
          <w:tcPr>
            <w:tcW w:w="6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6788E1A" w14:textId="77777777" w:rsidR="00E35ADC" w:rsidRPr="00B7277C" w:rsidRDefault="00E35ADC">
            <w:pPr>
              <w:pStyle w:val="Body"/>
              <w:jc w:val="right"/>
              <w:rPr>
                <w:rFonts w:ascii="Calibri" w:hAnsi="Calibri" w:cs="Calibri"/>
                <w:sz w:val="16"/>
                <w:szCs w:val="16"/>
                <w:lang w:val="ru-RU"/>
              </w:rPr>
            </w:pPr>
            <w:r w:rsidRPr="00B7277C">
              <w:rPr>
                <w:rFonts w:ascii="Calibri" w:hAnsi="Calibri" w:cs="Calibri"/>
                <w:sz w:val="16"/>
                <w:szCs w:val="16"/>
                <w:lang w:val="ru-RU"/>
              </w:rPr>
              <w:t>38.54</w:t>
            </w:r>
          </w:p>
        </w:tc>
        <w:tc>
          <w:tcPr>
            <w:tcW w:w="7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9F03BCE" w14:textId="77777777" w:rsidR="00E35ADC" w:rsidRPr="00B7277C" w:rsidRDefault="00E35ADC">
            <w:pPr>
              <w:pStyle w:val="Body"/>
              <w:jc w:val="right"/>
              <w:rPr>
                <w:rFonts w:ascii="Calibri" w:hAnsi="Calibri" w:cs="Calibri"/>
                <w:sz w:val="16"/>
                <w:szCs w:val="16"/>
                <w:lang w:val="ru-RU"/>
              </w:rPr>
            </w:pPr>
            <w:r w:rsidRPr="00B7277C">
              <w:rPr>
                <w:rFonts w:ascii="Calibri" w:hAnsi="Calibri" w:cs="Calibri"/>
                <w:sz w:val="16"/>
                <w:szCs w:val="16"/>
                <w:lang w:val="ru-RU"/>
              </w:rPr>
              <w:t>0.21</w:t>
            </w:r>
          </w:p>
        </w:tc>
        <w:tc>
          <w:tcPr>
            <w:tcW w:w="1848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0334F2A" w14:textId="19A6F46A" w:rsidR="00E35ADC" w:rsidRPr="00B7277C" w:rsidRDefault="0088204A" w:rsidP="0088204A">
            <w:pPr>
              <w:pStyle w:val="TableStyle2B"/>
              <w:rPr>
                <w:rFonts w:ascii="Calibri" w:hAnsi="Calibri" w:cs="Calibri"/>
                <w:sz w:val="16"/>
                <w:szCs w:val="16"/>
                <w:lang w:val="ru-RU"/>
              </w:rPr>
            </w:pPr>
            <w:r w:rsidRPr="00B7277C">
              <w:rPr>
                <w:rFonts w:ascii="Calibri" w:hAnsi="Calibri" w:cs="Calibri"/>
                <w:sz w:val="16"/>
                <w:szCs w:val="16"/>
                <w:lang w:val="ru-RU"/>
              </w:rPr>
              <w:t>Бельгия,</w:t>
            </w:r>
            <w:r w:rsidR="00E35ADC" w:rsidRPr="00B7277C">
              <w:rPr>
                <w:rFonts w:ascii="Calibri" w:hAnsi="Calibri" w:cs="Calibri"/>
                <w:sz w:val="16"/>
                <w:szCs w:val="16"/>
                <w:lang w:val="ru-RU"/>
              </w:rPr>
              <w:t xml:space="preserve"> </w:t>
            </w:r>
            <w:r w:rsidRPr="00B7277C">
              <w:rPr>
                <w:rFonts w:ascii="Calibri" w:hAnsi="Calibri" w:cs="Calibri"/>
                <w:sz w:val="16"/>
                <w:szCs w:val="16"/>
                <w:lang w:val="ru-RU"/>
              </w:rPr>
              <w:t>Германия</w:t>
            </w:r>
            <w:r w:rsidR="00E35ADC" w:rsidRPr="00B7277C">
              <w:rPr>
                <w:rFonts w:ascii="Calibri" w:hAnsi="Calibri" w:cs="Calibri"/>
                <w:sz w:val="16"/>
                <w:szCs w:val="16"/>
                <w:lang w:val="ru-RU"/>
              </w:rPr>
              <w:t xml:space="preserve">, </w:t>
            </w:r>
            <w:r w:rsidRPr="00B7277C">
              <w:rPr>
                <w:rFonts w:ascii="Calibri" w:hAnsi="Calibri" w:cs="Calibri"/>
                <w:sz w:val="16"/>
                <w:szCs w:val="16"/>
                <w:lang w:val="ru-RU"/>
              </w:rPr>
              <w:t xml:space="preserve">Швеция </w:t>
            </w:r>
          </w:p>
        </w:tc>
      </w:tr>
      <w:tr w:rsidR="00E35ADC" w:rsidRPr="00B7277C" w14:paraId="6F256EB7" w14:textId="77777777" w:rsidTr="00E35ADC">
        <w:tblPrEx>
          <w:shd w:val="clear" w:color="auto" w:fill="CDD4E9"/>
        </w:tblPrEx>
        <w:trPr>
          <w:trHeight w:val="1279"/>
        </w:trPr>
        <w:tc>
          <w:tcPr>
            <w:tcW w:w="400" w:type="dxa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05628D3" w14:textId="77777777" w:rsidR="00E35ADC" w:rsidRPr="00B7277C" w:rsidRDefault="00E35ADC">
            <w:pPr>
              <w:pStyle w:val="TableStyle2B"/>
              <w:jc w:val="center"/>
              <w:rPr>
                <w:rFonts w:ascii="Calibri" w:hAnsi="Calibri" w:cs="Calibri"/>
                <w:sz w:val="16"/>
                <w:szCs w:val="16"/>
                <w:lang w:val="ru-RU"/>
              </w:rPr>
            </w:pPr>
            <w:r w:rsidRPr="00B7277C">
              <w:rPr>
                <w:rFonts w:ascii="Calibri" w:hAnsi="Calibri" w:cs="Calibri"/>
                <w:sz w:val="16"/>
                <w:szCs w:val="16"/>
                <w:lang w:val="ru-RU"/>
              </w:rPr>
              <w:t>5</w:t>
            </w:r>
          </w:p>
        </w:tc>
        <w:tc>
          <w:tcPr>
            <w:tcW w:w="824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469189F" w14:textId="7AA1B1D9" w:rsidR="00E35ADC" w:rsidRPr="00B7277C" w:rsidRDefault="00E35ADC" w:rsidP="00E35ADC">
            <w:pPr>
              <w:pStyle w:val="TableStyle2B"/>
              <w:rPr>
                <w:rFonts w:ascii="Calibri" w:hAnsi="Calibri" w:cs="Calibri"/>
                <w:sz w:val="16"/>
                <w:szCs w:val="16"/>
                <w:lang w:val="ru-RU"/>
              </w:rPr>
            </w:pPr>
            <w:r w:rsidRPr="00B7277C">
              <w:rPr>
                <w:rFonts w:ascii="Calibri" w:hAnsi="Calibri" w:cs="Calibri"/>
                <w:sz w:val="16"/>
                <w:szCs w:val="16"/>
                <w:lang w:val="ru-RU"/>
              </w:rPr>
              <w:t xml:space="preserve">Индия </w:t>
            </w:r>
          </w:p>
        </w:tc>
        <w:tc>
          <w:tcPr>
            <w:tcW w:w="586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EE249CE" w14:textId="77777777" w:rsidR="00E35ADC" w:rsidRPr="00B7277C" w:rsidRDefault="00E35ADC">
            <w:pPr>
              <w:pStyle w:val="Body"/>
              <w:jc w:val="right"/>
              <w:rPr>
                <w:rFonts w:ascii="Calibri" w:hAnsi="Calibri" w:cs="Calibri"/>
                <w:sz w:val="16"/>
                <w:szCs w:val="16"/>
                <w:lang w:val="ru-RU"/>
              </w:rPr>
            </w:pPr>
            <w:r w:rsidRPr="00B7277C">
              <w:rPr>
                <w:rFonts w:ascii="Calibri" w:hAnsi="Calibri" w:cs="Calibri"/>
                <w:sz w:val="16"/>
                <w:szCs w:val="16"/>
                <w:lang w:val="ru-RU"/>
              </w:rPr>
              <w:t>47.97</w:t>
            </w:r>
          </w:p>
        </w:tc>
        <w:tc>
          <w:tcPr>
            <w:tcW w:w="681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A362698" w14:textId="77777777" w:rsidR="00E35ADC" w:rsidRPr="00B7277C" w:rsidRDefault="00E35ADC">
            <w:pPr>
              <w:pStyle w:val="Body"/>
              <w:jc w:val="right"/>
              <w:rPr>
                <w:rFonts w:ascii="Calibri" w:hAnsi="Calibri" w:cs="Calibri"/>
                <w:sz w:val="16"/>
                <w:szCs w:val="16"/>
                <w:lang w:val="ru-RU"/>
              </w:rPr>
            </w:pPr>
            <w:r w:rsidRPr="00B7277C">
              <w:rPr>
                <w:rFonts w:ascii="Calibri" w:eastAsia="Arial Unicode MS" w:hAnsi="Calibri" w:cs="Calibri"/>
                <w:sz w:val="16"/>
                <w:szCs w:val="16"/>
                <w:lang w:val="ru-RU"/>
              </w:rPr>
              <w:t>‎</w:t>
            </w:r>
            <w:r w:rsidRPr="00B7277C">
              <w:rPr>
                <w:rFonts w:ascii="Calibri" w:hAnsi="Calibri" w:cs="Calibri"/>
                <w:sz w:val="16"/>
                <w:szCs w:val="16"/>
                <w:lang w:val="ru-RU"/>
              </w:rPr>
              <w:t>1.63</w:t>
            </w:r>
          </w:p>
        </w:tc>
        <w:tc>
          <w:tcPr>
            <w:tcW w:w="2347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A738F5A" w14:textId="54040162" w:rsidR="00E35ADC" w:rsidRPr="00B7277C" w:rsidRDefault="00D03434" w:rsidP="00D03434">
            <w:pPr>
              <w:pStyle w:val="TableStyle2B"/>
              <w:rPr>
                <w:rFonts w:ascii="Calibri" w:hAnsi="Calibri" w:cs="Calibri"/>
                <w:sz w:val="16"/>
                <w:szCs w:val="16"/>
                <w:lang w:val="ru-RU"/>
              </w:rPr>
            </w:pPr>
            <w:r w:rsidRPr="00B7277C">
              <w:rPr>
                <w:rFonts w:ascii="Calibri" w:hAnsi="Calibri" w:cs="Calibri"/>
                <w:sz w:val="16"/>
                <w:szCs w:val="16"/>
                <w:lang w:val="ru-RU"/>
              </w:rPr>
              <w:t>Бангладеш</w:t>
            </w:r>
            <w:r w:rsidR="00E35ADC" w:rsidRPr="00B7277C">
              <w:rPr>
                <w:rFonts w:ascii="Calibri" w:hAnsi="Calibri" w:cs="Calibri"/>
                <w:sz w:val="16"/>
                <w:szCs w:val="16"/>
                <w:lang w:val="ru-RU"/>
              </w:rPr>
              <w:t xml:space="preserve">, </w:t>
            </w:r>
            <w:r w:rsidRPr="00B7277C">
              <w:rPr>
                <w:rFonts w:ascii="Calibri" w:hAnsi="Calibri" w:cs="Calibri"/>
                <w:sz w:val="16"/>
                <w:szCs w:val="16"/>
                <w:lang w:val="ru-RU"/>
              </w:rPr>
              <w:t>Боливия</w:t>
            </w:r>
            <w:r w:rsidR="00E35ADC" w:rsidRPr="00B7277C">
              <w:rPr>
                <w:rFonts w:ascii="Calibri" w:hAnsi="Calibri" w:cs="Calibri"/>
                <w:sz w:val="16"/>
                <w:szCs w:val="16"/>
                <w:lang w:val="ru-RU"/>
              </w:rPr>
              <w:t xml:space="preserve">, </w:t>
            </w:r>
            <w:r w:rsidRPr="00B7277C">
              <w:rPr>
                <w:rFonts w:ascii="Calibri" w:hAnsi="Calibri" w:cs="Calibri"/>
                <w:sz w:val="16"/>
                <w:szCs w:val="16"/>
                <w:lang w:val="ru-RU"/>
              </w:rPr>
              <w:t>Бразилия</w:t>
            </w:r>
            <w:r w:rsidR="00E35ADC" w:rsidRPr="00B7277C">
              <w:rPr>
                <w:rFonts w:ascii="Calibri" w:hAnsi="Calibri" w:cs="Calibri"/>
                <w:sz w:val="16"/>
                <w:szCs w:val="16"/>
                <w:lang w:val="ru-RU"/>
              </w:rPr>
              <w:t xml:space="preserve">, </w:t>
            </w:r>
            <w:r w:rsidRPr="00B7277C">
              <w:rPr>
                <w:rFonts w:ascii="Calibri" w:hAnsi="Calibri" w:cs="Calibri"/>
                <w:sz w:val="16"/>
                <w:szCs w:val="16"/>
                <w:lang w:val="ru-RU"/>
              </w:rPr>
              <w:t>Мьянма</w:t>
            </w:r>
            <w:r w:rsidR="00E35ADC" w:rsidRPr="00B7277C">
              <w:rPr>
                <w:rFonts w:ascii="Calibri" w:hAnsi="Calibri" w:cs="Calibri"/>
                <w:sz w:val="16"/>
                <w:szCs w:val="16"/>
                <w:lang w:val="ru-RU"/>
              </w:rPr>
              <w:t xml:space="preserve">, </w:t>
            </w:r>
            <w:r w:rsidRPr="00B7277C">
              <w:rPr>
                <w:rFonts w:ascii="Calibri" w:hAnsi="Calibri" w:cs="Calibri"/>
                <w:sz w:val="16"/>
                <w:szCs w:val="16"/>
                <w:lang w:val="ru-RU"/>
              </w:rPr>
              <w:t>Шри Ланка</w:t>
            </w:r>
            <w:r w:rsidR="00E35ADC" w:rsidRPr="00B7277C">
              <w:rPr>
                <w:rFonts w:ascii="Calibri" w:hAnsi="Calibri" w:cs="Calibri"/>
                <w:sz w:val="16"/>
                <w:szCs w:val="16"/>
                <w:lang w:val="ru-RU"/>
              </w:rPr>
              <w:t xml:space="preserve">, </w:t>
            </w:r>
            <w:r w:rsidRPr="00B7277C">
              <w:rPr>
                <w:rFonts w:ascii="Calibri" w:hAnsi="Calibri" w:cs="Calibri"/>
                <w:sz w:val="16"/>
                <w:szCs w:val="16"/>
                <w:lang w:val="ru-RU"/>
              </w:rPr>
              <w:t>Чили</w:t>
            </w:r>
            <w:r w:rsidR="00E35ADC" w:rsidRPr="00B7277C">
              <w:rPr>
                <w:rFonts w:ascii="Calibri" w:hAnsi="Calibri" w:cs="Calibri"/>
                <w:sz w:val="16"/>
                <w:szCs w:val="16"/>
                <w:lang w:val="ru-RU"/>
              </w:rPr>
              <w:t xml:space="preserve">, </w:t>
            </w:r>
            <w:r w:rsidRPr="00B7277C">
              <w:rPr>
                <w:rFonts w:ascii="Calibri" w:hAnsi="Calibri" w:cs="Calibri"/>
                <w:sz w:val="16"/>
                <w:szCs w:val="16"/>
                <w:lang w:val="ru-RU"/>
              </w:rPr>
              <w:t>Колумбия</w:t>
            </w:r>
            <w:r w:rsidR="00E35ADC" w:rsidRPr="00B7277C">
              <w:rPr>
                <w:rFonts w:ascii="Calibri" w:hAnsi="Calibri" w:cs="Calibri"/>
                <w:sz w:val="16"/>
                <w:szCs w:val="16"/>
                <w:lang w:val="ru-RU"/>
              </w:rPr>
              <w:t xml:space="preserve">, </w:t>
            </w:r>
            <w:r w:rsidRPr="00B7277C">
              <w:rPr>
                <w:rFonts w:ascii="Calibri" w:hAnsi="Calibri" w:cs="Calibri"/>
                <w:sz w:val="16"/>
                <w:szCs w:val="16"/>
                <w:lang w:val="ru-RU"/>
              </w:rPr>
              <w:t>Куба</w:t>
            </w:r>
            <w:r w:rsidR="00E35ADC" w:rsidRPr="00B7277C">
              <w:rPr>
                <w:rFonts w:ascii="Calibri" w:hAnsi="Calibri" w:cs="Calibri"/>
                <w:sz w:val="16"/>
                <w:szCs w:val="16"/>
                <w:lang w:val="ru-RU"/>
              </w:rPr>
              <w:t xml:space="preserve">, </w:t>
            </w:r>
            <w:r w:rsidRPr="00B7277C">
              <w:rPr>
                <w:rFonts w:ascii="Calibri" w:hAnsi="Calibri" w:cs="Calibri"/>
                <w:sz w:val="16"/>
                <w:szCs w:val="16"/>
                <w:lang w:val="ru-RU"/>
              </w:rPr>
              <w:t>Франция</w:t>
            </w:r>
            <w:r w:rsidR="00E35ADC" w:rsidRPr="00B7277C">
              <w:rPr>
                <w:rFonts w:ascii="Calibri" w:hAnsi="Calibri" w:cs="Calibri"/>
                <w:sz w:val="16"/>
                <w:szCs w:val="16"/>
                <w:lang w:val="ru-RU"/>
              </w:rPr>
              <w:t xml:space="preserve">, </w:t>
            </w:r>
            <w:r w:rsidRPr="00B7277C">
              <w:rPr>
                <w:rFonts w:ascii="Calibri" w:hAnsi="Calibri" w:cs="Calibri"/>
                <w:sz w:val="16"/>
                <w:szCs w:val="16"/>
                <w:lang w:val="ru-RU"/>
              </w:rPr>
              <w:t>Гана</w:t>
            </w:r>
            <w:r w:rsidR="00E35ADC" w:rsidRPr="00B7277C">
              <w:rPr>
                <w:rFonts w:ascii="Calibri" w:hAnsi="Calibri" w:cs="Calibri"/>
                <w:sz w:val="16"/>
                <w:szCs w:val="16"/>
                <w:lang w:val="ru-RU"/>
              </w:rPr>
              <w:t xml:space="preserve">, </w:t>
            </w:r>
            <w:r w:rsidR="003A4449" w:rsidRPr="00B7277C">
              <w:rPr>
                <w:rFonts w:ascii="Calibri" w:hAnsi="Calibri" w:cs="Calibri"/>
                <w:sz w:val="16"/>
                <w:szCs w:val="16"/>
                <w:lang w:val="ru-RU"/>
              </w:rPr>
              <w:t>Гайана</w:t>
            </w:r>
            <w:r w:rsidR="00E35ADC" w:rsidRPr="00B7277C">
              <w:rPr>
                <w:rFonts w:ascii="Calibri" w:hAnsi="Calibri" w:cs="Calibri"/>
                <w:sz w:val="16"/>
                <w:szCs w:val="16"/>
                <w:lang w:val="ru-RU"/>
              </w:rPr>
              <w:t xml:space="preserve">, </w:t>
            </w:r>
            <w:r w:rsidRPr="00B7277C">
              <w:rPr>
                <w:rFonts w:ascii="Calibri" w:hAnsi="Calibri" w:cs="Calibri"/>
                <w:sz w:val="16"/>
                <w:szCs w:val="16"/>
                <w:lang w:val="ru-RU"/>
              </w:rPr>
              <w:t>Италия</w:t>
            </w:r>
            <w:r w:rsidR="00E35ADC" w:rsidRPr="00B7277C">
              <w:rPr>
                <w:rFonts w:ascii="Calibri" w:hAnsi="Calibri" w:cs="Calibri"/>
                <w:sz w:val="16"/>
                <w:szCs w:val="16"/>
                <w:lang w:val="ru-RU"/>
              </w:rPr>
              <w:t xml:space="preserve">, </w:t>
            </w:r>
            <w:r w:rsidRPr="00B7277C">
              <w:rPr>
                <w:rFonts w:ascii="Calibri" w:hAnsi="Calibri" w:cs="Calibri"/>
                <w:sz w:val="16"/>
                <w:szCs w:val="16"/>
                <w:lang w:val="ru-RU"/>
              </w:rPr>
              <w:t>Кения</w:t>
            </w:r>
            <w:r w:rsidR="00E35ADC" w:rsidRPr="00B7277C">
              <w:rPr>
                <w:rFonts w:ascii="Calibri" w:hAnsi="Calibri" w:cs="Calibri"/>
                <w:sz w:val="16"/>
                <w:szCs w:val="16"/>
                <w:lang w:val="ru-RU"/>
              </w:rPr>
              <w:t xml:space="preserve">, </w:t>
            </w:r>
            <w:r w:rsidRPr="00B7277C">
              <w:rPr>
                <w:rFonts w:ascii="Calibri" w:hAnsi="Calibri" w:cs="Calibri"/>
                <w:sz w:val="16"/>
                <w:szCs w:val="16"/>
                <w:lang w:val="ru-RU"/>
              </w:rPr>
              <w:t>Кувейт</w:t>
            </w:r>
            <w:r w:rsidR="00E35ADC" w:rsidRPr="00B7277C">
              <w:rPr>
                <w:rFonts w:ascii="Calibri" w:hAnsi="Calibri" w:cs="Calibri"/>
                <w:sz w:val="16"/>
                <w:szCs w:val="16"/>
                <w:lang w:val="ru-RU"/>
              </w:rPr>
              <w:t xml:space="preserve"> </w:t>
            </w:r>
            <w:r w:rsidRPr="00B7277C">
              <w:rPr>
                <w:rFonts w:ascii="Calibri" w:hAnsi="Calibri" w:cs="Calibri"/>
                <w:sz w:val="16"/>
                <w:szCs w:val="16"/>
                <w:lang w:val="ru-RU"/>
              </w:rPr>
              <w:t>Марокко</w:t>
            </w:r>
            <w:r w:rsidR="00E35ADC" w:rsidRPr="00B7277C">
              <w:rPr>
                <w:rFonts w:ascii="Calibri" w:hAnsi="Calibri" w:cs="Calibri"/>
                <w:sz w:val="16"/>
                <w:szCs w:val="16"/>
                <w:lang w:val="ru-RU"/>
              </w:rPr>
              <w:t xml:space="preserve">, </w:t>
            </w:r>
            <w:r w:rsidRPr="00B7277C">
              <w:rPr>
                <w:rFonts w:ascii="Calibri" w:hAnsi="Calibri" w:cs="Calibri"/>
                <w:sz w:val="16"/>
                <w:szCs w:val="16"/>
                <w:lang w:val="ru-RU"/>
              </w:rPr>
              <w:t>Сингапур</w:t>
            </w:r>
            <w:r w:rsidR="00E35ADC" w:rsidRPr="00B7277C">
              <w:rPr>
                <w:rFonts w:ascii="Calibri" w:hAnsi="Calibri" w:cs="Calibri"/>
                <w:sz w:val="16"/>
                <w:szCs w:val="16"/>
                <w:lang w:val="ru-RU"/>
              </w:rPr>
              <w:t xml:space="preserve">, </w:t>
            </w:r>
            <w:r w:rsidRPr="00B7277C">
              <w:rPr>
                <w:rFonts w:ascii="Calibri" w:hAnsi="Calibri" w:cs="Calibri"/>
                <w:sz w:val="16"/>
                <w:szCs w:val="16"/>
                <w:lang w:val="ru-RU"/>
              </w:rPr>
              <w:t>Испания</w:t>
            </w:r>
            <w:r w:rsidR="00E35ADC" w:rsidRPr="00B7277C">
              <w:rPr>
                <w:rFonts w:ascii="Calibri" w:hAnsi="Calibri" w:cs="Calibri"/>
                <w:sz w:val="16"/>
                <w:szCs w:val="16"/>
                <w:lang w:val="ru-RU"/>
              </w:rPr>
              <w:t xml:space="preserve">, </w:t>
            </w:r>
            <w:r w:rsidRPr="00B7277C">
              <w:rPr>
                <w:rFonts w:ascii="Calibri" w:hAnsi="Calibri" w:cs="Calibri"/>
                <w:sz w:val="16"/>
                <w:szCs w:val="16"/>
                <w:lang w:val="ru-RU"/>
              </w:rPr>
              <w:t>Того</w:t>
            </w:r>
            <w:r w:rsidR="00E35ADC" w:rsidRPr="00B7277C">
              <w:rPr>
                <w:rFonts w:ascii="Calibri" w:hAnsi="Calibri" w:cs="Calibri"/>
                <w:sz w:val="16"/>
                <w:szCs w:val="16"/>
                <w:lang w:val="ru-RU"/>
              </w:rPr>
              <w:t xml:space="preserve">, </w:t>
            </w:r>
            <w:r w:rsidRPr="00B7277C">
              <w:rPr>
                <w:rFonts w:ascii="Calibri" w:hAnsi="Calibri" w:cs="Calibri"/>
                <w:sz w:val="16"/>
                <w:szCs w:val="16"/>
                <w:lang w:val="ru-RU"/>
              </w:rPr>
              <w:t>Турция</w:t>
            </w:r>
            <w:r w:rsidR="00E35ADC" w:rsidRPr="00B7277C">
              <w:rPr>
                <w:rFonts w:ascii="Calibri" w:hAnsi="Calibri" w:cs="Calibri"/>
                <w:sz w:val="16"/>
                <w:szCs w:val="16"/>
                <w:lang w:val="ru-RU"/>
              </w:rPr>
              <w:t xml:space="preserve">, </w:t>
            </w:r>
            <w:r w:rsidRPr="00B7277C">
              <w:rPr>
                <w:rFonts w:ascii="Calibri" w:hAnsi="Calibri" w:cs="Calibri"/>
                <w:sz w:val="16"/>
                <w:szCs w:val="16"/>
                <w:lang w:val="ru-RU"/>
              </w:rPr>
              <w:t>Йемен</w:t>
            </w:r>
          </w:p>
        </w:tc>
        <w:tc>
          <w:tcPr>
            <w:tcW w:w="947" w:type="dxa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E4F4C61" w14:textId="6795B489" w:rsidR="00E35ADC" w:rsidRPr="00B7277C" w:rsidRDefault="00D03434" w:rsidP="00D03434">
            <w:pPr>
              <w:pStyle w:val="TableStyle2B"/>
              <w:rPr>
                <w:rFonts w:ascii="Calibri" w:hAnsi="Calibri" w:cs="Calibri"/>
                <w:sz w:val="16"/>
                <w:szCs w:val="16"/>
                <w:lang w:val="ru-RU"/>
              </w:rPr>
            </w:pPr>
            <w:r w:rsidRPr="00B7277C">
              <w:rPr>
                <w:rFonts w:ascii="Calibri" w:hAnsi="Calibri" w:cs="Calibri"/>
                <w:sz w:val="16"/>
                <w:szCs w:val="16"/>
                <w:lang w:val="ru-RU"/>
              </w:rPr>
              <w:t>ЮАР</w:t>
            </w:r>
          </w:p>
        </w:tc>
        <w:tc>
          <w:tcPr>
            <w:tcW w:w="609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3321987" w14:textId="77777777" w:rsidR="00E35ADC" w:rsidRPr="00B7277C" w:rsidRDefault="00E35ADC">
            <w:pPr>
              <w:pStyle w:val="Body"/>
              <w:jc w:val="right"/>
              <w:rPr>
                <w:rFonts w:ascii="Calibri" w:hAnsi="Calibri" w:cs="Calibri"/>
                <w:sz w:val="16"/>
                <w:szCs w:val="16"/>
                <w:lang w:val="ru-RU"/>
              </w:rPr>
            </w:pPr>
            <w:r w:rsidRPr="00B7277C">
              <w:rPr>
                <w:rFonts w:ascii="Calibri" w:hAnsi="Calibri" w:cs="Calibri"/>
                <w:sz w:val="16"/>
                <w:szCs w:val="16"/>
                <w:lang w:val="ru-RU"/>
              </w:rPr>
              <w:t>36.20</w:t>
            </w:r>
          </w:p>
        </w:tc>
        <w:tc>
          <w:tcPr>
            <w:tcW w:w="757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40A2648" w14:textId="77777777" w:rsidR="00E35ADC" w:rsidRPr="00B7277C" w:rsidRDefault="00E35ADC">
            <w:pPr>
              <w:pStyle w:val="Body"/>
              <w:jc w:val="right"/>
              <w:rPr>
                <w:rFonts w:ascii="Calibri" w:hAnsi="Calibri" w:cs="Calibri"/>
                <w:sz w:val="16"/>
                <w:szCs w:val="16"/>
                <w:lang w:val="ru-RU"/>
              </w:rPr>
            </w:pPr>
            <w:r w:rsidRPr="00B7277C">
              <w:rPr>
                <w:rFonts w:ascii="Calibri" w:hAnsi="Calibri" w:cs="Calibri"/>
                <w:sz w:val="16"/>
                <w:szCs w:val="16"/>
                <w:lang w:val="ru-RU"/>
              </w:rPr>
              <w:t>1.62</w:t>
            </w:r>
          </w:p>
        </w:tc>
        <w:tc>
          <w:tcPr>
            <w:tcW w:w="1848" w:type="dxa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46B9AFB" w14:textId="68903646" w:rsidR="00E35ADC" w:rsidRPr="00B7277C" w:rsidRDefault="0088204A" w:rsidP="0088204A">
            <w:pPr>
              <w:pStyle w:val="TableStyle2B"/>
              <w:rPr>
                <w:rFonts w:ascii="Calibri" w:hAnsi="Calibri" w:cs="Calibri"/>
                <w:sz w:val="16"/>
                <w:szCs w:val="16"/>
                <w:lang w:val="ru-RU"/>
              </w:rPr>
            </w:pPr>
            <w:r w:rsidRPr="00B7277C">
              <w:rPr>
                <w:rFonts w:ascii="Calibri" w:hAnsi="Calibri" w:cs="Calibri"/>
                <w:sz w:val="16"/>
                <w:szCs w:val="16"/>
                <w:lang w:val="ru-RU"/>
              </w:rPr>
              <w:t>Австрия</w:t>
            </w:r>
            <w:r w:rsidR="00E35ADC" w:rsidRPr="00B7277C">
              <w:rPr>
                <w:rFonts w:ascii="Calibri" w:hAnsi="Calibri" w:cs="Calibri"/>
                <w:sz w:val="16"/>
                <w:szCs w:val="16"/>
                <w:lang w:val="ru-RU"/>
              </w:rPr>
              <w:t xml:space="preserve">, </w:t>
            </w:r>
            <w:r w:rsidRPr="00B7277C">
              <w:rPr>
                <w:rFonts w:ascii="Calibri" w:hAnsi="Calibri" w:cs="Calibri"/>
                <w:sz w:val="16"/>
                <w:szCs w:val="16"/>
                <w:lang w:val="ru-RU"/>
              </w:rPr>
              <w:t>Китай</w:t>
            </w:r>
            <w:r w:rsidR="00E35ADC" w:rsidRPr="00B7277C">
              <w:rPr>
                <w:rFonts w:ascii="Calibri" w:hAnsi="Calibri" w:cs="Calibri"/>
                <w:sz w:val="16"/>
                <w:szCs w:val="16"/>
                <w:lang w:val="ru-RU"/>
              </w:rPr>
              <w:t xml:space="preserve">, </w:t>
            </w:r>
            <w:r w:rsidRPr="00B7277C">
              <w:rPr>
                <w:rFonts w:ascii="Calibri" w:hAnsi="Calibri" w:cs="Calibri"/>
                <w:sz w:val="16"/>
                <w:szCs w:val="16"/>
                <w:lang w:val="ru-RU"/>
              </w:rPr>
              <w:t>Индонезия</w:t>
            </w:r>
            <w:r w:rsidR="00E35ADC" w:rsidRPr="00B7277C">
              <w:rPr>
                <w:rFonts w:ascii="Calibri" w:hAnsi="Calibri" w:cs="Calibri"/>
                <w:sz w:val="16"/>
                <w:szCs w:val="16"/>
                <w:lang w:val="ru-RU"/>
              </w:rPr>
              <w:t xml:space="preserve">, </w:t>
            </w:r>
            <w:r w:rsidRPr="00B7277C">
              <w:rPr>
                <w:rFonts w:ascii="Calibri" w:hAnsi="Calibri" w:cs="Calibri"/>
                <w:sz w:val="16"/>
                <w:szCs w:val="16"/>
                <w:lang w:val="ru-RU"/>
              </w:rPr>
              <w:t>Япония</w:t>
            </w:r>
            <w:r w:rsidR="00E35ADC" w:rsidRPr="00B7277C">
              <w:rPr>
                <w:rFonts w:ascii="Calibri" w:hAnsi="Calibri" w:cs="Calibri"/>
                <w:sz w:val="16"/>
                <w:szCs w:val="16"/>
                <w:lang w:val="ru-RU"/>
              </w:rPr>
              <w:t xml:space="preserve">, </w:t>
            </w:r>
            <w:r w:rsidRPr="00B7277C">
              <w:rPr>
                <w:rFonts w:ascii="Calibri" w:hAnsi="Calibri" w:cs="Calibri"/>
                <w:sz w:val="16"/>
                <w:szCs w:val="16"/>
                <w:lang w:val="ru-RU"/>
              </w:rPr>
              <w:t>Мексика</w:t>
            </w:r>
            <w:r w:rsidR="00E35ADC" w:rsidRPr="00B7277C">
              <w:rPr>
                <w:rFonts w:ascii="Calibri" w:hAnsi="Calibri" w:cs="Calibri"/>
                <w:sz w:val="16"/>
                <w:szCs w:val="16"/>
                <w:lang w:val="ru-RU"/>
              </w:rPr>
              <w:t xml:space="preserve">, </w:t>
            </w:r>
            <w:r w:rsidRPr="00B7277C">
              <w:rPr>
                <w:rFonts w:ascii="Calibri" w:hAnsi="Calibri" w:cs="Calibri"/>
                <w:sz w:val="16"/>
                <w:szCs w:val="16"/>
                <w:lang w:val="ru-RU"/>
              </w:rPr>
              <w:t>Индия</w:t>
            </w:r>
            <w:r w:rsidR="00E35ADC" w:rsidRPr="00B7277C">
              <w:rPr>
                <w:rFonts w:ascii="Calibri" w:hAnsi="Calibri" w:cs="Calibri"/>
                <w:sz w:val="16"/>
                <w:szCs w:val="16"/>
                <w:lang w:val="ru-RU"/>
              </w:rPr>
              <w:t xml:space="preserve">, </w:t>
            </w:r>
            <w:r w:rsidRPr="00B7277C">
              <w:rPr>
                <w:rFonts w:ascii="Calibri" w:hAnsi="Calibri" w:cs="Calibri"/>
                <w:sz w:val="16"/>
                <w:szCs w:val="16"/>
                <w:lang w:val="ru-RU"/>
              </w:rPr>
              <w:t>Сингапур</w:t>
            </w:r>
            <w:r w:rsidR="00E35ADC" w:rsidRPr="00B7277C">
              <w:rPr>
                <w:rFonts w:ascii="Calibri" w:hAnsi="Calibri" w:cs="Calibri"/>
                <w:sz w:val="16"/>
                <w:szCs w:val="16"/>
                <w:lang w:val="ru-RU"/>
              </w:rPr>
              <w:t xml:space="preserve">, </w:t>
            </w:r>
            <w:r w:rsidRPr="00B7277C">
              <w:rPr>
                <w:rFonts w:ascii="Calibri" w:hAnsi="Calibri" w:cs="Calibri"/>
                <w:sz w:val="16"/>
                <w:szCs w:val="16"/>
                <w:lang w:val="ru-RU"/>
              </w:rPr>
              <w:t>Швейцария</w:t>
            </w:r>
          </w:p>
        </w:tc>
      </w:tr>
      <w:tr w:rsidR="00E35ADC" w:rsidRPr="00B7277C" w14:paraId="6F1EE06C" w14:textId="77777777">
        <w:tblPrEx>
          <w:shd w:val="clear" w:color="auto" w:fill="CDD4E9"/>
        </w:tblPrEx>
        <w:trPr>
          <w:trHeight w:val="213"/>
        </w:trPr>
        <w:tc>
          <w:tcPr>
            <w:tcW w:w="8999" w:type="dxa"/>
            <w:gridSpan w:val="9"/>
            <w:tcBorders>
              <w:top w:val="single" w:sz="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155307" w14:textId="3B251972" w:rsidR="00E35ADC" w:rsidRPr="00B7277C" w:rsidRDefault="003A4449" w:rsidP="0088204A">
            <w:pPr>
              <w:pStyle w:val="TableStyle2B"/>
              <w:rPr>
                <w:rFonts w:ascii="Calibri" w:hAnsi="Calibri" w:cs="Calibri"/>
                <w:sz w:val="16"/>
                <w:szCs w:val="16"/>
                <w:lang w:val="ru-RU"/>
              </w:rPr>
            </w:pPr>
            <w:r w:rsidRPr="00B7277C">
              <w:rPr>
                <w:rFonts w:ascii="Calibri" w:hAnsi="Calibri" w:cs="Calibri"/>
                <w:i/>
                <w:iCs/>
                <w:sz w:val="16"/>
                <w:szCs w:val="16"/>
                <w:lang w:val="ru-RU"/>
              </w:rPr>
              <w:t>Источник</w:t>
            </w:r>
            <w:r w:rsidR="00E35ADC" w:rsidRPr="00B7277C">
              <w:rPr>
                <w:rFonts w:ascii="Calibri" w:hAnsi="Calibri" w:cs="Calibri"/>
                <w:i/>
                <w:iCs/>
                <w:sz w:val="16"/>
                <w:szCs w:val="16"/>
                <w:lang w:val="ru-RU"/>
              </w:rPr>
              <w:t xml:space="preserve">: </w:t>
            </w:r>
            <w:r w:rsidR="0088204A" w:rsidRPr="00B7277C">
              <w:rPr>
                <w:rFonts w:ascii="Calibri" w:hAnsi="Calibri" w:cs="Calibri"/>
                <w:i/>
                <w:iCs/>
                <w:sz w:val="16"/>
                <w:szCs w:val="16"/>
                <w:lang w:val="ru-RU"/>
              </w:rPr>
              <w:t xml:space="preserve">База данных ООН </w:t>
            </w:r>
            <w:r w:rsidR="00E35ADC" w:rsidRPr="00B7277C">
              <w:rPr>
                <w:rFonts w:ascii="Calibri" w:hAnsi="Calibri" w:cs="Calibri"/>
                <w:i/>
                <w:iCs/>
                <w:sz w:val="16"/>
                <w:szCs w:val="16"/>
                <w:lang w:val="ru-RU"/>
              </w:rPr>
              <w:t xml:space="preserve">Comtrade </w:t>
            </w:r>
          </w:p>
        </w:tc>
      </w:tr>
    </w:tbl>
    <w:p w14:paraId="0E9487DF" w14:textId="77777777" w:rsidR="00DA30F6" w:rsidRPr="00B7277C" w:rsidRDefault="00DA30F6">
      <w:pPr>
        <w:pStyle w:val="BodyA"/>
        <w:jc w:val="both"/>
        <w:rPr>
          <w:rFonts w:eastAsia="Arial"/>
          <w:b/>
          <w:bCs/>
          <w:lang w:val="ru-RU"/>
        </w:rPr>
      </w:pPr>
    </w:p>
    <w:p w14:paraId="732D3A91" w14:textId="063F0C7A" w:rsidR="00DA30F6" w:rsidRPr="00B7277C" w:rsidRDefault="00FA556E">
      <w:pPr>
        <w:pStyle w:val="BodyA"/>
        <w:jc w:val="both"/>
        <w:rPr>
          <w:rFonts w:eastAsia="Arial"/>
          <w:lang w:val="ru-RU"/>
        </w:rPr>
      </w:pPr>
      <w:r w:rsidRPr="00B7277C">
        <w:rPr>
          <w:b/>
          <w:bCs/>
          <w:lang w:val="ru-RU"/>
        </w:rPr>
        <w:t>Следует рассмотреть вопрос о включении первичной добычи ртути в будущие определения для загрязненных ртутью участков</w:t>
      </w:r>
      <w:r w:rsidR="00E26B1A" w:rsidRPr="00B7277C">
        <w:rPr>
          <w:b/>
          <w:bCs/>
          <w:lang w:val="ru-RU"/>
        </w:rPr>
        <w:t xml:space="preserve">. </w:t>
      </w:r>
      <w:r w:rsidRPr="00B7277C">
        <w:rPr>
          <w:b/>
          <w:bCs/>
          <w:lang w:val="ru-RU"/>
        </w:rPr>
        <w:t>Следует рассмотреть планы реабилитации и долгосрочного мониторинга</w:t>
      </w:r>
      <w:r w:rsidR="00E26B1A" w:rsidRPr="00B7277C">
        <w:rPr>
          <w:b/>
          <w:bCs/>
          <w:lang w:val="ru-RU"/>
        </w:rPr>
        <w:t xml:space="preserve">.  </w:t>
      </w:r>
    </w:p>
    <w:p w14:paraId="292CD499" w14:textId="5F42B796" w:rsidR="00DA30F6" w:rsidRPr="00B7277C" w:rsidRDefault="00FA556E">
      <w:pPr>
        <w:pStyle w:val="BodyA"/>
        <w:jc w:val="both"/>
        <w:rPr>
          <w:rFonts w:eastAsia="Arial"/>
          <w:lang w:val="ru-RU"/>
        </w:rPr>
      </w:pPr>
      <w:r w:rsidRPr="00B7277C">
        <w:rPr>
          <w:lang w:val="ru-RU"/>
        </w:rPr>
        <w:t xml:space="preserve">В работе </w:t>
      </w:r>
      <w:r w:rsidR="00E26B1A" w:rsidRPr="00B7277C">
        <w:rPr>
          <w:lang w:val="ru-RU"/>
        </w:rPr>
        <w:t xml:space="preserve">Van Brussel, et.al. (2016) </w:t>
      </w:r>
      <w:r w:rsidRPr="00B7277C">
        <w:rPr>
          <w:lang w:val="ru-RU"/>
        </w:rPr>
        <w:t xml:space="preserve">указывается, что хотя на глобальном уровне выбросы ртути от ее первичной добычи в </w:t>
      </w:r>
      <w:r w:rsidR="00E26B1A" w:rsidRPr="00B7277C">
        <w:rPr>
          <w:lang w:val="ru-RU"/>
        </w:rPr>
        <w:t xml:space="preserve">70 </w:t>
      </w:r>
      <w:r w:rsidRPr="00B7277C">
        <w:rPr>
          <w:lang w:val="ru-RU"/>
        </w:rPr>
        <w:t>раз меньше чем в секторе АМДЗ</w:t>
      </w:r>
      <w:r w:rsidR="00E26B1A" w:rsidRPr="00B7277C">
        <w:rPr>
          <w:lang w:val="ru-RU"/>
        </w:rPr>
        <w:t xml:space="preserve">, </w:t>
      </w:r>
      <w:r w:rsidRPr="00B7277C">
        <w:rPr>
          <w:lang w:val="ru-RU"/>
        </w:rPr>
        <w:t xml:space="preserve">первичная добыча ртути </w:t>
      </w:r>
      <w:r w:rsidR="003A4449" w:rsidRPr="00B7277C">
        <w:rPr>
          <w:lang w:val="ru-RU"/>
        </w:rPr>
        <w:t>является</w:t>
      </w:r>
      <w:r w:rsidRPr="00B7277C">
        <w:rPr>
          <w:lang w:val="ru-RU"/>
        </w:rPr>
        <w:t xml:space="preserve"> важным источников выбросов и сбросов на местном и региональном уровнях</w:t>
      </w:r>
      <w:r w:rsidR="00E26B1A" w:rsidRPr="00B7277C">
        <w:rPr>
          <w:lang w:val="ru-RU"/>
        </w:rPr>
        <w:t xml:space="preserve">. </w:t>
      </w:r>
    </w:p>
    <w:p w14:paraId="37E4B83D" w14:textId="38069D65" w:rsidR="00DA30F6" w:rsidRPr="00B7277C" w:rsidRDefault="00FA556E">
      <w:pPr>
        <w:pStyle w:val="BodyA"/>
        <w:jc w:val="both"/>
        <w:rPr>
          <w:rFonts w:eastAsia="Arial"/>
          <w:lang w:val="ru-RU"/>
        </w:rPr>
      </w:pPr>
      <w:r w:rsidRPr="00B7277C">
        <w:rPr>
          <w:lang w:val="ru-RU"/>
        </w:rPr>
        <w:t xml:space="preserve">Из-за примитивных методов, которые используются для перегонки ртути в жилых районах,  </w:t>
      </w:r>
      <w:r w:rsidR="009B2680" w:rsidRPr="00B7277C">
        <w:rPr>
          <w:lang w:val="ru-RU"/>
        </w:rPr>
        <w:t>в образцах пыли и грунта с объектов переработки ртути в Мексике и Индонезии обнаружены    высокие концентрации ртути, превышающие безопас</w:t>
      </w:r>
      <w:r w:rsidR="000C4764" w:rsidRPr="00B7277C">
        <w:rPr>
          <w:lang w:val="ru-RU"/>
        </w:rPr>
        <w:t>н</w:t>
      </w:r>
      <w:r w:rsidR="009B2680" w:rsidRPr="00B7277C">
        <w:rPr>
          <w:lang w:val="ru-RU"/>
        </w:rPr>
        <w:t xml:space="preserve">ый уровень </w:t>
      </w:r>
      <w:r w:rsidR="00E26B1A" w:rsidRPr="00B7277C">
        <w:rPr>
          <w:lang w:val="ru-RU"/>
        </w:rPr>
        <w:t xml:space="preserve">(Van Brussel, 2016; MoEF Indonesia, 2016). </w:t>
      </w:r>
      <w:r w:rsidR="009B2680" w:rsidRPr="00B7277C">
        <w:rPr>
          <w:lang w:val="ru-RU"/>
        </w:rPr>
        <w:t xml:space="preserve">Подтверждена кумулятивная экспозиция, поскольку шахтеры и местное население </w:t>
      </w:r>
      <w:r w:rsidR="000C4764" w:rsidRPr="00B7277C">
        <w:rPr>
          <w:lang w:val="ru-RU"/>
        </w:rPr>
        <w:t>подвергаются воздействию других металлов, присутствующих в пыли и в самом минеральном сырье (таких как мышьяк и марганец)</w:t>
      </w:r>
      <w:r w:rsidR="00E26B1A" w:rsidRPr="00B7277C">
        <w:rPr>
          <w:lang w:val="ru-RU"/>
        </w:rPr>
        <w:t xml:space="preserve">. </w:t>
      </w:r>
    </w:p>
    <w:p w14:paraId="5C7CE103" w14:textId="40A955E0" w:rsidR="00DA30F6" w:rsidRPr="00B7277C" w:rsidRDefault="000C4764">
      <w:pPr>
        <w:pStyle w:val="BodyA"/>
        <w:jc w:val="both"/>
        <w:rPr>
          <w:rFonts w:eastAsia="Arial"/>
          <w:lang w:val="ru-RU"/>
        </w:rPr>
      </w:pPr>
      <w:r w:rsidRPr="00B7277C">
        <w:rPr>
          <w:lang w:val="ru-RU"/>
        </w:rPr>
        <w:t>Кроме того</w:t>
      </w:r>
      <w:r w:rsidR="00E26B1A" w:rsidRPr="00B7277C">
        <w:rPr>
          <w:lang w:val="ru-RU"/>
        </w:rPr>
        <w:t xml:space="preserve">, </w:t>
      </w:r>
      <w:r w:rsidRPr="00B7277C">
        <w:rPr>
          <w:lang w:val="ru-RU"/>
        </w:rPr>
        <w:t>широко распространена экспозиция по ПАУ и гексахлорбензолу из-за сжигания дров в печах и загрязнени</w:t>
      </w:r>
      <w:r w:rsidR="00D245B7">
        <w:rPr>
          <w:lang w:val="ru-RU"/>
        </w:rPr>
        <w:t>я</w:t>
      </w:r>
      <w:bookmarkStart w:id="0" w:name="_GoBack"/>
      <w:bookmarkEnd w:id="0"/>
      <w:r w:rsidRPr="00B7277C">
        <w:rPr>
          <w:lang w:val="ru-RU"/>
        </w:rPr>
        <w:t xml:space="preserve"> воздуха в </w:t>
      </w:r>
      <w:r w:rsidR="003A4449" w:rsidRPr="00B7277C">
        <w:rPr>
          <w:lang w:val="ru-RU"/>
        </w:rPr>
        <w:t>помещениях</w:t>
      </w:r>
      <w:r w:rsidR="00E26B1A" w:rsidRPr="00B7277C">
        <w:rPr>
          <w:lang w:val="ru-RU"/>
        </w:rPr>
        <w:t xml:space="preserve">. </w:t>
      </w:r>
      <w:r w:rsidRPr="00B7277C">
        <w:rPr>
          <w:lang w:val="ru-RU"/>
        </w:rPr>
        <w:t>Установлены также высокие уровни ртути, превышающие норму, в моче детей и рабочих ртутных предприятий  (</w:t>
      </w:r>
      <w:r w:rsidR="00E26B1A" w:rsidRPr="00B7277C">
        <w:rPr>
          <w:lang w:val="ru-RU"/>
        </w:rPr>
        <w:t>Van Brussel et.al. 2016).</w:t>
      </w:r>
    </w:p>
    <w:p w14:paraId="3DD11CA9" w14:textId="60750C4B" w:rsidR="00DA30F6" w:rsidRPr="00B7277C" w:rsidRDefault="009A39A6">
      <w:pPr>
        <w:pStyle w:val="BodyA"/>
        <w:jc w:val="both"/>
        <w:rPr>
          <w:rFonts w:eastAsia="Arial"/>
          <w:lang w:val="ru-RU"/>
        </w:rPr>
      </w:pPr>
      <w:r w:rsidRPr="00B7277C">
        <w:rPr>
          <w:lang w:val="ru-RU"/>
        </w:rPr>
        <w:lastRenderedPageBreak/>
        <w:t>Объекты, которые использовались для добычи и переработки первичной ртути, включая как крупные предприяти</w:t>
      </w:r>
      <w:r w:rsidR="00F35BE6" w:rsidRPr="00B7277C">
        <w:rPr>
          <w:lang w:val="ru-RU"/>
        </w:rPr>
        <w:t>я</w:t>
      </w:r>
      <w:r w:rsidRPr="00B7277C">
        <w:rPr>
          <w:lang w:val="ru-RU"/>
        </w:rPr>
        <w:t>, так и небольшие кустарные мастерские</w:t>
      </w:r>
      <w:r w:rsidR="00E26B1A" w:rsidRPr="00B7277C">
        <w:rPr>
          <w:lang w:val="ru-RU"/>
        </w:rPr>
        <w:t xml:space="preserve">, </w:t>
      </w:r>
      <w:r w:rsidRPr="00B7277C">
        <w:rPr>
          <w:lang w:val="ru-RU"/>
        </w:rPr>
        <w:t>должны очищаться до такой степени, чтобы территории вокруг шахт более не представляли угрозы для здоровья человека,  поверхностных водотоков или для местной окружающей среды и биоты</w:t>
      </w:r>
      <w:r w:rsidR="00E26B1A" w:rsidRPr="00B7277C">
        <w:rPr>
          <w:lang w:val="ru-RU"/>
        </w:rPr>
        <w:t xml:space="preserve">. </w:t>
      </w:r>
    </w:p>
    <w:p w14:paraId="1A4560CE" w14:textId="29E8131B" w:rsidR="00DA30F6" w:rsidRPr="00B7277C" w:rsidRDefault="009A39A6">
      <w:pPr>
        <w:pStyle w:val="BodyA"/>
        <w:jc w:val="both"/>
        <w:rPr>
          <w:lang w:val="ru-RU"/>
        </w:rPr>
      </w:pPr>
      <w:r w:rsidRPr="00B7277C">
        <w:rPr>
          <w:lang w:val="ru-RU"/>
        </w:rPr>
        <w:t>Следует учитывать, что в почве в этих местах могут содержаться естественно повышенные уровни ртути, и в любых планах реабилитации это обстоятельство следует учитывать при установлении целевых показателей уровня очистки</w:t>
      </w:r>
      <w:r w:rsidR="00E26B1A" w:rsidRPr="00B7277C">
        <w:rPr>
          <w:lang w:val="ru-RU"/>
        </w:rPr>
        <w:t xml:space="preserve">.  </w:t>
      </w:r>
    </w:p>
    <w:p w14:paraId="729F7767" w14:textId="30C1B7C0" w:rsidR="00DA30F6" w:rsidRPr="00B7277C" w:rsidRDefault="009A39A6">
      <w:pPr>
        <w:pStyle w:val="BodyA"/>
        <w:jc w:val="both"/>
        <w:rPr>
          <w:rFonts w:eastAsia="Arial"/>
          <w:b/>
          <w:bCs/>
          <w:lang w:val="ru-RU"/>
        </w:rPr>
      </w:pPr>
      <w:r w:rsidRPr="00B7277C">
        <w:rPr>
          <w:b/>
          <w:bCs/>
          <w:lang w:val="ru-RU"/>
        </w:rPr>
        <w:t xml:space="preserve">Объекты первичной добычи ртути следует закрыть и предпринять меры для предотвращения их </w:t>
      </w:r>
      <w:r w:rsidR="00E25C5E" w:rsidRPr="00B7277C">
        <w:rPr>
          <w:b/>
          <w:bCs/>
          <w:lang w:val="ru-RU"/>
        </w:rPr>
        <w:t>повторного запуска в эксплуатацию</w:t>
      </w:r>
      <w:r w:rsidR="00E26B1A" w:rsidRPr="00B7277C">
        <w:rPr>
          <w:b/>
          <w:bCs/>
          <w:lang w:val="ru-RU"/>
        </w:rPr>
        <w:t>.</w:t>
      </w:r>
    </w:p>
    <w:p w14:paraId="6AB4AFF0" w14:textId="7CA2E3FD" w:rsidR="00DA30F6" w:rsidRPr="00B7277C" w:rsidRDefault="00F35BE6">
      <w:pPr>
        <w:pStyle w:val="BodyA"/>
        <w:jc w:val="both"/>
        <w:rPr>
          <w:rFonts w:eastAsia="Arial"/>
          <w:lang w:val="ru-RU"/>
        </w:rPr>
      </w:pPr>
      <w:r w:rsidRPr="00B7277C">
        <w:rPr>
          <w:lang w:val="ru-RU"/>
        </w:rPr>
        <w:t>Недавно стало известно о ртутном загрязнении в Палаване (Филиппины)</w:t>
      </w:r>
      <w:r w:rsidR="00E26B1A" w:rsidRPr="00B7277C">
        <w:rPr>
          <w:lang w:val="ru-RU"/>
        </w:rPr>
        <w:t xml:space="preserve"> </w:t>
      </w:r>
      <w:r w:rsidRPr="00B7277C">
        <w:rPr>
          <w:lang w:val="ru-RU"/>
        </w:rPr>
        <w:t>от старых объектов первичной добычи ртути</w:t>
      </w:r>
      <w:r w:rsidR="00E26B1A" w:rsidRPr="00B7277C">
        <w:rPr>
          <w:lang w:val="ru-RU"/>
        </w:rPr>
        <w:t xml:space="preserve">. </w:t>
      </w:r>
      <w:r w:rsidRPr="00B7277C">
        <w:rPr>
          <w:lang w:val="ru-RU"/>
        </w:rPr>
        <w:t xml:space="preserve">После </w:t>
      </w:r>
      <w:r w:rsidR="00E26B1A" w:rsidRPr="00B7277C">
        <w:rPr>
          <w:lang w:val="ru-RU"/>
        </w:rPr>
        <w:t xml:space="preserve">18 </w:t>
      </w:r>
      <w:r w:rsidRPr="00B7277C">
        <w:rPr>
          <w:lang w:val="ru-RU"/>
        </w:rPr>
        <w:t xml:space="preserve">лет эксплуатации в период с </w:t>
      </w:r>
      <w:r w:rsidR="00E26B1A" w:rsidRPr="00B7277C">
        <w:rPr>
          <w:lang w:val="ru-RU"/>
        </w:rPr>
        <w:t xml:space="preserve">1955 </w:t>
      </w:r>
      <w:r w:rsidRPr="00B7277C">
        <w:rPr>
          <w:lang w:val="ru-RU"/>
        </w:rPr>
        <w:t xml:space="preserve">по </w:t>
      </w:r>
      <w:r w:rsidR="00E26B1A" w:rsidRPr="00B7277C">
        <w:rPr>
          <w:lang w:val="ru-RU"/>
        </w:rPr>
        <w:t xml:space="preserve">1976 </w:t>
      </w:r>
      <w:r w:rsidRPr="00B7277C">
        <w:rPr>
          <w:lang w:val="ru-RU"/>
        </w:rPr>
        <w:t>гг. и экспорта ртути в Японию</w:t>
      </w:r>
      <w:r w:rsidR="00E26B1A" w:rsidRPr="00B7277C">
        <w:rPr>
          <w:lang w:val="ru-RU"/>
        </w:rPr>
        <w:t xml:space="preserve">, </w:t>
      </w:r>
      <w:r w:rsidRPr="00B7277C">
        <w:rPr>
          <w:lang w:val="ru-RU"/>
        </w:rPr>
        <w:t>фабрика и объекты добычи были закрыты</w:t>
      </w:r>
      <w:r w:rsidR="00E26B1A" w:rsidRPr="00B7277C">
        <w:rPr>
          <w:lang w:val="ru-RU"/>
        </w:rPr>
        <w:t xml:space="preserve">. </w:t>
      </w:r>
      <w:r w:rsidR="002067FE" w:rsidRPr="00B7277C">
        <w:rPr>
          <w:lang w:val="ru-RU"/>
        </w:rPr>
        <w:t xml:space="preserve">Как было установлено, примерно </w:t>
      </w:r>
      <w:r w:rsidR="00E26B1A" w:rsidRPr="00B7277C">
        <w:rPr>
          <w:lang w:val="ru-RU"/>
        </w:rPr>
        <w:t xml:space="preserve">38% </w:t>
      </w:r>
      <w:r w:rsidR="002067FE" w:rsidRPr="00B7277C">
        <w:rPr>
          <w:lang w:val="ru-RU"/>
        </w:rPr>
        <w:t xml:space="preserve">обследованных местных жителей в районе размещения старого карьера, который превратился в озеро, </w:t>
      </w:r>
      <w:r w:rsidR="00043B06" w:rsidRPr="00B7277C">
        <w:rPr>
          <w:lang w:val="ru-RU"/>
        </w:rPr>
        <w:t>по</w:t>
      </w:r>
      <w:r w:rsidR="002067FE" w:rsidRPr="00B7277C">
        <w:rPr>
          <w:lang w:val="ru-RU"/>
        </w:rPr>
        <w:t xml:space="preserve">страдали от хронического </w:t>
      </w:r>
      <w:r w:rsidR="00043B06" w:rsidRPr="00B7277C">
        <w:rPr>
          <w:lang w:val="ru-RU"/>
        </w:rPr>
        <w:t>ртутного отравления</w:t>
      </w:r>
      <w:r w:rsidR="00E26B1A" w:rsidRPr="00B7277C">
        <w:rPr>
          <w:lang w:val="ru-RU"/>
        </w:rPr>
        <w:t xml:space="preserve"> (Mantubig and Requimin, 2017).</w:t>
      </w:r>
    </w:p>
    <w:p w14:paraId="30CE7E67" w14:textId="22758A8D" w:rsidR="00DA30F6" w:rsidRPr="00B7277C" w:rsidRDefault="00043B06">
      <w:pPr>
        <w:pStyle w:val="BodyA"/>
        <w:jc w:val="both"/>
        <w:rPr>
          <w:rFonts w:eastAsia="Arial"/>
          <w:lang w:val="ru-RU"/>
        </w:rPr>
      </w:pPr>
      <w:r w:rsidRPr="00B7277C">
        <w:rPr>
          <w:lang w:val="ru-RU"/>
        </w:rPr>
        <w:t xml:space="preserve">Исследования указывают на аналогичную ситуацию в случае участков первичной добычи ртути в Китае и Новом Альмадене в Калифорнии </w:t>
      </w:r>
      <w:r w:rsidR="00E26B1A" w:rsidRPr="00B7277C">
        <w:rPr>
          <w:lang w:val="ru-RU"/>
        </w:rPr>
        <w:t xml:space="preserve">(Feng, 2005; Qiu, et.al., 2016; Micheal, 2017). </w:t>
      </w:r>
      <w:r w:rsidRPr="00B7277C">
        <w:rPr>
          <w:lang w:val="ru-RU"/>
        </w:rPr>
        <w:t>Страны с первичной добычей ртути должны рассмотреть вопрос о проведении серьезной инвентаризации и о разработке планов действий для реабилитации участков с реализацией долгосрочных планов мониторинга</w:t>
      </w:r>
      <w:r w:rsidR="00E26B1A" w:rsidRPr="00B7277C">
        <w:rPr>
          <w:lang w:val="ru-RU"/>
        </w:rPr>
        <w:t xml:space="preserve">. </w:t>
      </w:r>
      <w:r w:rsidRPr="00B7277C">
        <w:rPr>
          <w:lang w:val="ru-RU"/>
        </w:rPr>
        <w:t>В соглашении о ртути имеются положения, позволяющие  сторонам ограничивать такую добычу (но при этом предусматриваются исключения)</w:t>
      </w:r>
      <w:r w:rsidR="00E26B1A" w:rsidRPr="00B7277C">
        <w:rPr>
          <w:lang w:val="ru-RU"/>
        </w:rPr>
        <w:t>.</w:t>
      </w:r>
    </w:p>
    <w:p w14:paraId="7CD404B0" w14:textId="163D265E" w:rsidR="00DA30F6" w:rsidRPr="00B7277C" w:rsidRDefault="00043B06">
      <w:pPr>
        <w:pStyle w:val="BodyA"/>
        <w:jc w:val="both"/>
        <w:rPr>
          <w:rFonts w:eastAsia="Arial"/>
          <w:lang w:val="ru-RU"/>
        </w:rPr>
      </w:pPr>
      <w:r w:rsidRPr="00B7277C">
        <w:rPr>
          <w:lang w:val="ru-RU"/>
        </w:rPr>
        <w:t xml:space="preserve">В случае крупных шахт следует </w:t>
      </w:r>
      <w:r w:rsidR="00F91A6C" w:rsidRPr="00B7277C">
        <w:rPr>
          <w:lang w:val="ru-RU"/>
        </w:rPr>
        <w:t>провести оценку структурной устойчивости, чтобы определить, можно ли разместить в них для постоянного хранения загрязненные поверхностные материалы из хвостохранилищ</w:t>
      </w:r>
      <w:r w:rsidR="00E26B1A" w:rsidRPr="00B7277C">
        <w:rPr>
          <w:lang w:val="ru-RU"/>
        </w:rPr>
        <w:t xml:space="preserve">. </w:t>
      </w:r>
      <w:r w:rsidR="00F91A6C" w:rsidRPr="00B7277C">
        <w:rPr>
          <w:lang w:val="ru-RU"/>
        </w:rPr>
        <w:t>И крупные, и небольшие кустарные шахты следует  замуровать, чтобы предотвратить возобновление добычи после реабилитации</w:t>
      </w:r>
      <w:r w:rsidR="00E26B1A" w:rsidRPr="00B7277C">
        <w:rPr>
          <w:lang w:val="ru-RU"/>
        </w:rPr>
        <w:t xml:space="preserve">. </w:t>
      </w:r>
    </w:p>
    <w:p w14:paraId="6CC4DAE2" w14:textId="4A99B8A2" w:rsidR="00DA30F6" w:rsidRPr="00B7277C" w:rsidRDefault="00F91A6C">
      <w:pPr>
        <w:pStyle w:val="BodyA"/>
        <w:jc w:val="both"/>
        <w:rPr>
          <w:rFonts w:eastAsia="Arial"/>
          <w:lang w:val="ru-RU"/>
        </w:rPr>
      </w:pPr>
      <w:r w:rsidRPr="00B7277C">
        <w:rPr>
          <w:lang w:val="ru-RU"/>
        </w:rPr>
        <w:t>В планах реабилитации следует также учитывать любые связанные с объектами добычи предприятия по обогащению руд, даже если они не размещены непосредственно на месте добычи, поскольку они могут загрязнять территории в местах размещения</w:t>
      </w:r>
      <w:r w:rsidR="00E26B1A" w:rsidRPr="00B7277C">
        <w:rPr>
          <w:lang w:val="ru-RU"/>
        </w:rPr>
        <w:t>.</w:t>
      </w:r>
    </w:p>
    <w:p w14:paraId="570DEF2F" w14:textId="5B281A89" w:rsidR="00DA30F6" w:rsidRPr="00B7277C" w:rsidRDefault="00F91A6C">
      <w:pPr>
        <w:pStyle w:val="BodyA"/>
        <w:jc w:val="both"/>
        <w:rPr>
          <w:rFonts w:eastAsia="Arial"/>
          <w:lang w:val="ru-RU"/>
        </w:rPr>
      </w:pPr>
      <w:r w:rsidRPr="00B7277C">
        <w:rPr>
          <w:lang w:val="ru-RU"/>
        </w:rPr>
        <w:t>В частности</w:t>
      </w:r>
      <w:r w:rsidR="00E26B1A" w:rsidRPr="00B7277C">
        <w:rPr>
          <w:lang w:val="ru-RU"/>
        </w:rPr>
        <w:t xml:space="preserve">, </w:t>
      </w:r>
      <w:r w:rsidRPr="00B7277C">
        <w:rPr>
          <w:lang w:val="ru-RU"/>
        </w:rPr>
        <w:t>в Ст. 3 соглашения предусматривается</w:t>
      </w:r>
      <w:r w:rsidR="00E26B1A" w:rsidRPr="00B7277C">
        <w:rPr>
          <w:lang w:val="ru-RU"/>
        </w:rPr>
        <w:t>:</w:t>
      </w:r>
    </w:p>
    <w:p w14:paraId="4C9DCB3F" w14:textId="0FFAD27B" w:rsidR="00DA30F6" w:rsidRPr="00B7277C" w:rsidRDefault="00572704" w:rsidP="00572704">
      <w:pPr>
        <w:pStyle w:val="Default"/>
        <w:numPr>
          <w:ilvl w:val="0"/>
          <w:numId w:val="3"/>
        </w:numPr>
        <w:spacing w:after="120"/>
        <w:jc w:val="both"/>
        <w:rPr>
          <w:rFonts w:ascii="Calibri" w:eastAsia="Arial" w:hAnsi="Calibri" w:cs="Calibri"/>
          <w:lang w:val="ru-RU"/>
        </w:rPr>
      </w:pPr>
      <w:r w:rsidRPr="00B7277C">
        <w:rPr>
          <w:rFonts w:ascii="Calibri" w:hAnsi="Calibri" w:cs="Calibri"/>
          <w:lang w:val="ru-RU"/>
        </w:rPr>
        <w:t>Новая добыча первичной ртути запрещается с момента введения соглашения в силу правительством. В то же время, правительство может разрешить введение в эксплуатацию новых ртутных рудников перед ратификацией и если правительство откладывает ратификацию, то у него будет более длительный период времени для эксплуатации новых рудников</w:t>
      </w:r>
      <w:r w:rsidR="00E26B1A" w:rsidRPr="00B7277C">
        <w:rPr>
          <w:rFonts w:ascii="Calibri" w:hAnsi="Calibri" w:cs="Calibri"/>
          <w:lang w:val="ru-RU"/>
        </w:rPr>
        <w:t>.</w:t>
      </w:r>
    </w:p>
    <w:p w14:paraId="5C8AFC50" w14:textId="1141FB2C" w:rsidR="00DA30F6" w:rsidRPr="00B7277C" w:rsidRDefault="00572704">
      <w:pPr>
        <w:pStyle w:val="Default"/>
        <w:numPr>
          <w:ilvl w:val="0"/>
          <w:numId w:val="3"/>
        </w:numPr>
        <w:spacing w:after="120"/>
        <w:jc w:val="both"/>
        <w:rPr>
          <w:rFonts w:ascii="Calibri" w:eastAsia="Arial" w:hAnsi="Calibri" w:cs="Calibri"/>
          <w:lang w:val="ru-RU"/>
        </w:rPr>
      </w:pPr>
      <w:r w:rsidRPr="00B7277C">
        <w:rPr>
          <w:rFonts w:ascii="Calibri" w:hAnsi="Calibri" w:cs="Calibri"/>
          <w:lang w:val="ru-RU"/>
        </w:rPr>
        <w:t>Ранее действовавшие предприятия по добыче первичной ртути подлежат запрету через 15 лет с даты вступления соглашения в силу для правительства. Если правительство откладывает ратификацию, то добыча ртути на ранее действовавших рудниках может продолжаться в течение более длительного периода времени</w:t>
      </w:r>
      <w:r w:rsidR="00E26B1A" w:rsidRPr="00B7277C">
        <w:rPr>
          <w:rFonts w:ascii="Calibri" w:hAnsi="Calibri" w:cs="Calibri"/>
          <w:lang w:val="ru-RU"/>
        </w:rPr>
        <w:t>.</w:t>
      </w:r>
    </w:p>
    <w:p w14:paraId="5AFE6D64" w14:textId="113DF563" w:rsidR="00DA30F6" w:rsidRPr="00B7277C" w:rsidRDefault="00572704">
      <w:pPr>
        <w:pStyle w:val="Default"/>
        <w:numPr>
          <w:ilvl w:val="0"/>
          <w:numId w:val="3"/>
        </w:numPr>
        <w:spacing w:after="120"/>
        <w:jc w:val="both"/>
        <w:rPr>
          <w:rFonts w:ascii="Calibri" w:eastAsia="Arial" w:hAnsi="Calibri" w:cs="Calibri"/>
          <w:lang w:val="ru-RU"/>
        </w:rPr>
      </w:pPr>
      <w:r w:rsidRPr="00B7277C">
        <w:rPr>
          <w:rFonts w:ascii="Calibri" w:hAnsi="Calibri" w:cs="Calibri"/>
          <w:lang w:val="ru-RU"/>
        </w:rPr>
        <w:t>После ратификации полученная первичная ртуть может использоваться только для изготовления разрешенных продуктов или в применяться в разрешенных процессах (таких как производство мономера винилхлорида и т.д., которые рассматриваются в статьях  4 и 5), или может удаляться в соответствии с требованиями соглашения. Из этого следует, что полученная первичная ртуть не будет доступной для применения в АМДЗ после ратификации соглашения страной</w:t>
      </w:r>
      <w:r w:rsidR="00E26B1A" w:rsidRPr="00B7277C">
        <w:rPr>
          <w:rFonts w:ascii="Calibri" w:hAnsi="Calibri" w:cs="Calibri"/>
          <w:lang w:val="ru-RU"/>
        </w:rPr>
        <w:t>.</w:t>
      </w:r>
    </w:p>
    <w:p w14:paraId="6DB7777B" w14:textId="3EDE3409" w:rsidR="00DA30F6" w:rsidRPr="00B7277C" w:rsidRDefault="00572704">
      <w:pPr>
        <w:pStyle w:val="Default"/>
        <w:numPr>
          <w:ilvl w:val="0"/>
          <w:numId w:val="3"/>
        </w:numPr>
        <w:spacing w:after="120"/>
        <w:jc w:val="both"/>
        <w:rPr>
          <w:rFonts w:ascii="Calibri" w:eastAsia="Arial" w:hAnsi="Calibri" w:cs="Calibri"/>
          <w:lang w:val="ru-RU"/>
        </w:rPr>
      </w:pPr>
      <w:r w:rsidRPr="00B7277C">
        <w:rPr>
          <w:rFonts w:ascii="Calibri" w:hAnsi="Calibri" w:cs="Calibri"/>
          <w:lang w:val="ru-RU"/>
        </w:rPr>
        <w:lastRenderedPageBreak/>
        <w:t>Странам требуется "предпринимать меры", чтобы обеспечить, что при закрытии предприятия по производству хлора и щелочи  излишняя ртуть удаляется в соответствии с требованиями соглашения, что не приводит к ее восстановлению, утилизации, рекуперации, прямому вторичному использованию или альтернативному применению</w:t>
      </w:r>
      <w:r w:rsidR="00E26B1A" w:rsidRPr="00B7277C">
        <w:rPr>
          <w:rFonts w:ascii="Calibri" w:hAnsi="Calibri" w:cs="Calibri"/>
          <w:lang w:val="ru-RU"/>
        </w:rPr>
        <w:t xml:space="preserve">. </w:t>
      </w:r>
      <w:r w:rsidR="00FF68A6" w:rsidRPr="00B7277C">
        <w:rPr>
          <w:rFonts w:ascii="Calibri" w:hAnsi="Calibri" w:cs="Calibri"/>
          <w:lang w:val="ru-RU"/>
        </w:rPr>
        <w:t>Э</w:t>
      </w:r>
      <w:r w:rsidRPr="00B7277C">
        <w:rPr>
          <w:rFonts w:ascii="Calibri" w:hAnsi="Calibri" w:cs="Calibri"/>
          <w:lang w:val="ru-RU"/>
        </w:rPr>
        <w:t xml:space="preserve">ти меры должны предотвратить появление такой ртути на рынке. Тем не менее, для обеспечения </w:t>
      </w:r>
      <w:r w:rsidR="00FF68A6" w:rsidRPr="00B7277C">
        <w:rPr>
          <w:rFonts w:ascii="Calibri" w:hAnsi="Calibri" w:cs="Calibri"/>
          <w:lang w:val="ru-RU"/>
        </w:rPr>
        <w:t>реализации и выполнения этих мер</w:t>
      </w:r>
      <w:r w:rsidRPr="00B7277C">
        <w:rPr>
          <w:rFonts w:ascii="Calibri" w:hAnsi="Calibri" w:cs="Calibri"/>
          <w:lang w:val="ru-RU"/>
        </w:rPr>
        <w:t xml:space="preserve"> нужны и хорошие механизмы</w:t>
      </w:r>
      <w:r w:rsidR="00E26B1A" w:rsidRPr="00B7277C">
        <w:rPr>
          <w:rFonts w:ascii="Calibri" w:hAnsi="Calibri" w:cs="Calibri"/>
          <w:lang w:val="ru-RU"/>
        </w:rPr>
        <w:t>.</w:t>
      </w:r>
    </w:p>
    <w:p w14:paraId="326FA7F0" w14:textId="2CB1400E" w:rsidR="00DA30F6" w:rsidRPr="00B7277C" w:rsidRDefault="00FF68A6">
      <w:pPr>
        <w:pStyle w:val="BodyA"/>
        <w:jc w:val="both"/>
        <w:rPr>
          <w:rFonts w:eastAsia="Arial"/>
          <w:lang w:val="ru-RU"/>
        </w:rPr>
      </w:pPr>
      <w:r w:rsidRPr="00B7277C">
        <w:rPr>
          <w:lang w:val="ru-RU"/>
        </w:rPr>
        <w:t>К ключевым вопросам торговли и предложения ртути в связи с загрязненными участками, которые необходимо рассмотреть на КС 1, относятся следующие</w:t>
      </w:r>
      <w:r w:rsidR="00E26B1A" w:rsidRPr="00B7277C">
        <w:rPr>
          <w:lang w:val="ru-RU"/>
        </w:rPr>
        <w:t>;</w:t>
      </w:r>
    </w:p>
    <w:p w14:paraId="008A7E94" w14:textId="28C2E70F" w:rsidR="00DA30F6" w:rsidRPr="00B7277C" w:rsidRDefault="00FF68A6">
      <w:pPr>
        <w:pStyle w:val="BodyA"/>
        <w:numPr>
          <w:ilvl w:val="0"/>
          <w:numId w:val="4"/>
        </w:numPr>
        <w:jc w:val="both"/>
        <w:rPr>
          <w:rFonts w:eastAsia="Arial"/>
          <w:lang w:val="ru-RU"/>
        </w:rPr>
      </w:pPr>
      <w:r w:rsidRPr="00B7277C">
        <w:rPr>
          <w:lang w:val="ru-RU"/>
        </w:rPr>
        <w:t xml:space="preserve">Предотвращение того, чтобы извлеченная на загрязненных участках ртуть в одном месте или в стране могла </w:t>
      </w:r>
      <w:r w:rsidR="00FE5E68" w:rsidRPr="00B7277C">
        <w:rPr>
          <w:lang w:val="ru-RU"/>
        </w:rPr>
        <w:t>снова вернуться на рынок или в цепочки поставки ртути, где она может использоваться для АМДЗ, приводя к возникновению новых загрязненных участков в другом месте или в другой стране</w:t>
      </w:r>
      <w:r w:rsidR="00E26B1A" w:rsidRPr="00B7277C">
        <w:rPr>
          <w:lang w:val="ru-RU"/>
        </w:rPr>
        <w:t>.</w:t>
      </w:r>
    </w:p>
    <w:p w14:paraId="5C26A5D1" w14:textId="5A4122D0" w:rsidR="00DA30F6" w:rsidRPr="00B7277C" w:rsidRDefault="00FE5E68">
      <w:pPr>
        <w:pStyle w:val="BodyA"/>
        <w:numPr>
          <w:ilvl w:val="0"/>
          <w:numId w:val="4"/>
        </w:numPr>
        <w:jc w:val="both"/>
        <w:rPr>
          <w:rFonts w:eastAsia="Arial"/>
          <w:lang w:val="ru-RU"/>
        </w:rPr>
      </w:pPr>
      <w:r w:rsidRPr="00B7277C">
        <w:rPr>
          <w:lang w:val="ru-RU"/>
        </w:rPr>
        <w:t>Уровень возможной очистки участков первичной добычи ртути после их закрытия</w:t>
      </w:r>
      <w:r w:rsidR="00E26B1A" w:rsidRPr="00B7277C">
        <w:rPr>
          <w:lang w:val="ru-RU"/>
        </w:rPr>
        <w:t xml:space="preserve">. </w:t>
      </w:r>
      <w:r w:rsidRPr="00B7277C">
        <w:rPr>
          <w:lang w:val="ru-RU"/>
        </w:rPr>
        <w:t>Принимая во внимание, что они располагаются на территориях с естественно повышенными уровнями ртути, следует разработать конкретные руководящие указания по закрытию и изоляции рудников</w:t>
      </w:r>
      <w:r w:rsidR="00E26B1A" w:rsidRPr="00B7277C">
        <w:rPr>
          <w:lang w:val="ru-RU"/>
        </w:rPr>
        <w:t xml:space="preserve">. </w:t>
      </w:r>
      <w:r w:rsidRPr="00B7277C">
        <w:rPr>
          <w:lang w:val="ru-RU"/>
        </w:rPr>
        <w:t>Кроме того</w:t>
      </w:r>
      <w:r w:rsidR="00E26B1A" w:rsidRPr="00B7277C">
        <w:rPr>
          <w:lang w:val="ru-RU"/>
        </w:rPr>
        <w:t xml:space="preserve">, </w:t>
      </w:r>
      <w:r w:rsidRPr="00B7277C">
        <w:rPr>
          <w:lang w:val="ru-RU"/>
        </w:rPr>
        <w:t xml:space="preserve">необходимо </w:t>
      </w:r>
      <w:r w:rsidR="00905BA9" w:rsidRPr="00B7277C">
        <w:rPr>
          <w:lang w:val="ru-RU"/>
        </w:rPr>
        <w:t xml:space="preserve">обеспечить защиту земель и водотоков поблизости от рудников от </w:t>
      </w:r>
      <w:r w:rsidR="00210D12" w:rsidRPr="00B7277C">
        <w:rPr>
          <w:lang w:val="ru-RU"/>
        </w:rPr>
        <w:t xml:space="preserve">воздействия </w:t>
      </w:r>
      <w:r w:rsidR="00905BA9" w:rsidRPr="00B7277C">
        <w:rPr>
          <w:lang w:val="ru-RU"/>
        </w:rPr>
        <w:t xml:space="preserve">отходов добычи в прошлом </w:t>
      </w:r>
      <w:r w:rsidR="00E26B1A" w:rsidRPr="00B7277C">
        <w:rPr>
          <w:lang w:val="ru-RU"/>
        </w:rPr>
        <w:t>(</w:t>
      </w:r>
      <w:r w:rsidR="00905BA9" w:rsidRPr="00B7277C">
        <w:rPr>
          <w:lang w:val="ru-RU"/>
        </w:rPr>
        <w:t>хвосты, шламосборники</w:t>
      </w:r>
      <w:r w:rsidR="00E26B1A" w:rsidRPr="00B7277C">
        <w:rPr>
          <w:lang w:val="ru-RU"/>
        </w:rPr>
        <w:t xml:space="preserve">), </w:t>
      </w:r>
      <w:r w:rsidR="00210D12" w:rsidRPr="00B7277C">
        <w:rPr>
          <w:lang w:val="ru-RU"/>
        </w:rPr>
        <w:t>инфильтрат</w:t>
      </w:r>
      <w:r w:rsidR="00E26B1A" w:rsidRPr="00B7277C">
        <w:rPr>
          <w:lang w:val="ru-RU"/>
        </w:rPr>
        <w:t xml:space="preserve">.  </w:t>
      </w:r>
    </w:p>
    <w:p w14:paraId="51B429A7" w14:textId="77777777" w:rsidR="00DA30F6" w:rsidRPr="00B7277C" w:rsidRDefault="00DA30F6">
      <w:pPr>
        <w:pStyle w:val="BodyA"/>
        <w:tabs>
          <w:tab w:val="left" w:pos="720"/>
        </w:tabs>
        <w:jc w:val="both"/>
        <w:rPr>
          <w:rFonts w:eastAsia="Arial"/>
          <w:lang w:val="ru-RU"/>
        </w:rPr>
      </w:pPr>
    </w:p>
    <w:p w14:paraId="07AED219" w14:textId="3EB61CAE" w:rsidR="00DA30F6" w:rsidRPr="00B7277C" w:rsidRDefault="00B16936">
      <w:pPr>
        <w:pStyle w:val="BodyA"/>
        <w:spacing w:after="80" w:line="240" w:lineRule="auto"/>
        <w:jc w:val="both"/>
        <w:rPr>
          <w:rStyle w:val="None"/>
          <w:rFonts w:eastAsia="Arial"/>
          <w:i/>
          <w:iCs/>
          <w:lang w:val="ru-RU"/>
        </w:rPr>
      </w:pPr>
      <w:bookmarkStart w:id="1" w:name="_Hlk485211421"/>
      <w:r w:rsidRPr="00B7277C">
        <w:rPr>
          <w:i/>
          <w:iCs/>
          <w:lang w:val="ru-RU"/>
        </w:rPr>
        <w:t>За дополнительной информацией просьба обращаться к политическому консультанту  IPEN по ртути - Ли Белл</w:t>
      </w:r>
      <w:r w:rsidR="00E26B1A" w:rsidRPr="00B7277C">
        <w:rPr>
          <w:i/>
          <w:iCs/>
          <w:lang w:val="ru-RU"/>
        </w:rPr>
        <w:t xml:space="preserve">: </w:t>
      </w:r>
      <w:bookmarkEnd w:id="1"/>
      <w:r w:rsidR="00E26B1A" w:rsidRPr="00B7277C">
        <w:rPr>
          <w:rStyle w:val="Hyperlink0"/>
          <w:rFonts w:ascii="Calibri" w:hAnsi="Calibri" w:cs="Calibri"/>
          <w:sz w:val="22"/>
          <w:szCs w:val="22"/>
        </w:rPr>
        <w:fldChar w:fldCharType="begin"/>
      </w:r>
      <w:r w:rsidR="00E26B1A" w:rsidRPr="00B7277C">
        <w:rPr>
          <w:rStyle w:val="Hyperlink0"/>
          <w:rFonts w:ascii="Calibri" w:hAnsi="Calibri" w:cs="Calibri"/>
          <w:sz w:val="22"/>
          <w:szCs w:val="22"/>
          <w:lang w:val="ru-RU"/>
        </w:rPr>
        <w:instrText xml:space="preserve"> HYPERLINK "mailto:leebell@ipen.org"</w:instrText>
      </w:r>
      <w:r w:rsidR="00E26B1A" w:rsidRPr="00B7277C">
        <w:rPr>
          <w:rStyle w:val="Hyperlink0"/>
          <w:rFonts w:ascii="Calibri" w:hAnsi="Calibri" w:cs="Calibri"/>
          <w:sz w:val="22"/>
          <w:szCs w:val="22"/>
        </w:rPr>
        <w:fldChar w:fldCharType="separate"/>
      </w:r>
      <w:r w:rsidR="00E26B1A" w:rsidRPr="00B7277C">
        <w:rPr>
          <w:rStyle w:val="Hyperlink0"/>
          <w:rFonts w:ascii="Calibri" w:hAnsi="Calibri" w:cs="Calibri"/>
          <w:sz w:val="22"/>
          <w:szCs w:val="22"/>
          <w:lang w:val="ru-RU"/>
        </w:rPr>
        <w:t>leebell@ipen.org</w:t>
      </w:r>
      <w:r w:rsidR="00E26B1A" w:rsidRPr="00B7277C">
        <w:rPr>
          <w:lang w:val="ru-RU"/>
        </w:rPr>
        <w:fldChar w:fldCharType="end"/>
      </w:r>
    </w:p>
    <w:p w14:paraId="58BEC82C" w14:textId="77777777" w:rsidR="00DA30F6" w:rsidRPr="00B7277C" w:rsidRDefault="00DA30F6">
      <w:pPr>
        <w:pStyle w:val="BodyA"/>
        <w:spacing w:after="80" w:line="240" w:lineRule="auto"/>
        <w:jc w:val="both"/>
        <w:rPr>
          <w:rStyle w:val="None"/>
          <w:rFonts w:eastAsia="Arial"/>
          <w:i/>
          <w:iCs/>
          <w:lang w:val="ru-RU"/>
        </w:rPr>
      </w:pPr>
    </w:p>
    <w:p w14:paraId="2A121794" w14:textId="45369A21" w:rsidR="00DA30F6" w:rsidRPr="00B7277C" w:rsidRDefault="00B16936">
      <w:pPr>
        <w:pStyle w:val="BodyA"/>
        <w:spacing w:after="80" w:line="240" w:lineRule="auto"/>
        <w:jc w:val="both"/>
        <w:rPr>
          <w:rStyle w:val="None"/>
          <w:i/>
          <w:iCs/>
          <w:lang w:val="ru-RU"/>
        </w:rPr>
      </w:pPr>
      <w:r w:rsidRPr="00B7277C">
        <w:rPr>
          <w:rStyle w:val="None"/>
          <w:i/>
          <w:iCs/>
          <w:lang w:val="ru-RU"/>
        </w:rPr>
        <w:t>Литература</w:t>
      </w:r>
      <w:r w:rsidR="00E26B1A" w:rsidRPr="00B7277C">
        <w:rPr>
          <w:rStyle w:val="None"/>
          <w:i/>
          <w:iCs/>
          <w:lang w:val="ru-RU"/>
        </w:rPr>
        <w:t xml:space="preserve">: </w:t>
      </w:r>
    </w:p>
    <w:p w14:paraId="131F4935" w14:textId="77777777" w:rsidR="00DA30F6" w:rsidRPr="00B7277C" w:rsidRDefault="00E26B1A">
      <w:pPr>
        <w:pStyle w:val="BodyA"/>
        <w:spacing w:after="80" w:line="240" w:lineRule="auto"/>
        <w:jc w:val="both"/>
        <w:rPr>
          <w:rStyle w:val="None"/>
          <w:i/>
          <w:iCs/>
          <w:lang w:val="en-GB"/>
        </w:rPr>
      </w:pPr>
      <w:r w:rsidRPr="00B7277C">
        <w:rPr>
          <w:rStyle w:val="None"/>
          <w:i/>
          <w:iCs/>
          <w:lang w:val="en-GB"/>
        </w:rPr>
        <w:t xml:space="preserve">BaliFokus. (2017). Mercury trade and supply in Indonesia. </w:t>
      </w:r>
    </w:p>
    <w:p w14:paraId="324831D3" w14:textId="77777777" w:rsidR="00DA30F6" w:rsidRPr="00B7277C" w:rsidRDefault="00E26B1A">
      <w:pPr>
        <w:pStyle w:val="BodyA"/>
        <w:spacing w:after="80" w:line="240" w:lineRule="auto"/>
        <w:rPr>
          <w:rStyle w:val="None"/>
          <w:i/>
          <w:iCs/>
          <w:lang w:val="en-GB"/>
        </w:rPr>
      </w:pPr>
      <w:bookmarkStart w:id="2" w:name="_Hlk485025380"/>
      <w:r w:rsidRPr="00B7277C">
        <w:rPr>
          <w:rStyle w:val="None"/>
          <w:i/>
          <w:iCs/>
          <w:lang w:val="en-GB"/>
        </w:rPr>
        <w:t xml:space="preserve">Chatham House. (2017), ‘resourcetrade.earth’, </w:t>
      </w:r>
      <w:hyperlink r:id="rId16" w:history="1">
        <w:r w:rsidRPr="00B7277C">
          <w:rPr>
            <w:rStyle w:val="Hyperlink1"/>
            <w:rFonts w:ascii="Calibri" w:hAnsi="Calibri" w:cs="Calibri"/>
            <w:sz w:val="22"/>
            <w:szCs w:val="22"/>
            <w:lang w:val="en-GB"/>
          </w:rPr>
          <w:t>http://resourcetrade.earth/</w:t>
        </w:r>
        <w:bookmarkEnd w:id="2"/>
      </w:hyperlink>
    </w:p>
    <w:p w14:paraId="16AC2EA4" w14:textId="77777777" w:rsidR="00DA30F6" w:rsidRPr="00B7277C" w:rsidRDefault="00E26B1A">
      <w:pPr>
        <w:pStyle w:val="BodyA"/>
        <w:spacing w:after="80" w:line="240" w:lineRule="auto"/>
        <w:jc w:val="both"/>
        <w:rPr>
          <w:rStyle w:val="None"/>
          <w:i/>
          <w:iCs/>
          <w:lang w:val="en-GB"/>
        </w:rPr>
      </w:pPr>
      <w:r w:rsidRPr="00B7277C">
        <w:rPr>
          <w:rStyle w:val="None"/>
          <w:i/>
          <w:iCs/>
          <w:lang w:val="en-GB"/>
        </w:rPr>
        <w:t xml:space="preserve">Camacho, Andrea et al. (2016). Mercury Mining in Mexico: I. Community Engagement to Improve Health Outcomes from Artisanal Mining. Annals of Global Health, Volume 82, Issue 1, 149-155.DOI: </w:t>
      </w:r>
      <w:hyperlink r:id="rId17" w:history="1">
        <w:r w:rsidRPr="00B7277C">
          <w:rPr>
            <w:rStyle w:val="Hyperlink1"/>
            <w:rFonts w:ascii="Calibri" w:hAnsi="Calibri" w:cs="Calibri"/>
            <w:sz w:val="22"/>
            <w:szCs w:val="22"/>
            <w:lang w:val="en-GB"/>
          </w:rPr>
          <w:t>http://dx.doi.org/10.1016/j.aogh.2016.01.014</w:t>
        </w:r>
      </w:hyperlink>
      <w:r w:rsidRPr="00B7277C">
        <w:rPr>
          <w:rStyle w:val="None"/>
          <w:i/>
          <w:iCs/>
          <w:lang w:val="en-GB"/>
        </w:rPr>
        <w:t xml:space="preserve"> </w:t>
      </w:r>
    </w:p>
    <w:p w14:paraId="66860BE3" w14:textId="77777777" w:rsidR="00DA30F6" w:rsidRPr="00B7277C" w:rsidRDefault="00E26B1A">
      <w:pPr>
        <w:pStyle w:val="BodyA"/>
        <w:spacing w:after="80" w:line="240" w:lineRule="auto"/>
        <w:jc w:val="both"/>
        <w:rPr>
          <w:rStyle w:val="None"/>
          <w:i/>
          <w:iCs/>
          <w:lang w:val="en-GB"/>
        </w:rPr>
      </w:pPr>
      <w:r w:rsidRPr="00B7277C">
        <w:rPr>
          <w:rStyle w:val="None"/>
          <w:i/>
          <w:iCs/>
          <w:lang w:val="en-GB"/>
        </w:rPr>
        <w:t>Evelyn Van Brussel, Leticia Carrizales, Rogelio Flores-Ramirez, Andrea Camacho, Mauricio Leon-Arce and Fernando Diaz-Barriga. (2016). The “CHILD” framework for the study of artisanal mercury mining communities. Rev Environ Health 2016; 31(1): 43–45. DOI 10.1515/reveh-2015-0056</w:t>
      </w:r>
    </w:p>
    <w:p w14:paraId="3F82FA27" w14:textId="77777777" w:rsidR="00DA30F6" w:rsidRPr="00B7277C" w:rsidRDefault="00E26B1A">
      <w:pPr>
        <w:pStyle w:val="Default"/>
        <w:spacing w:after="80"/>
        <w:rPr>
          <w:rStyle w:val="None"/>
          <w:rFonts w:ascii="Calibri" w:eastAsia="Arial" w:hAnsi="Calibri" w:cs="Calibri"/>
          <w:i/>
          <w:iCs/>
          <w:lang w:val="en-GB"/>
        </w:rPr>
      </w:pPr>
      <w:r w:rsidRPr="00B7277C">
        <w:rPr>
          <w:rStyle w:val="None"/>
          <w:rFonts w:ascii="Calibri" w:hAnsi="Calibri" w:cs="Calibri"/>
          <w:i/>
          <w:iCs/>
          <w:lang w:val="en-GB"/>
        </w:rPr>
        <w:t xml:space="preserve">George, Micheal W. January 2017. Mineral Commodity Summaries. U.S. Geological Survey. </w:t>
      </w:r>
    </w:p>
    <w:p w14:paraId="1EC37938" w14:textId="77777777" w:rsidR="00DA30F6" w:rsidRPr="00B7277C" w:rsidRDefault="00E26B1A">
      <w:pPr>
        <w:pStyle w:val="Default"/>
        <w:spacing w:after="80"/>
        <w:rPr>
          <w:rStyle w:val="None"/>
          <w:rFonts w:ascii="Calibri" w:eastAsia="Arial" w:hAnsi="Calibri" w:cs="Calibri"/>
          <w:i/>
          <w:iCs/>
          <w:lang w:val="en-GB"/>
        </w:rPr>
      </w:pPr>
      <w:r w:rsidRPr="00B7277C">
        <w:rPr>
          <w:rStyle w:val="None"/>
          <w:rFonts w:ascii="Calibri" w:hAnsi="Calibri" w:cs="Calibri"/>
          <w:i/>
          <w:iCs/>
          <w:lang w:val="en-GB"/>
        </w:rPr>
        <w:t xml:space="preserve">Ministry of Environment and Forestry, Indonesia. 2016. Directorate General on Wastes, Hazardous Substances and Hazardous Wastes.   </w:t>
      </w:r>
    </w:p>
    <w:p w14:paraId="4C0E2505" w14:textId="77777777" w:rsidR="00DA30F6" w:rsidRPr="00B7277C" w:rsidRDefault="00E26B1A">
      <w:pPr>
        <w:pStyle w:val="Default"/>
        <w:spacing w:after="80"/>
        <w:jc w:val="both"/>
        <w:rPr>
          <w:rStyle w:val="None"/>
          <w:rFonts w:ascii="Calibri" w:eastAsia="Arial" w:hAnsi="Calibri" w:cs="Calibri"/>
          <w:i/>
          <w:iCs/>
          <w:lang w:val="en-GB"/>
        </w:rPr>
      </w:pPr>
      <w:r w:rsidRPr="00B7277C">
        <w:rPr>
          <w:rStyle w:val="None"/>
          <w:rFonts w:ascii="Calibri" w:hAnsi="Calibri" w:cs="Calibri"/>
          <w:i/>
          <w:iCs/>
          <w:lang w:val="en-GB"/>
        </w:rPr>
        <w:t xml:space="preserve">Markus Peter Q. Mantubig and Alvin S. Requimin. (2017). The Mines and Geosciences Bureau of the Philippines. PALAWAN QUICKSILVER MINES, INC. </w:t>
      </w:r>
      <w:r w:rsidRPr="00B7277C">
        <w:rPr>
          <w:rFonts w:ascii="Calibri" w:hAnsi="Calibri" w:cs="Calibri"/>
          <w:i/>
          <w:iCs/>
          <w:lang w:val="en-GB"/>
        </w:rPr>
        <w:t xml:space="preserve">(PQMI) </w:t>
      </w:r>
      <w:r w:rsidRPr="00B7277C">
        <w:rPr>
          <w:rStyle w:val="None"/>
          <w:rFonts w:ascii="Calibri" w:hAnsi="Calibri" w:cs="Calibri"/>
          <w:i/>
          <w:iCs/>
          <w:lang w:val="en-GB"/>
        </w:rPr>
        <w:t>REHABILITATION PROJECT.</w:t>
      </w:r>
      <w:r w:rsidRPr="00B7277C">
        <w:rPr>
          <w:rFonts w:ascii="Calibri" w:hAnsi="Calibri" w:cs="Calibri"/>
          <w:i/>
          <w:iCs/>
          <w:lang w:val="en-GB"/>
        </w:rPr>
        <w:t xml:space="preserve"> A collaborative effort of the City Government of Puerto Princesa and the Mines and Geosciences Bureau – MIMAROPA Region.</w:t>
      </w:r>
    </w:p>
    <w:p w14:paraId="55AF1C30" w14:textId="77777777" w:rsidR="00DA30F6" w:rsidRPr="00B7277C" w:rsidRDefault="00E26B1A">
      <w:pPr>
        <w:pStyle w:val="Default"/>
        <w:spacing w:after="80"/>
        <w:rPr>
          <w:rFonts w:ascii="Calibri" w:hAnsi="Calibri" w:cs="Calibri"/>
          <w:lang w:val="en-GB"/>
        </w:rPr>
      </w:pPr>
      <w:r w:rsidRPr="00B7277C">
        <w:rPr>
          <w:rStyle w:val="None"/>
          <w:rFonts w:ascii="Calibri" w:hAnsi="Calibri" w:cs="Calibri"/>
          <w:i/>
          <w:iCs/>
          <w:lang w:val="en-GB"/>
        </w:rPr>
        <w:t>Guangle Qiu, Ping Li, and Xinbin Feng. (2016). Mercury mining in China and its environmental and health impacts. In Metal Sustainability: Global challenges, Consequences, and Prospects, First Edition. Edited by Reed M. Izatt. © 2016 John Wiley &amp; Sons, Ltd. Published 2016 by John Wiley &amp; Sons, Ltd.</w:t>
      </w:r>
    </w:p>
    <w:p w14:paraId="0D08AF12" w14:textId="77777777" w:rsidR="00345B2A" w:rsidRPr="00B7277C" w:rsidRDefault="00345B2A">
      <w:pPr>
        <w:pStyle w:val="Default"/>
        <w:spacing w:after="80"/>
        <w:rPr>
          <w:rFonts w:ascii="Calibri" w:hAnsi="Calibri" w:cs="Calibri"/>
          <w:lang w:val="ru-RU"/>
        </w:rPr>
      </w:pPr>
    </w:p>
    <w:sectPr w:rsidR="00345B2A" w:rsidRPr="00B7277C">
      <w:headerReference w:type="default" r:id="rId18"/>
      <w:footerReference w:type="default" r:id="rId19"/>
      <w:pgSz w:w="11900" w:h="16840"/>
      <w:pgMar w:top="1135" w:right="1440" w:bottom="709" w:left="1440" w:header="708" w:footer="113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E428573" w14:textId="77777777" w:rsidR="009737D2" w:rsidRDefault="009737D2">
      <w:r>
        <w:separator/>
      </w:r>
    </w:p>
  </w:endnote>
  <w:endnote w:type="continuationSeparator" w:id="0">
    <w:p w14:paraId="6A66F5FF" w14:textId="77777777" w:rsidR="009737D2" w:rsidRDefault="009737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Palatino">
    <w:altName w:val="Book Antiqua"/>
    <w:charset w:val="00"/>
    <w:family w:val="roman"/>
    <w:pitch w:val="variable"/>
    <w:sig w:usb0="A00002FF" w:usb1="7800205A" w:usb2="14600000" w:usb3="00000000" w:csb0="00000193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7630838" w14:textId="77777777" w:rsidR="000C4764" w:rsidRDefault="000C4764">
    <w:pPr>
      <w:pStyle w:val="HeaderFooterA"/>
      <w:tabs>
        <w:tab w:val="clear" w:pos="9020"/>
        <w:tab w:val="right" w:pos="9000"/>
      </w:tabs>
      <w:jc w:val="right"/>
    </w:pPr>
    <w:r>
      <w:fldChar w:fldCharType="begin"/>
    </w:r>
    <w:r>
      <w:instrText xml:space="preserve"> PAGE </w:instrText>
    </w:r>
    <w:r>
      <w:fldChar w:fldCharType="separate"/>
    </w:r>
    <w:r w:rsidR="00D245B7">
      <w:rPr>
        <w:noProof/>
      </w:rPr>
      <w:t>7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16131CD" w14:textId="77777777" w:rsidR="009737D2" w:rsidRDefault="009737D2">
      <w:r>
        <w:separator/>
      </w:r>
    </w:p>
  </w:footnote>
  <w:footnote w:type="continuationSeparator" w:id="0">
    <w:p w14:paraId="73639C48" w14:textId="77777777" w:rsidR="009737D2" w:rsidRDefault="009737D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8D152AD" w14:textId="77777777" w:rsidR="000C4764" w:rsidRDefault="000C4764">
    <w:pPr>
      <w:pStyle w:val="HeaderFoo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0487F4F"/>
    <w:multiLevelType w:val="hybridMultilevel"/>
    <w:tmpl w:val="53183C4E"/>
    <w:numStyleLink w:val="Bullets"/>
  </w:abstractNum>
  <w:abstractNum w:abstractNumId="1">
    <w:nsid w:val="73D03327"/>
    <w:multiLevelType w:val="hybridMultilevel"/>
    <w:tmpl w:val="53183C4E"/>
    <w:styleLink w:val="Bullets"/>
    <w:lvl w:ilvl="0" w:tplc="E1D89DA4">
      <w:start w:val="1"/>
      <w:numFmt w:val="bullet"/>
      <w:lvlText w:val="-"/>
      <w:lvlJc w:val="left"/>
      <w:pPr>
        <w:ind w:left="1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4264022">
      <w:start w:val="1"/>
      <w:numFmt w:val="bullet"/>
      <w:lvlText w:val="-"/>
      <w:lvlJc w:val="left"/>
      <w:pPr>
        <w:ind w:left="758" w:hanging="158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AD0C495A">
      <w:start w:val="1"/>
      <w:numFmt w:val="bullet"/>
      <w:lvlText w:val="-"/>
      <w:lvlJc w:val="left"/>
      <w:pPr>
        <w:ind w:left="1358" w:hanging="158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7C506CEA">
      <w:start w:val="1"/>
      <w:numFmt w:val="bullet"/>
      <w:lvlText w:val="-"/>
      <w:lvlJc w:val="left"/>
      <w:pPr>
        <w:ind w:left="1958" w:hanging="158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D7DA67EC">
      <w:start w:val="1"/>
      <w:numFmt w:val="bullet"/>
      <w:lvlText w:val="-"/>
      <w:lvlJc w:val="left"/>
      <w:pPr>
        <w:ind w:left="2558" w:hanging="158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2A9CE778">
      <w:start w:val="1"/>
      <w:numFmt w:val="bullet"/>
      <w:lvlText w:val="-"/>
      <w:lvlJc w:val="left"/>
      <w:pPr>
        <w:ind w:left="3158" w:hanging="158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921A7238">
      <w:start w:val="1"/>
      <w:numFmt w:val="bullet"/>
      <w:lvlText w:val="-"/>
      <w:lvlJc w:val="left"/>
      <w:pPr>
        <w:ind w:left="3758" w:hanging="158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6E5E6D5E">
      <w:start w:val="1"/>
      <w:numFmt w:val="bullet"/>
      <w:lvlText w:val="-"/>
      <w:lvlJc w:val="left"/>
      <w:pPr>
        <w:ind w:left="4358" w:hanging="158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09905E42">
      <w:start w:val="1"/>
      <w:numFmt w:val="bullet"/>
      <w:lvlText w:val="-"/>
      <w:lvlJc w:val="left"/>
      <w:pPr>
        <w:ind w:left="4958" w:hanging="158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"/>
  </w:num>
  <w:num w:numId="2">
    <w:abstractNumId w:val="0"/>
  </w:num>
  <w:num w:numId="3">
    <w:abstractNumId w:val="0"/>
    <w:lvlOverride w:ilvl="0">
      <w:lvl w:ilvl="0" w:tplc="4C84B104">
        <w:start w:val="1"/>
        <w:numFmt w:val="bullet"/>
        <w:lvlText w:val="•"/>
        <w:lvlJc w:val="left"/>
        <w:pPr>
          <w:ind w:left="142" w:hanging="142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67FCB852">
        <w:start w:val="1"/>
        <w:numFmt w:val="bullet"/>
        <w:lvlText w:val="•"/>
        <w:lvlJc w:val="left"/>
        <w:pPr>
          <w:ind w:left="758" w:hanging="158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B77493FC">
        <w:start w:val="1"/>
        <w:numFmt w:val="bullet"/>
        <w:lvlText w:val="•"/>
        <w:lvlJc w:val="left"/>
        <w:pPr>
          <w:ind w:left="1358" w:hanging="158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B46AEA0C">
        <w:start w:val="1"/>
        <w:numFmt w:val="bullet"/>
        <w:lvlText w:val="•"/>
        <w:lvlJc w:val="left"/>
        <w:pPr>
          <w:ind w:left="1958" w:hanging="158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79C4F25E">
        <w:start w:val="1"/>
        <w:numFmt w:val="bullet"/>
        <w:lvlText w:val="•"/>
        <w:lvlJc w:val="left"/>
        <w:pPr>
          <w:ind w:left="2558" w:hanging="158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B8DA12D8">
        <w:start w:val="1"/>
        <w:numFmt w:val="bullet"/>
        <w:lvlText w:val="•"/>
        <w:lvlJc w:val="left"/>
        <w:pPr>
          <w:ind w:left="3158" w:hanging="158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45AC50B4">
        <w:start w:val="1"/>
        <w:numFmt w:val="bullet"/>
        <w:lvlText w:val="•"/>
        <w:lvlJc w:val="left"/>
        <w:pPr>
          <w:ind w:left="3758" w:hanging="158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6F2A0F06">
        <w:start w:val="1"/>
        <w:numFmt w:val="bullet"/>
        <w:lvlText w:val="•"/>
        <w:lvlJc w:val="left"/>
        <w:pPr>
          <w:ind w:left="4358" w:hanging="158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9A621A02">
        <w:start w:val="1"/>
        <w:numFmt w:val="bullet"/>
        <w:lvlText w:val="•"/>
        <w:lvlJc w:val="left"/>
        <w:pPr>
          <w:ind w:left="4958" w:hanging="158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4">
    <w:abstractNumId w:val="0"/>
    <w:lvlOverride w:ilvl="0">
      <w:lvl w:ilvl="0" w:tplc="4C84B104">
        <w:start w:val="1"/>
        <w:numFmt w:val="bullet"/>
        <w:lvlText w:val="-"/>
        <w:lvlJc w:val="left"/>
        <w:pPr>
          <w:ind w:left="158" w:hanging="158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67FCB852">
        <w:start w:val="1"/>
        <w:numFmt w:val="bullet"/>
        <w:lvlText w:val="-"/>
        <w:lvlJc w:val="left"/>
        <w:pPr>
          <w:ind w:left="758" w:hanging="158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B77493FC">
        <w:start w:val="1"/>
        <w:numFmt w:val="bullet"/>
        <w:lvlText w:val="-"/>
        <w:lvlJc w:val="left"/>
        <w:pPr>
          <w:ind w:left="1358" w:hanging="158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B46AEA0C">
        <w:start w:val="1"/>
        <w:numFmt w:val="bullet"/>
        <w:lvlText w:val="-"/>
        <w:lvlJc w:val="left"/>
        <w:pPr>
          <w:ind w:left="1958" w:hanging="158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79C4F25E">
        <w:start w:val="1"/>
        <w:numFmt w:val="bullet"/>
        <w:lvlText w:val="-"/>
        <w:lvlJc w:val="left"/>
        <w:pPr>
          <w:ind w:left="2558" w:hanging="158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B8DA12D8">
        <w:start w:val="1"/>
        <w:numFmt w:val="bullet"/>
        <w:lvlText w:val="-"/>
        <w:lvlJc w:val="left"/>
        <w:pPr>
          <w:ind w:left="3158" w:hanging="158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45AC50B4">
        <w:start w:val="1"/>
        <w:numFmt w:val="bullet"/>
        <w:lvlText w:val="-"/>
        <w:lvlJc w:val="left"/>
        <w:pPr>
          <w:ind w:left="3758" w:hanging="158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6F2A0F06">
        <w:start w:val="1"/>
        <w:numFmt w:val="bullet"/>
        <w:lvlText w:val="-"/>
        <w:lvlJc w:val="left"/>
        <w:pPr>
          <w:ind w:left="4358" w:hanging="158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9A621A02">
        <w:start w:val="1"/>
        <w:numFmt w:val="bullet"/>
        <w:lvlText w:val="-"/>
        <w:lvlJc w:val="left"/>
        <w:pPr>
          <w:ind w:left="4958" w:hanging="158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30F6"/>
    <w:rsid w:val="000063B3"/>
    <w:rsid w:val="00043B06"/>
    <w:rsid w:val="000C4764"/>
    <w:rsid w:val="000D041D"/>
    <w:rsid w:val="00165A36"/>
    <w:rsid w:val="00196E9C"/>
    <w:rsid w:val="002067FE"/>
    <w:rsid w:val="00210D12"/>
    <w:rsid w:val="00314F9E"/>
    <w:rsid w:val="00345B2A"/>
    <w:rsid w:val="003A4449"/>
    <w:rsid w:val="003D3429"/>
    <w:rsid w:val="00471103"/>
    <w:rsid w:val="0052367B"/>
    <w:rsid w:val="00572704"/>
    <w:rsid w:val="006322DE"/>
    <w:rsid w:val="00646483"/>
    <w:rsid w:val="00660DF3"/>
    <w:rsid w:val="006700B6"/>
    <w:rsid w:val="007A634B"/>
    <w:rsid w:val="0088204A"/>
    <w:rsid w:val="00894127"/>
    <w:rsid w:val="00905BA9"/>
    <w:rsid w:val="009737D2"/>
    <w:rsid w:val="009A39A6"/>
    <w:rsid w:val="009B2680"/>
    <w:rsid w:val="00A659BC"/>
    <w:rsid w:val="00AA0BA8"/>
    <w:rsid w:val="00AA7BB6"/>
    <w:rsid w:val="00AD6262"/>
    <w:rsid w:val="00B16936"/>
    <w:rsid w:val="00B46A5D"/>
    <w:rsid w:val="00B7277C"/>
    <w:rsid w:val="00BA4A45"/>
    <w:rsid w:val="00BC2146"/>
    <w:rsid w:val="00C71437"/>
    <w:rsid w:val="00CD5AE3"/>
    <w:rsid w:val="00D03434"/>
    <w:rsid w:val="00D245B7"/>
    <w:rsid w:val="00D50A3C"/>
    <w:rsid w:val="00DA30F6"/>
    <w:rsid w:val="00E25C5E"/>
    <w:rsid w:val="00E26B1A"/>
    <w:rsid w:val="00E35ADC"/>
    <w:rsid w:val="00E53523"/>
    <w:rsid w:val="00E5787A"/>
    <w:rsid w:val="00F32963"/>
    <w:rsid w:val="00F35BE6"/>
    <w:rsid w:val="00F91A6C"/>
    <w:rsid w:val="00FA556E"/>
    <w:rsid w:val="00FE5E68"/>
    <w:rsid w:val="00FF68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C1750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" w:hAnsi="Helvetica" w:cs="Arial Unicode MS"/>
      <w:color w:val="000000"/>
      <w:sz w:val="24"/>
      <w:szCs w:val="24"/>
    </w:rPr>
  </w:style>
  <w:style w:type="paragraph" w:customStyle="1" w:styleId="HeaderFooterA">
    <w:name w:val="Header &amp; Footer A"/>
    <w:pPr>
      <w:tabs>
        <w:tab w:val="right" w:pos="9020"/>
      </w:tabs>
    </w:pPr>
    <w:rPr>
      <w:rFonts w:ascii="Helvetica" w:hAnsi="Helvetica" w:cs="Arial Unicode MS"/>
      <w:color w:val="000000"/>
      <w:sz w:val="24"/>
      <w:szCs w:val="24"/>
      <w:u w:color="000000"/>
    </w:rPr>
  </w:style>
  <w:style w:type="paragraph" w:customStyle="1" w:styleId="BodyA">
    <w:name w:val="Body A"/>
    <w:pPr>
      <w:spacing w:after="160" w:line="259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customStyle="1" w:styleId="Default">
    <w:name w:val="Default"/>
    <w:rPr>
      <w:rFonts w:ascii="Helvetica" w:hAnsi="Helvetica" w:cs="Arial Unicode MS"/>
      <w:color w:val="000000"/>
      <w:sz w:val="22"/>
      <w:szCs w:val="22"/>
      <w:u w:color="000000"/>
    </w:rPr>
  </w:style>
  <w:style w:type="paragraph" w:customStyle="1" w:styleId="Body">
    <w:name w:val="Body"/>
    <w:rPr>
      <w:rFonts w:eastAsia="Times New Roman"/>
      <w:color w:val="000000"/>
      <w:sz w:val="24"/>
      <w:szCs w:val="24"/>
      <w:u w:color="000000"/>
    </w:rPr>
  </w:style>
  <w:style w:type="numbering" w:customStyle="1" w:styleId="Bullets">
    <w:name w:val="Bullets"/>
    <w:pPr>
      <w:numPr>
        <w:numId w:val="1"/>
      </w:numPr>
    </w:pPr>
  </w:style>
  <w:style w:type="paragraph" w:customStyle="1" w:styleId="TableStyle2A">
    <w:name w:val="Table Style 2 A"/>
    <w:rPr>
      <w:rFonts w:ascii="Palatino" w:hAnsi="Palatino" w:cs="Arial Unicode MS"/>
      <w:b/>
      <w:bCs/>
      <w:color w:val="565452"/>
      <w:u w:color="565452"/>
    </w:rPr>
  </w:style>
  <w:style w:type="paragraph" w:customStyle="1" w:styleId="TableStyle1A">
    <w:name w:val="Table Style 1 A"/>
    <w:rPr>
      <w:rFonts w:ascii="Helvetica" w:hAnsi="Helvetica" w:cs="Arial Unicode MS"/>
      <w:b/>
      <w:bCs/>
      <w:color w:val="000000"/>
      <w:u w:color="000000"/>
    </w:rPr>
  </w:style>
  <w:style w:type="paragraph" w:customStyle="1" w:styleId="TableStyle2B">
    <w:name w:val="Table Style 2 B"/>
    <w:rPr>
      <w:rFonts w:ascii="Helvetica" w:hAnsi="Helvetica" w:cs="Arial Unicode MS"/>
      <w:color w:val="000000"/>
      <w:u w:color="000000"/>
    </w:rPr>
  </w:style>
  <w:style w:type="character" w:customStyle="1" w:styleId="None">
    <w:name w:val="None"/>
  </w:style>
  <w:style w:type="character" w:customStyle="1" w:styleId="Hyperlink0">
    <w:name w:val="Hyperlink.0"/>
    <w:basedOn w:val="None"/>
    <w:rPr>
      <w:rFonts w:ascii="Arial" w:eastAsia="Arial" w:hAnsi="Arial" w:cs="Arial"/>
      <w:i/>
      <w:iCs/>
      <w:color w:val="0000FF"/>
      <w:sz w:val="20"/>
      <w:szCs w:val="20"/>
      <w:u w:val="single" w:color="0000FF"/>
    </w:rPr>
  </w:style>
  <w:style w:type="character" w:customStyle="1" w:styleId="Link">
    <w:name w:val="Link"/>
    <w:rPr>
      <w:color w:val="0000FF"/>
      <w:u w:val="single" w:color="0000FF"/>
    </w:rPr>
  </w:style>
  <w:style w:type="character" w:customStyle="1" w:styleId="Hyperlink1">
    <w:name w:val="Hyperlink.1"/>
    <w:basedOn w:val="Link"/>
    <w:rPr>
      <w:rFonts w:ascii="Arial" w:eastAsia="Arial" w:hAnsi="Arial" w:cs="Arial"/>
      <w:i/>
      <w:iCs/>
      <w:color w:val="0000FF"/>
      <w:sz w:val="20"/>
      <w:szCs w:val="20"/>
      <w:u w:val="single" w:color="0000FF"/>
    </w:rPr>
  </w:style>
  <w:style w:type="paragraph" w:styleId="a4">
    <w:name w:val="Balloon Text"/>
    <w:basedOn w:val="a"/>
    <w:link w:val="a5"/>
    <w:uiPriority w:val="99"/>
    <w:semiHidden/>
    <w:unhideWhenUsed/>
    <w:rsid w:val="007A634B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A634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" w:hAnsi="Helvetica" w:cs="Arial Unicode MS"/>
      <w:color w:val="000000"/>
      <w:sz w:val="24"/>
      <w:szCs w:val="24"/>
    </w:rPr>
  </w:style>
  <w:style w:type="paragraph" w:customStyle="1" w:styleId="HeaderFooterA">
    <w:name w:val="Header &amp; Footer A"/>
    <w:pPr>
      <w:tabs>
        <w:tab w:val="right" w:pos="9020"/>
      </w:tabs>
    </w:pPr>
    <w:rPr>
      <w:rFonts w:ascii="Helvetica" w:hAnsi="Helvetica" w:cs="Arial Unicode MS"/>
      <w:color w:val="000000"/>
      <w:sz w:val="24"/>
      <w:szCs w:val="24"/>
      <w:u w:color="000000"/>
    </w:rPr>
  </w:style>
  <w:style w:type="paragraph" w:customStyle="1" w:styleId="BodyA">
    <w:name w:val="Body A"/>
    <w:pPr>
      <w:spacing w:after="160" w:line="259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customStyle="1" w:styleId="Default">
    <w:name w:val="Default"/>
    <w:rPr>
      <w:rFonts w:ascii="Helvetica" w:hAnsi="Helvetica" w:cs="Arial Unicode MS"/>
      <w:color w:val="000000"/>
      <w:sz w:val="22"/>
      <w:szCs w:val="22"/>
      <w:u w:color="000000"/>
    </w:rPr>
  </w:style>
  <w:style w:type="paragraph" w:customStyle="1" w:styleId="Body">
    <w:name w:val="Body"/>
    <w:rPr>
      <w:rFonts w:eastAsia="Times New Roman"/>
      <w:color w:val="000000"/>
      <w:sz w:val="24"/>
      <w:szCs w:val="24"/>
      <w:u w:color="000000"/>
    </w:rPr>
  </w:style>
  <w:style w:type="numbering" w:customStyle="1" w:styleId="Bullets">
    <w:name w:val="Bullets"/>
    <w:pPr>
      <w:numPr>
        <w:numId w:val="1"/>
      </w:numPr>
    </w:pPr>
  </w:style>
  <w:style w:type="paragraph" w:customStyle="1" w:styleId="TableStyle2A">
    <w:name w:val="Table Style 2 A"/>
    <w:rPr>
      <w:rFonts w:ascii="Palatino" w:hAnsi="Palatino" w:cs="Arial Unicode MS"/>
      <w:b/>
      <w:bCs/>
      <w:color w:val="565452"/>
      <w:u w:color="565452"/>
    </w:rPr>
  </w:style>
  <w:style w:type="paragraph" w:customStyle="1" w:styleId="TableStyle1A">
    <w:name w:val="Table Style 1 A"/>
    <w:rPr>
      <w:rFonts w:ascii="Helvetica" w:hAnsi="Helvetica" w:cs="Arial Unicode MS"/>
      <w:b/>
      <w:bCs/>
      <w:color w:val="000000"/>
      <w:u w:color="000000"/>
    </w:rPr>
  </w:style>
  <w:style w:type="paragraph" w:customStyle="1" w:styleId="TableStyle2B">
    <w:name w:val="Table Style 2 B"/>
    <w:rPr>
      <w:rFonts w:ascii="Helvetica" w:hAnsi="Helvetica" w:cs="Arial Unicode MS"/>
      <w:color w:val="000000"/>
      <w:u w:color="000000"/>
    </w:rPr>
  </w:style>
  <w:style w:type="character" w:customStyle="1" w:styleId="None">
    <w:name w:val="None"/>
  </w:style>
  <w:style w:type="character" w:customStyle="1" w:styleId="Hyperlink0">
    <w:name w:val="Hyperlink.0"/>
    <w:basedOn w:val="None"/>
    <w:rPr>
      <w:rFonts w:ascii="Arial" w:eastAsia="Arial" w:hAnsi="Arial" w:cs="Arial"/>
      <w:i/>
      <w:iCs/>
      <w:color w:val="0000FF"/>
      <w:sz w:val="20"/>
      <w:szCs w:val="20"/>
      <w:u w:val="single" w:color="0000FF"/>
    </w:rPr>
  </w:style>
  <w:style w:type="character" w:customStyle="1" w:styleId="Link">
    <w:name w:val="Link"/>
    <w:rPr>
      <w:color w:val="0000FF"/>
      <w:u w:val="single" w:color="0000FF"/>
    </w:rPr>
  </w:style>
  <w:style w:type="character" w:customStyle="1" w:styleId="Hyperlink1">
    <w:name w:val="Hyperlink.1"/>
    <w:basedOn w:val="Link"/>
    <w:rPr>
      <w:rFonts w:ascii="Arial" w:eastAsia="Arial" w:hAnsi="Arial" w:cs="Arial"/>
      <w:i/>
      <w:iCs/>
      <w:color w:val="0000FF"/>
      <w:sz w:val="20"/>
      <w:szCs w:val="20"/>
      <w:u w:val="single" w:color="0000FF"/>
    </w:rPr>
  </w:style>
  <w:style w:type="paragraph" w:styleId="a4">
    <w:name w:val="Balloon Text"/>
    <w:basedOn w:val="a"/>
    <w:link w:val="a5"/>
    <w:uiPriority w:val="99"/>
    <w:semiHidden/>
    <w:unhideWhenUsed/>
    <w:rsid w:val="007A634B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A634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yperlink" Target="http://dx.doi.org/10.1016/j.aogh.2016.01.014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resourcetrade.earth/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Theme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C4F1AA-BBB4-43D8-B66B-CC7670DB8D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272</TotalTime>
  <Pages>7</Pages>
  <Words>2096</Words>
  <Characters>11950</Characters>
  <Application>Microsoft Office Word</Application>
  <DocSecurity>0</DocSecurity>
  <Lines>99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Andrew</dc:creator>
  <cp:lastModifiedBy>Andrew</cp:lastModifiedBy>
  <cp:revision>22</cp:revision>
  <dcterms:created xsi:type="dcterms:W3CDTF">2017-07-07T14:29:00Z</dcterms:created>
  <dcterms:modified xsi:type="dcterms:W3CDTF">2017-07-09T21:50:00Z</dcterms:modified>
</cp:coreProperties>
</file>