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6ED3" w14:textId="7DB3E40B" w:rsidR="00743645" w:rsidRPr="00AE0F87" w:rsidRDefault="00743645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407FAA" w14:textId="7F6A3C09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8E2D44" w14:textId="5AE387A9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D85408" w14:textId="50CF0AD7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DFBF69" w14:textId="33C21483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864F88" w14:textId="77777777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260324" w14:textId="77777777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2B6B89" w14:textId="77777777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6C3C9F" w14:textId="77777777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721CE4" w14:textId="77777777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F4E5E0" w14:textId="77777777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CFBF6C" w14:textId="7D43B043" w:rsidR="00B8093A" w:rsidRPr="00AE0F87" w:rsidRDefault="00515242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ОБЗОР </w:t>
      </w:r>
      <w:r w:rsidR="00B8093A"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ЭКОЛОГИЧЕСКИХ НПО</w:t>
      </w:r>
    </w:p>
    <w:p w14:paraId="3799B2FE" w14:textId="38272712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В КЫРГЫЗСКОЙ РЕСПУБЛИКЕ</w:t>
      </w:r>
    </w:p>
    <w:p w14:paraId="2E9E5421" w14:textId="22E0E76E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1B37CF" w14:textId="17942205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E9D9BB" w14:textId="1450DB76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Подготовила: Жолдошева У.</w:t>
      </w:r>
    </w:p>
    <w:p w14:paraId="7CFFFF6D" w14:textId="379BB936" w:rsidR="00B8093A" w:rsidRPr="00AE0F87" w:rsidRDefault="00B8093A" w:rsidP="00AE0F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2017 год</w:t>
      </w:r>
    </w:p>
    <w:p w14:paraId="5CE09E35" w14:textId="0520723B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CAF00B" w14:textId="2B545D27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867C0E" w14:textId="3524F68C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132D9A" w14:textId="23DD9315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60613A" w14:textId="6174A6B9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2CDF06" w14:textId="0F18E26D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B31EA7" w14:textId="334DF61E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E79BFD" w14:textId="28EDA061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2E7990" w14:textId="6784CB73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7DE493" w14:textId="57BC7217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71B511" w14:textId="506FEF6C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40E48A" w14:textId="385F7F4D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A37ECB" w14:textId="54656C73" w:rsidR="00B8093A" w:rsidRPr="00AE0F87" w:rsidRDefault="00B8093A" w:rsidP="00AE0F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2099509426"/>
        <w:docPartObj>
          <w:docPartGallery w:val="Table of Contents"/>
          <w:docPartUnique/>
        </w:docPartObj>
      </w:sdtPr>
      <w:sdtContent>
        <w:p w14:paraId="14CA9A0D" w14:textId="021BC67E" w:rsidR="00743645" w:rsidRPr="00AE0F87" w:rsidRDefault="00B8093A" w:rsidP="00AE0F87">
          <w:pPr>
            <w:pStyle w:val="af5"/>
            <w:spacing w:before="0" w:after="20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E0F8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220DF7ED" w14:textId="53975F00" w:rsidR="00BA4D0B" w:rsidRPr="00BA4D0B" w:rsidRDefault="0074364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 w:rsidRPr="00AE0F87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begin"/>
          </w:r>
          <w:r w:rsidRPr="00AE0F87">
            <w:rPr>
              <w:rFonts w:ascii="Times New Roman" w:hAnsi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E0F87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separate"/>
          </w:r>
          <w:hyperlink w:anchor="_Toc486338593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СОКРАЩЕНИЯ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_Toc486338593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2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ECF520" w14:textId="497C6098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594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ВВЕДЕНИЕ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_Toc486338594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3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9847EAD" w14:textId="67036765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595" w:history="1">
            <w:r w:rsidR="00BA4D0B" w:rsidRPr="00BA4D0B">
              <w:rPr>
                <w:rStyle w:val="a4"/>
                <w:rFonts w:ascii="Times New Roman" w:hAnsi="Times New Roman"/>
                <w:noProof/>
              </w:rPr>
              <w:t>ОБЗОР ТЕКУЩЕЙ СИТУАЦИИ ДЕЯТЕЛЬНОСТИ ЭКОНПО В КЫРГЫЗСКОЙ РЕСПУБЛИКЕ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_Toc486338595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5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FC9992" w14:textId="5BBAC370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596" w:history="1">
            <w:r w:rsidR="00BA4D0B" w:rsidRPr="00BA4D0B">
              <w:rPr>
                <w:rStyle w:val="a4"/>
                <w:rFonts w:ascii="Times New Roman" w:hAnsi="Times New Roman"/>
                <w:noProof/>
              </w:rPr>
              <w:t>РЕЗУЛЬТАТЫ АНАЛИЗА ДЕЯТЕЛЬНОСТИ ЭКОЛОГИЧЕСКИХ НПО В КЫРГЫЗСКОЙ РЕСПУБЛИКЕ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_Toc486338596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11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79C7770" w14:textId="3EBC0B07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597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ВЫВОДЫ И РЕКОММЕНДАЦИИ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_Toc486338597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15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9EF833" w14:textId="487784A3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598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ПРИЛОЖЕНИЕ 1 СРЕДНЕГОДОВОЙ БЮДЖЕТ ОРГАНИЗАЦИИ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_Toc486338598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17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5A4A7C1" w14:textId="1FD2C9B9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599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ПРИЛОЖЕНИЕ 2 НАПРАВЛЕНИЯ ДЕЯТЕЛЬНОСТИ НПО КЫРГЫЗСТАНА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_Toc486338599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17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8C447D1" w14:textId="0E9A2C05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600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ПРИЛОЖЕНИЕ 3 УЧАСТИЕ ЭКОНПО КЫРГЫЗСТАНА В РАБОЧИХ ГРУППАХ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_Toc486338600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17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D03F950" w14:textId="0D05515E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601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ПРИЛОЖЕНИЕ 4 ЧЛЕНСТВО ЭКОНПО КЫРГЫЗСТАНА В СЕТЯХ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_Toc486338601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18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C804A7B" w14:textId="040E1A06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602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ПРИЛОЖЕНИЕ 5 КОЛИЧЕСТВО ПРОЕКТОВ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_Toc486338602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18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0B6110C" w14:textId="71648576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603" w:history="1">
            <w:r w:rsidR="00BA4D0B" w:rsidRPr="00BA4D0B">
              <w:rPr>
                <w:rStyle w:val="a4"/>
                <w:rFonts w:ascii="Times New Roman" w:hAnsi="Times New Roman"/>
                <w:noProof/>
                <w:lang w:eastAsia="ru-RU"/>
              </w:rPr>
              <w:t>ПРИЛОЖЕНИЕ 6 ОЦЕНКА АКТИВНОСТИ ЭКОНПО КЫРГЫЗСТАНА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_Toc486338603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19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3B8D452" w14:textId="790AE9CA" w:rsidR="00BA4D0B" w:rsidRPr="00BA4D0B" w:rsidRDefault="00D47EFE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86338604" w:history="1">
            <w:r w:rsidR="00BA4D0B" w:rsidRPr="00BA4D0B">
              <w:rPr>
                <w:rStyle w:val="a4"/>
                <w:rFonts w:ascii="Times New Roman" w:hAnsi="Times New Roman"/>
                <w:noProof/>
                <w:shd w:val="clear" w:color="auto" w:fill="FFFFFF"/>
              </w:rPr>
              <w:t>ПРИЛОЖЕНИЕ 7 СПИСОК ЭКОНПО КЫОГЫЗСТАНА (</w:t>
            </w:r>
            <w:r w:rsidR="00BA4D0B" w:rsidRPr="00BA4D0B">
              <w:rPr>
                <w:rStyle w:val="a4"/>
                <w:rFonts w:ascii="Times New Roman" w:hAnsi="Times New Roman"/>
                <w:noProof/>
                <w:shd w:val="clear" w:color="auto" w:fill="FFFFFF"/>
                <w:lang w:val="en-US"/>
              </w:rPr>
              <w:t>EXCELL</w:t>
            </w:r>
            <w:r w:rsidR="00BA4D0B" w:rsidRPr="00BA4D0B">
              <w:rPr>
                <w:rStyle w:val="a4"/>
                <w:rFonts w:ascii="Times New Roman" w:hAnsi="Times New Roman"/>
                <w:noProof/>
                <w:shd w:val="clear" w:color="auto" w:fill="FFFFFF"/>
              </w:rPr>
              <w:t xml:space="preserve"> ДОКУМЕНТ)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_Toc486338604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21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4B63B43" w14:textId="50C9DB0A" w:rsidR="00BA4D0B" w:rsidRDefault="00D47EF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6338605" w:history="1">
            <w:r w:rsidR="00BA4D0B" w:rsidRPr="00BA4D0B">
              <w:rPr>
                <w:rStyle w:val="a4"/>
                <w:rFonts w:ascii="Times New Roman" w:hAnsi="Times New Roman"/>
                <w:noProof/>
              </w:rPr>
              <w:t>ИСПОЛЬЗОВАННЫЕ ИСТОЧНИКИ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tab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instrText xml:space="preserve"> PAGEREF _Toc486338605 \h </w:instrText>
            </w:r>
            <w:r w:rsidR="00BA4D0B" w:rsidRPr="00BA4D0B">
              <w:rPr>
                <w:rFonts w:ascii="Times New Roman" w:hAnsi="Times New Roman"/>
                <w:noProof/>
                <w:webHidden/>
              </w:rPr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05714">
              <w:rPr>
                <w:rFonts w:ascii="Times New Roman" w:hAnsi="Times New Roman"/>
                <w:noProof/>
                <w:webHidden/>
              </w:rPr>
              <w:t>22</w:t>
            </w:r>
            <w:r w:rsidR="00BA4D0B" w:rsidRPr="00BA4D0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B849115" w14:textId="0EEC8098" w:rsidR="00743645" w:rsidRPr="00AE0F87" w:rsidRDefault="00743645" w:rsidP="00AE0F87">
          <w:pPr>
            <w:spacing w:line="240" w:lineRule="auto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AE0F87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AE65EFE" w14:textId="77777777" w:rsidR="00854225" w:rsidRPr="00AE0F87" w:rsidRDefault="00854225" w:rsidP="00AE0F87">
      <w:pPr>
        <w:pStyle w:val="1"/>
        <w:spacing w:before="0" w:after="20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4225" w:rsidRPr="00AE0F87" w:rsidSect="00B8093A">
          <w:foot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402F1E1C" w14:textId="77777777" w:rsidR="009B40DC" w:rsidRPr="00AE0F87" w:rsidRDefault="004C6C55" w:rsidP="00AE0F87">
      <w:pPr>
        <w:pStyle w:val="1"/>
        <w:spacing w:before="0"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Toc486338593"/>
      <w:r w:rsidRPr="00AE0F8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С</w:t>
      </w:r>
      <w:r w:rsidR="009B40DC" w:rsidRPr="00AE0F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ОКРАЩЕНИЯ</w:t>
      </w:r>
      <w:bookmarkEnd w:id="0"/>
    </w:p>
    <w:p w14:paraId="675BD5B7" w14:textId="33E3AB4B" w:rsidR="004C6C55" w:rsidRPr="00AE0F87" w:rsidRDefault="004C6C55" w:rsidP="00AE0F87">
      <w:pPr>
        <w:pStyle w:val="1"/>
        <w:spacing w:before="0"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B8093A" w:rsidRPr="00AE0F87" w14:paraId="2E1F3CF9" w14:textId="77777777" w:rsidTr="00AE0F87">
        <w:tc>
          <w:tcPr>
            <w:tcW w:w="1129" w:type="dxa"/>
            <w:vAlign w:val="center"/>
          </w:tcPr>
          <w:p w14:paraId="0A597912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АВП</w:t>
            </w:r>
          </w:p>
        </w:tc>
        <w:tc>
          <w:tcPr>
            <w:tcW w:w="8216" w:type="dxa"/>
            <w:vAlign w:val="center"/>
          </w:tcPr>
          <w:p w14:paraId="2586595E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Ассоциация водопользователей </w:t>
            </w:r>
          </w:p>
        </w:tc>
      </w:tr>
      <w:tr w:rsidR="00B8093A" w:rsidRPr="00AE0F87" w14:paraId="0250B6DA" w14:textId="77777777" w:rsidTr="00AE0F87">
        <w:tc>
          <w:tcPr>
            <w:tcW w:w="1129" w:type="dxa"/>
            <w:vAlign w:val="center"/>
          </w:tcPr>
          <w:p w14:paraId="7F72DD6B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АЗЛК</w:t>
            </w:r>
          </w:p>
        </w:tc>
        <w:tc>
          <w:tcPr>
            <w:tcW w:w="8216" w:type="dxa"/>
            <w:vAlign w:val="center"/>
          </w:tcPr>
          <w:p w14:paraId="74A53E37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Ассоциация землепользователей и лесопользователей Кыргызстана</w:t>
            </w:r>
          </w:p>
        </w:tc>
      </w:tr>
      <w:tr w:rsidR="00B8093A" w:rsidRPr="00AE0F87" w14:paraId="04F98540" w14:textId="77777777" w:rsidTr="00AE0F87">
        <w:tc>
          <w:tcPr>
            <w:tcW w:w="1129" w:type="dxa"/>
            <w:vAlign w:val="center"/>
          </w:tcPr>
          <w:p w14:paraId="6D8367D7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ИСУР</w:t>
            </w:r>
          </w:p>
        </w:tc>
        <w:tc>
          <w:tcPr>
            <w:tcW w:w="8216" w:type="dxa"/>
            <w:vAlign w:val="center"/>
          </w:tcPr>
          <w:p w14:paraId="6533881C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 "Институт Стратегии Устойчивого Развития</w:t>
            </w:r>
          </w:p>
        </w:tc>
      </w:tr>
      <w:tr w:rsidR="00B8093A" w:rsidRPr="00AE0F87" w14:paraId="0AB7E660" w14:textId="77777777" w:rsidTr="00AE0F87">
        <w:tc>
          <w:tcPr>
            <w:tcW w:w="1129" w:type="dxa"/>
            <w:vAlign w:val="center"/>
          </w:tcPr>
          <w:p w14:paraId="73798B04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 </w:t>
            </w:r>
          </w:p>
        </w:tc>
        <w:tc>
          <w:tcPr>
            <w:tcW w:w="8216" w:type="dxa"/>
            <w:vAlign w:val="center"/>
          </w:tcPr>
          <w:p w14:paraId="18D6FD16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Кыргызская Республика </w:t>
            </w:r>
          </w:p>
        </w:tc>
      </w:tr>
      <w:tr w:rsidR="00B8093A" w:rsidRPr="00AE0F87" w14:paraId="17F1C045" w14:textId="77777777" w:rsidTr="00AE0F87">
        <w:tc>
          <w:tcPr>
            <w:tcW w:w="1129" w:type="dxa"/>
            <w:vAlign w:val="center"/>
          </w:tcPr>
          <w:p w14:paraId="4C0D98E3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КСК</w:t>
            </w:r>
          </w:p>
        </w:tc>
        <w:tc>
          <w:tcPr>
            <w:tcW w:w="8216" w:type="dxa"/>
            <w:vAlign w:val="center"/>
          </w:tcPr>
          <w:p w14:paraId="40AF1627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Климатическая Сеть Кыргызстана </w:t>
            </w:r>
          </w:p>
        </w:tc>
      </w:tr>
      <w:tr w:rsidR="00B8093A" w:rsidRPr="00AE0F87" w14:paraId="14BD37A4" w14:textId="77777777" w:rsidTr="00AE0F87">
        <w:tc>
          <w:tcPr>
            <w:tcW w:w="1129" w:type="dxa"/>
            <w:vAlign w:val="center"/>
          </w:tcPr>
          <w:p w14:paraId="3069D256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НКО</w:t>
            </w:r>
          </w:p>
        </w:tc>
        <w:tc>
          <w:tcPr>
            <w:tcW w:w="8216" w:type="dxa"/>
            <w:vAlign w:val="center"/>
          </w:tcPr>
          <w:p w14:paraId="66B6FAB7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Некоммерческая организация </w:t>
            </w:r>
          </w:p>
        </w:tc>
      </w:tr>
      <w:tr w:rsidR="00B8093A" w:rsidRPr="00AE0F87" w14:paraId="3F0FB9F5" w14:textId="77777777" w:rsidTr="00AE0F87">
        <w:tc>
          <w:tcPr>
            <w:tcW w:w="1129" w:type="dxa"/>
            <w:vAlign w:val="center"/>
          </w:tcPr>
          <w:p w14:paraId="3A0C5D67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НПО</w:t>
            </w:r>
          </w:p>
        </w:tc>
        <w:tc>
          <w:tcPr>
            <w:tcW w:w="8216" w:type="dxa"/>
            <w:vAlign w:val="center"/>
          </w:tcPr>
          <w:p w14:paraId="0768158F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Неправительственная организация </w:t>
            </w:r>
          </w:p>
        </w:tc>
      </w:tr>
      <w:tr w:rsidR="00B8093A" w:rsidRPr="00AE0F87" w14:paraId="4888C8D1" w14:textId="77777777" w:rsidTr="00AE0F87">
        <w:tc>
          <w:tcPr>
            <w:tcW w:w="1129" w:type="dxa"/>
            <w:vAlign w:val="center"/>
          </w:tcPr>
          <w:p w14:paraId="595DCFE2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</w:t>
            </w:r>
          </w:p>
        </w:tc>
        <w:tc>
          <w:tcPr>
            <w:tcW w:w="8216" w:type="dxa"/>
            <w:vAlign w:val="center"/>
          </w:tcPr>
          <w:p w14:paraId="7EFCEFCF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Общественный наблюдательный совет</w:t>
            </w:r>
          </w:p>
        </w:tc>
      </w:tr>
      <w:tr w:rsidR="00B8093A" w:rsidRPr="00AE0F87" w14:paraId="1B142D54" w14:textId="77777777" w:rsidTr="00AE0F87">
        <w:tc>
          <w:tcPr>
            <w:tcW w:w="1129" w:type="dxa"/>
            <w:vAlign w:val="center"/>
          </w:tcPr>
          <w:p w14:paraId="428CD411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216" w:type="dxa"/>
            <w:vAlign w:val="center"/>
          </w:tcPr>
          <w:p w14:paraId="2FB0575C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Общественное объединение </w:t>
            </w:r>
          </w:p>
        </w:tc>
      </w:tr>
      <w:tr w:rsidR="00B8093A" w:rsidRPr="00AE0F87" w14:paraId="3A10FD29" w14:textId="77777777" w:rsidTr="00AE0F87">
        <w:tc>
          <w:tcPr>
            <w:tcW w:w="1129" w:type="dxa"/>
            <w:vAlign w:val="center"/>
          </w:tcPr>
          <w:p w14:paraId="701BBF3D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</w:t>
            </w:r>
          </w:p>
        </w:tc>
        <w:tc>
          <w:tcPr>
            <w:tcW w:w="8216" w:type="dxa"/>
            <w:vAlign w:val="center"/>
          </w:tcPr>
          <w:p w14:paraId="73846B30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фонд </w:t>
            </w:r>
          </w:p>
        </w:tc>
      </w:tr>
      <w:tr w:rsidR="00B8093A" w:rsidRPr="00AE0F87" w14:paraId="4973A3F9" w14:textId="77777777" w:rsidTr="00AE0F87">
        <w:tc>
          <w:tcPr>
            <w:tcW w:w="1129" w:type="dxa"/>
            <w:vAlign w:val="center"/>
          </w:tcPr>
          <w:p w14:paraId="38CCD6F3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ПРООН</w:t>
            </w:r>
          </w:p>
        </w:tc>
        <w:tc>
          <w:tcPr>
            <w:tcW w:w="8216" w:type="dxa"/>
            <w:vAlign w:val="center"/>
          </w:tcPr>
          <w:p w14:paraId="255F05F1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развития Организации объединенных наций </w:t>
            </w:r>
          </w:p>
        </w:tc>
      </w:tr>
      <w:tr w:rsidR="00B8093A" w:rsidRPr="00AE0F87" w14:paraId="518A0315" w14:textId="77777777" w:rsidTr="00AE0F87">
        <w:tc>
          <w:tcPr>
            <w:tcW w:w="1129" w:type="dxa"/>
            <w:vAlign w:val="center"/>
          </w:tcPr>
          <w:p w14:paraId="746674D9" w14:textId="77777777" w:rsidR="002B21E1" w:rsidRPr="00AE0F87" w:rsidRDefault="002B21E1" w:rsidP="00AE0F87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РЭЦЦА</w:t>
            </w:r>
          </w:p>
        </w:tc>
        <w:tc>
          <w:tcPr>
            <w:tcW w:w="8216" w:type="dxa"/>
            <w:vAlign w:val="center"/>
          </w:tcPr>
          <w:p w14:paraId="199DB088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экологический центр Центральной Азии</w:t>
            </w:r>
          </w:p>
        </w:tc>
      </w:tr>
      <w:tr w:rsidR="00B8093A" w:rsidRPr="00AE0F87" w14:paraId="10CE5F27" w14:textId="77777777" w:rsidTr="00AE0F87">
        <w:tc>
          <w:tcPr>
            <w:tcW w:w="1129" w:type="dxa"/>
            <w:vAlign w:val="center"/>
          </w:tcPr>
          <w:p w14:paraId="36A526E1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</w:t>
            </w:r>
          </w:p>
        </w:tc>
        <w:tc>
          <w:tcPr>
            <w:tcW w:w="8216" w:type="dxa"/>
            <w:vAlign w:val="center"/>
          </w:tcPr>
          <w:p w14:paraId="78D14EF1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</w:tr>
      <w:tr w:rsidR="00B8093A" w:rsidRPr="00AE0F87" w14:paraId="5DBD1E9B" w14:textId="77777777" w:rsidTr="00AE0F87">
        <w:tc>
          <w:tcPr>
            <w:tcW w:w="1129" w:type="dxa"/>
            <w:vAlign w:val="center"/>
          </w:tcPr>
          <w:p w14:paraId="58250859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ЭД</w:t>
            </w:r>
          </w:p>
        </w:tc>
        <w:tc>
          <w:tcPr>
            <w:tcW w:w="8216" w:type="dxa"/>
            <w:vAlign w:val="center"/>
          </w:tcPr>
          <w:p w14:paraId="1FBE2C7B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Экологическое движение </w:t>
            </w:r>
          </w:p>
        </w:tc>
      </w:tr>
      <w:tr w:rsidR="00B8093A" w:rsidRPr="00AE0F87" w14:paraId="4603BB9E" w14:textId="77777777" w:rsidTr="00AE0F87">
        <w:tc>
          <w:tcPr>
            <w:tcW w:w="1129" w:type="dxa"/>
            <w:vAlign w:val="center"/>
          </w:tcPr>
          <w:p w14:paraId="3B4C1BCB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ЭКОИС</w:t>
            </w:r>
          </w:p>
        </w:tc>
        <w:tc>
          <w:tcPr>
            <w:tcW w:w="8216" w:type="dxa"/>
            <w:vAlign w:val="center"/>
          </w:tcPr>
          <w:p w14:paraId="71D2FB68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Экологический Информационный Сервис</w:t>
            </w:r>
          </w:p>
        </w:tc>
      </w:tr>
      <w:tr w:rsidR="00B8093A" w:rsidRPr="00AE0F87" w14:paraId="19ECFE4D" w14:textId="77777777" w:rsidTr="00AE0F87">
        <w:tc>
          <w:tcPr>
            <w:tcW w:w="1129" w:type="dxa"/>
            <w:vAlign w:val="center"/>
          </w:tcPr>
          <w:p w14:paraId="1F4B5898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MSDSP KG </w:t>
            </w:r>
          </w:p>
        </w:tc>
        <w:tc>
          <w:tcPr>
            <w:tcW w:w="8216" w:type="dxa"/>
            <w:vAlign w:val="center"/>
          </w:tcPr>
          <w:p w14:paraId="289291B8" w14:textId="77777777" w:rsidR="002B21E1" w:rsidRPr="00AE0F87" w:rsidRDefault="002B21E1" w:rsidP="00AE0F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0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 Поддержки Развития Горных Сообществ Кыргызстана</w:t>
            </w:r>
          </w:p>
        </w:tc>
      </w:tr>
    </w:tbl>
    <w:p w14:paraId="267771BA" w14:textId="77777777" w:rsidR="004C6C55" w:rsidRPr="00AE0F87" w:rsidRDefault="004C6C55" w:rsidP="00AE0F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C6C55" w:rsidRPr="00AE0F87" w:rsidSect="00BD11C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4A09AB" w14:textId="72407D0D" w:rsidR="00A65741" w:rsidRPr="00AE0F87" w:rsidRDefault="00A65741" w:rsidP="00AE0F87">
      <w:pPr>
        <w:pStyle w:val="1"/>
        <w:spacing w:before="0"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_Toc486338594"/>
      <w:r w:rsidRPr="00AE0F8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</w:t>
      </w:r>
      <w:r w:rsidR="009B40DC" w:rsidRPr="00AE0F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ВЕДЕНИЕ</w:t>
      </w:r>
      <w:bookmarkEnd w:id="1"/>
    </w:p>
    <w:p w14:paraId="1371D678" w14:textId="6413CB5E" w:rsidR="00F17143" w:rsidRPr="00AE0F87" w:rsidRDefault="00F17143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Принимая во внимание важную роль НПО в деятельности общества, Региональный </w:t>
      </w:r>
      <w:bookmarkStart w:id="2" w:name="_Hlk485994568"/>
      <w:r w:rsidRPr="00AE0F87">
        <w:rPr>
          <w:rFonts w:ascii="Times New Roman" w:hAnsi="Times New Roman"/>
          <w:color w:val="000000" w:themeColor="text1"/>
          <w:sz w:val="24"/>
          <w:szCs w:val="24"/>
        </w:rPr>
        <w:t>экологический центр Центральной Азии (РЭЦЦА) развивает сотрудничеств</w:t>
      </w:r>
      <w:r w:rsidR="00515242" w:rsidRPr="00AE0F8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между НПО и РЭЦЦА в регионе Центральной Азии. Основные механизмы и сферы сотрудничества нашли свое отражение в Концепции взаимодействия РЭЦЦА с НПО в Центральной Азии (</w:t>
      </w:r>
      <w:hyperlink r:id="rId12" w:history="1">
        <w:r w:rsidRPr="00AE0F8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http://carececo.org/about/dokumenty/</w:t>
        </w:r>
      </w:hyperlink>
      <w:r w:rsidRPr="00AE0F8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15FFB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5728B6" w14:textId="77777777" w:rsidR="00515242" w:rsidRPr="00AE0F87" w:rsidRDefault="00F17143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515242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понимания того, какие экоНПО </w:t>
      </w:r>
      <w:r w:rsidR="00A97EF1" w:rsidRPr="00AE0F87">
        <w:rPr>
          <w:rFonts w:ascii="Times New Roman" w:hAnsi="Times New Roman"/>
          <w:color w:val="000000" w:themeColor="text1"/>
          <w:sz w:val="24"/>
          <w:szCs w:val="24"/>
        </w:rPr>
        <w:t>занимают активную и лидирующую позицию на национальном уровне для развития дальнейшего сотрудничества в</w:t>
      </w:r>
      <w:r w:rsidR="00515242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рамках процесса «ОС и УР в ЦА» в мае - июне 2017 года был проведен анализ деятельности экологических НПО в Кыргызстане. </w:t>
      </w:r>
    </w:p>
    <w:p w14:paraId="6B83DC3F" w14:textId="3F2CA28F" w:rsidR="00F17143" w:rsidRPr="00AE0F87" w:rsidRDefault="00515242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7143" w:rsidRPr="00AE0F87">
        <w:rPr>
          <w:rFonts w:ascii="Times New Roman" w:hAnsi="Times New Roman"/>
          <w:color w:val="000000" w:themeColor="text1"/>
          <w:sz w:val="24"/>
          <w:szCs w:val="24"/>
        </w:rPr>
        <w:tab/>
        <w:t>Исходя из целей исследования, были поставлены следующие задачи:</w:t>
      </w:r>
    </w:p>
    <w:p w14:paraId="3CA55C6A" w14:textId="722885D9" w:rsidR="00F17143" w:rsidRPr="00AE0F87" w:rsidRDefault="00F17143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  <w:t>Проведение обзора экологических и экориентированных (экология и здоровье, экология и безопасность жизнедеятель</w:t>
      </w:r>
      <w:r w:rsidR="00715FFB" w:rsidRPr="00AE0F87">
        <w:rPr>
          <w:rFonts w:ascii="Times New Roman" w:hAnsi="Times New Roman"/>
          <w:color w:val="000000" w:themeColor="text1"/>
          <w:sz w:val="24"/>
          <w:szCs w:val="24"/>
        </w:rPr>
        <w:t>ности и т.д.) НПО в Кыргызстане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D72E58" w14:textId="77777777" w:rsidR="00F17143" w:rsidRPr="00AE0F87" w:rsidRDefault="00F17143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  <w:t>Выявление наиболее активных, являющихся конструктивными партнерами для государственных органов, общественности и доноров и лидирующими в своей сфере деятельности экологических НПО;</w:t>
      </w:r>
    </w:p>
    <w:p w14:paraId="1019A5A9" w14:textId="77777777" w:rsidR="00F17143" w:rsidRPr="00AE0F87" w:rsidRDefault="00F17143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  <w:t>Составление детализированного списка НПО по стране, отражающего направления деятельности, их партнеров, участие в диалоговых площадках и т.д.</w:t>
      </w:r>
    </w:p>
    <w:p w14:paraId="3CBAA21A" w14:textId="77777777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1A9D8F" w14:textId="463A3EEB" w:rsidR="00F17143" w:rsidRPr="00AE0F87" w:rsidRDefault="00F17143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  <w:t>Учитывая</w:t>
      </w:r>
      <w:r w:rsidR="00515242" w:rsidRPr="00AE0F87">
        <w:rPr>
          <w:rFonts w:ascii="Times New Roman" w:hAnsi="Times New Roman"/>
          <w:color w:val="000000" w:themeColor="text1"/>
          <w:sz w:val="24"/>
          <w:szCs w:val="24"/>
        </w:rPr>
        <w:t>, что основным направлением РЭЦЦА является экологическая направленность,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целевая аудитория включает в себя экологические НПО в стране, осуществляющих свою деятельность на национальном и местном уровне, как в сельской местности, так и на городском уровне.</w:t>
      </w:r>
    </w:p>
    <w:p w14:paraId="111B5BE1" w14:textId="0D4624E6" w:rsidR="00F17143" w:rsidRPr="00AE0F87" w:rsidRDefault="00F17143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Критерии анализа включали в себя количество реализуемых проектов, </w:t>
      </w:r>
      <w:r w:rsidR="00515242" w:rsidRPr="00AE0F87">
        <w:rPr>
          <w:rFonts w:ascii="Times New Roman" w:hAnsi="Times New Roman"/>
          <w:color w:val="000000" w:themeColor="text1"/>
          <w:sz w:val="24"/>
          <w:szCs w:val="24"/>
        </w:rPr>
        <w:t>виды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деятельности, партнеры, участие в сетях и диалог</w:t>
      </w:r>
      <w:r w:rsidR="00515242" w:rsidRPr="00AE0F87">
        <w:rPr>
          <w:rFonts w:ascii="Times New Roman" w:hAnsi="Times New Roman"/>
          <w:color w:val="000000" w:themeColor="text1"/>
          <w:sz w:val="24"/>
          <w:szCs w:val="24"/>
        </w:rPr>
        <w:t>овых площадках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CD86D2" w14:textId="6D2B9C39" w:rsidR="005C413F" w:rsidRPr="00AE0F87" w:rsidRDefault="00515242" w:rsidP="00AE0F87">
      <w:pPr>
        <w:spacing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В исследовании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сь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методология, которая состояла из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следующих </w:t>
      </w:r>
      <w:r w:rsidR="00553EEE" w:rsidRPr="00AE0F87">
        <w:rPr>
          <w:rFonts w:ascii="Times New Roman" w:hAnsi="Times New Roman"/>
          <w:color w:val="000000" w:themeColor="text1"/>
          <w:sz w:val="24"/>
          <w:szCs w:val="24"/>
        </w:rPr>
        <w:t>этапов:</w:t>
      </w:r>
    </w:p>
    <w:p w14:paraId="7EB9D5F1" w14:textId="4E8FAACC" w:rsidR="005C413F" w:rsidRPr="00AE0F87" w:rsidRDefault="00553EEE" w:rsidP="00AE0F87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Поиск информации через сайты:</w:t>
      </w:r>
      <w:r w:rsidR="005C413F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A516C79" w14:textId="1F0D4D70" w:rsidR="005C413F" w:rsidRPr="00AE0F87" w:rsidRDefault="00553EEE" w:rsidP="00AE0F87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и интервью;</w:t>
      </w:r>
    </w:p>
    <w:p w14:paraId="2F0923AF" w14:textId="33C3A8C9" w:rsidR="00553EEE" w:rsidRPr="00AE0F87" w:rsidRDefault="00553EEE" w:rsidP="00AE0F87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Ранжирование по индикаторам.</w:t>
      </w:r>
    </w:p>
    <w:bookmarkEnd w:id="2"/>
    <w:p w14:paraId="6E74A58A" w14:textId="77777777" w:rsidR="00553EEE" w:rsidRPr="00AE0F87" w:rsidRDefault="00553EEE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7B7B70" w14:textId="1A5949E5" w:rsidR="005C413F" w:rsidRPr="00AE0F87" w:rsidRDefault="005C413F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Проведение анализа экологических НПО проводилось через проведение опроса (анкетирование, интервьюирование). Для проведения более полного анализа были использованы следующие методы:</w:t>
      </w:r>
    </w:p>
    <w:p w14:paraId="613B1BE0" w14:textId="49CECF35" w:rsidR="005C413F" w:rsidRPr="00AE0F87" w:rsidRDefault="005C413F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- В первую очередь был составлен список НПО по всей стране.  Для этого были просмотрены сайты различных министерств и ведомств, в том числе сайты  Министерства юстиции, Министерства сельского хозяйства, пищевой промышленности и мелиорации, Министерства здравоохранения, Министерства образования и науки, Министерства экономики, Государственного агентства охраны окружающей среды и лесного хозяйства , Государственного агентства по делам местного самоуправления и межэтнических отношений, а также были просмотрены различные отчеты и обзоры по вопросам экологии и охраны окружающей среды.  Был сформиров</w:t>
      </w:r>
      <w:r w:rsidR="00D92ADE" w:rsidRPr="00AE0F8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 первоначальный список, содержащий название более 60 НПО, из числа которых были оставлены около 50 организаций.  </w:t>
      </w:r>
    </w:p>
    <w:p w14:paraId="33A95650" w14:textId="12DB39D0" w:rsidR="005C413F" w:rsidRPr="00AE0F87" w:rsidRDefault="005C413F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Осуществили рассылку по электронной </w:t>
      </w:r>
      <w:r w:rsidR="00553EEE" w:rsidRPr="00AE0F87">
        <w:rPr>
          <w:rFonts w:ascii="Times New Roman" w:hAnsi="Times New Roman"/>
          <w:color w:val="000000" w:themeColor="text1"/>
          <w:sz w:val="24"/>
          <w:szCs w:val="24"/>
        </w:rPr>
        <w:t>почте анкет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для проведения опроса среди экологических и </w:t>
      </w:r>
      <w:r w:rsidR="00553EEE" w:rsidRPr="00AE0F87">
        <w:rPr>
          <w:rFonts w:ascii="Times New Roman" w:hAnsi="Times New Roman"/>
          <w:color w:val="000000" w:themeColor="text1"/>
          <w:sz w:val="24"/>
          <w:szCs w:val="24"/>
        </w:rPr>
        <w:t>экориентированных НПО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 Для сбора данных была предложена анкета, которая состояла из вопросов по четырем направлениям: </w:t>
      </w:r>
    </w:p>
    <w:p w14:paraId="02611129" w14:textId="77777777" w:rsidR="005C413F" w:rsidRPr="00AE0F87" w:rsidRDefault="005C413F" w:rsidP="00AE0F87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 1: Общая информация</w:t>
      </w:r>
    </w:p>
    <w:p w14:paraId="60DBFA0E" w14:textId="77777777" w:rsidR="005C413F" w:rsidRPr="00AE0F87" w:rsidRDefault="005C413F" w:rsidP="00AE0F87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 2: Активность деятельности</w:t>
      </w:r>
    </w:p>
    <w:p w14:paraId="7214D2B6" w14:textId="77777777" w:rsidR="005C413F" w:rsidRPr="00AE0F87" w:rsidRDefault="005C413F" w:rsidP="00AE0F87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 3: Признание/ влияние организации</w:t>
      </w:r>
    </w:p>
    <w:p w14:paraId="1167B837" w14:textId="77777777" w:rsidR="005C413F" w:rsidRPr="00AE0F87" w:rsidRDefault="005C413F" w:rsidP="00AE0F87">
      <w:pPr>
        <w:pStyle w:val="a9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10DA82" w14:textId="2F88286D" w:rsidR="00553EEE" w:rsidRPr="00AE0F87" w:rsidRDefault="005C413F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 Блоке 1 содержались вопросы общего характера, такие как название, год образования, направления деятельности и пр. Вопросы из Блока 2 анкеты были направлены на выявления информации об активности НПО: количество реализованных или реализуемых проектов за последние 3 года (2013-2016), участие в рабочих группах, чле</w:t>
      </w:r>
      <w:r w:rsidR="00553EEE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нство в различных сетях и пр.  </w:t>
      </w:r>
      <w:r w:rsidR="00D632EB" w:rsidRPr="00AE0F87">
        <w:rPr>
          <w:rFonts w:ascii="Times New Roman" w:hAnsi="Times New Roman"/>
          <w:color w:val="000000" w:themeColor="text1"/>
          <w:sz w:val="24"/>
          <w:szCs w:val="24"/>
        </w:rPr>
        <w:t>Эти показатели были использованы для анализа деятельности экоНПО.</w:t>
      </w:r>
    </w:p>
    <w:p w14:paraId="7CD9EF25" w14:textId="77777777" w:rsidR="00553EEE" w:rsidRPr="00AE0F87" w:rsidRDefault="00553EEE" w:rsidP="00AE0F87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D93F1D" w14:textId="5E505E52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3F5025" w14:textId="7536F7C9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CCC04C" w14:textId="5313761B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A6C60C" w14:textId="57198A4A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B114D" w14:textId="32132F0E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00E961" w14:textId="4E662288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478D4E" w14:textId="573EB129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1F5EEB" w14:textId="72A6E4C6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A36FA7" w14:textId="5F06440A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6D1292" w14:textId="1849D978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288963" w14:textId="42E1B4AC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DD05AC" w14:textId="14D73F58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A5C7B8" w14:textId="2A1D6EBB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2DBBEC" w14:textId="37703975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591F95" w14:textId="3849AB88" w:rsidR="005C413F" w:rsidRPr="00AE0F87" w:rsidRDefault="005C413F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464DF4" w14:textId="2EADDCBE" w:rsidR="006021F0" w:rsidRPr="00AE0F87" w:rsidRDefault="006021F0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FA3B7D" w14:textId="1E72863D" w:rsidR="006021F0" w:rsidRPr="00AE0F87" w:rsidRDefault="006021F0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94905A" w14:textId="596024BF" w:rsidR="006021F0" w:rsidRPr="00AE0F87" w:rsidRDefault="006021F0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6EA31B" w14:textId="10FF14F6" w:rsidR="006021F0" w:rsidRPr="00AE0F87" w:rsidRDefault="006021F0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D3E94D" w14:textId="1AE9BB42" w:rsidR="006021F0" w:rsidRPr="00AE0F87" w:rsidRDefault="006021F0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C18BC6" w14:textId="065A3226" w:rsidR="006021F0" w:rsidRPr="00AE0F87" w:rsidRDefault="006021F0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6E7DA" w14:textId="09637C2F" w:rsidR="00A65741" w:rsidRPr="00AE0F87" w:rsidRDefault="00A65741" w:rsidP="00AE0F87">
      <w:pPr>
        <w:pStyle w:val="1"/>
        <w:spacing w:before="0" w:after="20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86338595"/>
      <w:r w:rsidRPr="00AE0F87">
        <w:rPr>
          <w:rFonts w:ascii="Times New Roman" w:hAnsi="Times New Roman"/>
          <w:color w:val="000000" w:themeColor="text1"/>
          <w:sz w:val="24"/>
          <w:szCs w:val="24"/>
        </w:rPr>
        <w:lastRenderedPageBreak/>
        <w:t>О</w:t>
      </w:r>
      <w:r w:rsidR="00F17143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БЗОР ТЕКУЩЕЙ СИТУАЦИИ </w:t>
      </w:r>
      <w:r w:rsidR="00BF7DCE" w:rsidRPr="00AE0F87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F17143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ЭКОНПО В КЫРГЫЗСКОЙ РЕСПУБЛИКЕ</w:t>
      </w:r>
      <w:bookmarkEnd w:id="3"/>
      <w:r w:rsidR="00BF7DCE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B5319D7" w14:textId="767F77BA" w:rsidR="00A65741" w:rsidRPr="00AE0F87" w:rsidRDefault="00A65741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Одна из заметных тенденций развития современного мира - возрастаю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щая роль </w:t>
      </w:r>
      <w:r w:rsidR="00DC7BE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некоммерческих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неправительственных организаций (НПО) в политике, экономи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softHyphen/>
        <w:t>ке и социально-культурной сфере, что свойственно большинству госу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softHyphen/>
        <w:t>дарств, находящихся на различных уровнях социально-экономического и политического развития. НПО – один из наиболее современных секторов гражданского общества, способных служить нуждам гражда</w:t>
      </w:r>
      <w:r w:rsidR="00DC7BE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нского общества. В Кыргызстане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одной из главных стратегий политики демократизации, внедряемой международным сообществом доноров, являлось создание сильного гражданского общества, распространяющего среди населения демократические идеи и контролирующего действия правительства. </w:t>
      </w:r>
    </w:p>
    <w:p w14:paraId="764BF595" w14:textId="37F8A823" w:rsidR="00DC7BE7" w:rsidRPr="00AE0F87" w:rsidRDefault="00A65741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Законом Кыргызской Республики от 15 октября 1999 года № 111 </w:t>
      </w:r>
      <w:r w:rsidR="00DC7BE7" w:rsidRPr="00AE0F87">
        <w:rPr>
          <w:rFonts w:ascii="Times New Roman" w:hAnsi="Times New Roman"/>
          <w:color w:val="000000" w:themeColor="text1"/>
          <w:sz w:val="24"/>
          <w:szCs w:val="24"/>
        </w:rPr>
        <w:t>(В редакции Законов КР от </w:t>
      </w:r>
      <w:hyperlink r:id="rId13" w:history="1">
        <w:r w:rsidR="00DC7BE7" w:rsidRPr="00AE0F87">
          <w:rPr>
            <w:rFonts w:ascii="Times New Roman" w:hAnsi="Times New Roman"/>
            <w:color w:val="000000" w:themeColor="text1"/>
            <w:sz w:val="24"/>
            <w:szCs w:val="24"/>
          </w:rPr>
          <w:t>30 мая 2014 года № 82</w:t>
        </w:r>
      </w:hyperlink>
      <w:r w:rsidR="00DC7BE7" w:rsidRPr="00AE0F87">
        <w:rPr>
          <w:rFonts w:ascii="Times New Roman" w:hAnsi="Times New Roman"/>
          <w:color w:val="000000" w:themeColor="text1"/>
          <w:sz w:val="24"/>
          <w:szCs w:val="24"/>
        </w:rPr>
        <w:t>, </w:t>
      </w:r>
      <w:hyperlink r:id="rId14" w:history="1">
        <w:r w:rsidR="00DC7BE7" w:rsidRPr="00AE0F87">
          <w:rPr>
            <w:rFonts w:ascii="Times New Roman" w:hAnsi="Times New Roman"/>
            <w:color w:val="000000" w:themeColor="text1"/>
            <w:sz w:val="24"/>
            <w:szCs w:val="24"/>
          </w:rPr>
          <w:t>23 апреля 2016 года № 51</w:t>
        </w:r>
      </w:hyperlink>
      <w:r w:rsidR="00DC7BE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«О некоммерческих организациях»,  </w:t>
      </w:r>
      <w:r w:rsidR="00DC7BE7" w:rsidRPr="00AE0F87">
        <w:rPr>
          <w:rFonts w:ascii="Times New Roman" w:hAnsi="Times New Roman"/>
          <w:color w:val="000000" w:themeColor="text1"/>
          <w:sz w:val="24"/>
          <w:szCs w:val="24"/>
        </w:rPr>
        <w:t>некоммерческая организация</w:t>
      </w:r>
      <w:r w:rsidR="0064193B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(НКО)</w:t>
      </w:r>
      <w:r w:rsidR="00DC7BE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 - добровольная самоуправляемая организация, созданная физическими и (или) юридическими лицами на основе общности их интересов для реализации духовных или иных нематериальных потребностей в интересах своих членов и (или) всего общества, для которых извлечение прибыли не является основной целью деятельности, а полученная прибыль не распределяется между членами, учредителями и должностными лицами. </w:t>
      </w:r>
    </w:p>
    <w:p w14:paraId="3C7C7239" w14:textId="77777777" w:rsidR="00DC7BE7" w:rsidRPr="00AE0F87" w:rsidRDefault="00DC7BE7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4 Конституции Кыргызской Республики, человек имеет право на свободу объединения. Граждане вправе создавать общественные объединения на основе свободного волеизъявления и общности интересов для реализации и защиты своих прав и свобод, удовлетворения политических, экономических, социальных, трудовых, культурных и иных интересов. В то же время, не допускается деятельность, направленная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вражды. </w:t>
      </w:r>
    </w:p>
    <w:p w14:paraId="0D36D538" w14:textId="77777777" w:rsidR="00DC7BE7" w:rsidRPr="00AE0F87" w:rsidRDefault="00DC7BE7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НКО согласно Руководству ООН по НКО: </w:t>
      </w:r>
    </w:p>
    <w:p w14:paraId="0B9E7706" w14:textId="77777777" w:rsidR="00DC7BE7" w:rsidRPr="00AE0F87" w:rsidRDefault="00DC7BE7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а) предста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ляют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собой организаци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948E510" w14:textId="77777777" w:rsidR="00DC7BE7" w:rsidRPr="00AE0F87" w:rsidRDefault="00DC7BE7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б) не преслед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ют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цель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пол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чения прибыли и не распределяют прибыль;</w:t>
      </w:r>
    </w:p>
    <w:p w14:paraId="5C888661" w14:textId="77777777" w:rsidR="00DC7BE7" w:rsidRPr="00AE0F87" w:rsidRDefault="00DC7BE7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в) организационно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независимы от органов гос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дарственного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правления;</w:t>
      </w:r>
    </w:p>
    <w:p w14:paraId="7C9822D5" w14:textId="77777777" w:rsidR="00DC7BE7" w:rsidRPr="00AE0F87" w:rsidRDefault="00DC7BE7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г) являются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само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пра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ляющимис</w:t>
      </w:r>
      <w:r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>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7D3F49" w14:textId="77777777" w:rsidR="00DC7BE7" w:rsidRPr="00AE0F87" w:rsidRDefault="00DC7BE7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pacing w:val="1"/>
          <w:position w:val="-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position w:val="-1"/>
          <w:sz w:val="24"/>
          <w:szCs w:val="24"/>
        </w:rPr>
        <w:t>д) образу</w:t>
      </w:r>
      <w:r w:rsidRPr="00AE0F87">
        <w:rPr>
          <w:rFonts w:ascii="Times New Roman" w:hAnsi="Times New Roman"/>
          <w:color w:val="000000" w:themeColor="text1"/>
          <w:spacing w:val="-2"/>
          <w:position w:val="-1"/>
          <w:sz w:val="24"/>
          <w:szCs w:val="24"/>
        </w:rPr>
        <w:t>ю</w:t>
      </w:r>
      <w:r w:rsidRPr="00AE0F87">
        <w:rPr>
          <w:rFonts w:ascii="Times New Roman" w:hAnsi="Times New Roman"/>
          <w:color w:val="000000" w:themeColor="text1"/>
          <w:spacing w:val="-1"/>
          <w:position w:val="-1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position w:val="-1"/>
          <w:sz w:val="24"/>
          <w:szCs w:val="24"/>
        </w:rPr>
        <w:t>ся</w:t>
      </w:r>
      <w:r w:rsidRPr="00AE0F87">
        <w:rPr>
          <w:rFonts w:ascii="Times New Roman" w:hAnsi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position w:val="-1"/>
          <w:sz w:val="24"/>
          <w:szCs w:val="24"/>
        </w:rPr>
        <w:t>на основе</w:t>
      </w:r>
      <w:r w:rsidRPr="00AE0F87">
        <w:rPr>
          <w:rFonts w:ascii="Times New Roman" w:hAnsi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position w:val="-1"/>
          <w:sz w:val="24"/>
          <w:szCs w:val="24"/>
        </w:rPr>
        <w:t>добровольност</w:t>
      </w:r>
      <w:r w:rsidRPr="00AE0F87">
        <w:rPr>
          <w:rFonts w:ascii="Times New Roman" w:hAnsi="Times New Roman"/>
          <w:color w:val="000000" w:themeColor="text1"/>
          <w:spacing w:val="1"/>
          <w:position w:val="-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position w:val="-1"/>
          <w:sz w:val="24"/>
          <w:szCs w:val="24"/>
        </w:rPr>
        <w:t>, а не прин</w:t>
      </w:r>
      <w:r w:rsidRPr="00AE0F87">
        <w:rPr>
          <w:rFonts w:ascii="Times New Roman" w:hAnsi="Times New Roman"/>
          <w:color w:val="000000" w:themeColor="text1"/>
          <w:spacing w:val="2"/>
          <w:position w:val="-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position w:val="-1"/>
          <w:sz w:val="24"/>
          <w:szCs w:val="24"/>
        </w:rPr>
        <w:t>ждени</w:t>
      </w:r>
      <w:r w:rsidRPr="00AE0F87">
        <w:rPr>
          <w:rFonts w:ascii="Times New Roman" w:hAnsi="Times New Roman"/>
          <w:color w:val="000000" w:themeColor="text1"/>
          <w:spacing w:val="1"/>
          <w:position w:val="-1"/>
          <w:sz w:val="24"/>
          <w:szCs w:val="24"/>
        </w:rPr>
        <w:t>я, более детально:</w:t>
      </w:r>
    </w:p>
    <w:p w14:paraId="26F1C1BE" w14:textId="77777777" w:rsidR="00DC7BE7" w:rsidRPr="00AE0F87" w:rsidRDefault="00DC7BE7" w:rsidP="00AE0F87">
      <w:pPr>
        <w:spacing w:line="240" w:lineRule="auto"/>
        <w:ind w:right="-1" w:firstLine="5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а)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«Организация»</w:t>
      </w:r>
      <w:r w:rsidRPr="00AE0F87">
        <w:rPr>
          <w:rFonts w:ascii="Times New Roman" w:hAnsi="Times New Roman"/>
          <w:b/>
          <w:i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означает, что соответствующая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единица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имеет определен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ю степень инстит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ционализаци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AE0F87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Факт  </w:t>
      </w:r>
      <w:r w:rsidRPr="00AE0F87">
        <w:rPr>
          <w:rFonts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инстит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ционализации  </w:t>
      </w:r>
      <w:r w:rsidRPr="00AE0F87">
        <w:rPr>
          <w:rFonts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может  </w:t>
      </w:r>
      <w:r w:rsidRPr="00AE0F87">
        <w:rPr>
          <w:rFonts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подтверждаться  </w:t>
      </w:r>
      <w:r w:rsidRPr="00AE0F87">
        <w:rPr>
          <w:rFonts w:ascii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наличием «определе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ной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степени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вн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тренней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организационной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ры; постоянством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целей, ст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ры и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деятельност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реал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ь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ными</w:t>
      </w:r>
      <w:r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организационными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границами;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или юридичес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им до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к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ментом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 создании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организаци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з их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числа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исключаются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специально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созванные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или временные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собрания людей,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имеющ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реальной ст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уры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организационной самостоятельност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23A250FE" w14:textId="77777777" w:rsidR="00DC7BE7" w:rsidRPr="00AE0F87" w:rsidRDefault="00DC7BE7" w:rsidP="00AE0F87">
      <w:pPr>
        <w:tabs>
          <w:tab w:val="left" w:pos="1200"/>
        </w:tabs>
        <w:spacing w:line="240" w:lineRule="auto"/>
        <w:ind w:right="-1" w:firstLine="5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б)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Pr="00AE0F87">
        <w:rPr>
          <w:rFonts w:ascii="Times New Roman" w:hAnsi="Times New Roman"/>
          <w:b/>
          <w:i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е</w:t>
      </w:r>
      <w:r w:rsidRPr="00AE0F87">
        <w:rPr>
          <w:rFonts w:ascii="Times New Roman" w:hAnsi="Times New Roman"/>
          <w:b/>
          <w:i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преследуют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</w:t>
      </w:r>
      <w:r w:rsidRPr="00AE0F87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извлечения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прибыли»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означае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что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 являются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организациям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, которые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преслед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ю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качестве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главной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цели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цель пол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чения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прибыли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(прямо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или косвенн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ководствуются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еимущественно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коммерческими</w:t>
      </w:r>
      <w:r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целями и соображен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ям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г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т  получать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прибыль,  однако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любая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кая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прибыль  должна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lastRenderedPageBreak/>
        <w:t>вновь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быт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ь  </w:t>
      </w:r>
      <w:r w:rsidRPr="00AE0F87">
        <w:rPr>
          <w:rFonts w:ascii="Times New Roman" w:hAnsi="Times New Roman"/>
          <w:color w:val="000000" w:themeColor="text1"/>
          <w:spacing w:val="58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использована  </w:t>
      </w:r>
      <w:r w:rsidRPr="00AE0F87">
        <w:rPr>
          <w:rFonts w:ascii="Times New Roman" w:hAnsi="Times New Roman"/>
          <w:color w:val="000000" w:themeColor="text1"/>
          <w:spacing w:val="59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на  </w:t>
      </w:r>
      <w:r w:rsidRPr="00AE0F87">
        <w:rPr>
          <w:rFonts w:ascii="Times New Roman" w:hAnsi="Times New Roman"/>
          <w:color w:val="000000" w:themeColor="text1"/>
          <w:spacing w:val="58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 </w:t>
      </w:r>
      <w:r w:rsidRPr="00AE0F87">
        <w:rPr>
          <w:rFonts w:ascii="Times New Roman" w:hAnsi="Times New Roman"/>
          <w:color w:val="000000" w:themeColor="text1"/>
          <w:spacing w:val="59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основной  </w:t>
      </w:r>
      <w:r w:rsidRPr="00AE0F87">
        <w:rPr>
          <w:rFonts w:ascii="Times New Roman" w:hAnsi="Times New Roman"/>
          <w:color w:val="000000" w:themeColor="text1"/>
          <w:spacing w:val="58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задачи  </w:t>
      </w:r>
      <w:r w:rsidRPr="00AE0F87">
        <w:rPr>
          <w:rFonts w:ascii="Times New Roman" w:hAnsi="Times New Roman"/>
          <w:color w:val="000000" w:themeColor="text1"/>
          <w:spacing w:val="57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чреждени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AE0F87">
        <w:rPr>
          <w:rFonts w:ascii="Times New Roman" w:hAnsi="Times New Roman"/>
          <w:color w:val="000000" w:themeColor="text1"/>
          <w:spacing w:val="58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а  </w:t>
      </w:r>
      <w:r w:rsidRPr="00AE0F87">
        <w:rPr>
          <w:rFonts w:ascii="Times New Roman" w:hAnsi="Times New Roman"/>
          <w:color w:val="000000" w:themeColor="text1"/>
          <w:spacing w:val="58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не распредел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ят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ься</w:t>
      </w:r>
      <w:r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меж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д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владельцам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член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ам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основателями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ково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ди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елями</w:t>
      </w:r>
      <w:r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этой организаци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 В смыс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л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 могут создавать прибыль, однако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 не расп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еделяют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эту прибыль, что отличает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т комме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ч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еск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предприяти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й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09F83E" w14:textId="10A47D34" w:rsidR="00DC7BE7" w:rsidRPr="00AE0F87" w:rsidRDefault="00DC7BE7" w:rsidP="00AE0F87">
      <w:pPr>
        <w:tabs>
          <w:tab w:val="left" w:pos="1900"/>
          <w:tab w:val="left" w:pos="2180"/>
        </w:tabs>
        <w:spacing w:line="240" w:lineRule="auto"/>
        <w:ind w:right="-1" w:firstLine="5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в)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«Организационно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не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зависимы</w:t>
      </w:r>
      <w:r w:rsidRPr="00AE0F87">
        <w:rPr>
          <w:rFonts w:ascii="Times New Roman" w:hAnsi="Times New Roman"/>
          <w:b/>
          <w:i/>
          <w:color w:val="000000" w:themeColor="text1"/>
          <w:spacing w:val="5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от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органов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государственного</w:t>
      </w:r>
      <w:r w:rsidRPr="00AE0F87">
        <w:rPr>
          <w:rFonts w:ascii="Times New Roman" w:hAnsi="Times New Roman"/>
          <w:b/>
          <w:i/>
          <w:color w:val="000000" w:themeColor="text1"/>
          <w:spacing w:val="5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управлени</w:t>
      </w:r>
      <w:r w:rsidRPr="00AE0F87">
        <w:rPr>
          <w:rFonts w:ascii="Times New Roman" w:hAnsi="Times New Roman"/>
          <w:b/>
          <w:i/>
          <w:color w:val="000000" w:themeColor="text1"/>
          <w:spacing w:val="1"/>
          <w:sz w:val="24"/>
          <w:szCs w:val="24"/>
        </w:rPr>
        <w:t>я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»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означает, что организация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не  </w:t>
      </w:r>
      <w:r w:rsidRPr="00AE0F87">
        <w:rPr>
          <w:rFonts w:ascii="Times New Roman" w:hAnsi="Times New Roman"/>
          <w:color w:val="000000" w:themeColor="text1"/>
          <w:spacing w:val="5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является  </w:t>
      </w:r>
      <w:r w:rsidRPr="00AE0F87">
        <w:rPr>
          <w:rFonts w:ascii="Times New Roman" w:hAnsi="Times New Roman"/>
          <w:color w:val="000000" w:themeColor="text1"/>
          <w:spacing w:val="5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частью  </w:t>
      </w:r>
      <w:r w:rsidRPr="00AE0F87">
        <w:rPr>
          <w:rFonts w:ascii="Times New Roman" w:hAnsi="Times New Roman"/>
          <w:color w:val="000000" w:themeColor="text1"/>
          <w:spacing w:val="5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аппарата  </w:t>
      </w:r>
      <w:r w:rsidRPr="00AE0F87">
        <w:rPr>
          <w:rFonts w:ascii="Times New Roman" w:hAnsi="Times New Roman"/>
          <w:color w:val="000000" w:themeColor="text1"/>
          <w:spacing w:val="57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 </w:t>
      </w:r>
      <w:r w:rsidRPr="00AE0F87">
        <w:rPr>
          <w:rFonts w:ascii="Times New Roman" w:hAnsi="Times New Roman"/>
          <w:color w:val="000000" w:themeColor="text1"/>
          <w:spacing w:val="5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  </w:t>
      </w:r>
      <w:r w:rsidRPr="00AE0F87">
        <w:rPr>
          <w:rFonts w:ascii="Times New Roman" w:hAnsi="Times New Roman"/>
          <w:color w:val="000000" w:themeColor="text1"/>
          <w:spacing w:val="55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самосто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тельно  </w:t>
      </w:r>
      <w:r w:rsidRPr="00AE0F87">
        <w:rPr>
          <w:rFonts w:ascii="Times New Roman" w:hAnsi="Times New Roman"/>
          <w:color w:val="000000" w:themeColor="text1"/>
          <w:spacing w:val="5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193E26" w:rsidRPr="00AE0F87"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193E26"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="00193E2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ществляет </w:t>
      </w:r>
      <w:r w:rsidR="00193E26"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правительственные</w:t>
      </w:r>
      <w:r w:rsidR="00193E2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3E26"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>полномочия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193E2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</w:t>
      </w:r>
      <w:r w:rsidR="00193E26"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может</w:t>
      </w:r>
      <w:r w:rsidR="00193E2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3E26"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получать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значительную финансо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ю    </w:t>
      </w:r>
      <w:r w:rsidRPr="00AE0F87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поддерж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у    </w:t>
      </w:r>
      <w:r w:rsidRPr="00AE0F87">
        <w:rPr>
          <w:rFonts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от    </w:t>
      </w:r>
      <w:r w:rsidRPr="00AE0F87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   </w:t>
      </w:r>
      <w:r w:rsidRPr="00AE0F87">
        <w:rPr>
          <w:rFonts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    </w:t>
      </w:r>
      <w:r w:rsidRPr="00AE0F87">
        <w:rPr>
          <w:rFonts w:ascii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жет    </w:t>
      </w:r>
      <w:r w:rsidRPr="00AE0F87">
        <w:rPr>
          <w:rFonts w:ascii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иметь правительственных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должностных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лиц в с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ставе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своего правлени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 Однак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, она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м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еет достаточ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степень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независим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сти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отн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шении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правления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своим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производством</w:t>
      </w:r>
      <w:r w:rsidRPr="00AE0F8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 использованием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средст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, так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что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операц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он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ю и финансо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ю деятельность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нельзя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на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практике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полностью интегрировать с финансами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правительств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A851F72" w14:textId="7A47D01B" w:rsidR="00DC7BE7" w:rsidRPr="00AE0F87" w:rsidRDefault="00DC7BE7" w:rsidP="00AE0F87">
      <w:pPr>
        <w:tabs>
          <w:tab w:val="left" w:pos="1260"/>
        </w:tabs>
        <w:spacing w:line="240" w:lineRule="auto"/>
        <w:ind w:right="-1" w:firstLine="5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г)</w:t>
      </w:r>
      <w:r w:rsidRPr="00AE0F8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«Самоуправляющаяс</w:t>
      </w:r>
      <w:r w:rsidRPr="00AE0F87">
        <w:rPr>
          <w:rFonts w:ascii="Times New Roman" w:hAnsi="Times New Roman"/>
          <w:b/>
          <w:i/>
          <w:color w:val="000000" w:themeColor="text1"/>
          <w:spacing w:val="1"/>
          <w:sz w:val="24"/>
          <w:szCs w:val="24"/>
        </w:rPr>
        <w:t>я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 w:rsidRPr="00AE0F87">
        <w:rPr>
          <w:rFonts w:ascii="Times New Roman" w:hAnsi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означает,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что организация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способ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контролировать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свою собствен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ую деятельность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 не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находится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действенным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контролем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стороны како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й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- либо другой     </w:t>
      </w:r>
      <w:r w:rsidRPr="00AE0F87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инсти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ционал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ь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ной     </w:t>
      </w:r>
      <w:r w:rsidRPr="00AE0F87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единицы.     </w:t>
      </w:r>
      <w:r w:rsidRPr="00AE0F87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Для     </w:t>
      </w:r>
      <w:r w:rsidRPr="00AE0F87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="00193E26" w:rsidRPr="00AE0F87">
        <w:rPr>
          <w:rFonts w:ascii="Times New Roman" w:hAnsi="Times New Roman"/>
          <w:color w:val="000000" w:themeColor="text1"/>
          <w:sz w:val="24"/>
          <w:szCs w:val="24"/>
        </w:rPr>
        <w:t>того, чтобы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AE0F87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считаться сам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прав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л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яющейс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0F87">
        <w:rPr>
          <w:rFonts w:ascii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организация</w:t>
      </w:r>
      <w:r w:rsidRPr="00AE0F87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должна</w:t>
      </w:r>
      <w:r w:rsidRPr="00AE0F87">
        <w:rPr>
          <w:rFonts w:ascii="Times New Roman" w:hAnsi="Times New Roman"/>
          <w:color w:val="000000" w:themeColor="text1"/>
          <w:spacing w:val="47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E0F87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значительной</w:t>
      </w:r>
      <w:r w:rsidRPr="00AE0F87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степени</w:t>
      </w:r>
      <w:r w:rsidRPr="00AE0F87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контролировать</w:t>
      </w:r>
      <w:r w:rsidRPr="00AE0F87">
        <w:rPr>
          <w:rFonts w:ascii="Times New Roman" w:hAnsi="Times New Roman"/>
          <w:color w:val="000000" w:themeColor="text1"/>
          <w:spacing w:val="46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свое </w:t>
      </w:r>
      <w:r w:rsidR="00193E26"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="00193E2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правление и операции, иметь собственные внутренние руководящие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>механизмы 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пользоваться достаточной степенью автономии.</w:t>
      </w:r>
    </w:p>
    <w:p w14:paraId="3013FF61" w14:textId="77777777" w:rsidR="00DC7BE7" w:rsidRPr="00AE0F87" w:rsidRDefault="00DC7BE7" w:rsidP="00AE0F87">
      <w:pPr>
        <w:spacing w:line="240" w:lineRule="auto"/>
        <w:ind w:right="-1" w:firstLine="59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д)</w:t>
      </w:r>
      <w:r w:rsidRPr="00AE0F87"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«Образуются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на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основе</w:t>
      </w:r>
      <w:r w:rsidRPr="00AE0F87">
        <w:rPr>
          <w:rFonts w:ascii="Times New Roman" w:hAnsi="Times New Roman"/>
          <w:b/>
          <w:i/>
          <w:color w:val="000000" w:themeColor="text1"/>
          <w:spacing w:val="5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добровольности,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не</w:t>
      </w:r>
      <w:r w:rsidRPr="00AE0F87">
        <w:rPr>
          <w:rFonts w:ascii="Times New Roman" w:hAnsi="Times New Roman"/>
          <w:b/>
          <w:i/>
          <w:color w:val="000000" w:themeColor="text1"/>
          <w:spacing w:val="4"/>
          <w:sz w:val="24"/>
          <w:szCs w:val="24"/>
        </w:rPr>
        <w:t xml:space="preserve"> 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принуждени</w:t>
      </w:r>
      <w:r w:rsidRPr="00AE0F87">
        <w:rPr>
          <w:rFonts w:ascii="Times New Roman" w:hAnsi="Times New Roman"/>
          <w:b/>
          <w:i/>
          <w:color w:val="000000" w:themeColor="text1"/>
          <w:spacing w:val="1"/>
          <w:sz w:val="24"/>
          <w:szCs w:val="24"/>
        </w:rPr>
        <w:t>я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 w:rsidRPr="00AE0F87">
        <w:rPr>
          <w:rFonts w:ascii="Times New Roman" w:hAnsi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означает, что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членс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во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 взносы 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виде 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времени 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 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едств 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не 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яв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ля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ют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ся 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обязательными 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или   непременно треб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е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мыми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по зако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или иным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образом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 качестве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ус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л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овия для полноправного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ч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асти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A38F11A" w14:textId="36543A23" w:rsidR="00DC7BE7" w:rsidRDefault="00DC7BE7" w:rsidP="00AE0F87">
      <w:pPr>
        <w:spacing w:line="240" w:lineRule="auto"/>
        <w:ind w:left="1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Классифи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ационная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стр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кт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ра деятельности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НК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 состоит из 12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гр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у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пп:</w:t>
      </w:r>
    </w:p>
    <w:tbl>
      <w:tblPr>
        <w:tblStyle w:val="af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7"/>
      </w:tblGrid>
      <w:tr w:rsidR="00AE0F87" w14:paraId="554CB230" w14:textId="77777777" w:rsidTr="00AE0F87">
        <w:tc>
          <w:tcPr>
            <w:tcW w:w="4253" w:type="dxa"/>
          </w:tcPr>
          <w:p w14:paraId="27881125" w14:textId="14C86CD6" w:rsidR="00AE0F87" w:rsidRPr="00AE0F87" w:rsidRDefault="00AE0F87" w:rsidP="00AE0F87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К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</w:t>
            </w:r>
            <w:r w:rsidRPr="00AE0F8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т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 и рекреация</w:t>
            </w:r>
          </w:p>
        </w:tc>
        <w:tc>
          <w:tcPr>
            <w:tcW w:w="5097" w:type="dxa"/>
          </w:tcPr>
          <w:p w14:paraId="2A067895" w14:textId="7C0D0209" w:rsidR="00AE0F87" w:rsidRDefault="00AE0F87" w:rsidP="00AE0F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Политическа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я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правозащитная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иная общественная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AE0F87" w14:paraId="600C23FD" w14:textId="77777777" w:rsidTr="00AE0F87">
        <w:tc>
          <w:tcPr>
            <w:tcW w:w="4253" w:type="dxa"/>
          </w:tcPr>
          <w:p w14:paraId="7A5CAEE8" w14:textId="64598DA1" w:rsidR="00AE0F87" w:rsidRPr="00AE0F87" w:rsidRDefault="00AE0F87" w:rsidP="00AE0F87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исследования</w:t>
            </w:r>
          </w:p>
        </w:tc>
        <w:tc>
          <w:tcPr>
            <w:tcW w:w="5097" w:type="dxa"/>
          </w:tcPr>
          <w:p w14:paraId="50AEE175" w14:textId="29259441" w:rsidR="00AE0F87" w:rsidRDefault="00AE0F87" w:rsidP="00AE0F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Филантропия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поощрение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добровольной деятельности</w:t>
            </w:r>
          </w:p>
        </w:tc>
      </w:tr>
      <w:tr w:rsidR="00AE0F87" w14:paraId="70EA04E3" w14:textId="77777777" w:rsidTr="00AE0F87">
        <w:tc>
          <w:tcPr>
            <w:tcW w:w="4253" w:type="dxa"/>
          </w:tcPr>
          <w:p w14:paraId="4CCD7C9F" w14:textId="26CE5D74" w:rsidR="00AE0F87" w:rsidRPr="00AE0F87" w:rsidRDefault="00AE0F87" w:rsidP="00AE0F87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5097" w:type="dxa"/>
          </w:tcPr>
          <w:p w14:paraId="0232C631" w14:textId="74834C38" w:rsidR="00AE0F87" w:rsidRDefault="00AE0F87" w:rsidP="00AE0F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Pr="00AE0F8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ародная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</w:t>
            </w:r>
            <w:r w:rsidRPr="00AE0F8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т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ельность</w:t>
            </w:r>
          </w:p>
        </w:tc>
      </w:tr>
      <w:tr w:rsidR="00AE0F87" w14:paraId="21AA99B7" w14:textId="77777777" w:rsidTr="00AE0F87">
        <w:tc>
          <w:tcPr>
            <w:tcW w:w="4253" w:type="dxa"/>
          </w:tcPr>
          <w:p w14:paraId="5CCA766C" w14:textId="249A5D5F" w:rsidR="00AE0F87" w:rsidRPr="00AE0F87" w:rsidRDefault="00AE0F87" w:rsidP="00AE0F87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Социальные 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у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E0F8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у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ги</w:t>
            </w:r>
          </w:p>
        </w:tc>
        <w:tc>
          <w:tcPr>
            <w:tcW w:w="5097" w:type="dxa"/>
          </w:tcPr>
          <w:p w14:paraId="5E2DE4AD" w14:textId="2FBC485D" w:rsidR="00AE0F87" w:rsidRDefault="00AE0F87" w:rsidP="00AE0F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Религия</w:t>
            </w:r>
          </w:p>
        </w:tc>
      </w:tr>
      <w:tr w:rsidR="00AE0F87" w14:paraId="5B8BAE66" w14:textId="77777777" w:rsidTr="00AE0F87">
        <w:tc>
          <w:tcPr>
            <w:tcW w:w="4253" w:type="dxa"/>
          </w:tcPr>
          <w:p w14:paraId="28D7C54B" w14:textId="63808887" w:rsidR="00AE0F87" w:rsidRPr="00AE0F87" w:rsidRDefault="00AE0F87" w:rsidP="00AE0F87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у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жающая среда</w:t>
            </w:r>
          </w:p>
        </w:tc>
        <w:tc>
          <w:tcPr>
            <w:tcW w:w="5097" w:type="dxa"/>
          </w:tcPr>
          <w:p w14:paraId="78B8907B" w14:textId="0ED8843B" w:rsidR="00AE0F87" w:rsidRDefault="00AE0F87" w:rsidP="00AE0F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Делов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ы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профессиональные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ассоциации, союзы</w:t>
            </w:r>
          </w:p>
        </w:tc>
      </w:tr>
      <w:tr w:rsidR="00AE0F87" w14:paraId="5ED3CB50" w14:textId="77777777" w:rsidTr="00AE0F87">
        <w:tc>
          <w:tcPr>
            <w:tcW w:w="4253" w:type="dxa"/>
          </w:tcPr>
          <w:p w14:paraId="18AE78AB" w14:textId="1BC06B3E" w:rsidR="00AE0F87" w:rsidRPr="00AE0F87" w:rsidRDefault="00AE0F87" w:rsidP="00AE0F87">
            <w:pPr>
              <w:pStyle w:val="a9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Развитие</w:t>
            </w:r>
            <w:r w:rsidRPr="00AE0F8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 жилищная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сфера</w:t>
            </w:r>
          </w:p>
        </w:tc>
        <w:tc>
          <w:tcPr>
            <w:tcW w:w="5097" w:type="dxa"/>
          </w:tcPr>
          <w:p w14:paraId="7857E407" w14:textId="2BFF6E98" w:rsidR="00AE0F87" w:rsidRDefault="00AE0F87" w:rsidP="00AE0F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</w:t>
            </w:r>
            <w:r w:rsidRPr="00AE0F8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отнесенные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др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у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</w:t>
            </w:r>
            <w:r w:rsidRPr="00AE0F8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E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ориям</w:t>
            </w:r>
          </w:p>
        </w:tc>
      </w:tr>
    </w:tbl>
    <w:p w14:paraId="732F28CF" w14:textId="77777777" w:rsidR="00AE0F87" w:rsidRDefault="00AE0F87" w:rsidP="00AE0F87">
      <w:pPr>
        <w:spacing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11D9B0" w14:textId="763F3DB4" w:rsidR="00DC7BE7" w:rsidRPr="00AE0F87" w:rsidRDefault="00DC7BE7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Отличие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П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НК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ПО не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м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же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т быть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об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з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ван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государс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тв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енным</w:t>
      </w:r>
      <w:r w:rsidRPr="00AE0F8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гано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м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.е.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являет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я нег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суда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р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ственн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(част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ин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стра</w:t>
      </w:r>
      <w:r w:rsidRPr="00AE0F87">
        <w:rPr>
          <w:rFonts w:ascii="Times New Roman" w:hAnsi="Times New Roman"/>
          <w:color w:val="000000" w:themeColor="text1"/>
          <w:spacing w:val="-2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н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ой) </w:t>
      </w:r>
      <w:r w:rsidRPr="00AE0F87">
        <w:rPr>
          <w:rFonts w:ascii="Times New Roman" w:hAnsi="Times New Roman"/>
          <w:color w:val="000000" w:themeColor="text1"/>
          <w:spacing w:val="1"/>
          <w:sz w:val="24"/>
          <w:szCs w:val="24"/>
        </w:rPr>
        <w:t>ор</w:t>
      </w:r>
      <w:r w:rsidRPr="00AE0F87">
        <w:rPr>
          <w:rFonts w:ascii="Times New Roman" w:hAnsi="Times New Roman"/>
          <w:color w:val="000000" w:themeColor="text1"/>
          <w:spacing w:val="-1"/>
          <w:sz w:val="24"/>
          <w:szCs w:val="24"/>
        </w:rPr>
        <w:t>г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анизацией.</w:t>
      </w:r>
    </w:p>
    <w:p w14:paraId="1DF8CAF1" w14:textId="4A16D267" w:rsidR="008D36FA" w:rsidRPr="00AE0F87" w:rsidRDefault="008D36FA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Неправительственные организации могут создаваться в различных организационно-правовых формах, предусмотренных </w:t>
      </w:r>
      <w:r w:rsidR="0064193B" w:rsidRPr="00AE0F87">
        <w:rPr>
          <w:rFonts w:ascii="Times New Roman" w:hAnsi="Times New Roman"/>
          <w:color w:val="000000" w:themeColor="text1"/>
          <w:sz w:val="24"/>
          <w:szCs w:val="24"/>
        </w:rPr>
        <w:t>Гражданским кодексом Кыргызской Республики (КР)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 Традиционными формами являются общественные объединения и общественные фонды, а также потребительские кооперативы и религиозные организации и др.  Общественное объединение - добровольное объединение граждан, объединившихся на основе общности их интересов для удовлетворения духовных и иных нематериальных потребностей. Фонд - не имеющая членства организация, учрежденная физическими и (или) юридическими лицами на основе добровольных имущественных взносов и преследующая социальные, благотворительные, культурные, образовательные или иные общественно-полезные цели. Учреждение -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или частично этим собственником.</w:t>
      </w:r>
    </w:p>
    <w:p w14:paraId="6C8E3CB1" w14:textId="77777777" w:rsidR="008D36FA" w:rsidRPr="00AE0F87" w:rsidRDefault="008D36FA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Однако, законодательство допускает и иные организационно-правовые формы. При этом, законодательно не дано определения «неправительственной организации», а используется более широкий термин «некоммерческая организация», что затрудняет понимание самой уникальной природы НПО и соответственное ее отражение в законодательстве. </w:t>
      </w:r>
    </w:p>
    <w:p w14:paraId="1ACC5DB6" w14:textId="209C5C22" w:rsidR="008D36FA" w:rsidRPr="00AE0F87" w:rsidRDefault="008D36FA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Регистрация некоммерческих организаций в КР производится в соответствии с требованиями Закона КР «О государственной регистрации юридических лиц» в редакции от 12 июля 2005 года № 104. Государственная регистрация НПО носит заявительный характер и включает в себя проверку соответствия учредительных документов создаваемых юридических лиц законам Кыргызской Республики, выдачу им свидетельства о государственной регистрации с присвоением регистрационного номера, занесение сведений о юридических лицах в единый государственный реестр. Законом определено, что учредительными документами некоммерческих организаций являются решение учредителя, учредительный договор и (или) устав (положение), в</w:t>
      </w:r>
      <w:r w:rsidR="00B515A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зависимости от организационно-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правовой формы, в соответствии с требованиями законодательства Кыргызской Республики.  Государственная регистрация юридического лица, включая НПО, должна быть произведена не позднее 10 дней со дня подачи заявления с приложением необходимых документов. В 1999 году Кыргызстан принял Закон «О некоммерческих организациях», регулирующий деятельность НПО различных организационно-правовых форм, в том числе, общественных объединений, фондов. </w:t>
      </w:r>
    </w:p>
    <w:p w14:paraId="2D33C2BF" w14:textId="77777777" w:rsidR="008D36FA" w:rsidRPr="00AE0F87" w:rsidRDefault="008D36FA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 о НКО также закрепляет право на участие граждан в государственном управлении, налогообложение НКО, управление НКО и другие вопросы деятельности, важные для НКО. Закон также закрепил право на функционирование НПО без создания юридического лица, бесплатную государственную регистрацию НКО, возможность для юридических и физических лиц совместно учреждать и участвовать в ассоциациях. </w:t>
      </w:r>
    </w:p>
    <w:p w14:paraId="35C2D2A2" w14:textId="77777777" w:rsidR="008D36FA" w:rsidRPr="00AE0F87" w:rsidRDefault="008D36FA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Существует два типа налогов, которые НКО обязаны платить: социальный и пенсионный фонд для всех работников, а также подоходный налог. По некоторым видам деятельности разрешается упрощенное налогообложение на основе патентов. Если у НКО имеется в собственности здание/сооружение, НКО платят налог за пользование землей. </w:t>
      </w:r>
    </w:p>
    <w:p w14:paraId="0E176201" w14:textId="77777777" w:rsidR="008D36FA" w:rsidRPr="00AE0F87" w:rsidRDefault="008D36FA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Учитывая разнонаправленность деятельности неправительственных организаций на территории Кыргызстана (образование, культура, бизнес, религия и.т.д) регулировать ее достаточно сложно, так как регламентация этой деятельности должна включать в себя различные аспекты. Безусловно, невозможно предусмотреть деятельность неправительственных организаций одновременно в десятке законов и нормативно-правовых актов, кроме того, как уже говорилось выше, неправительственные организации имеют различные юридические формы, правовое регулирование для которых также различно. </w:t>
      </w:r>
    </w:p>
    <w:p w14:paraId="0D88BB16" w14:textId="77A7553C" w:rsidR="004374E1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Национальное законодательство регламентирует участие гражданского сектора в </w:t>
      </w:r>
      <w:r w:rsidR="00A424D1" w:rsidRPr="00AE0F87">
        <w:rPr>
          <w:rFonts w:ascii="Times New Roman" w:hAnsi="Times New Roman"/>
          <w:b/>
          <w:color w:val="000000" w:themeColor="text1"/>
          <w:sz w:val="24"/>
          <w:szCs w:val="24"/>
        </w:rPr>
        <w:t>принятии решений</w:t>
      </w: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области охраны окружающей среды.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Эти права регламентированы, прежде всего, Конституцией КР, а также законом «Об охране окружающей среды» (Закон КР “Об охране окружающей среды” от 16 июня 1999 г. № 53 (в ред. законов КР от 4 февраля 2002 г. № 22; 11 июня 2003 г. № 101; 11 августа 2004 г. № 113, 6 августа 2005 г. № 124) </w:t>
      </w:r>
    </w:p>
    <w:p w14:paraId="517DF3B6" w14:textId="6EA82735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Согласно статье 45 Закона КР “Об охране окружающей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>среды”, общественные объединения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 формирования, выполняющие экологические функции, обладают следующими правами: </w:t>
      </w:r>
    </w:p>
    <w:p w14:paraId="67FB7A36" w14:textId="0D3B83C9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1) разрабатывать и пропагандировать свои экологические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>программы, защищать экологические права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 интересы населения, развивать экологическую культуру, привлекать на добровольных началах граждан к активной природоохранной деятельности;</w:t>
      </w:r>
    </w:p>
    <w:p w14:paraId="358C5571" w14:textId="2A894C36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2) оказывать содействие государственным органам охраны окружающей среды в борьбе с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>нарушениями природоохранного законодательства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63B69223" w14:textId="77777777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3) получать своевременную и полную информацию о загрязнении окружающей среды, состоянии охраны природы; </w:t>
      </w:r>
    </w:p>
    <w:p w14:paraId="6E112A7E" w14:textId="60397F0B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4) организовывать собрания, митинги,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>демонстрации, сбор подписей, входить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с предложениями о проведении референдумов, обсуждений законопроектов населением по вопросам охраны окружающей среды в соответствии с   законодательством   Кыргызской   Республики; </w:t>
      </w:r>
    </w:p>
    <w:p w14:paraId="2398258D" w14:textId="77777777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5) требовать назначения государственной экологической экспертизы, выступать с изложением экологической платформы в печати, на радио и телевидении; </w:t>
      </w:r>
    </w:p>
    <w:p w14:paraId="1EE55CC7" w14:textId="77777777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6) проводить общественную экологическую экспертизу; </w:t>
      </w:r>
    </w:p>
    <w:p w14:paraId="60250DDD" w14:textId="77777777" w:rsidR="00107D0F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7) участвовать в проверках соблюдения требований природоохранного законодательства; </w:t>
      </w:r>
    </w:p>
    <w:p w14:paraId="0891D3BF" w14:textId="092CA18D" w:rsidR="004374E1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8) требовать привлечения к ответственности должностных лиц, виновных в нанесении вреда окружающей среде, требовать освобождения их от занимаемых должностей, предъявлять в суд иски о возмещении вреда здоровью и имуществу граждан, причиненного нарушением природоохранного законодательства.</w:t>
      </w:r>
    </w:p>
    <w:p w14:paraId="5D74EE8C" w14:textId="23876879" w:rsidR="00107D0F" w:rsidRPr="00AE0F87" w:rsidRDefault="004374E1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Право граждан и общественных объединений на получение информации закреплено также в законах КР “О радиационной безопасности населения”, “Об отходах производства и потребления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”, “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Об охране атмосферного воздуха”, “О недрах” и др. Данные законы устанавливают право всех заинтересованных общественных объединений, целью которых является охрана окружающей среды, на получение полной и достоверной информации, относящейся к воздействию на окружающую среду. </w:t>
      </w:r>
    </w:p>
    <w:p w14:paraId="69F0587C" w14:textId="150ED887" w:rsidR="00331110" w:rsidRPr="00AE0F87" w:rsidRDefault="00331110" w:rsidP="00AE0F87">
      <w:pPr>
        <w:spacing w:line="240" w:lineRule="auto"/>
        <w:jc w:val="both"/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E0F87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Одним из основных документов международного значения для вовлечения гражданского сектора к проблемам окружающей среды является Орхусская Конвенция. Конвенция о доступе к информации, участию общественности в процессе принятия решений и доступе к правосудию по вопросам касающимся окружающей среды, или Орхусская Конвенция была принята в</w:t>
      </w:r>
      <w:r w:rsidR="0053790D" w:rsidRPr="00AE0F87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г.Орхус. от 25 июня 1998 года,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которому Кыргызская</w:t>
      </w:r>
      <w:r w:rsidRPr="00AE0F87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Республика присоединилась Законом КР от 12 января 2001 года N 5.</w:t>
      </w:r>
    </w:p>
    <w:p w14:paraId="769D2E67" w14:textId="28DF0E59" w:rsidR="00331110" w:rsidRPr="00AE0F87" w:rsidRDefault="00331110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Одно из основных обязательств, предусмотренных Орхусской Конвенцией – обеспечение свободного доступа к экологической информации и соответственно ответственность за ее сбор и распространение. Каждый человек может запрашивать любую экологическую информацию, которая есть у любой государственной или частной организации, выполняющей функцию по оказанию услуг населению.</w:t>
      </w:r>
      <w:r w:rsidR="0082679D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Взаимодействие государственной власти и неправительственных организаций — основа выполнения обязательств по Орхусской Конвенции.</w:t>
      </w:r>
      <w:r w:rsidR="0082679D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Государственные органы должны установить разумные сроки и возможности участия общественности в процессе принятия решений на самом раннем этапе и обеспечить отражение результатов ее участия в своем решении.</w:t>
      </w:r>
    </w:p>
    <w:p w14:paraId="2AE7C005" w14:textId="52514CAD" w:rsidR="004374E1" w:rsidRPr="00AE0F87" w:rsidRDefault="004374E1" w:rsidP="00AE0F87">
      <w:pPr>
        <w:pStyle w:val="4"/>
        <w:spacing w:before="0" w:after="20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AE0F8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П</w:t>
      </w:r>
      <w:r w:rsidRPr="00AE0F87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роцесс становления и развития неправительс</w:t>
      </w:r>
      <w:r w:rsidR="006826CB" w:rsidRPr="00AE0F87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твенных организаций </w:t>
      </w:r>
      <w:r w:rsidR="006826CB" w:rsidRPr="00AE0F8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условно делят </w:t>
      </w:r>
      <w:r w:rsidRPr="00AE0F8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на три этапа. </w:t>
      </w:r>
      <w:r w:rsidR="00562936" w:rsidRPr="00AE0F8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F8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>Первый этап – 1985–1994 гг., второй этап – 1995–2004 гг., третий этап – с 2005 г. по настоящее время</w:t>
      </w:r>
      <w:r w:rsidR="00562936" w:rsidRPr="00AE0F87">
        <w:rPr>
          <w:rStyle w:val="af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endnoteReference w:id="2"/>
      </w:r>
      <w:r w:rsidRPr="00AE0F8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562936" w:rsidRPr="00AE0F8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14:paraId="787D4200" w14:textId="5AB23E1D" w:rsidR="004374E1" w:rsidRPr="00AE0F87" w:rsidRDefault="004374E1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Первый этап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1985–1994 </w:t>
      </w:r>
      <w:r w:rsidR="0056293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годы).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На первом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этапе </w:t>
      </w:r>
      <w:r w:rsidR="00D632EB" w:rsidRPr="00AE0F87">
        <w:rPr>
          <w:rFonts w:ascii="Times New Roman" w:hAnsi="Times New Roman"/>
          <w:color w:val="000000" w:themeColor="text1"/>
          <w:sz w:val="24"/>
          <w:szCs w:val="24"/>
        </w:rPr>
        <w:t>поддерживается институциональное развитие НПО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 Проводятся многочисленные и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разнообразные информационные встречи,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 образовательные тренинги с участием международных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>специалистов, 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также зарубежные </w:t>
      </w:r>
      <w:r w:rsidR="00BE7AFC" w:rsidRPr="00AE0F87">
        <w:rPr>
          <w:rFonts w:ascii="Times New Roman" w:hAnsi="Times New Roman"/>
          <w:color w:val="000000" w:themeColor="text1"/>
          <w:sz w:val="24"/>
          <w:szCs w:val="24"/>
        </w:rPr>
        <w:t>стажировки лидеров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НПО.  Основные темы образовательных семинаров: об организационном строительстве неправительственного сектора, об информационной и образовательной стратегии деятельности НПО, о демократии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и правах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человека, правах конкретных групп населения на здоровую окружающую среду. Именно поэтому этот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период становления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 развития НПО в бюллетене Кыргызско-американского бюро по правам человека «Законодательство и практика масс-медиа. Киргизия» был назван этапом «всеобщей семинаризации».</w:t>
      </w:r>
    </w:p>
    <w:p w14:paraId="7859E4EB" w14:textId="0ED3B92F" w:rsidR="004374E1" w:rsidRPr="00AE0F87" w:rsidRDefault="004374E1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этот период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начинается работа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по вовлечению гражданского общества в обсуждении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основополагающих документов,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принимаемых в стране. Так 17 апреля 1991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года после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широкого обсуждения общественностью страны    был принят первый Закон об охране природы страны (Закон Республики Кыргызстан «Об охране природы». В редакции Закона РК от </w:t>
      </w:r>
      <w:hyperlink r:id="rId15" w:history="1">
        <w:r w:rsidRPr="00AE0F8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18 декабря 1992 года N 1091-XII</w:t>
        </w:r>
      </w:hyperlink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Закона КР от </w:t>
      </w:r>
      <w:hyperlink r:id="rId16" w:history="1">
        <w:r w:rsidRPr="00AE0F8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28 июля и 26 сентября 1995 года N 27-I</w:t>
        </w:r>
      </w:hyperlink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 нем были особо оговорены права общественности на участие в принятии решений и получении информации, непосредственно связанной с их интересами в области состояния окружающей среды.</w:t>
      </w:r>
    </w:p>
    <w:p w14:paraId="1CE3CAB4" w14:textId="17A416BA" w:rsidR="004374E1" w:rsidRPr="00AE0F87" w:rsidRDefault="00562936" w:rsidP="00AE0F87">
      <w:pPr>
        <w:spacing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Эксперты отмечают</w:t>
      </w:r>
      <w:r w:rsidRPr="00AE0F87">
        <w:rPr>
          <w:rStyle w:val="afa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endnoteReference w:id="3"/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что в</w:t>
      </w:r>
      <w:r w:rsidR="00637875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этот период произошло</w:t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74E1" w:rsidRPr="00AE0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становлении экологических НПО</w:t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7875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поддержке международных организаций, таких как</w:t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американская неправительственная организация ISAR, Программа развития ООН (UNDP), ЮНЕСКО, Всемирный банк, фонды Сорос-Кыргызстан, Фридриха Эберта, Конрада Аденауэра, международные организации HIVOS, Millieukontakt Ost-Europa, Каунтерпарт Консорциум и другие, в том числе связанные с охраной природы: Международный союз охраны природы (IUCN), Фонд охраны дикой природы (WWF), Конвенция по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борьбе с опустыниванием (RIOD)</w:t>
      </w:r>
      <w:r w:rsidR="004374E1" w:rsidRPr="00AE0F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14:paraId="6D184C72" w14:textId="00DCD90F" w:rsidR="004374E1" w:rsidRPr="00AE0F87" w:rsidRDefault="004374E1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>Второй этап</w:t>
      </w:r>
      <w:r w:rsidRPr="00AE0F87">
        <w:rPr>
          <w:rStyle w:val="apple-converted-space"/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AE0F8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(1995–2004</w:t>
      </w:r>
      <w:r w:rsidRPr="00AE0F8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7875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можно характеризовать как укрепление</w:t>
      </w:r>
      <w:r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НПО-сектора.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293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875" w:rsidRPr="00AE0F87">
        <w:rPr>
          <w:rFonts w:ascii="Times New Roman" w:hAnsi="Times New Roman"/>
          <w:color w:val="000000" w:themeColor="text1"/>
          <w:sz w:val="24"/>
          <w:szCs w:val="24"/>
        </w:rPr>
        <w:t>В этот период, согласно с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правочника экологических 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>НПО Центральной Азии,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>изданным РЭЦЦА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 2003 году в 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>Кыргызстане зарегистрированы 163 НПО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подавляющее большинство которых работают в области экологического 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>образования, мониторинга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сбора и распространения </w:t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>информации, устойчивого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развития конкретных территорий, реализуют исследовательские проекты. </w:t>
      </w:r>
    </w:p>
    <w:p w14:paraId="38ECA5BC" w14:textId="304A0A9A" w:rsidR="004374E1" w:rsidRPr="00AE0F87" w:rsidRDefault="00562936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eastAsia="Times New Roman" w:hAnsi="Times New Roman"/>
          <w:sz w:val="24"/>
          <w:szCs w:val="24"/>
          <w:lang w:eastAsia="ru-RU"/>
        </w:rPr>
        <w:t>Э.Шукуров</w:t>
      </w:r>
      <w:r w:rsidR="00D47EFE">
        <w:rPr>
          <w:rFonts w:ascii="Times New Roman" w:eastAsia="Times New Roman" w:hAnsi="Times New Roman"/>
          <w:sz w:val="24"/>
          <w:szCs w:val="24"/>
          <w:lang w:eastAsia="ru-RU"/>
        </w:rPr>
        <w:t>, председатель э</w:t>
      </w:r>
      <w:r w:rsidR="006021F0" w:rsidRPr="00AE0F87">
        <w:rPr>
          <w:rFonts w:ascii="Times New Roman" w:eastAsia="Times New Roman" w:hAnsi="Times New Roman"/>
          <w:sz w:val="24"/>
          <w:szCs w:val="24"/>
          <w:lang w:eastAsia="ru-RU"/>
        </w:rPr>
        <w:t>кологического движения Кыргызстана «Алейне»,</w:t>
      </w:r>
      <w:r w:rsidRPr="00AE0F87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отмечает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что в</w:t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этот период в  активе у экологического НПО участие в таких важных проектах и программах как </w:t>
      </w:r>
      <w:r w:rsidR="0064193B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Программа ЛЕСИК (Кыргызско-Швейцарская Программа), </w:t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Экологический мониторинг высоких горных систем Центральной Азии на примере Тянь-Шаня (1995 – проект ЮНЕСКО), Национальный план охраны окружающей среды (1996 – проект Всемирного банка и правительства, в котором на подготовительной стадии активное участие приняли представители экоНПО), Лайф (1996 — проект ПРООН), Биосферная территория Тенир-Тоо (1995-1997), подготовка трансграничного проекта ГЭФ по сохранению биоразнообразия Западного Тянь-Шаня (1997) – эко НПО принимали участие в обсуждении проекта на всех стадиях его подготовки) и многих других. В 1999 г. Кыргызстан впервые присоединился </w:t>
      </w:r>
      <w:r w:rsidR="00A424D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мероприятию</w:t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поддержке и пропаганде заповедного дела – Маршу парков. 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74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74E1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Наиболее известной совместной акцией более 40 </w:t>
      </w:r>
      <w:r w:rsidR="004374E1" w:rsidRPr="00AE0F87">
        <w:rPr>
          <w:rFonts w:ascii="Times New Roman" w:hAnsi="Times New Roman"/>
          <w:color w:val="000000" w:themeColor="text1"/>
          <w:sz w:val="24"/>
          <w:szCs w:val="24"/>
        </w:rPr>
        <w:lastRenderedPageBreak/>
        <w:t>экологических НПО в этот период явилась борьба против строительства в Бишкеке мусоросжигательного завода, закончившейся победой гражданского сектора.</w:t>
      </w:r>
    </w:p>
    <w:p w14:paraId="10E67DA0" w14:textId="476958B7" w:rsidR="004374E1" w:rsidRPr="00AE0F87" w:rsidRDefault="004374E1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Третий этап – с 2005 г. по настоящее время</w:t>
      </w:r>
      <w:r w:rsidR="004942C4" w:rsidRPr="00AE0F8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 </w:t>
      </w:r>
      <w:r w:rsidR="004942C4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осуществлено формирование экологического движения Кыргызстана и </w:t>
      </w:r>
      <w:r w:rsidR="00562936" w:rsidRPr="00AE0F87">
        <w:rPr>
          <w:rFonts w:ascii="Times New Roman" w:hAnsi="Times New Roman"/>
          <w:color w:val="000000" w:themeColor="text1"/>
          <w:sz w:val="24"/>
          <w:szCs w:val="24"/>
        </w:rPr>
        <w:t>идет процесс</w:t>
      </w:r>
      <w:r w:rsidR="004942C4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его</w:t>
      </w:r>
      <w:r w:rsidR="00562936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консолидации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r w:rsidR="004942C4" w:rsidRPr="00AE0F87">
        <w:rPr>
          <w:rFonts w:ascii="Times New Roman" w:hAnsi="Times New Roman"/>
          <w:color w:val="000000" w:themeColor="text1"/>
          <w:sz w:val="24"/>
          <w:szCs w:val="24"/>
        </w:rPr>
        <w:t>этот период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все больше НПО организуется и развивается в сельских районах. </w:t>
      </w:r>
      <w:r w:rsidR="00987CAE" w:rsidRPr="00AE0F87">
        <w:rPr>
          <w:rFonts w:ascii="Times New Roman" w:hAnsi="Times New Roman"/>
          <w:color w:val="000000" w:themeColor="text1"/>
          <w:sz w:val="24"/>
          <w:szCs w:val="24"/>
        </w:rPr>
        <w:t>Согласно Родиной Е</w:t>
      </w:r>
      <w:r w:rsidR="00562936" w:rsidRPr="00AE0F87">
        <w:rPr>
          <w:rStyle w:val="afa"/>
          <w:rFonts w:ascii="Times New Roman" w:hAnsi="Times New Roman"/>
          <w:color w:val="000000" w:themeColor="text1"/>
          <w:sz w:val="24"/>
          <w:szCs w:val="24"/>
        </w:rPr>
        <w:endnoteReference w:id="4"/>
      </w:r>
      <w:r w:rsidR="00987CAE" w:rsidRPr="00AE0F87">
        <w:rPr>
          <w:rFonts w:ascii="Times New Roman" w:hAnsi="Times New Roman"/>
          <w:color w:val="000000" w:themeColor="text1"/>
          <w:sz w:val="24"/>
          <w:szCs w:val="24"/>
        </w:rPr>
        <w:t>., 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сфере охраны окружающей среды в настоящее время функционируют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более 200 НПО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 других организаций, которые занимаются различными экологическими вопросами и стремятся повысить общественную осведомленность в этой области</w:t>
      </w:r>
      <w:r w:rsidRPr="00AE0F8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67D48851" w14:textId="15CCF95D" w:rsidR="004374E1" w:rsidRPr="00AE0F87" w:rsidRDefault="004374E1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На данный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момент сформировался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костяк высокопрофессиональных экологических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НПО, которые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работают на национальном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уровне и принимают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активное участие   в формировании экологической политики в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Кыргызстане, участвуют в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принятии решений на различных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уровнях, активно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сотрудничают с государственными органами и международными организациями. </w:t>
      </w:r>
      <w:r w:rsidR="002761A9" w:rsidRPr="00AE0F87">
        <w:rPr>
          <w:rFonts w:ascii="Times New Roman" w:hAnsi="Times New Roman"/>
          <w:sz w:val="24"/>
          <w:szCs w:val="24"/>
        </w:rPr>
        <w:t xml:space="preserve">В </w:t>
      </w:r>
      <w:r w:rsidR="004942C4" w:rsidRPr="00AE0F87">
        <w:rPr>
          <w:rFonts w:ascii="Times New Roman" w:eastAsia="Times New Roman" w:hAnsi="Times New Roman"/>
          <w:sz w:val="24"/>
          <w:szCs w:val="24"/>
        </w:rPr>
        <w:t xml:space="preserve">этот период, многие НПО, </w:t>
      </w:r>
      <w:r w:rsidRPr="00AE0F87">
        <w:rPr>
          <w:rFonts w:ascii="Times New Roman" w:hAnsi="Times New Roman"/>
          <w:sz w:val="24"/>
          <w:szCs w:val="24"/>
        </w:rPr>
        <w:t xml:space="preserve">которые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позиционируются как экологические, часто занимаются и активной правозащитной деятельностью для жизни в здоровой окружающей среде. </w:t>
      </w:r>
    </w:p>
    <w:p w14:paraId="0DD81080" w14:textId="233319DA" w:rsidR="00562936" w:rsidRPr="00AE0F87" w:rsidRDefault="00562936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Большинство уже состоявшихся НПО начали сотрудничать между собой, инициируют и реализовывают совместные проекты и программы. НПО начали думать системно, и осознавать важность сотрудничества в решении проблем комплексными мероприятиями. Этому также способствуют и требования донорского сообщества, которые при финансировании каких-либо инициатив, предпочтение дают консорциумам,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ассоциациям</w:t>
      </w:r>
      <w:r w:rsidR="001D6B5F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 др.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рода формам </w:t>
      </w:r>
      <w:r w:rsidR="001D6B5F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горизонтального сотрудничества.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7B01C76" w14:textId="5DB97265" w:rsidR="004374E1" w:rsidRPr="00AE0F87" w:rsidRDefault="00A424D1" w:rsidP="00AE0F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374E1" w:rsidRPr="00AE0F87">
        <w:rPr>
          <w:rFonts w:ascii="Times New Roman" w:hAnsi="Times New Roman"/>
          <w:b/>
          <w:sz w:val="24"/>
          <w:szCs w:val="24"/>
        </w:rPr>
        <w:t>Участие в государственных консультативных органах</w:t>
      </w:r>
      <w:r w:rsidR="004374E1" w:rsidRPr="00AE0F87">
        <w:rPr>
          <w:rFonts w:ascii="Times New Roman" w:hAnsi="Times New Roman"/>
          <w:sz w:val="24"/>
          <w:szCs w:val="24"/>
        </w:rPr>
        <w:t>.</w:t>
      </w:r>
      <w:r w:rsidR="00486D4D" w:rsidRPr="00AE0F87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r w:rsidR="004374E1" w:rsidRPr="00AE0F87">
        <w:rPr>
          <w:rFonts w:ascii="Times New Roman" w:hAnsi="Times New Roman"/>
          <w:sz w:val="24"/>
          <w:szCs w:val="24"/>
        </w:rPr>
        <w:t>Указ Президента Кыргызской Республики «О внесении изменений и дополнений в Указ Президента Кыргызской Республики «О совершенствовании взаимодействия органов государственного управления с гражданским обществом» от 29 сентября 2010 года»</w:t>
      </w:r>
      <w:r w:rsidR="00BF7DCE" w:rsidRPr="00AE0F87">
        <w:rPr>
          <w:rFonts w:ascii="Times New Roman" w:hAnsi="Times New Roman"/>
          <w:sz w:val="24"/>
          <w:szCs w:val="24"/>
        </w:rPr>
        <w:t xml:space="preserve"> </w:t>
      </w:r>
      <w:bookmarkEnd w:id="4"/>
      <w:r w:rsidR="00BF7DCE" w:rsidRPr="00AE0F87">
        <w:rPr>
          <w:rFonts w:ascii="Times New Roman" w:hAnsi="Times New Roman"/>
          <w:sz w:val="24"/>
          <w:szCs w:val="24"/>
        </w:rPr>
        <w:t>открыл возможность для создания о</w:t>
      </w:r>
      <w:r w:rsidR="004374E1" w:rsidRPr="00AE0F87">
        <w:rPr>
          <w:rFonts w:ascii="Times New Roman" w:hAnsi="Times New Roman"/>
          <w:sz w:val="24"/>
          <w:szCs w:val="24"/>
        </w:rPr>
        <w:t xml:space="preserve">бщественных наблюдательных советов (ОНС) при каждом министерстве, в которые активно вовлекаются представители НПО. Целями создания ОНС являются: обеспечение участия граждан в управлении государственными делами; осуществление общественного контроля за деятельностью органов исполнительной власти; налаживание эффективного взаимодействия указанных органов с общественностью; учет общественного мнения при формировании и реализации государственной политики. </w:t>
      </w:r>
    </w:p>
    <w:p w14:paraId="0A408C66" w14:textId="51C1F1A5" w:rsidR="004374E1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F87">
        <w:rPr>
          <w:rFonts w:ascii="Times New Roman" w:hAnsi="Times New Roman"/>
          <w:sz w:val="24"/>
          <w:szCs w:val="24"/>
        </w:rPr>
        <w:t xml:space="preserve">Консультации с гражданами через участие НПО в этом процессе является одной из форм неэкономического партнерства и сотрудничества между государственными органами и организованными гражданами, которая заключается не в предоставлении социальных услуг, а в обмене информацией с целью учета интересов последних. </w:t>
      </w:r>
    </w:p>
    <w:p w14:paraId="6956DB00" w14:textId="204C0B36" w:rsidR="004374E1" w:rsidRPr="00AE0F87" w:rsidRDefault="00BF7DCE" w:rsidP="00AE0F8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F87">
        <w:rPr>
          <w:rFonts w:ascii="Times New Roman" w:hAnsi="Times New Roman"/>
          <w:sz w:val="24"/>
          <w:szCs w:val="24"/>
        </w:rPr>
        <w:t>Успешными примерами реализации данного</w:t>
      </w:r>
      <w:r w:rsidR="004374E1" w:rsidRPr="00AE0F87">
        <w:rPr>
          <w:rFonts w:ascii="Times New Roman" w:hAnsi="Times New Roman"/>
          <w:sz w:val="24"/>
          <w:szCs w:val="24"/>
        </w:rPr>
        <w:t xml:space="preserve"> механизма консультаций </w:t>
      </w:r>
      <w:r w:rsidRPr="00AE0F87">
        <w:rPr>
          <w:rFonts w:ascii="Times New Roman" w:hAnsi="Times New Roman"/>
          <w:sz w:val="24"/>
          <w:szCs w:val="24"/>
        </w:rPr>
        <w:t>является участие НПО в разработке национальных программ:</w:t>
      </w:r>
      <w:r w:rsidR="004374E1" w:rsidRPr="00AE0F87">
        <w:rPr>
          <w:rFonts w:ascii="Times New Roman" w:hAnsi="Times New Roman"/>
          <w:sz w:val="24"/>
          <w:szCs w:val="24"/>
        </w:rPr>
        <w:t xml:space="preserve"> «Комплексные основы развития Кыргызской Республики до 2020 года», «Национальная стратегия сокращения бедности», «Национальная стратегия децентрализации государственного управления и развития местного управления в Кыргызской Республике до 2020 года». В соответствии с международными стандартами национальные программы для закрепления своего статуса должны пройти через процедуру консультаций с гражданами, поэтому в последние годы закрепилась практика обсуждения в </w:t>
      </w:r>
      <w:r w:rsidR="0064193B" w:rsidRPr="00AE0F87">
        <w:rPr>
          <w:rFonts w:ascii="Times New Roman" w:hAnsi="Times New Roman"/>
          <w:sz w:val="24"/>
          <w:szCs w:val="24"/>
        </w:rPr>
        <w:t>средствах массовой информации (</w:t>
      </w:r>
      <w:r w:rsidR="004374E1" w:rsidRPr="00AE0F87">
        <w:rPr>
          <w:rFonts w:ascii="Times New Roman" w:hAnsi="Times New Roman"/>
          <w:sz w:val="24"/>
          <w:szCs w:val="24"/>
        </w:rPr>
        <w:t>СМИ</w:t>
      </w:r>
      <w:r w:rsidR="0064193B" w:rsidRPr="00AE0F87">
        <w:rPr>
          <w:rFonts w:ascii="Times New Roman" w:hAnsi="Times New Roman"/>
          <w:sz w:val="24"/>
          <w:szCs w:val="24"/>
        </w:rPr>
        <w:t>)</w:t>
      </w:r>
      <w:r w:rsidR="004374E1" w:rsidRPr="00AE0F87">
        <w:rPr>
          <w:rFonts w:ascii="Times New Roman" w:hAnsi="Times New Roman"/>
          <w:sz w:val="24"/>
          <w:szCs w:val="24"/>
        </w:rPr>
        <w:t xml:space="preserve"> и размещение в Интернете проектов национальных программ развития через различные форумы, о</w:t>
      </w:r>
      <w:r w:rsidR="005C6D4A" w:rsidRPr="00AE0F87">
        <w:rPr>
          <w:rFonts w:ascii="Times New Roman" w:hAnsi="Times New Roman"/>
          <w:sz w:val="24"/>
          <w:szCs w:val="24"/>
        </w:rPr>
        <w:t>бъединяющие представителей госу</w:t>
      </w:r>
      <w:r w:rsidR="004374E1" w:rsidRPr="00AE0F87">
        <w:rPr>
          <w:rFonts w:ascii="Times New Roman" w:hAnsi="Times New Roman"/>
          <w:sz w:val="24"/>
          <w:szCs w:val="24"/>
        </w:rPr>
        <w:t>дарства, бизнеса и НПО.</w:t>
      </w:r>
    </w:p>
    <w:p w14:paraId="011590E9" w14:textId="1C41F318" w:rsidR="004374E1" w:rsidRPr="00AE0F87" w:rsidRDefault="00BF7DCE" w:rsidP="00AE0F8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F87">
        <w:rPr>
          <w:rFonts w:ascii="Times New Roman" w:hAnsi="Times New Roman"/>
          <w:sz w:val="24"/>
          <w:szCs w:val="24"/>
        </w:rPr>
        <w:t>В этот период п</w:t>
      </w:r>
      <w:r w:rsidR="004374E1" w:rsidRPr="00AE0F87">
        <w:rPr>
          <w:rFonts w:ascii="Times New Roman" w:hAnsi="Times New Roman"/>
          <w:sz w:val="24"/>
          <w:szCs w:val="24"/>
        </w:rPr>
        <w:t xml:space="preserve">оявились такие формы сотрудничества, как участие представителей НПО в </w:t>
      </w:r>
      <w:r w:rsidR="00A424D1" w:rsidRPr="00AE0F87">
        <w:rPr>
          <w:rFonts w:ascii="Times New Roman" w:hAnsi="Times New Roman"/>
          <w:sz w:val="24"/>
          <w:szCs w:val="24"/>
        </w:rPr>
        <w:t>работе координационно</w:t>
      </w:r>
      <w:r w:rsidR="004374E1" w:rsidRPr="00AE0F87">
        <w:rPr>
          <w:rFonts w:ascii="Times New Roman" w:hAnsi="Times New Roman"/>
          <w:sz w:val="24"/>
          <w:szCs w:val="24"/>
        </w:rPr>
        <w:t xml:space="preserve">-консультационных советов </w:t>
      </w:r>
      <w:r w:rsidR="00A424D1" w:rsidRPr="00AE0F87">
        <w:rPr>
          <w:rFonts w:ascii="Times New Roman" w:hAnsi="Times New Roman"/>
          <w:sz w:val="24"/>
          <w:szCs w:val="24"/>
        </w:rPr>
        <w:t>при различных</w:t>
      </w:r>
      <w:r w:rsidR="00486D4D" w:rsidRPr="00AE0F87">
        <w:rPr>
          <w:rFonts w:ascii="Times New Roman" w:hAnsi="Times New Roman"/>
          <w:sz w:val="24"/>
          <w:szCs w:val="24"/>
        </w:rPr>
        <w:t xml:space="preserve"> министерствах </w:t>
      </w:r>
      <w:r w:rsidR="00486D4D" w:rsidRPr="00AE0F87">
        <w:rPr>
          <w:rFonts w:ascii="Times New Roman" w:hAnsi="Times New Roman"/>
          <w:sz w:val="24"/>
          <w:szCs w:val="24"/>
        </w:rPr>
        <w:lastRenderedPageBreak/>
        <w:t xml:space="preserve">и ведомствах. </w:t>
      </w:r>
      <w:r w:rsidR="004374E1" w:rsidRPr="00AE0F87">
        <w:rPr>
          <w:rFonts w:ascii="Times New Roman" w:hAnsi="Times New Roman"/>
          <w:sz w:val="24"/>
          <w:szCs w:val="24"/>
        </w:rPr>
        <w:t xml:space="preserve">Консультации с гражданами в лице НПО становятся частым явлением в процессе принятия решений в Кыргызстане в связи с потребностью государства в них. Однако не всегда эта потребность вызвана стремлением государственных чиновников найти оптимальный вариант решения, удовлетворяющий все заинтересованные лица, зачастую обсуждение с гражданами законопроектов или политических решений представляет собой лишь соблюдение формального процесса или в соответствие с требованиями международных доноров. Многие важные решения, особенно касающиеся </w:t>
      </w:r>
      <w:r w:rsidR="00A424D1" w:rsidRPr="00AE0F87">
        <w:rPr>
          <w:rFonts w:ascii="Times New Roman" w:hAnsi="Times New Roman"/>
          <w:sz w:val="24"/>
          <w:szCs w:val="24"/>
        </w:rPr>
        <w:t>государственного регулирования общественной и экологической безопасности,</w:t>
      </w:r>
      <w:r w:rsidR="004374E1" w:rsidRPr="00AE0F87">
        <w:rPr>
          <w:rFonts w:ascii="Times New Roman" w:hAnsi="Times New Roman"/>
          <w:sz w:val="24"/>
          <w:szCs w:val="24"/>
        </w:rPr>
        <w:t xml:space="preserve"> принимаются с минимальным участием гражданского общества.</w:t>
      </w:r>
    </w:p>
    <w:p w14:paraId="4191899F" w14:textId="77777777" w:rsidR="004374E1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018884" w14:textId="084F4DD4" w:rsidR="004374E1" w:rsidRPr="00AE0F87" w:rsidRDefault="004374E1" w:rsidP="00AE0F8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64F303" w14:textId="77777777" w:rsidR="00906A5D" w:rsidRPr="00AE0F87" w:rsidRDefault="00906A5D" w:rsidP="00AE0F87">
      <w:pPr>
        <w:pStyle w:val="1"/>
        <w:spacing w:before="0" w:after="20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06A5D" w:rsidRPr="00AE0F87" w:rsidSect="00BD1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D40346" w14:textId="44D57DD8" w:rsidR="00B55769" w:rsidRPr="00AE0F87" w:rsidRDefault="00BF7DCE" w:rsidP="00AE0F87">
      <w:pPr>
        <w:pStyle w:val="1"/>
        <w:spacing w:before="0" w:after="20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486338596"/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</w:t>
      </w:r>
      <w:r w:rsidR="00A424D1" w:rsidRPr="00AE0F87">
        <w:rPr>
          <w:rFonts w:ascii="Times New Roman" w:hAnsi="Times New Roman"/>
          <w:color w:val="000000" w:themeColor="text1"/>
          <w:sz w:val="24"/>
          <w:szCs w:val="24"/>
        </w:rPr>
        <w:t>АНАЛИЗА ДЕЯТЕЛЬНОСТИ ЭКОЛОГИЧЕСКИХ НПО В КЫРГЫЗСКОЙ РЕСПУБЛИКЕ</w:t>
      </w:r>
      <w:bookmarkEnd w:id="5"/>
      <w:r w:rsidR="00027FB5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27A388B" w14:textId="7848C3A9" w:rsidR="00A70977" w:rsidRPr="00AE0F87" w:rsidRDefault="00947DA2" w:rsidP="00AE0F87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Из 50 организаций короткого списка </w:t>
      </w:r>
      <w:r w:rsidR="00A70977" w:rsidRPr="00AE0F87">
        <w:rPr>
          <w:rFonts w:ascii="Times New Roman" w:hAnsi="Times New Roman"/>
          <w:color w:val="000000" w:themeColor="text1"/>
          <w:sz w:val="24"/>
          <w:szCs w:val="24"/>
        </w:rPr>
        <w:t>в исследовании приняли участие 3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>0 экологических НПО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  </w:t>
      </w:r>
      <w:r w:rsidRPr="00AE0F87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A70977" w:rsidRPr="00AE0F87">
        <w:rPr>
          <w:rFonts w:ascii="Times New Roman" w:hAnsi="Times New Roman"/>
          <w:color w:val="0D0D0D" w:themeColor="text1" w:themeTint="F2"/>
          <w:sz w:val="24"/>
          <w:szCs w:val="24"/>
        </w:rPr>
        <w:t>з них 27 организаций</w:t>
      </w:r>
      <w:r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заполнили анкеты</w:t>
      </w:r>
      <w:r w:rsidR="00A70977"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 </w:t>
      </w:r>
      <w:r w:rsidR="00902D84"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Многие респонденты заполнили не полностью или же неправильно. Поэтому, следующим этапом работы было проведение личного интервью по телефону для получения недостающей информации, а также уточнения ответов по некоторым вопросы анкеты. </w:t>
      </w:r>
      <w:r w:rsidR="00A70977"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исследование также </w:t>
      </w:r>
      <w:r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вошли </w:t>
      </w:r>
      <w:r w:rsidR="00715FFB" w:rsidRPr="00AE0F87">
        <w:rPr>
          <w:rFonts w:ascii="Times New Roman" w:hAnsi="Times New Roman"/>
          <w:color w:val="0D0D0D" w:themeColor="text1" w:themeTint="F2"/>
          <w:sz w:val="24"/>
          <w:szCs w:val="24"/>
        </w:rPr>
        <w:t>три НПО: «Юнисон</w:t>
      </w:r>
      <w:r w:rsidR="00A70977"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Групп», «Акмена» и ОО Молодежное Экологическое Движение «БИОМ», которые не предоставили анкеты, тем не менее</w:t>
      </w:r>
      <w:r w:rsidRPr="00AE0F87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70977"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удалось собрать нужную </w:t>
      </w:r>
      <w:r w:rsidR="00A70977"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информацию </w:t>
      </w:r>
      <w:r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их сайта. </w:t>
      </w:r>
      <w:r w:rsidR="00A70977"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2483B833" w14:textId="44DE707D" w:rsidR="00A70977" w:rsidRPr="00AE0F87" w:rsidRDefault="00902D84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К сожалению, некоторые известные организации такие, как ОО «Независимая Экологическая Экспертиза», ОФ «Инициатива Р.Отунбаевой», ОФ «Инициатива Арча, и Ырыстан», а также Орхусские Центры, Озоновый Центр, и другие не включены в анализ в связи с отсутствием информации</w:t>
      </w:r>
      <w:r w:rsidR="00947DA2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EEDA0B3" w14:textId="1F170640" w:rsidR="0096724C" w:rsidRPr="00AE0F87" w:rsidRDefault="0049004E" w:rsidP="00AE0F8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413F" w:rsidRPr="00AE0F87">
        <w:rPr>
          <w:rFonts w:ascii="Times New Roman" w:hAnsi="Times New Roman"/>
          <w:color w:val="000000" w:themeColor="text1"/>
          <w:sz w:val="24"/>
          <w:szCs w:val="24"/>
        </w:rPr>
        <w:t>Некоторые трудности при проведении работы были связа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ны со сроками и занятостью респондентов, </w:t>
      </w:r>
      <w:r w:rsidR="0096724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с связи с чем обращения и просьбы о предоставлении информации были отклонены во многих случаях. </w:t>
      </w:r>
      <w:r w:rsidR="0096724C" w:rsidRPr="00AE0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6724C" w:rsidRPr="00AE0F87">
        <w:rPr>
          <w:rFonts w:ascii="Times New Roman" w:hAnsi="Times New Roman"/>
          <w:color w:val="000000" w:themeColor="text1"/>
          <w:sz w:val="24"/>
          <w:szCs w:val="24"/>
        </w:rPr>
        <w:t>Большинство ответов респондентов не ответили требованиям, например, на вопросы об участии в разл</w:t>
      </w:r>
      <w:r w:rsidR="0064193B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ичных </w:t>
      </w:r>
      <w:r w:rsidR="0096724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сетях, некоторые указали своих партнеров и доноров, а также и бенефициаров. На вопросы о направлениях деятельности, некоторые написали о миссии и целях организации, а на вопросы о признании и публикациях, многие указали свои личные достижения. А некоторые вместо ответа на вопросы, отправили краткий профайл своей организации, в которых трудно были вытаскивать ответы на поставленные вопросы. </w:t>
      </w:r>
    </w:p>
    <w:p w14:paraId="54CC21E3" w14:textId="49908E4C" w:rsidR="005B22AC" w:rsidRPr="00AE0F87" w:rsidRDefault="005B22AC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Из о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>хваченных организаций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более 40% образованы 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последние 5 лет, 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около 30 % -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 период с 2006 по 2010 гг.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17 % - в период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с 2001 по 2005 гг.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 только10% </w:t>
      </w:r>
      <w:r w:rsidR="00A51FE1" w:rsidRPr="00AE0F87">
        <w:rPr>
          <w:rFonts w:ascii="Times New Roman" w:hAnsi="Times New Roman"/>
          <w:color w:val="000000" w:themeColor="text1"/>
          <w:sz w:val="24"/>
          <w:szCs w:val="24"/>
        </w:rPr>
        <w:t>НПО,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созданных с 1993 по 2000 гг.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все еще активно действуют.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Средний возраст экоНПО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 Кыргызстане составляет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9 лет.</w:t>
      </w:r>
    </w:p>
    <w:p w14:paraId="2FD8131B" w14:textId="1BDE9332" w:rsidR="005B22AC" w:rsidRPr="00AE0F87" w:rsidRDefault="00531F9D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Около 65%</w:t>
      </w:r>
      <w:r w:rsidR="00C279D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опрошенных НПО имеет небольшой годовой бюджет – от 10 тыс</w:t>
      </w:r>
      <w:r w:rsidR="0096724C" w:rsidRPr="00AE0F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279D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до 100 тыс., и только 14% НПО имеет бюджет более 100 тыс</w:t>
      </w:r>
      <w:r w:rsidR="0064193B" w:rsidRPr="00AE0F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279D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долларов в год</w:t>
      </w:r>
      <w:r w:rsidR="00EB2B0F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FE7E2A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1).</w:t>
      </w:r>
      <w:r w:rsidR="00C279D7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B9006C" w14:textId="77777777" w:rsidR="00531F9D" w:rsidRPr="00AE0F87" w:rsidRDefault="00531F9D" w:rsidP="00AE0F87">
      <w:pPr>
        <w:spacing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i/>
          <w:color w:val="000000" w:themeColor="text1"/>
          <w:sz w:val="24"/>
          <w:szCs w:val="24"/>
        </w:rPr>
        <w:t>Основные направления деятельности.</w:t>
      </w:r>
    </w:p>
    <w:p w14:paraId="468BCC54" w14:textId="34301597" w:rsidR="004D1E48" w:rsidRPr="00AE0F87" w:rsidRDefault="006B0A05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Большая часть опрошенных 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>занимаются вопросами экологического образования и информирования,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вопрос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17383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изменения климата и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цел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>ями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устойчивого развития.  </w:t>
      </w:r>
      <w:r w:rsidR="004D1E48" w:rsidRPr="00AE0F87">
        <w:rPr>
          <w:rFonts w:ascii="Times New Roman" w:hAnsi="Times New Roman"/>
          <w:color w:val="000000" w:themeColor="text1"/>
          <w:sz w:val="24"/>
          <w:szCs w:val="24"/>
        </w:rPr>
        <w:t>Хотя 77% опрошенных отметили, что они занимаются вопросами изменения климата, организация</w:t>
      </w:r>
      <w:r w:rsidR="00B75719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ми-лидерами </w:t>
      </w:r>
      <w:r w:rsidR="00531F9D" w:rsidRPr="00AE0F87">
        <w:rPr>
          <w:rFonts w:ascii="Times New Roman" w:hAnsi="Times New Roman"/>
          <w:color w:val="000000" w:themeColor="text1"/>
          <w:sz w:val="24"/>
          <w:szCs w:val="24"/>
        </w:rPr>
        <w:t>в этом направлении считаются</w:t>
      </w:r>
      <w:r w:rsidR="00B75719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ЮНИСОН</w:t>
      </w:r>
      <w:r w:rsidR="004D1E48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-Груп и ОФ «САМР Ала-Тоо».  Эти же </w:t>
      </w:r>
      <w:r w:rsidR="004D1E48" w:rsidRPr="00AE0F8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организации наиболее эффективно работают в сфере устойчивой энергии, возобновляемых </w:t>
      </w:r>
      <w:r w:rsidR="00EB2B0F" w:rsidRPr="00AE0F87">
        <w:rPr>
          <w:rFonts w:ascii="Times New Roman" w:hAnsi="Times New Roman"/>
          <w:color w:val="000000" w:themeColor="text1"/>
          <w:sz w:val="24"/>
          <w:szCs w:val="24"/>
        </w:rPr>
        <w:t>источников энергии</w:t>
      </w:r>
      <w:r w:rsidR="004D1E48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энергосбережения.  </w:t>
      </w:r>
    </w:p>
    <w:p w14:paraId="1A489AA9" w14:textId="67A9AC4F" w:rsidR="006B0A05" w:rsidRPr="00AE0F87" w:rsidRDefault="006B0A05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сфере управления природными ресурсами, в частности управление лесами и пастбищами работают около 27% опрошенных организаций, в числе которых можно выделить ОФ «Рурал Девелопмент Фанд», ОФ «САМР Ала-Тоо», </w:t>
      </w:r>
      <w:r w:rsidR="00B75719" w:rsidRPr="00AE0F87">
        <w:rPr>
          <w:rFonts w:ascii="Times New Roman" w:hAnsi="Times New Roman"/>
          <w:color w:val="000000" w:themeColor="text1"/>
          <w:sz w:val="24"/>
          <w:szCs w:val="24"/>
        </w:rPr>
        <w:t>Ассоциация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землепользователей и лесопользователей Кыргызстана</w:t>
      </w:r>
      <w:r w:rsidR="00DE5B7D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(АЗЛК)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Национальная Ассоциация пастбищепользователей Кыргызстана «Кыргыз жайыты» и ОФ “Мурас Башаты”. </w:t>
      </w:r>
      <w:r w:rsidR="004D1E48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 Вопросами управления водными ресурсами занимаются 11 организаций или 37% опрошенных, из числа которых активными можно считать Союз ассоциаций водопользователей Кыргызской Республики. </w:t>
      </w:r>
    </w:p>
    <w:p w14:paraId="778CFBBD" w14:textId="7B1C185E" w:rsidR="004D1E48" w:rsidRPr="00AE0F87" w:rsidRDefault="004D1E48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Семь НПО или 27% опрошенных отметили что работают в сфере сохранения биоразнообразия. Здесь можно выделить деятельность таких организаций как НАБУ-Кыргызстан </w:t>
      </w:r>
      <w:r w:rsidR="00A51FE1" w:rsidRPr="00AE0F87">
        <w:rPr>
          <w:rFonts w:ascii="Times New Roman" w:hAnsi="Times New Roman"/>
          <w:color w:val="000000" w:themeColor="text1"/>
          <w:sz w:val="24"/>
          <w:szCs w:val="24"/>
        </w:rPr>
        <w:t>и ОФ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«Snow Leopard Foundation in Kyrgyzstan», а также ОФ «Инициатива Арча» (не вошедший в </w:t>
      </w:r>
      <w:r w:rsidR="00C900E8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наш список), которые работают по сохранению видового разнообразия животного и растительного мира. </w:t>
      </w:r>
      <w:r w:rsidR="002869DF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сохранения биоразнообразия на экосистемном уровне можно выделить работы ОФ «Рурал Девелопмент Фанд», ОФ «САМР Ала-Тоо», Э</w:t>
      </w:r>
      <w:r w:rsidR="00DE5B7D" w:rsidRPr="00AE0F87">
        <w:rPr>
          <w:rFonts w:ascii="Times New Roman" w:hAnsi="Times New Roman"/>
          <w:color w:val="000000" w:themeColor="text1"/>
          <w:sz w:val="24"/>
          <w:szCs w:val="24"/>
        </w:rPr>
        <w:t>кологическое движение (Э</w:t>
      </w:r>
      <w:r w:rsidR="002869DF" w:rsidRPr="00AE0F8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DE5B7D" w:rsidRPr="00AE0F8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869DF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«БИОМ» и пр. </w:t>
      </w:r>
    </w:p>
    <w:p w14:paraId="68B8E007" w14:textId="4AB7F836" w:rsidR="002869DF" w:rsidRPr="00AE0F87" w:rsidRDefault="002869DF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Продвижением органического сельского хозяйства, вопросами сертификации и сбыта органической продукции занимаются около 20% опрошенных НПО.  В этой сфере высоких результатов достигли ОО «Агролид» и Федерация органического </w:t>
      </w:r>
      <w:r w:rsidR="00A51FE1" w:rsidRPr="00AE0F87">
        <w:rPr>
          <w:rFonts w:ascii="Times New Roman" w:hAnsi="Times New Roman"/>
          <w:color w:val="000000" w:themeColor="text1"/>
          <w:sz w:val="24"/>
          <w:szCs w:val="24"/>
        </w:rPr>
        <w:t>движения «BIO-KG»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3BF02B98" w14:textId="061B18B1" w:rsidR="002869DF" w:rsidRPr="00AE0F87" w:rsidRDefault="002869DF" w:rsidP="00AE0F8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Другим наиболее интересным направлением деятельности отечественных НПО можно считать – возрождение и сохранение традиционных экологических знаний. В этом направлении лидером можно считать ОФ «Рурал Девелопмент Фанд».    </w:t>
      </w:r>
    </w:p>
    <w:p w14:paraId="03202473" w14:textId="2E974362" w:rsidR="00290DD2" w:rsidRPr="00AE0F87" w:rsidRDefault="00290DD2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Вопросы повышения экологической осведомленности и продвижения экообразования включены в работу более 80% опрошенных НПО. Однако, наиболее активными </w:t>
      </w:r>
      <w:r w:rsidR="0096724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этой сфере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можно считать ОФ «Таалим Форум», АКМЕНА 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ОФ «Инициатива Р.Отунбаевой».  </w:t>
      </w:r>
    </w:p>
    <w:p w14:paraId="4E7ECF35" w14:textId="77777777" w:rsidR="00531F9D" w:rsidRPr="00AE0F87" w:rsidRDefault="00FB31A8" w:rsidP="00AE0F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i/>
          <w:color w:val="000000" w:themeColor="text1"/>
          <w:sz w:val="24"/>
          <w:szCs w:val="24"/>
        </w:rPr>
        <w:t>Участие в рабочих группах.</w:t>
      </w:r>
    </w:p>
    <w:p w14:paraId="2F0281DE" w14:textId="030413F8" w:rsidR="00FB31A8" w:rsidRPr="00AE0F87" w:rsidRDefault="00FB31A8" w:rsidP="00AE0F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Около 37% опрошенных не участвуют в никаких рабочих группах. Более 40% принимали участие от 1 до 2 рабочих группах, а 20% или 6 организаций являются членами </w:t>
      </w:r>
      <w:r w:rsidR="00B75719" w:rsidRPr="00AE0F87">
        <w:rPr>
          <w:rFonts w:ascii="Times New Roman" w:hAnsi="Times New Roman"/>
          <w:color w:val="000000" w:themeColor="text1"/>
          <w:sz w:val="24"/>
          <w:szCs w:val="24"/>
        </w:rPr>
        <w:t>межведомственных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республиканских или иных </w:t>
      </w:r>
      <w:r w:rsidR="00B75719" w:rsidRPr="00AE0F87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 w:rsidR="00A51FE1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3)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. Рабочими группами были отмечены: Координ</w:t>
      </w:r>
      <w:r w:rsidR="00B75719" w:rsidRPr="00AE0F8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ционно-консультационный совет по реформированию лесного сектор, наблюдательные советы при министерствах и </w:t>
      </w:r>
      <w:r w:rsidR="00A51FE1" w:rsidRPr="00AE0F87">
        <w:rPr>
          <w:rFonts w:ascii="Times New Roman" w:hAnsi="Times New Roman"/>
          <w:color w:val="000000" w:themeColor="text1"/>
          <w:sz w:val="24"/>
          <w:szCs w:val="24"/>
        </w:rPr>
        <w:t>ведомствах, рабочие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группы по сохранению снежного барса, рабочие группы по управлению пастбищами, рабочие группы по разработке различных законопроектов и пр. Наиболее активными можно считать ЮНИСОН, САМР</w:t>
      </w:r>
      <w:r w:rsidR="00B75719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Ала-Тоо, РДФ, АЗЛК, Кыргыз Жайыты и др. </w:t>
      </w:r>
    </w:p>
    <w:p w14:paraId="1A4B4EDB" w14:textId="77777777" w:rsidR="00AE0F87" w:rsidRDefault="00AE0F87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14:paraId="59D05661" w14:textId="636AFBD0" w:rsidR="00531F9D" w:rsidRPr="00AE0F87" w:rsidRDefault="00BC2336" w:rsidP="00AE0F8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Участие в тематических или других организационных сетях.</w:t>
      </w:r>
    </w:p>
    <w:p w14:paraId="36038B64" w14:textId="13164E8E" w:rsidR="005350BE" w:rsidRPr="00AE0F87" w:rsidRDefault="00BC2336" w:rsidP="00AE0F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Более 70% опрошенных организаций состоят в различных сетях, из них около 10%   являются членами 5-6 сетей</w:t>
      </w:r>
      <w:r w:rsidR="00404476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</w:t>
      </w:r>
      <w:r w:rsidR="005D209C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В настоящее время наиболее активными сетями можно считать –Горное партнерство ФАО (Центральноазиатский хаб) и Климатическая Сеть Кыргызстана. </w:t>
      </w:r>
    </w:p>
    <w:p w14:paraId="76CC7CA1" w14:textId="77777777" w:rsidR="00AE0F87" w:rsidRDefault="00AE0F87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14:paraId="3DD0A7C2" w14:textId="049F8561" w:rsidR="00531F9D" w:rsidRPr="00AE0F87" w:rsidRDefault="001152D3" w:rsidP="00AE0F8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Количество проектов.</w:t>
      </w:r>
    </w:p>
    <w:p w14:paraId="70D6EE03" w14:textId="1BB189DE" w:rsidR="001152D3" w:rsidRPr="00AE0F87" w:rsidRDefault="001152D3" w:rsidP="00AE0F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Активность организации в какой-то мере измеряется количеством реализуемых проектов. Конечно, скудные анкетные вопросы и сжатость времени не позволили выявить размер и истинный масштаб реализуемых проектов, которые необходимы для выявления 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более четкой картины. Тем не менее, анализ показал, что количество реализуемых за последние 3 года (2013-2016) проектов варьирует от 1 до 58.  Из числа опрошенных НПО 34% реализовали от 4 до 6 проектов, а 33% работали над 7 и более проектами</w:t>
      </w:r>
      <w:r w:rsidR="00404476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</w:t>
      </w:r>
      <w:r w:rsidR="005D209C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5)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A607C39" w14:textId="107160F8" w:rsidR="007E15F0" w:rsidRPr="00AE0F87" w:rsidRDefault="00404476" w:rsidP="00AE0F87">
      <w:pPr>
        <w:spacing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E15F0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 результатам </w:t>
      </w:r>
      <w:r w:rsidR="005D209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анкетирования </w:t>
      </w:r>
      <w:r w:rsidR="007E15F0" w:rsidRPr="00AE0F87">
        <w:rPr>
          <w:rFonts w:ascii="Times New Roman" w:hAnsi="Times New Roman"/>
          <w:color w:val="000000" w:themeColor="text1"/>
          <w:sz w:val="24"/>
          <w:szCs w:val="24"/>
        </w:rPr>
        <w:t>и по личным наблюдениям условно</w:t>
      </w:r>
      <w:r w:rsidR="00A45EC3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выделила </w:t>
      </w:r>
      <w:r w:rsidR="007E15F0" w:rsidRPr="00AE0F87">
        <w:rPr>
          <w:rFonts w:ascii="Times New Roman" w:hAnsi="Times New Roman"/>
          <w:color w:val="000000" w:themeColor="text1"/>
          <w:sz w:val="24"/>
          <w:szCs w:val="24"/>
        </w:rPr>
        <w:t>следующие группы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экоНПО</w:t>
      </w:r>
      <w:r w:rsidR="007E15F0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6A390F9" w14:textId="723D78E9" w:rsidR="007E15F0" w:rsidRPr="00AE0F87" w:rsidRDefault="00CF7934" w:rsidP="00AE0F87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НПО-Филиалы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Это </w:t>
      </w:r>
      <w:r w:rsidR="007E15F0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НПО, являющиеся филиалом</w:t>
      </w:r>
      <w:r w:rsidR="008916BE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международных организаций</w:t>
      </w:r>
      <w:r w:rsidR="007E15F0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но 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базированные</w:t>
      </w:r>
      <w:r w:rsidR="007E15F0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зарегистрированные в Кыргызстане. К таким НПО можно отнести НАБУ-Кыргызстан, </w:t>
      </w:r>
      <w:r w:rsidR="007E15F0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филиал</w:t>
      </w:r>
      <w:r w:rsidR="00A45EC3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7E15F0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Союза охраны природы Германии в Кыргызстане, ОФ </w:t>
      </w:r>
      <w:r w:rsidR="007E15F0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MSDSP</w:t>
      </w:r>
      <w:r w:rsidR="007E15F0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7E15F0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KG</w:t>
      </w:r>
      <w:r w:rsidR="007E15F0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- Программа Поддержки Развития Горных Сообществ Кыргызстана, инициатива Фонда Ага Хана, </w:t>
      </w: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др. Такие организации были созданы в рамках каких-либо проектов</w:t>
      </w:r>
      <w:r w:rsidR="008916BE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головных организаций и выполняют</w:t>
      </w:r>
      <w:r w:rsidR="00A45EC3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их главные программные цели</w:t>
      </w: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Как правило, </w:t>
      </w:r>
      <w:r w:rsidR="00A45EC3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эти НПО получают финансовую поддержку от своих </w:t>
      </w:r>
      <w:r w:rsidR="00404476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головных организаций</w:t>
      </w:r>
      <w:r w:rsidR="00A45EC3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а также их содействие в фандрайзинге, в продвижении проектных идей и пр</w:t>
      </w: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</w:p>
    <w:p w14:paraId="508E9FF7" w14:textId="4B57D52E" w:rsidR="00A45EC3" w:rsidRPr="00AE0F87" w:rsidRDefault="00CF7934" w:rsidP="00AE0F87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Сравнительно устойчивые НПО.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7E15F0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эту группу можно отнести 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НПО,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зарегистрированные в 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Кыргызстане, со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среднегодовым бюджетом более 100 тысяч долларов США, и осуществляющие свою деятельность во </w:t>
      </w:r>
      <w:r w:rsidR="00A45EC3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многих 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регионах страны.  Такие НПО имеют ясно определенные цель и миссию организации, в штате содержат от 5-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 человек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имеют сравнительно стабильный курс развития. </w:t>
      </w:r>
      <w:r w:rsidR="00A45EC3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фандрайзинге ориентируются на достижение собственных целей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\миссии\задач, в</w:t>
      </w:r>
      <w:r w:rsidR="00A45EC3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соответствии с которыми ищут подходящих доноров\программ.  Помимо реализации грантовых проектов</w:t>
      </w:r>
      <w:r w:rsidR="00CE449C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НПО в этой группе занимаются также и оказанием различных </w:t>
      </w:r>
      <w:r w:rsidR="00C123A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консультационных </w:t>
      </w:r>
      <w:r w:rsidR="00CE449C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услуг</w:t>
      </w:r>
      <w:r w:rsidR="009F0351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иной доходоприносящей деятельностью (в рамках законодательства КР)</w:t>
      </w:r>
      <w:r w:rsidR="00C123A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8B3F71B" w14:textId="75B9D92F" w:rsidR="00A45EC3" w:rsidRPr="00AE0F87" w:rsidRDefault="00A45EC3" w:rsidP="00AE0F87">
      <w:pPr>
        <w:pStyle w:val="a9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Сравнительно неустойчивые </w:t>
      </w:r>
      <w:r w:rsidR="007E15F0" w:rsidRPr="00AE0F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НПО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7F492D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данную группу можно отнести такие НПО, которые имеют в штате всего 1-2 человек, работают непостоянно в зависимости от наличия средств/проектов.  Финансово не устойчивы, в уставе прописан широкий круг вопросов, не имеют четко определенные цели и задачи, при подготовке грантовых\проектных заявок подстраиваются под требованиями донора.  </w:t>
      </w:r>
    </w:p>
    <w:p w14:paraId="7B66603D" w14:textId="77777777" w:rsidR="004436DA" w:rsidRPr="00AE0F87" w:rsidRDefault="004436DA" w:rsidP="00AE0F87">
      <w:pPr>
        <w:pStyle w:val="a9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2D18DFE" w14:textId="77777777" w:rsidR="00BD7EE9" w:rsidRPr="00AE0F87" w:rsidRDefault="001152D3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b/>
          <w:color w:val="000000" w:themeColor="text1"/>
          <w:sz w:val="24"/>
          <w:szCs w:val="24"/>
        </w:rPr>
        <w:t>Общая оценка активности НПО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7EE9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Общая оценка НПО составлена путем суммирования результатов пяти отдельных оценок: </w:t>
      </w:r>
    </w:p>
    <w:p w14:paraId="41074F19" w14:textId="6F076504" w:rsidR="005350BE" w:rsidRPr="00AE0F87" w:rsidRDefault="00BD7EE9" w:rsidP="00AE0F87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территориальных 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охват -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если НПО работает на региональном уровне, то оценивался на 3, на национальном уровне -2 и на местном уровне – 1 балл.</w:t>
      </w:r>
    </w:p>
    <w:p w14:paraId="32E24B13" w14:textId="0D31650C" w:rsidR="00BD7EE9" w:rsidRPr="00AE0F87" w:rsidRDefault="00BD7EE9" w:rsidP="00AE0F87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Среднегодовой бюджет организации: ранжирование 1 балл -до $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1000; 2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-от $1000 - до $10 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000,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3-от $10 000-до $100 000, 4-от до $100 и более.</w:t>
      </w:r>
    </w:p>
    <w:p w14:paraId="083CB4A4" w14:textId="559BC577" w:rsidR="00BD7EE9" w:rsidRPr="00AE0F87" w:rsidRDefault="00BD7EE9" w:rsidP="00AE0F87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Участие в рабочих 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группах: не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участвует совсем -0 балл, участвует от 1 до 2=1; от 3 до 5=2; 6 и выше=3 балла</w:t>
      </w:r>
    </w:p>
    <w:p w14:paraId="77772C7C" w14:textId="601490AB" w:rsidR="00BD7EE9" w:rsidRPr="00AE0F87" w:rsidRDefault="00BD7EE9" w:rsidP="00AE0F87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Количество проектов за последние 3 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года: 1</w:t>
      </w: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-2 = 1 балл; от 2 до 3=2; от </w:t>
      </w:r>
      <w:r w:rsidR="00A7150E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до 6=</w:t>
      </w:r>
      <w:r w:rsidR="00404476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3; 7</w:t>
      </w:r>
      <w:r w:rsidR="00A7150E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-10=4, 11 и выше=5</w:t>
      </w:r>
    </w:p>
    <w:p w14:paraId="0D72CF6B" w14:textId="0595E22F" w:rsidR="00AB04F4" w:rsidRPr="00AE0F87" w:rsidRDefault="00AB04F4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наиболее активными экологическими и экоориентированными неправительственными организациями </w:t>
      </w:r>
      <w:r w:rsidR="00B22BB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в Кыргызстане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в настоящее время являются следующие</w:t>
      </w:r>
      <w:r w:rsidR="00B22BBC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088BFDBD" w14:textId="77777777" w:rsidR="00AB04F4" w:rsidRPr="00AE0F87" w:rsidRDefault="00AB04F4" w:rsidP="00AE0F8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Юнисон Групп</w:t>
      </w:r>
    </w:p>
    <w:p w14:paraId="7D91E22B" w14:textId="77777777" w:rsidR="00AB04F4" w:rsidRPr="00AE0F87" w:rsidRDefault="00AB04F4" w:rsidP="00AE0F8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 Рурал Девелопмент Фанд</w:t>
      </w:r>
    </w:p>
    <w:p w14:paraId="609E99C2" w14:textId="1F07940F" w:rsidR="00AB04F4" w:rsidRPr="00AE0F87" w:rsidRDefault="00275322" w:rsidP="00AE0F8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ОФ </w:t>
      </w:r>
      <w:r w:rsidR="00AB04F4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САМР Алатоо </w:t>
      </w:r>
    </w:p>
    <w:p w14:paraId="3F7D9758" w14:textId="279BBCB2" w:rsidR="00AB04F4" w:rsidRPr="00AE0F87" w:rsidRDefault="00AB04F4" w:rsidP="00AE0F8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 "Центрально-Азиатский институт прикладных исследований Земли" </w:t>
      </w:r>
    </w:p>
    <w:p w14:paraId="5023EC13" w14:textId="1CD686C3" w:rsidR="00AB04F4" w:rsidRPr="00AE0F87" w:rsidRDefault="00275322" w:rsidP="00AE0F8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ОО </w:t>
      </w:r>
      <w:r w:rsidR="00AB04F4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«ЭКОИС-Бишкек»</w:t>
      </w:r>
    </w:p>
    <w:p w14:paraId="0D247E54" w14:textId="77777777" w:rsidR="00AB04F4" w:rsidRPr="00AE0F87" w:rsidRDefault="00AB04F4" w:rsidP="00AE0F8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Союз ассоциаций водопользователей Кыргызской Республики (Союз АВП КР)</w:t>
      </w:r>
    </w:p>
    <w:p w14:paraId="6438F596" w14:textId="014EBB84" w:rsidR="00562936" w:rsidRPr="00AE0F87" w:rsidRDefault="00275322" w:rsidP="00AE0F8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ОО </w:t>
      </w:r>
      <w:r w:rsidR="00AB04F4" w:rsidRPr="00AE0F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«АгроЛид»</w:t>
      </w:r>
      <w:r w:rsidR="005674BC" w:rsidRPr="00AE0F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5C7DB9E" w14:textId="77777777" w:rsidR="002761A9" w:rsidRPr="00AE0F87" w:rsidRDefault="002761A9" w:rsidP="00AE0F8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i/>
          <w:color w:val="000000" w:themeColor="text1"/>
          <w:sz w:val="24"/>
          <w:szCs w:val="24"/>
        </w:rPr>
        <w:t>Знание о деятельности РЭЦЦА.</w:t>
      </w:r>
    </w:p>
    <w:p w14:paraId="0E1E2FA4" w14:textId="4E783CF8" w:rsidR="00C5041C" w:rsidRPr="00AE0F87" w:rsidRDefault="00C5041C" w:rsidP="00AE0F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>На вопрос «</w:t>
      </w:r>
      <w:r w:rsidR="00C022E0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Знакомы ли Вы с деятельностью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Регионального экологи</w:t>
      </w:r>
      <w:r w:rsidR="00C022E0" w:rsidRPr="00AE0F87">
        <w:rPr>
          <w:rFonts w:ascii="Times New Roman" w:hAnsi="Times New Roman"/>
          <w:color w:val="000000" w:themeColor="text1"/>
          <w:sz w:val="24"/>
          <w:szCs w:val="24"/>
        </w:rPr>
        <w:t>ческого центра Центральной Азии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C022E0" w:rsidRPr="00AE0F87">
        <w:rPr>
          <w:rFonts w:ascii="Times New Roman" w:hAnsi="Times New Roman"/>
          <w:color w:val="000000" w:themeColor="text1"/>
          <w:sz w:val="24"/>
          <w:szCs w:val="24"/>
        </w:rPr>
        <w:t>»  90% опрошенных ответили утвердительно. «Откуда Вы узнали о РЭЦЦА»? Более 26% респондентов указали, что они ранее работали с РЭЦЦА или же узнали от своих знакомых и партнеров по работе.  Около 30% узнали о РЭЦЦА из рассылок, около 20% из интернета в целом, а 17% указали, что о деятельности РЭЦЦА информированы из социальных сетей.  Только 4% опрошенных</w:t>
      </w:r>
      <w:r w:rsidR="005437CD" w:rsidRPr="00AE0F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022E0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или 2 респондента отметили, что о РЭЦЦА не слышали вообще ничего. </w:t>
      </w:r>
    </w:p>
    <w:p w14:paraId="474F998B" w14:textId="50874321" w:rsidR="00FF2871" w:rsidRPr="00AE0F87" w:rsidRDefault="004D4A20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Большая часть респондентов отметили, что они хотели бы реализовать совместные проекты и программы в области охраны окружающей среды и экологии. Сотрудничать с РЭЦЦА по вопросам адаптации к последствиям изменения климата хотели бы 3 организации, такое же количество хотело бы работать по сохранению разнообразия экосистем и видового разнообразия. 3 организации, </w:t>
      </w:r>
      <w:r w:rsidR="00AE29D8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том числе </w:t>
      </w:r>
      <w:r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Союз ассоциаций водопользователей Кыргызской Республики и Экологическое движение Кыргызстана «Табият» </w:t>
      </w:r>
      <w:r w:rsidR="00AE29D8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отметили важность сотрудничества в области управления водными ресурсами на национальном и локальном уровнях, проведения совместных исследовательских проектов </w:t>
      </w:r>
      <w:r w:rsidR="00AE29D8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внедрения прогрессивных сельскохозяйственных технологий</w:t>
      </w:r>
      <w:r w:rsidR="00AE29D8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сфере управления водными ресурсами. Ассоциация лесопользователей и землепользователей Кыргызстана, Ассоциация пастбищепользователей Кыргызстана «Кыргыз жайыты», ОО «Тянь-Шань-Эко»</w:t>
      </w:r>
      <w:r w:rsidR="00AE29D8"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, ОО </w:t>
      </w:r>
      <w:r w:rsidR="00AE29D8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“Мурас </w:t>
      </w:r>
      <w:r w:rsidR="003F05E2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Башаты” и</w:t>
      </w:r>
      <w:r w:rsidR="00AE29D8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другие организации хотели бы работать с РЭЦЦА по вопросам управления лесными и пастбищными ресурсами.  </w:t>
      </w:r>
      <w:r w:rsidR="00FF287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Устойчивое землепользование, продвижение органической продукции и «зеленая экономика» вызывает интерес у таких организаций как Федерация органического </w:t>
      </w:r>
      <w:r w:rsidR="003F05E2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движения «</w:t>
      </w:r>
      <w:r w:rsidR="00FF287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BIO-KG</w:t>
      </w:r>
      <w:r w:rsidR="003F05E2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FF287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ОФ «Био Сервис».  </w:t>
      </w:r>
    </w:p>
    <w:p w14:paraId="70271B55" w14:textId="074C968F" w:rsidR="003F05E2" w:rsidRPr="00AE0F87" w:rsidRDefault="003F05E2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0388EF1" w14:textId="5B11E118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7F52E35" w14:textId="07AF06BE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0A25AB9" w14:textId="409BEA11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86F6E62" w14:textId="4662FF46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EE7ED61" w14:textId="3F3B12F5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8530A65" w14:textId="29D3A567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77D23DB" w14:textId="46158C0C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3AA8CFD" w14:textId="4709F56B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418D912" w14:textId="229B4FC9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B508F16" w14:textId="70F1CDD2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771E5F5" w14:textId="09F1A66F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68AA8AC" w14:textId="504D22B5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A39614E" w14:textId="69942CF6" w:rsidR="009B40DC" w:rsidRPr="00AE0F87" w:rsidRDefault="009B40DC" w:rsidP="00AE0F8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A12E3CD" w14:textId="320D7FC6" w:rsidR="009B2371" w:rsidRPr="00AE0F87" w:rsidRDefault="009B40DC" w:rsidP="00AE0F87">
      <w:pPr>
        <w:pStyle w:val="1"/>
        <w:spacing w:before="0" w:after="20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6" w:name="_Toc486338597"/>
      <w:r w:rsidRPr="00AE0F8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ВЫВОДЫ И РЕКОММЕНДАЦИИ</w:t>
      </w:r>
      <w:bookmarkEnd w:id="6"/>
    </w:p>
    <w:p w14:paraId="42B60524" w14:textId="22AC1CC3" w:rsidR="00902D84" w:rsidRPr="00AE0F87" w:rsidRDefault="006021F0" w:rsidP="00AE0F87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Выводы</w:t>
      </w:r>
    </w:p>
    <w:p w14:paraId="1E75D37D" w14:textId="003B98FA" w:rsidR="00902D84" w:rsidRPr="00AE0F87" w:rsidRDefault="00902D84" w:rsidP="00AE0F87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Кыргызстане существует благоприятная среда для развития неправительственных организаций, разработаны и приняты соответствующие нормативно-правовые акты, и прочее; в стране насчитывает более 12 тысяч неправительственных организаций, однако отсутствует единая база данных, доступная широкой общественности. Экологические НПО страны активны и имеют определенные силы для отстаивания некоторых экологических интересов общественности. В целях вовлечения общественности в работу государственного управления в стране разработана и внедрена институт Общественных наблюдательных советов, которым отведена некоторые полномочия по принятию решений, что благоприятствует защите интересов общественности. НПО активно принимают участие в рабочих группах по отраслевым вопросам: роль НПО в реформировании системы управления пастбищами и лесами республики неоценима. ЭкоНПО страны в настоящее время развивают горизонтальное сотрудничество, объединяясь в различные сети и союзы, а также выступая разного рода консорциумы.  Социальные сети, платформы и форумы для обсуждения становятся одним из важных инструментов НПО при продвижении интересов общественности. Тем не менее, сильное преувеличение или искажение фактов в корыстных интересах каких-либо НПО может подорвать общественное доверие неправительственным организациям.   По результатам проведенного исследования стало ясно, что большая часть активных экологических НПО в Кыргызстане знают или слышали о РЭЦЦА, но конкретно об ее деятельности осведомлены только одна четверть опрошенных. НПО хотели бы сотрудничать с РЭЦЦА, большинство видят РЭЦЦА в качестве организации по повышению потенциала или по организации обмена опытом среди партнерских организаций. </w:t>
      </w:r>
      <w:r w:rsidRPr="00AE0F87">
        <w:rPr>
          <w:rFonts w:ascii="Times New Roman" w:hAnsi="Times New Roman"/>
          <w:color w:val="000000" w:themeColor="text1"/>
          <w:sz w:val="24"/>
          <w:szCs w:val="24"/>
        </w:rPr>
        <w:t>Большинство НПО, как уже состоявшиеся, так и недавно созданные, начали устанавливать между собой горизонтальные связи, вступая в партнерства, консорциумы или разного рода сети. Такой вид сотрудничества позволяет лучше представлять интересы участников на более высоких уровнях.  Наиболее активными из существующих ныне сетями являются – Климатическая сеть Кыргызстана и Горное Партнерство\Mountain Partnership. В последнее время социальные сети активно стали использоваться неправительственными организациями при обращении внимания общественности и властей не определенные экологические вопросы. Например, на Фейсбуке уже несколько лет существуют страницы Интернет-парламент Кыргызстана, Экологическая платформа Кыргызстана, где участники- представители гражданского сектора поднимают и обсуждают различные проблемы, подписывают петиции и обращения к властям.   Однако, использование социальных сетей имеет и обратную сторону: социальные сети и платформы могут использоваться в корыстных целях отдельных НПО, искажая факты или манипулируя непроверенными данны</w:t>
      </w:r>
      <w:r w:rsidRPr="00AE0F87">
        <w:rPr>
          <w:rFonts w:ascii="Times New Roman" w:hAnsi="Times New Roman"/>
          <w:sz w:val="24"/>
          <w:szCs w:val="24"/>
        </w:rPr>
        <w:t>ми, НПО могут вызвать общественные волнения проти</w:t>
      </w:r>
      <w:r w:rsidR="006021F0" w:rsidRPr="00AE0F87">
        <w:rPr>
          <w:rFonts w:ascii="Times New Roman" w:hAnsi="Times New Roman"/>
          <w:sz w:val="24"/>
          <w:szCs w:val="24"/>
        </w:rPr>
        <w:t>в работы конкретного госоргана.</w:t>
      </w:r>
      <w:r w:rsidRPr="00AE0F87">
        <w:rPr>
          <w:rFonts w:ascii="Times New Roman" w:hAnsi="Times New Roman"/>
          <w:sz w:val="24"/>
          <w:szCs w:val="24"/>
        </w:rPr>
        <w:t xml:space="preserve"> </w:t>
      </w:r>
      <w:r w:rsidR="006021F0" w:rsidRPr="00AE0F87">
        <w:rPr>
          <w:rFonts w:ascii="Times New Roman" w:hAnsi="Times New Roman"/>
          <w:sz w:val="24"/>
          <w:szCs w:val="24"/>
        </w:rPr>
        <w:t xml:space="preserve">Для повышения участия общественности в принятии экологически значимых решений предлагается привлекать общественные организации к обсуждению ключевых государственных документов, законов, программ на начальной стадии их подготовки, заключать меморандумы взаимоотношений с государственными органами, в которых будут разработаны механизмы сотрудничества с экологической общественностью, включать в координационные советы государственных органов и межведомственных комиссий представителей общественных экологических организаций, привлекать общественные организации к проведению общественного мониторинга реализации государственных стратегий, программ, проектов, проводить общественные экологические экспертизы, проводить общественные слушания по открытому обсуждению проектируемых объектов, принимать активное участие в общественных экспертизах, цель которых – согласование мнений и позиций по снижению ущерба от загрязнения окружающей среды, в государственных планах и стратегиях уделять большое значение развитию программ </w:t>
      </w:r>
      <w:r w:rsidR="006021F0" w:rsidRPr="00AE0F87">
        <w:rPr>
          <w:rFonts w:ascii="Times New Roman" w:hAnsi="Times New Roman"/>
          <w:sz w:val="24"/>
          <w:szCs w:val="24"/>
        </w:rPr>
        <w:lastRenderedPageBreak/>
        <w:t>развития территорий с учетом экологической составляющей и программ местного экологического управления.</w:t>
      </w:r>
      <w:r w:rsidR="006021F0" w:rsidRPr="00AE0F87">
        <w:rPr>
          <w:rStyle w:val="apple-converted-space"/>
          <w:rFonts w:ascii="Times New Roman" w:hAnsi="Times New Roman"/>
          <w:sz w:val="24"/>
          <w:szCs w:val="24"/>
        </w:rPr>
        <w:t> В последние годы отмечается</w:t>
      </w:r>
      <w:r w:rsidRPr="00AE0F87">
        <w:rPr>
          <w:rFonts w:ascii="Times New Roman" w:hAnsi="Times New Roman"/>
          <w:sz w:val="24"/>
          <w:szCs w:val="24"/>
        </w:rPr>
        <w:t xml:space="preserve"> стабильный рост не только количества экологических неправительственных организаций</w:t>
      </w:r>
      <w:r w:rsidR="006021F0" w:rsidRPr="00AE0F87">
        <w:rPr>
          <w:rFonts w:ascii="Times New Roman" w:hAnsi="Times New Roman"/>
          <w:sz w:val="24"/>
          <w:szCs w:val="24"/>
        </w:rPr>
        <w:t xml:space="preserve">, </w:t>
      </w:r>
      <w:r w:rsidRPr="00AE0F87">
        <w:rPr>
          <w:rFonts w:ascii="Times New Roman" w:hAnsi="Times New Roman"/>
          <w:sz w:val="24"/>
          <w:szCs w:val="24"/>
        </w:rPr>
        <w:t xml:space="preserve">но и улучшение качества их деятельности. Основной причиной является то, что почти все природоохранные проекты, реализуемые в Кыргызстане, привлекают для выполнения некоторых объемов мероприятий неправительственный сектор. </w:t>
      </w:r>
    </w:p>
    <w:p w14:paraId="0B051FB1" w14:textId="0EC41072" w:rsidR="00464DB7" w:rsidRPr="00AE0F87" w:rsidRDefault="003F05E2" w:rsidP="00AE0F8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E0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7" w:name="_Hlk485401950"/>
      <w:r w:rsidR="002761A9" w:rsidRPr="00AE0F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 итогам общей оценки (Приложение 6) наиболее активными экоНПО в Кыргызстане, которые </w:t>
      </w:r>
      <w:r w:rsidR="00464DB7" w:rsidRPr="00AE0F87">
        <w:rPr>
          <w:rFonts w:ascii="Times New Roman" w:hAnsi="Times New Roman"/>
          <w:i/>
          <w:color w:val="000000" w:themeColor="text1"/>
          <w:sz w:val="24"/>
          <w:szCs w:val="24"/>
        </w:rPr>
        <w:t>сотрудничают с государственными, международными, общественными организациями и движениями для построения основ долгосрочного сотрудничества с гражданским обществом в рамках процесса «ОС и УР в ЦА»</w:t>
      </w:r>
      <w:r w:rsidR="002761A9" w:rsidRPr="00AE0F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bookmarkEnd w:id="7"/>
      <w:r w:rsidR="002761A9" w:rsidRPr="00AE0F87">
        <w:rPr>
          <w:rFonts w:ascii="Times New Roman" w:hAnsi="Times New Roman"/>
          <w:i/>
          <w:color w:val="000000" w:themeColor="text1"/>
          <w:sz w:val="24"/>
          <w:szCs w:val="24"/>
        </w:rPr>
        <w:t>являются 8 организаций, среди которых</w:t>
      </w:r>
      <w:r w:rsidR="00902D84" w:rsidRPr="00AE0F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r w:rsidR="00464DB7" w:rsidRPr="00AE0F87">
        <w:rPr>
          <w:rFonts w:ascii="Times New Roman" w:hAnsi="Times New Roman"/>
          <w:i/>
          <w:color w:val="000000" w:themeColor="text1"/>
          <w:sz w:val="24"/>
          <w:szCs w:val="24"/>
        </w:rPr>
        <w:t>Юнисон Групп</w:t>
      </w:r>
      <w:r w:rsidR="00D873DA" w:rsidRPr="00AE0F87">
        <w:rPr>
          <w:rFonts w:ascii="Times New Roman" w:hAnsi="Times New Roman"/>
          <w:i/>
          <w:color w:val="000000" w:themeColor="text1"/>
          <w:sz w:val="24"/>
          <w:szCs w:val="24"/>
        </w:rPr>
        <w:t>; ОФ Рурал Девелопмент Фанд; ОФ САМР Алатоо;</w:t>
      </w:r>
      <w:r w:rsidR="00464DB7" w:rsidRPr="00AE0F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Фонд "Центрально-Азиатский институт прикладных исследований Земли"</w:t>
      </w:r>
      <w:r w:rsidR="00D873DA" w:rsidRPr="00AE0F87">
        <w:rPr>
          <w:rFonts w:ascii="Times New Roman" w:hAnsi="Times New Roman"/>
          <w:i/>
          <w:color w:val="000000" w:themeColor="text1"/>
          <w:sz w:val="24"/>
          <w:szCs w:val="24"/>
        </w:rPr>
        <w:t>; ОО  «ЭКОИС-Бишкек» ;</w:t>
      </w:r>
      <w:r w:rsidR="00464DB7" w:rsidRPr="00AE0F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Союз ассоциаций водопользо</w:t>
      </w:r>
      <w:r w:rsidR="00D873DA" w:rsidRPr="00AE0F87">
        <w:rPr>
          <w:rFonts w:ascii="Times New Roman" w:hAnsi="Times New Roman"/>
          <w:i/>
          <w:color w:val="000000" w:themeColor="text1"/>
          <w:sz w:val="24"/>
          <w:szCs w:val="24"/>
        </w:rPr>
        <w:t>вателей КР; ОО  «АгроЛид»; Национальная Ассоциация пастбищепользователей Кыргызстана «Кыргыз жайыты»</w:t>
      </w:r>
      <w:r w:rsidR="00464DB7" w:rsidRPr="00AE0F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71978589" w14:textId="4F56E57F" w:rsidR="00D873DA" w:rsidRPr="00AE0F87" w:rsidRDefault="00D873DA" w:rsidP="00AE0F87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bookmarkStart w:id="8" w:name="_Hlk485401904"/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Экологические НПО, имея большой опыт, могут вносить вклад в развитие процесса «ОС и </w:t>
      </w:r>
      <w:r w:rsidR="003F05E2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УР» следующим</w:t>
      </w: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образом</w:t>
      </w:r>
      <w:bookmarkEnd w:id="8"/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:</w:t>
      </w:r>
    </w:p>
    <w:p w14:paraId="618E2BF3" w14:textId="77777777" w:rsidR="00D873DA" w:rsidRPr="00AE0F87" w:rsidRDefault="00D873DA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913734E" w14:textId="77777777" w:rsidR="00570CB2" w:rsidRPr="00AE0F87" w:rsidRDefault="00570CB2" w:rsidP="00AE0F87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Путем обмена опытом и информацией, а также возникшими или потенциальными проблемами в реализации проектов\инициатив по секторам или при взаимодействии с госструктурами и международными донорами.</w:t>
      </w:r>
    </w:p>
    <w:p w14:paraId="0A3B4976" w14:textId="77777777" w:rsidR="00570CB2" w:rsidRPr="00AE0F87" w:rsidRDefault="00570CB2" w:rsidP="00AE0F87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Путем предоставления экспертных знаний для планирования и разработки совместных проектов и программ;  </w:t>
      </w:r>
    </w:p>
    <w:p w14:paraId="1F7DEA58" w14:textId="600752BB" w:rsidR="00570CB2" w:rsidRPr="00AE0F87" w:rsidRDefault="00570CB2" w:rsidP="00AE0F87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Путем поддержки инициативы РЭЦЦА по созданию каких-либо зонтичных фондов\программ для поддержки </w:t>
      </w:r>
      <w:r w:rsidR="009B40DC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экориентированных</w:t>
      </w: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НПО в Центральной Азии. </w:t>
      </w:r>
    </w:p>
    <w:p w14:paraId="3C93E778" w14:textId="77777777" w:rsidR="00570CB2" w:rsidRPr="00AE0F87" w:rsidRDefault="00570CB2" w:rsidP="00AE0F87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Путем инициирования и реализации (участия) совместных программ по повышению потенциала.</w:t>
      </w:r>
    </w:p>
    <w:p w14:paraId="1123B499" w14:textId="77777777" w:rsidR="00570CB2" w:rsidRPr="00AE0F87" w:rsidRDefault="00570CB2" w:rsidP="00AE0F87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Путем поддержки инициативы и деятельность РЭЦЦА через информационные каналы и социальные сети. </w:t>
      </w:r>
    </w:p>
    <w:p w14:paraId="2638F926" w14:textId="68D1E2FF" w:rsidR="00D873DA" w:rsidRPr="00AE0F87" w:rsidRDefault="00D873DA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Опираясь на вышеизложенные анкетные данные, хотелось бы отметить возможные сферы сотрудничества</w:t>
      </w:r>
      <w:r w:rsidR="00902D84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НПО с РЭЦЦА</w:t>
      </w: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72BAE18C" w14:textId="7C00C9D6" w:rsidR="00D873DA" w:rsidRPr="00AE0F87" w:rsidRDefault="003F05E2" w:rsidP="00AE0F87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Устойчивое управление</w:t>
      </w:r>
      <w:r w:rsidR="00D873DA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лесными и пастбищными ресурсами;</w:t>
      </w:r>
    </w:p>
    <w:p w14:paraId="066BA14A" w14:textId="4CF87987" w:rsidR="00D873DA" w:rsidRPr="00AE0F87" w:rsidRDefault="00D873DA" w:rsidP="00AE0F87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Продвижение ор</w:t>
      </w:r>
      <w:r w:rsidR="009B40DC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ганического сельского хозяйства;</w:t>
      </w:r>
    </w:p>
    <w:p w14:paraId="6A1736DF" w14:textId="2BCFBE63" w:rsidR="00D873DA" w:rsidRPr="00AE0F87" w:rsidRDefault="009B40DC" w:rsidP="00AE0F87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водными ресурсами;</w:t>
      </w:r>
    </w:p>
    <w:p w14:paraId="17A1028C" w14:textId="25C15A3C" w:rsidR="00D873DA" w:rsidRPr="00AE0F87" w:rsidRDefault="00D873DA" w:rsidP="00AE0F87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к изменению климата</w:t>
      </w:r>
      <w:r w:rsidR="009B40DC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6EB802A" w14:textId="1D38FE30" w:rsidR="00D873DA" w:rsidRPr="00AE0F87" w:rsidRDefault="00D873DA" w:rsidP="00AE0F87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Сохранение биокультурного разнообразия и традиционные знания</w:t>
      </w:r>
      <w:r w:rsidR="009B40DC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14:paraId="63A093C9" w14:textId="50B748CE" w:rsidR="00D873DA" w:rsidRPr="00AE0F87" w:rsidRDefault="00D873DA" w:rsidP="00AE0F87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Поддержка местных инициатив,</w:t>
      </w:r>
      <w:r w:rsidR="009B40DC" w:rsidRPr="00AE0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местных сообществ и институтов.</w:t>
      </w:r>
    </w:p>
    <w:p w14:paraId="3D772107" w14:textId="77777777" w:rsidR="00902D84" w:rsidRPr="00AE0F87" w:rsidRDefault="00902D84" w:rsidP="00AE0F87">
      <w:pPr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B61C9ED" w14:textId="03CFA862" w:rsidR="00F724B5" w:rsidRPr="00AE0F87" w:rsidRDefault="00F724B5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07B726B" w14:textId="77777777" w:rsidR="00A453F0" w:rsidRPr="00AE0F87" w:rsidRDefault="00A453F0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9F6A537" w14:textId="77777777" w:rsidR="003F05E2" w:rsidRPr="00AE0F87" w:rsidRDefault="003F05E2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5913E74" w14:textId="79A45850" w:rsidR="003F05E2" w:rsidRPr="00AE0F87" w:rsidRDefault="003F05E2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0DCF86A" w14:textId="5D6766E8" w:rsidR="009B40DC" w:rsidRPr="00AE0F87" w:rsidRDefault="009B40DC" w:rsidP="00AE0F87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F63D9DA" w14:textId="791E24DD" w:rsidR="0049004E" w:rsidRPr="00AE0F87" w:rsidRDefault="009B40DC" w:rsidP="00AE0F87">
      <w:pPr>
        <w:pStyle w:val="1"/>
        <w:spacing w:after="200"/>
        <w:rPr>
          <w:sz w:val="24"/>
          <w:szCs w:val="24"/>
          <w:lang w:eastAsia="ru-RU"/>
        </w:rPr>
      </w:pPr>
      <w:bookmarkStart w:id="9" w:name="_Toc486338598"/>
      <w:r w:rsidRPr="00AE0F87">
        <w:rPr>
          <w:sz w:val="24"/>
          <w:szCs w:val="24"/>
          <w:lang w:eastAsia="ru-RU"/>
        </w:rPr>
        <w:lastRenderedPageBreak/>
        <w:t>ПРИЛОЖЕНИЕ 1</w:t>
      </w:r>
      <w:r w:rsidR="00AE0F87">
        <w:rPr>
          <w:sz w:val="24"/>
          <w:szCs w:val="24"/>
          <w:lang w:eastAsia="ru-RU"/>
        </w:rPr>
        <w:t xml:space="preserve"> СРЕДНЕГОДОВОЙ БЮДЖЕТ ОРГАНИЗАЦИИ</w:t>
      </w:r>
      <w:bookmarkEnd w:id="9"/>
    </w:p>
    <w:p w14:paraId="271B40DD" w14:textId="13DE12FD" w:rsidR="0049004E" w:rsidRPr="00AE0F87" w:rsidRDefault="0049004E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A76562" wp14:editId="2460F432">
            <wp:extent cx="5149850" cy="2025650"/>
            <wp:effectExtent l="0" t="0" r="12700" b="1270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98B243D" w14:textId="6BABECD5" w:rsidR="00EB2B0F" w:rsidRPr="00AE0F87" w:rsidRDefault="00EB2B0F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Источник: Жолдошева  У., по результатам опроса, 2017</w:t>
      </w:r>
    </w:p>
    <w:p w14:paraId="2C135C91" w14:textId="6963061A" w:rsidR="00A51FE1" w:rsidRPr="00AE0F87" w:rsidRDefault="00A51FE1" w:rsidP="00AE0F87">
      <w:pPr>
        <w:pStyle w:val="1"/>
        <w:spacing w:after="200"/>
        <w:rPr>
          <w:sz w:val="24"/>
          <w:szCs w:val="24"/>
          <w:lang w:eastAsia="ru-RU"/>
        </w:rPr>
      </w:pPr>
      <w:bookmarkStart w:id="10" w:name="_Toc486338599"/>
      <w:r w:rsidRPr="00AE0F87">
        <w:rPr>
          <w:sz w:val="24"/>
          <w:szCs w:val="24"/>
          <w:lang w:eastAsia="ru-RU"/>
        </w:rPr>
        <w:t>ПРИЛОЖЕНИЕ 2</w:t>
      </w:r>
      <w:r w:rsidR="00AE0F87">
        <w:rPr>
          <w:sz w:val="24"/>
          <w:szCs w:val="24"/>
          <w:lang w:eastAsia="ru-RU"/>
        </w:rPr>
        <w:t xml:space="preserve"> НАПРАВЛЕНИЯ ДЕЯТЕЛЬНОСТИ НПО КЫРГЫЗСТАНА</w:t>
      </w:r>
      <w:bookmarkEnd w:id="10"/>
    </w:p>
    <w:p w14:paraId="3A78F65D" w14:textId="544C3EEA" w:rsidR="00A51FE1" w:rsidRPr="00AE0F87" w:rsidRDefault="00A51FE1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732199" wp14:editId="2966DE7A">
            <wp:extent cx="5136543" cy="2324100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C167A71" w14:textId="42DCB8FB" w:rsidR="00A51FE1" w:rsidRPr="00AE0F87" w:rsidRDefault="00A51FE1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Источник : Жолдошева, по результатам опроса, 2017</w:t>
      </w:r>
    </w:p>
    <w:p w14:paraId="218B350A" w14:textId="4E9F5AC0" w:rsidR="00A51FE1" w:rsidRPr="00AE0F87" w:rsidRDefault="00A51FE1" w:rsidP="00AE0F87">
      <w:pPr>
        <w:pStyle w:val="1"/>
        <w:spacing w:after="200"/>
        <w:rPr>
          <w:sz w:val="24"/>
          <w:szCs w:val="24"/>
          <w:lang w:eastAsia="ru-RU"/>
        </w:rPr>
      </w:pPr>
      <w:bookmarkStart w:id="11" w:name="_Toc486338600"/>
      <w:r w:rsidRPr="00AE0F87">
        <w:rPr>
          <w:sz w:val="24"/>
          <w:szCs w:val="24"/>
          <w:lang w:eastAsia="ru-RU"/>
        </w:rPr>
        <w:t>ПРИЛОЖЕНИЕ 3</w:t>
      </w:r>
      <w:r w:rsidR="00AE0F87">
        <w:rPr>
          <w:sz w:val="24"/>
          <w:szCs w:val="24"/>
          <w:lang w:eastAsia="ru-RU"/>
        </w:rPr>
        <w:t xml:space="preserve"> УЧАСТИЕ ЭКОНПО КЫРГЫЗСТАНА В РАБОЧИХ ГРУППАХ</w:t>
      </w:r>
      <w:bookmarkEnd w:id="11"/>
    </w:p>
    <w:p w14:paraId="76CB1A90" w14:textId="169AAF32" w:rsidR="00A51FE1" w:rsidRPr="00AE0F87" w:rsidRDefault="00A51FE1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3AFB99" wp14:editId="6B0C3F92">
            <wp:extent cx="5181600" cy="1587500"/>
            <wp:effectExtent l="0" t="0" r="0" b="1270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19611B" w14:textId="7DE59AC7" w:rsidR="00A51FE1" w:rsidRPr="00AE0F87" w:rsidRDefault="009B40DC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Источник:</w:t>
      </w:r>
      <w:r w:rsidR="00A51FE1"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Жолдошева, по результатам опроса, 2017</w:t>
      </w:r>
    </w:p>
    <w:p w14:paraId="404F376A" w14:textId="5E9783A0" w:rsidR="00A51FE1" w:rsidRPr="00AE0F87" w:rsidRDefault="009B40DC" w:rsidP="00AE0F87">
      <w:pPr>
        <w:pStyle w:val="1"/>
        <w:spacing w:after="200"/>
        <w:rPr>
          <w:sz w:val="24"/>
          <w:szCs w:val="24"/>
          <w:lang w:eastAsia="ru-RU"/>
        </w:rPr>
      </w:pPr>
      <w:bookmarkStart w:id="12" w:name="_Toc486338601"/>
      <w:r w:rsidRPr="00AE0F87">
        <w:rPr>
          <w:sz w:val="24"/>
          <w:szCs w:val="24"/>
          <w:lang w:eastAsia="ru-RU"/>
        </w:rPr>
        <w:lastRenderedPageBreak/>
        <w:t>ПРИЛОЖЕНИЕ 4</w:t>
      </w:r>
      <w:r w:rsidR="00AE0F87">
        <w:rPr>
          <w:sz w:val="24"/>
          <w:szCs w:val="24"/>
          <w:lang w:eastAsia="ru-RU"/>
        </w:rPr>
        <w:t xml:space="preserve"> ЧЛЕНСТВО ЭКОНПО КЫРГЫЗСТАНА В СЕТЯХ</w:t>
      </w:r>
      <w:bookmarkEnd w:id="12"/>
    </w:p>
    <w:p w14:paraId="274A91F1" w14:textId="0BFE68D9" w:rsidR="00A51FE1" w:rsidRPr="00AE0F87" w:rsidRDefault="00A51FE1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951213" wp14:editId="56B42F37">
            <wp:extent cx="5105400" cy="19050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EBB0ED5" w14:textId="77777777" w:rsidR="00A51FE1" w:rsidRPr="00AE0F87" w:rsidRDefault="00A51FE1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Источник : Жолдошева, по результатам опроса, 2017</w:t>
      </w:r>
    </w:p>
    <w:p w14:paraId="47D0A0FC" w14:textId="19B192DD" w:rsidR="00404476" w:rsidRPr="00AE0F87" w:rsidRDefault="00404476" w:rsidP="00AE0F87">
      <w:pPr>
        <w:pStyle w:val="1"/>
        <w:spacing w:after="200"/>
        <w:rPr>
          <w:sz w:val="24"/>
          <w:szCs w:val="24"/>
          <w:lang w:eastAsia="ru-RU"/>
        </w:rPr>
      </w:pPr>
      <w:bookmarkStart w:id="13" w:name="_Toc486338602"/>
      <w:r w:rsidRPr="00AE0F87">
        <w:rPr>
          <w:sz w:val="24"/>
          <w:szCs w:val="24"/>
          <w:lang w:eastAsia="ru-RU"/>
        </w:rPr>
        <w:t>ПРИЛОЖЕНИЕ 5</w:t>
      </w:r>
      <w:r w:rsidR="00AE0F87">
        <w:rPr>
          <w:sz w:val="24"/>
          <w:szCs w:val="24"/>
          <w:lang w:eastAsia="ru-RU"/>
        </w:rPr>
        <w:t xml:space="preserve"> КОЛИЧЕСТВО ПРОЕКТОВ</w:t>
      </w:r>
      <w:bookmarkEnd w:id="13"/>
      <w:r w:rsidR="00AE0F87">
        <w:rPr>
          <w:sz w:val="24"/>
          <w:szCs w:val="24"/>
          <w:lang w:eastAsia="ru-RU"/>
        </w:rPr>
        <w:t xml:space="preserve"> </w:t>
      </w:r>
    </w:p>
    <w:p w14:paraId="59462F44" w14:textId="5A7DCBE0" w:rsidR="00404476" w:rsidRPr="00AE0F87" w:rsidRDefault="00404476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B83BB1" wp14:editId="5809968B">
            <wp:extent cx="4921250" cy="2070100"/>
            <wp:effectExtent l="0" t="0" r="12700" b="63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B479ADF" w14:textId="77777777" w:rsidR="00404476" w:rsidRPr="00AE0F87" w:rsidRDefault="00404476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E0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Источник : Жолдошева, по результатам опроса, 2017</w:t>
      </w:r>
    </w:p>
    <w:p w14:paraId="689A8592" w14:textId="0E9FBAA8" w:rsidR="00404476" w:rsidRDefault="00404476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0C87DD3" w14:textId="58AB2A82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98AB197" w14:textId="2A7CCE1F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0FC515C" w14:textId="17DBFF0E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DD46FDC" w14:textId="0BCD6621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1D3B32A" w14:textId="03698B8E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31B859B" w14:textId="41309DD2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12369BE" w14:textId="3C873D44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B463A83" w14:textId="77777777" w:rsidR="00BA4D0B" w:rsidRPr="00AE0F87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CD2FEE3" w14:textId="069865E6" w:rsidR="00404476" w:rsidRPr="00AE0F87" w:rsidRDefault="00404476" w:rsidP="00AE0F87">
      <w:pPr>
        <w:pStyle w:val="1"/>
        <w:spacing w:after="200"/>
        <w:rPr>
          <w:sz w:val="24"/>
          <w:szCs w:val="24"/>
          <w:lang w:eastAsia="ru-RU"/>
        </w:rPr>
      </w:pPr>
      <w:bookmarkStart w:id="14" w:name="_Toc486338603"/>
      <w:r w:rsidRPr="00AE0F87">
        <w:rPr>
          <w:sz w:val="24"/>
          <w:szCs w:val="24"/>
          <w:lang w:eastAsia="ru-RU"/>
        </w:rPr>
        <w:lastRenderedPageBreak/>
        <w:t xml:space="preserve">ПРИЛОЖЕНИЕ </w:t>
      </w:r>
      <w:r w:rsidR="00AE0F87" w:rsidRPr="00AE0F87">
        <w:rPr>
          <w:sz w:val="24"/>
          <w:szCs w:val="24"/>
          <w:lang w:eastAsia="ru-RU"/>
        </w:rPr>
        <w:t xml:space="preserve">6 </w:t>
      </w:r>
      <w:r w:rsidR="00AE0F87">
        <w:rPr>
          <w:sz w:val="24"/>
          <w:szCs w:val="24"/>
          <w:lang w:eastAsia="ru-RU"/>
        </w:rPr>
        <w:t>ОЦЕНКА АКТИВНОСТИ ЭКОНПО КЫРГЫЗСТАНА</w:t>
      </w:r>
      <w:bookmarkEnd w:id="14"/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992"/>
        <w:gridCol w:w="1134"/>
        <w:gridCol w:w="1134"/>
        <w:gridCol w:w="1134"/>
        <w:gridCol w:w="1312"/>
      </w:tblGrid>
      <w:tr w:rsidR="00B8093A" w:rsidRPr="00AE0F87" w14:paraId="4D7FFF47" w14:textId="77777777" w:rsidTr="00BA4D0B">
        <w:trPr>
          <w:trHeight w:val="673"/>
        </w:trPr>
        <w:tc>
          <w:tcPr>
            <w:tcW w:w="2972" w:type="dxa"/>
            <w:shd w:val="clear" w:color="000000" w:fill="A9D08E"/>
            <w:vAlign w:val="center"/>
          </w:tcPr>
          <w:p w14:paraId="5936A63A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 xml:space="preserve">Название НПО </w:t>
            </w:r>
          </w:p>
        </w:tc>
        <w:tc>
          <w:tcPr>
            <w:tcW w:w="851" w:type="dxa"/>
            <w:shd w:val="clear" w:color="000000" w:fill="A9D08E"/>
            <w:vAlign w:val="center"/>
          </w:tcPr>
          <w:p w14:paraId="2093D52A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 xml:space="preserve">Охват </w:t>
            </w:r>
          </w:p>
        </w:tc>
        <w:tc>
          <w:tcPr>
            <w:tcW w:w="992" w:type="dxa"/>
            <w:shd w:val="clear" w:color="000000" w:fill="A9D08E"/>
            <w:vAlign w:val="center"/>
          </w:tcPr>
          <w:p w14:paraId="62657AC8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Ср.год бюджет</w:t>
            </w:r>
          </w:p>
        </w:tc>
        <w:tc>
          <w:tcPr>
            <w:tcW w:w="1134" w:type="dxa"/>
            <w:shd w:val="clear" w:color="000000" w:fill="A9D08E"/>
            <w:vAlign w:val="center"/>
          </w:tcPr>
          <w:p w14:paraId="6A243248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Уч.в раб.гр</w:t>
            </w:r>
          </w:p>
        </w:tc>
        <w:tc>
          <w:tcPr>
            <w:tcW w:w="1134" w:type="dxa"/>
            <w:shd w:val="clear" w:color="000000" w:fill="A9D08E"/>
            <w:vAlign w:val="center"/>
          </w:tcPr>
          <w:p w14:paraId="09A9D604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 xml:space="preserve"> Членство в сетях </w:t>
            </w:r>
          </w:p>
        </w:tc>
        <w:tc>
          <w:tcPr>
            <w:tcW w:w="1134" w:type="dxa"/>
            <w:shd w:val="clear" w:color="000000" w:fill="A9D08E"/>
            <w:vAlign w:val="center"/>
          </w:tcPr>
          <w:p w14:paraId="53841378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 xml:space="preserve">Кол-во проектов </w:t>
            </w:r>
          </w:p>
        </w:tc>
        <w:tc>
          <w:tcPr>
            <w:tcW w:w="1312" w:type="dxa"/>
            <w:shd w:val="clear" w:color="000000" w:fill="A9D08E"/>
            <w:vAlign w:val="center"/>
          </w:tcPr>
          <w:p w14:paraId="0CEBCF65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 xml:space="preserve">ОБЩАЯ ОЦЕНКА </w:t>
            </w:r>
          </w:p>
        </w:tc>
      </w:tr>
      <w:tr w:rsidR="00B8093A" w:rsidRPr="00AE0F87" w14:paraId="085C3307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271195D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Юнисон Групп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6E51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A6A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D0B1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F862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6AC90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CB0092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</w:tr>
      <w:tr w:rsidR="00B8093A" w:rsidRPr="00AE0F87" w14:paraId="20A7D0BF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41E51CF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ОФ Рурал Девелопмент Фанд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3549D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F910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CA3E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871E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7032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9C11DF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8093A" w:rsidRPr="00AE0F87" w14:paraId="66D36DC4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0FFE974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ОФ САМР Алатоо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BFE9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23BC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CBE3C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ED789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8475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516CD6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8093A" w:rsidRPr="00AE0F87" w14:paraId="4A1916FA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826E79F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Фонд "Центрально-Азиатский институт прикладных исследований Земли" (ИУ-Германия)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909C6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DB70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F3283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A80F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1C23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D55A7F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8093A" w:rsidRPr="00AE0F87" w14:paraId="75F602BC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F935EC5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 «ЭКОИС-Бишкек»</w:t>
            </w: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(Экологический Информационный Сервис).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A77F4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A030F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4287F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2660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0145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95967F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8093A" w:rsidRPr="00AE0F87" w14:paraId="3041ACA7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hideMark/>
          </w:tcPr>
          <w:p w14:paraId="79D3D350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Союз ассоциаций водопользователей Кыргызской Республики (Союз АВП КР)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5EAF5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A0350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DDD1F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CC58D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78990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7937D7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8093A" w:rsidRPr="00AE0F87" w14:paraId="7CFB07F6" w14:textId="77777777" w:rsidTr="00BA4D0B">
        <w:trPr>
          <w:trHeight w:val="229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2895BC2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 «АгроЛид»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91FA3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8060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B8093A" w:rsidRPr="00BA4D0B" w14:paraId="04D3744C" w14:textId="77777777" w:rsidTr="00515242">
              <w:trPr>
                <w:trHeight w:val="31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8B925" w14:textId="1A505062" w:rsidR="00404476" w:rsidRPr="00BA4D0B" w:rsidRDefault="00404476" w:rsidP="00AE0F87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A4D0B">
                    <w:rPr>
                      <w:rFonts w:ascii="Times New Roman" w:eastAsia="Times New Roman" w:hAnsi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36D7459E" wp14:editId="7B9686E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5" name="Рисунок 5" descr="http://register.minjust.gov.kg/register/reports/subject.html_files/px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 descr="http://register.minjust.gov.kg/register/reports/subject.html_files/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A4D0B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14:paraId="3F212F66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2420D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CA83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09DB37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8093A" w:rsidRPr="00AE0F87" w14:paraId="0B4E56EE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hideMark/>
          </w:tcPr>
          <w:p w14:paraId="456D74DC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ОФ  «Био Сервис»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8E59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C277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82219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4FB49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D0B03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6043AB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B8093A" w:rsidRPr="00AE0F87" w14:paraId="4FCB94E3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7699C03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ОФ</w:t>
            </w: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«Snow Leopard Foundation in Kyrgyzstan»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92F7B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6963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2D177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B0500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2BD51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29B02E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B8093A" w:rsidRPr="00AE0F87" w14:paraId="415A55F6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01BA60D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Федерация органического движения  "BIO-KG"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BE158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D40A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B6014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B42D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F908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6F8C99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B8093A" w:rsidRPr="00AE0F87" w14:paraId="58DB09B7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A08985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Экологическое движение Кыргызстана (ЭДК) «Табият»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C8944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D1CE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B34E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A900A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A907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3D5B70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B8093A" w:rsidRPr="00AE0F87" w14:paraId="4AB05378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hideMark/>
          </w:tcPr>
          <w:p w14:paraId="66109595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Альянс Горных Общин Центральной Азии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4768BF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A254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C4EFF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374C3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2F61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C58187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B8093A" w:rsidRPr="00AE0F87" w14:paraId="17BE44CA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97EF730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ЭД Табият-Лайф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DDC90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6BEA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DF39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F62A7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8E06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855342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B8093A" w:rsidRPr="00AE0F87" w14:paraId="2F3401BE" w14:textId="77777777" w:rsidTr="00BA4D0B">
        <w:trPr>
          <w:trHeight w:val="538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961A896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Ассоциация лесопользователей и землепользователей Кыргызстана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8D6CF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9A1DE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A803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95682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C9F73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01DB84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B8093A" w:rsidRPr="00AE0F87" w14:paraId="6983249F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933B075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 «Шоола-Кол»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0581E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619A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23944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C5BD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CC85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07E54A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B8093A" w:rsidRPr="00AE0F87" w14:paraId="7F793BD0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20D54E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АКМЕНА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A4009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80A0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5B8F0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4957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704F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AA678E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B8093A" w:rsidRPr="00AE0F87" w14:paraId="2274AEDE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8F88B1A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ОФ "Институт Стратегии Устойчивого Развития" (ИСУР)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FD5E0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0E115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CBAD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8510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83BC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6890AE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B8093A" w:rsidRPr="00AE0F87" w14:paraId="2BC55306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14:paraId="716537CA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Национальная Ассоциация пастбищепользователей Кыргызстана «Кыргыз жайыты»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1A229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EBFF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076C4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D0C75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7B2FC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76E434A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B8093A" w:rsidRPr="00AE0F87" w14:paraId="5DADE1F1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C0ECAFF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MSDSP KG (Программа Поддержки Развития Горных Сообществ Кыргызстана), инициатива Фонда Ага Хана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E6CD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F2EDB0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57AF0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A28A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62B8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9903E2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8093A" w:rsidRPr="00AE0F87" w14:paraId="5558CE10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2C1D116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ЛЕСИК-Юг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7F207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D6F9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7EBF1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75708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6BCEF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5EF388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8093A" w:rsidRPr="00AE0F87" w14:paraId="64611CB4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AE6240A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ОФ “Мурас Башаты”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01608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0430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746D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E693C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BF3C8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482436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8093A" w:rsidRPr="00AE0F87" w14:paraId="768434F0" w14:textId="77777777" w:rsidTr="00BA4D0B">
        <w:trPr>
          <w:trHeight w:val="300"/>
        </w:trPr>
        <w:tc>
          <w:tcPr>
            <w:tcW w:w="2972" w:type="dxa"/>
            <w:shd w:val="clear" w:color="auto" w:fill="auto"/>
            <w:vAlign w:val="center"/>
            <w:hideMark/>
          </w:tcPr>
          <w:p w14:paraId="7C9702DC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Молодежное Экологическое Движение "БИОМ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5B5C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2C20F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F94CA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E102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ED3E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0D42B0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8093A" w:rsidRPr="00AE0F87" w14:paraId="7E3B1B4E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8EFC343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НАБУ, филиал Союз охраны природы Германии в КР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22C6B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E517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F82D27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912B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0303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0C705EC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8093A" w:rsidRPr="00AE0F87" w14:paraId="37651A0C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C936C35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«Институт регионального развития»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AB043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CEBA4F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E1EDF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83375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EFE05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97E8FF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8093A" w:rsidRPr="00AE0F87" w14:paraId="09D574BD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CA4FDC0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Общественный Фонд «Жылдыз-Транзит»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A77BD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7308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1CF50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09C1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08E3F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A7DDEB4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8093A" w:rsidRPr="00AE0F87" w14:paraId="5052EEA9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CEC25DD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ОО  «MoveGreen» - МувГрин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7579C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CE59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08AB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6D63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5C5BE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1AFCCDD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8093A" w:rsidRPr="00AE0F87" w14:paraId="7A7D6CE2" w14:textId="77777777" w:rsidTr="00BA4D0B">
        <w:trPr>
          <w:trHeight w:val="31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89AA1F7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ОФ"Аманат Омур"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443FA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B732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8CF4D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99779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8E422F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D8DF859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8093A" w:rsidRPr="00AE0F87" w14:paraId="7EFA8E1B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8C7125D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«Женщины науки»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1841CB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A0D193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4E38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E94D7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DBA80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0F8AC6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8093A" w:rsidRPr="00AE0F87" w14:paraId="1A7CA53F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D2AA5D4" w14:textId="77777777" w:rsidR="00404476" w:rsidRPr="00BA4D0B" w:rsidRDefault="00404476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ОО Экологическое Движение «Алейне плюс»,ЭКД Алейне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28B852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3D078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D16BA6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BBA6A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CB38C5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14DA341" w14:textId="77777777" w:rsidR="00404476" w:rsidRPr="00BA4D0B" w:rsidRDefault="00404476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E0F87" w:rsidRPr="00AE0F87" w14:paraId="72151A0C" w14:textId="77777777" w:rsidTr="00BA4D0B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</w:tcPr>
          <w:p w14:paraId="3874A157" w14:textId="5983FF78" w:rsidR="00AE0F87" w:rsidRPr="00BA4D0B" w:rsidRDefault="00AE0F87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ОО  «Тянь-Шань-Эко»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5E5A27" w14:textId="37EC77FC" w:rsidR="00AE0F87" w:rsidRPr="00BA4D0B" w:rsidRDefault="00AE0F87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B568F3" w14:textId="05C3CCC7" w:rsidR="00AE0F87" w:rsidRPr="00BA4D0B" w:rsidRDefault="00AE0F87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8829F0" w14:textId="439393AF" w:rsidR="00AE0F87" w:rsidRPr="00BA4D0B" w:rsidRDefault="00AE0F87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BDB91A" w14:textId="0F956C8E" w:rsidR="00AE0F87" w:rsidRPr="00BA4D0B" w:rsidRDefault="00AE0F87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72D6EA" w14:textId="72723E1A" w:rsidR="00AE0F87" w:rsidRPr="00BA4D0B" w:rsidRDefault="00AE0F87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14:paraId="20AB98E4" w14:textId="23C56654" w:rsidR="00AE0F87" w:rsidRPr="00BA4D0B" w:rsidRDefault="00AE0F87" w:rsidP="00AE0F87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AE0F87" w:rsidRPr="00AE0F87" w14:paraId="2534A6AE" w14:textId="77777777" w:rsidTr="00AE0F87">
        <w:trPr>
          <w:trHeight w:val="300"/>
        </w:trPr>
        <w:tc>
          <w:tcPr>
            <w:tcW w:w="9529" w:type="dxa"/>
            <w:gridSpan w:val="7"/>
            <w:shd w:val="clear" w:color="auto" w:fill="auto"/>
            <w:noWrap/>
            <w:vAlign w:val="center"/>
          </w:tcPr>
          <w:p w14:paraId="112A776F" w14:textId="0A9A7BBB" w:rsidR="00AE0F87" w:rsidRPr="00BA4D0B" w:rsidRDefault="00AE0F87" w:rsidP="00AE0F8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A4D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Источник: Жолдошева, по результатам опроса, 2017</w:t>
            </w:r>
          </w:p>
        </w:tc>
      </w:tr>
    </w:tbl>
    <w:p w14:paraId="5039B9A6" w14:textId="77777777" w:rsidR="00A453F0" w:rsidRPr="00AE0F87" w:rsidRDefault="00A453F0" w:rsidP="00AE0F87">
      <w:pPr>
        <w:spacing w:line="240" w:lineRule="auto"/>
        <w:rPr>
          <w:rFonts w:ascii="Times New Roman" w:eastAsia="Times New Roman" w:hAnsi="Times New Roman"/>
          <w:color w:val="000000" w:themeColor="text1"/>
          <w:lang w:eastAsia="ru-RU"/>
        </w:rPr>
        <w:sectPr w:rsidR="00A453F0" w:rsidRPr="00AE0F87" w:rsidSect="00B80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E932E9" w14:textId="02AF9469" w:rsidR="00404476" w:rsidRPr="00AE0F87" w:rsidRDefault="00404476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4DD34F9" w14:textId="65245F33" w:rsidR="00E31B1C" w:rsidRPr="00AE0F87" w:rsidRDefault="00E31B1C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F6505DD" w14:textId="336A90EB" w:rsidR="00E31B1C" w:rsidRDefault="00E31B1C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A46433E" w14:textId="1F3617A8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936525B" w14:textId="67021131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55A85D4" w14:textId="54485DB3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73F7D6E" w14:textId="205D089C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C200B0F" w14:textId="136E6117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C8F624F" w14:textId="686BC116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8DB654D" w14:textId="4CCC1D64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D9063AA" w14:textId="439BA76F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57322F8" w14:textId="5515C86E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FB71002" w14:textId="29BB7DFD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8DD2C9A" w14:textId="15272801" w:rsidR="00BA4D0B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A366CDB" w14:textId="52D92563" w:rsidR="00BA4D0B" w:rsidRPr="00105714" w:rsidRDefault="00BA4D0B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23C5675" w14:textId="48983981" w:rsidR="00E31B1C" w:rsidRPr="00BA4D0B" w:rsidRDefault="00E31B1C" w:rsidP="00AE0F87">
      <w:pPr>
        <w:pStyle w:val="1"/>
        <w:spacing w:after="200"/>
        <w:rPr>
          <w:sz w:val="24"/>
          <w:szCs w:val="24"/>
          <w:shd w:val="clear" w:color="auto" w:fill="FFFFFF"/>
        </w:rPr>
      </w:pPr>
      <w:bookmarkStart w:id="15" w:name="_Toc486338604"/>
      <w:r w:rsidRPr="00AE0F87">
        <w:rPr>
          <w:sz w:val="24"/>
          <w:szCs w:val="24"/>
          <w:shd w:val="clear" w:color="auto" w:fill="FFFFFF"/>
        </w:rPr>
        <w:lastRenderedPageBreak/>
        <w:t>ПРИЛОЖЕНИЕ 7</w:t>
      </w:r>
      <w:r w:rsidR="00BA4D0B">
        <w:rPr>
          <w:sz w:val="24"/>
          <w:szCs w:val="24"/>
          <w:shd w:val="clear" w:color="auto" w:fill="FFFFFF"/>
        </w:rPr>
        <w:t xml:space="preserve"> СПИСОК ЭКОНПО КЫОГЫЗСТАНА </w:t>
      </w:r>
      <w:r w:rsidR="00BA4D0B" w:rsidRPr="00BA4D0B">
        <w:rPr>
          <w:sz w:val="24"/>
          <w:szCs w:val="24"/>
          <w:shd w:val="clear" w:color="auto" w:fill="FFFFFF"/>
        </w:rPr>
        <w:t>(</w:t>
      </w:r>
      <w:r w:rsidR="00BA4D0B">
        <w:rPr>
          <w:sz w:val="24"/>
          <w:szCs w:val="24"/>
          <w:shd w:val="clear" w:color="auto" w:fill="FFFFFF"/>
          <w:lang w:val="en-US"/>
        </w:rPr>
        <w:t>EXCELL</w:t>
      </w:r>
      <w:r w:rsidR="00BA4D0B" w:rsidRPr="00BA4D0B">
        <w:rPr>
          <w:sz w:val="24"/>
          <w:szCs w:val="24"/>
          <w:shd w:val="clear" w:color="auto" w:fill="FFFFFF"/>
        </w:rPr>
        <w:t xml:space="preserve"> </w:t>
      </w:r>
      <w:r w:rsidR="00BA4D0B">
        <w:rPr>
          <w:sz w:val="24"/>
          <w:szCs w:val="24"/>
          <w:shd w:val="clear" w:color="auto" w:fill="FFFFFF"/>
        </w:rPr>
        <w:t>ДОКУМЕНТ)</w:t>
      </w:r>
      <w:bookmarkEnd w:id="15"/>
    </w:p>
    <w:p w14:paraId="1FFB9083" w14:textId="77777777" w:rsidR="00E31B1C" w:rsidRPr="00AE0F87" w:rsidRDefault="00E31B1C" w:rsidP="00AE0F87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E31B1C" w:rsidRPr="00AE0F87" w:rsidSect="00A453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38970F" w14:textId="516B4312" w:rsidR="00AE29D8" w:rsidRPr="00AE0F87" w:rsidRDefault="00E31B1C" w:rsidP="00AE0F87">
      <w:pPr>
        <w:pStyle w:val="1"/>
        <w:spacing w:after="200"/>
        <w:rPr>
          <w:sz w:val="24"/>
          <w:szCs w:val="24"/>
        </w:rPr>
      </w:pPr>
      <w:bookmarkStart w:id="16" w:name="_Toc486338605"/>
      <w:r w:rsidRPr="00AE0F87">
        <w:rPr>
          <w:sz w:val="24"/>
          <w:szCs w:val="24"/>
        </w:rPr>
        <w:lastRenderedPageBreak/>
        <w:t>ИСПОЛЬЗОВАННЫЕ ИСТОЧНИКИ</w:t>
      </w:r>
      <w:bookmarkEnd w:id="16"/>
    </w:p>
    <w:p w14:paraId="3BD1D198" w14:textId="3431E283" w:rsidR="00852317" w:rsidRPr="00AE0F87" w:rsidRDefault="00BA4D0B" w:rsidP="00AE0F87">
      <w:pPr>
        <w:pStyle w:val="af8"/>
        <w:spacing w:after="20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852317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Э.Нурланов, Роль неправительственных организаций в Кыргызской Республике: состояние, этапы развития,</w:t>
      </w:r>
      <w:r w:rsidR="009B40DC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2317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 portal, 24.11.16</w:t>
      </w:r>
    </w:p>
    <w:p w14:paraId="7B628A9C" w14:textId="3BAE5121" w:rsidR="00852317" w:rsidRPr="00AE0F87" w:rsidRDefault="00BA4D0B" w:rsidP="00AE0F87">
      <w:pPr>
        <w:pStyle w:val="af8"/>
        <w:spacing w:after="20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852317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Э.Шукуров,  статья Экологическое движение Кыргызстана,  http://biom.herokuapp.co//</w:t>
      </w:r>
    </w:p>
    <w:p w14:paraId="0E6C6D13" w14:textId="272DC8B1" w:rsidR="00852317" w:rsidRPr="00AE0F87" w:rsidRDefault="00BA4D0B" w:rsidP="00AE0F87">
      <w:pPr>
        <w:pStyle w:val="af8"/>
        <w:spacing w:after="20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852317" w:rsidRPr="00AE0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Родина Е.М. Экологические НПО Кыргызстана</w:t>
      </w:r>
    </w:p>
    <w:p w14:paraId="55A5C358" w14:textId="77777777" w:rsidR="00233BBB" w:rsidRPr="00AE0F87" w:rsidRDefault="00233BBB" w:rsidP="00AE0F87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sectPr w:rsidR="00233BBB" w:rsidRPr="00AE0F87" w:rsidSect="00BD1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43DEB5" w14:textId="77777777" w:rsidR="00233BBB" w:rsidRPr="00AE0F87" w:rsidRDefault="00233BBB" w:rsidP="00AE0F87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233BBB" w:rsidRPr="00AE0F87" w:rsidSect="00BD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0236" w14:textId="77777777" w:rsidR="00F63AEC" w:rsidRDefault="00F63AEC" w:rsidP="00FF4948">
      <w:pPr>
        <w:spacing w:after="0" w:line="240" w:lineRule="auto"/>
      </w:pPr>
      <w:r>
        <w:separator/>
      </w:r>
    </w:p>
  </w:endnote>
  <w:endnote w:type="continuationSeparator" w:id="0">
    <w:p w14:paraId="4921B944" w14:textId="77777777" w:rsidR="00F63AEC" w:rsidRDefault="00F63AEC" w:rsidP="00FF4948">
      <w:pPr>
        <w:spacing w:after="0" w:line="240" w:lineRule="auto"/>
      </w:pPr>
      <w:r>
        <w:continuationSeparator/>
      </w:r>
    </w:p>
  </w:endnote>
  <w:endnote w:type="continuationNotice" w:id="1">
    <w:p w14:paraId="34EC161A" w14:textId="77777777" w:rsidR="00F63AEC" w:rsidRDefault="00F63AEC">
      <w:pPr>
        <w:spacing w:after="0" w:line="240" w:lineRule="auto"/>
      </w:pPr>
    </w:p>
  </w:endnote>
  <w:endnote w:id="2">
    <w:p w14:paraId="6E323DF9" w14:textId="650976FC" w:rsidR="00D47EFE" w:rsidRDefault="00D47EFE">
      <w:pPr>
        <w:pStyle w:val="af8"/>
      </w:pPr>
      <w:r>
        <w:rPr>
          <w:rStyle w:val="afa"/>
        </w:rPr>
        <w:endnoteRef/>
      </w:r>
      <w:r>
        <w:t xml:space="preserve"> </w:t>
      </w:r>
      <w:r w:rsidRPr="00562936">
        <w:rPr>
          <w:rFonts w:ascii="Times New Roman" w:hAnsi="Times New Roman"/>
          <w:i/>
          <w:sz w:val="18"/>
          <w:szCs w:val="24"/>
          <w:shd w:val="clear" w:color="auto" w:fill="FFFFFF"/>
        </w:rPr>
        <w:t xml:space="preserve">Эрлан Нурланов, </w:t>
      </w:r>
      <w:r w:rsidRPr="00562936">
        <w:rPr>
          <w:rFonts w:ascii="Times New Roman" w:hAnsi="Times New Roman"/>
          <w:i/>
          <w:sz w:val="18"/>
          <w:szCs w:val="24"/>
        </w:rPr>
        <w:t>Роль неправительственных организаций в Кыргызской Республике: состояние, этапы развития,</w:t>
      </w:r>
      <w:r w:rsidRPr="00562936">
        <w:rPr>
          <w:rFonts w:ascii="Times New Roman" w:hAnsi="Times New Roman"/>
          <w:i/>
          <w:sz w:val="18"/>
          <w:szCs w:val="24"/>
          <w:lang w:val="en-US"/>
        </w:rPr>
        <w:t>CA</w:t>
      </w:r>
      <w:r w:rsidRPr="00562936">
        <w:rPr>
          <w:rFonts w:ascii="Times New Roman" w:hAnsi="Times New Roman"/>
          <w:i/>
          <w:sz w:val="18"/>
          <w:szCs w:val="24"/>
        </w:rPr>
        <w:t xml:space="preserve"> </w:t>
      </w:r>
      <w:r w:rsidRPr="00562936">
        <w:rPr>
          <w:rFonts w:ascii="Times New Roman" w:hAnsi="Times New Roman"/>
          <w:i/>
          <w:sz w:val="18"/>
          <w:szCs w:val="24"/>
          <w:lang w:val="en-US"/>
        </w:rPr>
        <w:t>portal</w:t>
      </w:r>
      <w:r w:rsidRPr="00562936">
        <w:rPr>
          <w:rFonts w:ascii="Times New Roman" w:hAnsi="Times New Roman"/>
          <w:i/>
          <w:sz w:val="18"/>
          <w:szCs w:val="24"/>
        </w:rPr>
        <w:t>, 24.11.16</w:t>
      </w:r>
    </w:p>
  </w:endnote>
  <w:endnote w:id="3">
    <w:p w14:paraId="6D9F7C45" w14:textId="4583CB0E" w:rsidR="00D47EFE" w:rsidRPr="00562936" w:rsidRDefault="00D47EFE">
      <w:pPr>
        <w:pStyle w:val="af8"/>
        <w:rPr>
          <w:rFonts w:ascii="Times New Roman" w:hAnsi="Times New Roman"/>
          <w:i/>
          <w:sz w:val="18"/>
          <w:szCs w:val="24"/>
        </w:rPr>
      </w:pPr>
      <w:r>
        <w:rPr>
          <w:rStyle w:val="afa"/>
        </w:rPr>
        <w:endnoteRef/>
      </w:r>
      <w:r>
        <w:t xml:space="preserve"> </w:t>
      </w:r>
      <w:r w:rsidRPr="00562936">
        <w:rPr>
          <w:rFonts w:ascii="Times New Roman" w:hAnsi="Times New Roman"/>
          <w:i/>
          <w:sz w:val="18"/>
          <w:szCs w:val="24"/>
        </w:rPr>
        <w:t>Э.Шукуров,  статья Экологическое движение Кыргызстана,  http://biom.herokuapp.co//</w:t>
      </w:r>
    </w:p>
  </w:endnote>
  <w:endnote w:id="4">
    <w:p w14:paraId="621B8A51" w14:textId="4490DB3C" w:rsidR="00D47EFE" w:rsidRDefault="00D47EFE">
      <w:pPr>
        <w:pStyle w:val="af8"/>
      </w:pPr>
      <w:r w:rsidRPr="0065434E">
        <w:rPr>
          <w:rFonts w:ascii="Times New Roman" w:hAnsi="Times New Roman"/>
          <w:i/>
          <w:sz w:val="18"/>
          <w:szCs w:val="24"/>
        </w:rPr>
        <w:endnoteRef/>
      </w:r>
      <w:r w:rsidRPr="0065434E">
        <w:rPr>
          <w:rFonts w:ascii="Times New Roman" w:hAnsi="Times New Roman"/>
          <w:i/>
          <w:sz w:val="18"/>
          <w:szCs w:val="24"/>
        </w:rPr>
        <w:t xml:space="preserve"> Родина Е.М. Экологические НПО Кыргызстана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7DB8" w14:textId="0EB7D01E" w:rsidR="00D47EFE" w:rsidRDefault="00D47EFE">
    <w:pPr>
      <w:pStyle w:val="af1"/>
      <w:jc w:val="center"/>
    </w:pPr>
  </w:p>
  <w:p w14:paraId="094B28E8" w14:textId="77777777" w:rsidR="00D47EFE" w:rsidRDefault="00D47EF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049145"/>
      <w:docPartObj>
        <w:docPartGallery w:val="Page Numbers (Bottom of Page)"/>
        <w:docPartUnique/>
      </w:docPartObj>
    </w:sdtPr>
    <w:sdtContent>
      <w:p w14:paraId="1B3ACC57" w14:textId="4D5F8723" w:rsidR="00D47EFE" w:rsidRDefault="00D47EFE">
        <w:pPr>
          <w:pStyle w:val="af1"/>
          <w:jc w:val="center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0461">
          <w:rPr>
            <w:noProof/>
          </w:rPr>
          <w:t>10</w:t>
        </w:r>
        <w:r>
          <w:fldChar w:fldCharType="end"/>
        </w:r>
      </w:p>
    </w:sdtContent>
  </w:sdt>
  <w:p w14:paraId="39BDEC90" w14:textId="77777777" w:rsidR="00D47EFE" w:rsidRDefault="00D47EF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03B7" w14:textId="77777777" w:rsidR="00F63AEC" w:rsidRDefault="00F63AEC" w:rsidP="00FF4948">
      <w:pPr>
        <w:spacing w:after="0" w:line="240" w:lineRule="auto"/>
      </w:pPr>
      <w:r>
        <w:separator/>
      </w:r>
    </w:p>
  </w:footnote>
  <w:footnote w:type="continuationSeparator" w:id="0">
    <w:p w14:paraId="7E1C40A7" w14:textId="77777777" w:rsidR="00F63AEC" w:rsidRDefault="00F63AEC" w:rsidP="00FF4948">
      <w:pPr>
        <w:spacing w:after="0" w:line="240" w:lineRule="auto"/>
      </w:pPr>
      <w:r>
        <w:continuationSeparator/>
      </w:r>
    </w:p>
  </w:footnote>
  <w:footnote w:type="continuationNotice" w:id="1">
    <w:p w14:paraId="38E6D213" w14:textId="77777777" w:rsidR="00F63AEC" w:rsidRDefault="00F63A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183D" w14:textId="4224560A" w:rsidR="00D47EFE" w:rsidRDefault="00D47EFE">
    <w:pPr>
      <w:pStyle w:val="af"/>
      <w:jc w:val="right"/>
    </w:pPr>
  </w:p>
  <w:p w14:paraId="73266E16" w14:textId="77777777" w:rsidR="00D47EFE" w:rsidRDefault="00D47EF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0777690"/>
    <w:multiLevelType w:val="hybridMultilevel"/>
    <w:tmpl w:val="67EA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83A"/>
    <w:multiLevelType w:val="multilevel"/>
    <w:tmpl w:val="801A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A663A"/>
    <w:multiLevelType w:val="multilevel"/>
    <w:tmpl w:val="103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9202E"/>
    <w:multiLevelType w:val="hybridMultilevel"/>
    <w:tmpl w:val="8F44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34B9E"/>
    <w:multiLevelType w:val="multilevel"/>
    <w:tmpl w:val="8000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45673"/>
    <w:multiLevelType w:val="multilevel"/>
    <w:tmpl w:val="9A8EB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bullet"/>
      <w:lvlText w:val="­"/>
      <w:lvlJc w:val="left"/>
      <w:pPr>
        <w:ind w:left="1770" w:hanging="570"/>
      </w:pPr>
      <w:rPr>
        <w:rFonts w:ascii="Courier New" w:hAnsi="Courier New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cs="Times New Roman"/>
      </w:rPr>
    </w:lvl>
  </w:abstractNum>
  <w:abstractNum w:abstractNumId="7" w15:restartNumberingAfterBreak="0">
    <w:nsid w:val="0DE421A3"/>
    <w:multiLevelType w:val="multilevel"/>
    <w:tmpl w:val="549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4289B"/>
    <w:multiLevelType w:val="multilevel"/>
    <w:tmpl w:val="9D680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bullet"/>
      <w:lvlText w:val="­"/>
      <w:lvlJc w:val="left"/>
      <w:pPr>
        <w:ind w:left="1770" w:hanging="570"/>
      </w:pPr>
      <w:rPr>
        <w:rFonts w:ascii="Courier New" w:hAnsi="Courier New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cs="Times New Roman"/>
      </w:rPr>
    </w:lvl>
  </w:abstractNum>
  <w:abstractNum w:abstractNumId="9" w15:restartNumberingAfterBreak="0">
    <w:nsid w:val="16EC0569"/>
    <w:multiLevelType w:val="hybridMultilevel"/>
    <w:tmpl w:val="7FE2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C35"/>
    <w:multiLevelType w:val="multilevel"/>
    <w:tmpl w:val="6CF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E441F"/>
    <w:multiLevelType w:val="multilevel"/>
    <w:tmpl w:val="296A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175D4"/>
    <w:multiLevelType w:val="multilevel"/>
    <w:tmpl w:val="272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D4991"/>
    <w:multiLevelType w:val="multilevel"/>
    <w:tmpl w:val="E862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37B48"/>
    <w:multiLevelType w:val="hybridMultilevel"/>
    <w:tmpl w:val="8A24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4AF9"/>
    <w:multiLevelType w:val="multilevel"/>
    <w:tmpl w:val="D9C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A41CE1"/>
    <w:multiLevelType w:val="multilevel"/>
    <w:tmpl w:val="41E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86375"/>
    <w:multiLevelType w:val="hybridMultilevel"/>
    <w:tmpl w:val="283AA7EA"/>
    <w:lvl w:ilvl="0" w:tplc="27821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0B15"/>
    <w:multiLevelType w:val="hybridMultilevel"/>
    <w:tmpl w:val="C72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05C4"/>
    <w:multiLevelType w:val="multilevel"/>
    <w:tmpl w:val="AB7C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70FA5"/>
    <w:multiLevelType w:val="multilevel"/>
    <w:tmpl w:val="CD00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A4E2B"/>
    <w:multiLevelType w:val="hybridMultilevel"/>
    <w:tmpl w:val="FCE2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4D85"/>
    <w:multiLevelType w:val="multilevel"/>
    <w:tmpl w:val="4D0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D08EC"/>
    <w:multiLevelType w:val="hybridMultilevel"/>
    <w:tmpl w:val="E6C4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A6D6F"/>
    <w:multiLevelType w:val="multilevel"/>
    <w:tmpl w:val="201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8394E"/>
    <w:multiLevelType w:val="multilevel"/>
    <w:tmpl w:val="6112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003A9B"/>
    <w:multiLevelType w:val="hybridMultilevel"/>
    <w:tmpl w:val="1F7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96F2D"/>
    <w:multiLevelType w:val="multilevel"/>
    <w:tmpl w:val="AB1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13002"/>
    <w:multiLevelType w:val="multilevel"/>
    <w:tmpl w:val="12B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10E76"/>
    <w:multiLevelType w:val="multilevel"/>
    <w:tmpl w:val="CE9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23A38"/>
    <w:multiLevelType w:val="multilevel"/>
    <w:tmpl w:val="7F68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A2FD9"/>
    <w:multiLevelType w:val="multilevel"/>
    <w:tmpl w:val="C97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41E63"/>
    <w:multiLevelType w:val="multilevel"/>
    <w:tmpl w:val="084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05B"/>
    <w:multiLevelType w:val="multilevel"/>
    <w:tmpl w:val="D6B8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E54D09"/>
    <w:multiLevelType w:val="multilevel"/>
    <w:tmpl w:val="9D680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bullet"/>
      <w:lvlText w:val="­"/>
      <w:lvlJc w:val="left"/>
      <w:pPr>
        <w:ind w:left="1770" w:hanging="570"/>
      </w:pPr>
      <w:rPr>
        <w:rFonts w:ascii="Courier New" w:hAnsi="Courier New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cs="Times New Roman"/>
      </w:rPr>
    </w:lvl>
  </w:abstractNum>
  <w:abstractNum w:abstractNumId="35" w15:restartNumberingAfterBreak="0">
    <w:nsid w:val="665640A4"/>
    <w:multiLevelType w:val="multilevel"/>
    <w:tmpl w:val="3EB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037E0A"/>
    <w:multiLevelType w:val="hybridMultilevel"/>
    <w:tmpl w:val="9A42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5777D"/>
    <w:multiLevelType w:val="multilevel"/>
    <w:tmpl w:val="9566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F0A7B"/>
    <w:multiLevelType w:val="multilevel"/>
    <w:tmpl w:val="667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2649B0"/>
    <w:multiLevelType w:val="multilevel"/>
    <w:tmpl w:val="505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996983"/>
    <w:multiLevelType w:val="multilevel"/>
    <w:tmpl w:val="308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7F7AB9"/>
    <w:multiLevelType w:val="multilevel"/>
    <w:tmpl w:val="C61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218F4"/>
    <w:multiLevelType w:val="hybridMultilevel"/>
    <w:tmpl w:val="E086F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AA3718"/>
    <w:multiLevelType w:val="hybridMultilevel"/>
    <w:tmpl w:val="DC1E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25"/>
  </w:num>
  <w:num w:numId="6">
    <w:abstractNumId w:val="30"/>
  </w:num>
  <w:num w:numId="7">
    <w:abstractNumId w:val="37"/>
  </w:num>
  <w:num w:numId="8">
    <w:abstractNumId w:val="19"/>
  </w:num>
  <w:num w:numId="9">
    <w:abstractNumId w:val="10"/>
  </w:num>
  <w:num w:numId="10">
    <w:abstractNumId w:val="20"/>
  </w:num>
  <w:num w:numId="11">
    <w:abstractNumId w:val="2"/>
  </w:num>
  <w:num w:numId="12">
    <w:abstractNumId w:val="31"/>
  </w:num>
  <w:num w:numId="13">
    <w:abstractNumId w:val="35"/>
  </w:num>
  <w:num w:numId="14">
    <w:abstractNumId w:val="13"/>
  </w:num>
  <w:num w:numId="15">
    <w:abstractNumId w:val="40"/>
  </w:num>
  <w:num w:numId="16">
    <w:abstractNumId w:val="7"/>
  </w:num>
  <w:num w:numId="17">
    <w:abstractNumId w:val="12"/>
  </w:num>
  <w:num w:numId="18">
    <w:abstractNumId w:val="32"/>
  </w:num>
  <w:num w:numId="19">
    <w:abstractNumId w:val="39"/>
  </w:num>
  <w:num w:numId="20">
    <w:abstractNumId w:val="3"/>
  </w:num>
  <w:num w:numId="21">
    <w:abstractNumId w:val="24"/>
  </w:num>
  <w:num w:numId="22">
    <w:abstractNumId w:val="28"/>
  </w:num>
  <w:num w:numId="23">
    <w:abstractNumId w:val="33"/>
  </w:num>
  <w:num w:numId="24">
    <w:abstractNumId w:val="16"/>
  </w:num>
  <w:num w:numId="25">
    <w:abstractNumId w:val="5"/>
  </w:num>
  <w:num w:numId="26">
    <w:abstractNumId w:val="0"/>
  </w:num>
  <w:num w:numId="27">
    <w:abstractNumId w:val="41"/>
  </w:num>
  <w:num w:numId="28">
    <w:abstractNumId w:val="38"/>
  </w:num>
  <w:num w:numId="29">
    <w:abstractNumId w:val="29"/>
  </w:num>
  <w:num w:numId="30">
    <w:abstractNumId w:val="9"/>
  </w:num>
  <w:num w:numId="31">
    <w:abstractNumId w:val="23"/>
  </w:num>
  <w:num w:numId="32">
    <w:abstractNumId w:val="42"/>
  </w:num>
  <w:num w:numId="33">
    <w:abstractNumId w:val="26"/>
  </w:num>
  <w:num w:numId="34">
    <w:abstractNumId w:val="18"/>
  </w:num>
  <w:num w:numId="35">
    <w:abstractNumId w:val="43"/>
  </w:num>
  <w:num w:numId="36">
    <w:abstractNumId w:val="14"/>
  </w:num>
  <w:num w:numId="37">
    <w:abstractNumId w:val="17"/>
  </w:num>
  <w:num w:numId="38">
    <w:abstractNumId w:val="4"/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"/>
  </w:num>
  <w:num w:numId="43">
    <w:abstractNumId w:val="2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41"/>
    <w:rsid w:val="00002080"/>
    <w:rsid w:val="000231C2"/>
    <w:rsid w:val="00027FB5"/>
    <w:rsid w:val="0003014A"/>
    <w:rsid w:val="00032BD0"/>
    <w:rsid w:val="00034DAD"/>
    <w:rsid w:val="00037AF4"/>
    <w:rsid w:val="00045AF5"/>
    <w:rsid w:val="00057EDF"/>
    <w:rsid w:val="00063911"/>
    <w:rsid w:val="0006605F"/>
    <w:rsid w:val="0007166C"/>
    <w:rsid w:val="00081A83"/>
    <w:rsid w:val="00087C99"/>
    <w:rsid w:val="000B19CB"/>
    <w:rsid w:val="000E2EFF"/>
    <w:rsid w:val="000F22C2"/>
    <w:rsid w:val="00105714"/>
    <w:rsid w:val="00107D0F"/>
    <w:rsid w:val="001152D3"/>
    <w:rsid w:val="001309B3"/>
    <w:rsid w:val="00171412"/>
    <w:rsid w:val="0017383C"/>
    <w:rsid w:val="0017390E"/>
    <w:rsid w:val="00193651"/>
    <w:rsid w:val="00193E26"/>
    <w:rsid w:val="001A17E8"/>
    <w:rsid w:val="001A70F0"/>
    <w:rsid w:val="001B6094"/>
    <w:rsid w:val="001D224F"/>
    <w:rsid w:val="001D6B5F"/>
    <w:rsid w:val="001E7DAE"/>
    <w:rsid w:val="001F6D4C"/>
    <w:rsid w:val="00202C53"/>
    <w:rsid w:val="00207222"/>
    <w:rsid w:val="00222857"/>
    <w:rsid w:val="00227C6B"/>
    <w:rsid w:val="002300B6"/>
    <w:rsid w:val="00233BBB"/>
    <w:rsid w:val="00237651"/>
    <w:rsid w:val="002377A0"/>
    <w:rsid w:val="00251482"/>
    <w:rsid w:val="0026121F"/>
    <w:rsid w:val="00270C0C"/>
    <w:rsid w:val="00270E8D"/>
    <w:rsid w:val="00275322"/>
    <w:rsid w:val="002756B5"/>
    <w:rsid w:val="00275DED"/>
    <w:rsid w:val="002761A9"/>
    <w:rsid w:val="002869DF"/>
    <w:rsid w:val="00290DD2"/>
    <w:rsid w:val="002B21E1"/>
    <w:rsid w:val="002D18FF"/>
    <w:rsid w:val="002E19DB"/>
    <w:rsid w:val="002E2775"/>
    <w:rsid w:val="002F321F"/>
    <w:rsid w:val="003003C5"/>
    <w:rsid w:val="00317519"/>
    <w:rsid w:val="00317608"/>
    <w:rsid w:val="0032663F"/>
    <w:rsid w:val="00330E6F"/>
    <w:rsid w:val="00331110"/>
    <w:rsid w:val="003367BF"/>
    <w:rsid w:val="00337DDD"/>
    <w:rsid w:val="003476F6"/>
    <w:rsid w:val="00357253"/>
    <w:rsid w:val="003660AA"/>
    <w:rsid w:val="0037516B"/>
    <w:rsid w:val="00394D3E"/>
    <w:rsid w:val="00397960"/>
    <w:rsid w:val="003B15BD"/>
    <w:rsid w:val="003F05E2"/>
    <w:rsid w:val="00404476"/>
    <w:rsid w:val="00421450"/>
    <w:rsid w:val="00423E03"/>
    <w:rsid w:val="00433EF7"/>
    <w:rsid w:val="004374E1"/>
    <w:rsid w:val="004436DA"/>
    <w:rsid w:val="00443FDD"/>
    <w:rsid w:val="00447E07"/>
    <w:rsid w:val="004546AF"/>
    <w:rsid w:val="00464DB7"/>
    <w:rsid w:val="004656B3"/>
    <w:rsid w:val="00470F2E"/>
    <w:rsid w:val="0047340A"/>
    <w:rsid w:val="00474F87"/>
    <w:rsid w:val="0047797C"/>
    <w:rsid w:val="00484255"/>
    <w:rsid w:val="00484AD1"/>
    <w:rsid w:val="00486D4D"/>
    <w:rsid w:val="004877F0"/>
    <w:rsid w:val="0049004E"/>
    <w:rsid w:val="004942C4"/>
    <w:rsid w:val="00494C04"/>
    <w:rsid w:val="004960E2"/>
    <w:rsid w:val="004B0C01"/>
    <w:rsid w:val="004B4367"/>
    <w:rsid w:val="004C6C55"/>
    <w:rsid w:val="004C736A"/>
    <w:rsid w:val="004D1E48"/>
    <w:rsid w:val="004D4A20"/>
    <w:rsid w:val="004F1E70"/>
    <w:rsid w:val="00504FB6"/>
    <w:rsid w:val="00515242"/>
    <w:rsid w:val="00521BBA"/>
    <w:rsid w:val="005269E7"/>
    <w:rsid w:val="00531F9D"/>
    <w:rsid w:val="005350BE"/>
    <w:rsid w:val="0053790D"/>
    <w:rsid w:val="00541F06"/>
    <w:rsid w:val="005437CD"/>
    <w:rsid w:val="005500C7"/>
    <w:rsid w:val="00553EEE"/>
    <w:rsid w:val="00562936"/>
    <w:rsid w:val="005674BC"/>
    <w:rsid w:val="00570CB2"/>
    <w:rsid w:val="00572142"/>
    <w:rsid w:val="00580461"/>
    <w:rsid w:val="005874A5"/>
    <w:rsid w:val="005B22AC"/>
    <w:rsid w:val="005B7659"/>
    <w:rsid w:val="005C413F"/>
    <w:rsid w:val="005C6D4A"/>
    <w:rsid w:val="005D1CD7"/>
    <w:rsid w:val="005D209C"/>
    <w:rsid w:val="005F4BB0"/>
    <w:rsid w:val="0060200C"/>
    <w:rsid w:val="006021F0"/>
    <w:rsid w:val="00606831"/>
    <w:rsid w:val="00620ACF"/>
    <w:rsid w:val="00633408"/>
    <w:rsid w:val="00637875"/>
    <w:rsid w:val="0064193B"/>
    <w:rsid w:val="006515A6"/>
    <w:rsid w:val="0065434E"/>
    <w:rsid w:val="00654A26"/>
    <w:rsid w:val="0066692F"/>
    <w:rsid w:val="00675153"/>
    <w:rsid w:val="0067744C"/>
    <w:rsid w:val="00681E61"/>
    <w:rsid w:val="006826CB"/>
    <w:rsid w:val="006A7348"/>
    <w:rsid w:val="006B0A05"/>
    <w:rsid w:val="006C2D5F"/>
    <w:rsid w:val="006D3F5F"/>
    <w:rsid w:val="006D4F60"/>
    <w:rsid w:val="006E438D"/>
    <w:rsid w:val="006E61FD"/>
    <w:rsid w:val="00710C41"/>
    <w:rsid w:val="00711F43"/>
    <w:rsid w:val="00715FFB"/>
    <w:rsid w:val="0072305C"/>
    <w:rsid w:val="00743645"/>
    <w:rsid w:val="00747D26"/>
    <w:rsid w:val="00760086"/>
    <w:rsid w:val="00774AD6"/>
    <w:rsid w:val="00775C06"/>
    <w:rsid w:val="007818AD"/>
    <w:rsid w:val="007A31A3"/>
    <w:rsid w:val="007A4DBB"/>
    <w:rsid w:val="007B6C77"/>
    <w:rsid w:val="007C0977"/>
    <w:rsid w:val="007C2749"/>
    <w:rsid w:val="007E15F0"/>
    <w:rsid w:val="007F411D"/>
    <w:rsid w:val="007F492D"/>
    <w:rsid w:val="007F5F9A"/>
    <w:rsid w:val="00800B6F"/>
    <w:rsid w:val="0080251A"/>
    <w:rsid w:val="00804026"/>
    <w:rsid w:val="00816069"/>
    <w:rsid w:val="00816311"/>
    <w:rsid w:val="0082679D"/>
    <w:rsid w:val="00831BD0"/>
    <w:rsid w:val="008363B6"/>
    <w:rsid w:val="00852317"/>
    <w:rsid w:val="00854225"/>
    <w:rsid w:val="00862E93"/>
    <w:rsid w:val="00871D30"/>
    <w:rsid w:val="008762F4"/>
    <w:rsid w:val="0087648F"/>
    <w:rsid w:val="00883F06"/>
    <w:rsid w:val="00887DAA"/>
    <w:rsid w:val="008916BE"/>
    <w:rsid w:val="00893DD4"/>
    <w:rsid w:val="00894FE7"/>
    <w:rsid w:val="008A6E7A"/>
    <w:rsid w:val="008B14D5"/>
    <w:rsid w:val="008B7A5E"/>
    <w:rsid w:val="008B7D2F"/>
    <w:rsid w:val="008C00FE"/>
    <w:rsid w:val="008D1B52"/>
    <w:rsid w:val="008D24CB"/>
    <w:rsid w:val="008D36FA"/>
    <w:rsid w:val="008E366E"/>
    <w:rsid w:val="008E39E2"/>
    <w:rsid w:val="008F7364"/>
    <w:rsid w:val="00902D84"/>
    <w:rsid w:val="00906A5D"/>
    <w:rsid w:val="0090730A"/>
    <w:rsid w:val="0091189B"/>
    <w:rsid w:val="00923DC5"/>
    <w:rsid w:val="00933C33"/>
    <w:rsid w:val="00935CF4"/>
    <w:rsid w:val="009362B2"/>
    <w:rsid w:val="00947DA2"/>
    <w:rsid w:val="0095486C"/>
    <w:rsid w:val="0096724C"/>
    <w:rsid w:val="00987CAE"/>
    <w:rsid w:val="00996395"/>
    <w:rsid w:val="0099708E"/>
    <w:rsid w:val="009B2371"/>
    <w:rsid w:val="009B40DC"/>
    <w:rsid w:val="009B4EF8"/>
    <w:rsid w:val="009B6F0A"/>
    <w:rsid w:val="009C5D4F"/>
    <w:rsid w:val="009D448D"/>
    <w:rsid w:val="009E15CD"/>
    <w:rsid w:val="009F0351"/>
    <w:rsid w:val="009F5567"/>
    <w:rsid w:val="009F5822"/>
    <w:rsid w:val="009F68BA"/>
    <w:rsid w:val="00A0498D"/>
    <w:rsid w:val="00A10B05"/>
    <w:rsid w:val="00A131AA"/>
    <w:rsid w:val="00A20838"/>
    <w:rsid w:val="00A20E07"/>
    <w:rsid w:val="00A269A1"/>
    <w:rsid w:val="00A424D1"/>
    <w:rsid w:val="00A453F0"/>
    <w:rsid w:val="00A45EC3"/>
    <w:rsid w:val="00A51FE1"/>
    <w:rsid w:val="00A65741"/>
    <w:rsid w:val="00A70977"/>
    <w:rsid w:val="00A7150E"/>
    <w:rsid w:val="00A76ED2"/>
    <w:rsid w:val="00A963A8"/>
    <w:rsid w:val="00A97EF1"/>
    <w:rsid w:val="00AA179D"/>
    <w:rsid w:val="00AB04F4"/>
    <w:rsid w:val="00AB5ABF"/>
    <w:rsid w:val="00AC02F6"/>
    <w:rsid w:val="00AC4104"/>
    <w:rsid w:val="00AD0C1A"/>
    <w:rsid w:val="00AD27C6"/>
    <w:rsid w:val="00AE0F87"/>
    <w:rsid w:val="00AE29D8"/>
    <w:rsid w:val="00AF2B7F"/>
    <w:rsid w:val="00AF6A4B"/>
    <w:rsid w:val="00B03622"/>
    <w:rsid w:val="00B053BB"/>
    <w:rsid w:val="00B10501"/>
    <w:rsid w:val="00B22BBC"/>
    <w:rsid w:val="00B31B0D"/>
    <w:rsid w:val="00B40B1B"/>
    <w:rsid w:val="00B515A7"/>
    <w:rsid w:val="00B55769"/>
    <w:rsid w:val="00B56269"/>
    <w:rsid w:val="00B75719"/>
    <w:rsid w:val="00B8093A"/>
    <w:rsid w:val="00B83074"/>
    <w:rsid w:val="00B8488B"/>
    <w:rsid w:val="00BA1434"/>
    <w:rsid w:val="00BA211A"/>
    <w:rsid w:val="00BA4D0B"/>
    <w:rsid w:val="00BB242F"/>
    <w:rsid w:val="00BB3679"/>
    <w:rsid w:val="00BB3F28"/>
    <w:rsid w:val="00BB4076"/>
    <w:rsid w:val="00BB50EC"/>
    <w:rsid w:val="00BB5132"/>
    <w:rsid w:val="00BC2336"/>
    <w:rsid w:val="00BD11C2"/>
    <w:rsid w:val="00BD6BAA"/>
    <w:rsid w:val="00BD7EE9"/>
    <w:rsid w:val="00BE0CE1"/>
    <w:rsid w:val="00BE3C31"/>
    <w:rsid w:val="00BE7AFC"/>
    <w:rsid w:val="00BF7DCE"/>
    <w:rsid w:val="00C008C5"/>
    <w:rsid w:val="00C022E0"/>
    <w:rsid w:val="00C02AF9"/>
    <w:rsid w:val="00C04C52"/>
    <w:rsid w:val="00C123A6"/>
    <w:rsid w:val="00C14DB5"/>
    <w:rsid w:val="00C20215"/>
    <w:rsid w:val="00C20A4E"/>
    <w:rsid w:val="00C25251"/>
    <w:rsid w:val="00C279D7"/>
    <w:rsid w:val="00C349BC"/>
    <w:rsid w:val="00C446A9"/>
    <w:rsid w:val="00C5041C"/>
    <w:rsid w:val="00C52403"/>
    <w:rsid w:val="00C57AB6"/>
    <w:rsid w:val="00C61581"/>
    <w:rsid w:val="00C6353C"/>
    <w:rsid w:val="00C761E7"/>
    <w:rsid w:val="00C8623B"/>
    <w:rsid w:val="00C900E8"/>
    <w:rsid w:val="00C9615B"/>
    <w:rsid w:val="00C97928"/>
    <w:rsid w:val="00CA13A9"/>
    <w:rsid w:val="00CB0A89"/>
    <w:rsid w:val="00CE18F6"/>
    <w:rsid w:val="00CE232C"/>
    <w:rsid w:val="00CE449C"/>
    <w:rsid w:val="00CF15DC"/>
    <w:rsid w:val="00CF7934"/>
    <w:rsid w:val="00D05F70"/>
    <w:rsid w:val="00D23E63"/>
    <w:rsid w:val="00D314AD"/>
    <w:rsid w:val="00D44125"/>
    <w:rsid w:val="00D45D76"/>
    <w:rsid w:val="00D47EFE"/>
    <w:rsid w:val="00D47FFD"/>
    <w:rsid w:val="00D530E1"/>
    <w:rsid w:val="00D6269E"/>
    <w:rsid w:val="00D632EB"/>
    <w:rsid w:val="00D65149"/>
    <w:rsid w:val="00D873DA"/>
    <w:rsid w:val="00D912A4"/>
    <w:rsid w:val="00D92ADE"/>
    <w:rsid w:val="00D93307"/>
    <w:rsid w:val="00DA3799"/>
    <w:rsid w:val="00DB1560"/>
    <w:rsid w:val="00DC3950"/>
    <w:rsid w:val="00DC464B"/>
    <w:rsid w:val="00DC7BE7"/>
    <w:rsid w:val="00DD0F56"/>
    <w:rsid w:val="00DD34AD"/>
    <w:rsid w:val="00DE255C"/>
    <w:rsid w:val="00DE5B7D"/>
    <w:rsid w:val="00DF2EBA"/>
    <w:rsid w:val="00DF367E"/>
    <w:rsid w:val="00E06B14"/>
    <w:rsid w:val="00E11445"/>
    <w:rsid w:val="00E12DD7"/>
    <w:rsid w:val="00E31B1C"/>
    <w:rsid w:val="00E3507B"/>
    <w:rsid w:val="00E41346"/>
    <w:rsid w:val="00E61299"/>
    <w:rsid w:val="00E64222"/>
    <w:rsid w:val="00E9262B"/>
    <w:rsid w:val="00EA2CCA"/>
    <w:rsid w:val="00EA58A0"/>
    <w:rsid w:val="00EB2B0F"/>
    <w:rsid w:val="00EC5783"/>
    <w:rsid w:val="00EF1343"/>
    <w:rsid w:val="00F124C8"/>
    <w:rsid w:val="00F15EFD"/>
    <w:rsid w:val="00F16F48"/>
    <w:rsid w:val="00F17143"/>
    <w:rsid w:val="00F2166D"/>
    <w:rsid w:val="00F46461"/>
    <w:rsid w:val="00F511D4"/>
    <w:rsid w:val="00F575AE"/>
    <w:rsid w:val="00F619DA"/>
    <w:rsid w:val="00F62CDD"/>
    <w:rsid w:val="00F63AEC"/>
    <w:rsid w:val="00F67389"/>
    <w:rsid w:val="00F724B5"/>
    <w:rsid w:val="00F81A18"/>
    <w:rsid w:val="00FB2C62"/>
    <w:rsid w:val="00FB31A8"/>
    <w:rsid w:val="00FB7486"/>
    <w:rsid w:val="00FC0FB2"/>
    <w:rsid w:val="00FC775B"/>
    <w:rsid w:val="00FE7E2A"/>
    <w:rsid w:val="00FF2871"/>
    <w:rsid w:val="00FF2996"/>
    <w:rsid w:val="00FF4948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9DC4"/>
  <w15:docId w15:val="{56B39FF9-2C97-4139-BEF5-D5B8A44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9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57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0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4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57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A65741"/>
  </w:style>
  <w:style w:type="character" w:customStyle="1" w:styleId="40">
    <w:name w:val="Заголовок 4 Знак"/>
    <w:basedOn w:val="a0"/>
    <w:link w:val="4"/>
    <w:uiPriority w:val="9"/>
    <w:semiHidden/>
    <w:rsid w:val="00437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37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74E1"/>
    <w:rPr>
      <w:color w:val="0000FF"/>
      <w:u w:val="single"/>
    </w:rPr>
  </w:style>
  <w:style w:type="character" w:styleId="a5">
    <w:name w:val="Emphasis"/>
    <w:basedOn w:val="a0"/>
    <w:uiPriority w:val="20"/>
    <w:qFormat/>
    <w:rsid w:val="004374E1"/>
    <w:rPr>
      <w:i/>
      <w:iCs/>
    </w:rPr>
  </w:style>
  <w:style w:type="character" w:customStyle="1" w:styleId="hps">
    <w:name w:val="hps"/>
    <w:basedOn w:val="a0"/>
    <w:rsid w:val="004374E1"/>
  </w:style>
  <w:style w:type="character" w:customStyle="1" w:styleId="hcc">
    <w:name w:val="hcc"/>
    <w:basedOn w:val="a0"/>
    <w:rsid w:val="004374E1"/>
  </w:style>
  <w:style w:type="character" w:styleId="a6">
    <w:name w:val="Strong"/>
    <w:basedOn w:val="a0"/>
    <w:uiPriority w:val="22"/>
    <w:qFormat/>
    <w:rsid w:val="004214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69"/>
    <w:rPr>
      <w:rFonts w:ascii="Tahoma" w:eastAsia="Calibri" w:hAnsi="Tahoma" w:cs="Tahoma"/>
      <w:sz w:val="16"/>
      <w:szCs w:val="16"/>
    </w:rPr>
  </w:style>
  <w:style w:type="character" w:customStyle="1" w:styleId="textexposedshow">
    <w:name w:val="text_exposed_show"/>
    <w:basedOn w:val="a0"/>
    <w:rsid w:val="00D05F70"/>
  </w:style>
  <w:style w:type="character" w:customStyle="1" w:styleId="msid1724">
    <w:name w:val="ms__id1724"/>
    <w:basedOn w:val="a0"/>
    <w:rsid w:val="00D05F70"/>
  </w:style>
  <w:style w:type="paragraph" w:styleId="11">
    <w:name w:val="index 1"/>
    <w:basedOn w:val="a"/>
    <w:next w:val="a"/>
    <w:autoRedefine/>
    <w:semiHidden/>
    <w:rsid w:val="00D05F70"/>
    <w:pPr>
      <w:spacing w:after="0" w:line="240" w:lineRule="auto"/>
      <w:ind w:left="-64" w:hanging="20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20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DA379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a">
    <w:name w:val="footnote text"/>
    <w:basedOn w:val="a"/>
    <w:link w:val="ab"/>
    <w:semiHidden/>
    <w:rsid w:val="00606831"/>
    <w:pPr>
      <w:spacing w:after="0" w:line="240" w:lineRule="auto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b">
    <w:name w:val="Текст сноски Знак"/>
    <w:basedOn w:val="a0"/>
    <w:link w:val="aa"/>
    <w:semiHidden/>
    <w:rsid w:val="00606831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F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494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F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4948"/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CF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7436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OC Heading"/>
    <w:basedOn w:val="1"/>
    <w:next w:val="a"/>
    <w:uiPriority w:val="39"/>
    <w:semiHidden/>
    <w:unhideWhenUsed/>
    <w:qFormat/>
    <w:rsid w:val="00743645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364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436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43645"/>
    <w:pPr>
      <w:spacing w:after="100"/>
      <w:ind w:left="440"/>
    </w:pPr>
  </w:style>
  <w:style w:type="paragraph" w:styleId="af6">
    <w:name w:val="No Spacing"/>
    <w:link w:val="af7"/>
    <w:uiPriority w:val="1"/>
    <w:qFormat/>
    <w:rsid w:val="00743645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43645"/>
    <w:rPr>
      <w:rFonts w:eastAsiaTheme="minorEastAsia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56293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562936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562936"/>
    <w:rPr>
      <w:vertAlign w:val="superscript"/>
    </w:rPr>
  </w:style>
  <w:style w:type="paragraph" w:styleId="afb">
    <w:name w:val="annotation subject"/>
    <w:basedOn w:val="ad"/>
    <w:next w:val="ad"/>
    <w:link w:val="afc"/>
    <w:uiPriority w:val="99"/>
    <w:semiHidden/>
    <w:unhideWhenUsed/>
    <w:rsid w:val="007C2749"/>
    <w:rPr>
      <w:rFonts w:ascii="Calibri" w:eastAsia="Calibri" w:hAnsi="Calibri" w:cs="Times New Roman"/>
      <w:b/>
      <w:bCs/>
    </w:rPr>
  </w:style>
  <w:style w:type="character" w:customStyle="1" w:styleId="afc">
    <w:name w:val="Тема примечания Знак"/>
    <w:basedOn w:val="ae"/>
    <w:link w:val="afb"/>
    <w:uiPriority w:val="99"/>
    <w:semiHidden/>
    <w:rsid w:val="007C2749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table of figures"/>
    <w:basedOn w:val="a"/>
    <w:next w:val="a"/>
    <w:uiPriority w:val="99"/>
    <w:unhideWhenUsed/>
    <w:rsid w:val="0099708E"/>
    <w:pPr>
      <w:spacing w:after="0"/>
    </w:pPr>
  </w:style>
  <w:style w:type="character" w:styleId="afe">
    <w:name w:val="FollowedHyperlink"/>
    <w:basedOn w:val="a0"/>
    <w:uiPriority w:val="99"/>
    <w:semiHidden/>
    <w:unhideWhenUsed/>
    <w:rsid w:val="00D47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bd.minjust.gov.kg/act/view/ru-ru/205302?cl=ru-ru" TargetMode="External"/><Relationship Id="rId18" Type="http://schemas.openxmlformats.org/officeDocument/2006/relationships/chart" Target="charts/chart2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hyperlink" Target="http://carececo.org/about/dokumenty/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://cbd.minjust.gov.kg/act/view/ru-ru/698?cl=ru-ru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bd.minjust.gov.kg/act/view/ru-ru/849?cl=ru-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cbd.minjust.gov.kg/act/view/ru-ru/111330?cl=ru-ru" TargetMode="External"/><Relationship Id="rId22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k\Documents\&#1052;&#1086;&#1080;%20&#1044;&#1086;&#1082;&#1091;&#1084;&#1077;&#1085;&#1090;&#1099;_&#1046;&#1086;&#1083;&#1076;&#1086;&#1096;&#1086;&#1074;&#1072;%20&#1059;.&#1050;\11.%20&#1056;&#1045;&#1062;&#1062;&#1040;\&#1088;&#1101;&#1094;&#1094;&#1072;\JIKAS\&#1057;&#1055;&#1048;&#1057;&#1054;&#1050;%20&#1053;&#1055;&#1054;_1405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k\Documents\&#1052;&#1086;&#1080;%20&#1044;&#1086;&#1082;&#1091;&#1084;&#1077;&#1085;&#1090;&#1099;_&#1046;&#1086;&#1083;&#1076;&#1086;&#1096;&#1086;&#1074;&#1072;%20&#1059;.&#1050;\11.%20&#1056;&#1045;&#1062;&#1062;&#1040;\&#1088;&#1101;&#1094;&#1094;&#1072;\JIKAS\&#1057;&#1055;&#1048;&#1057;&#1054;&#1050;%20&#1053;&#1055;&#1054;_1405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k\Documents\&#1052;&#1086;&#1080;%20&#1044;&#1086;&#1082;&#1091;&#1084;&#1077;&#1085;&#1090;&#1099;_&#1046;&#1086;&#1083;&#1076;&#1086;&#1096;&#1086;&#1074;&#1072;%20&#1059;.&#1050;\11.%20&#1056;&#1045;&#1062;&#1062;&#1040;\&#1088;&#1101;&#1094;&#1094;&#1072;\JIKAS\&#1057;&#1055;&#1048;&#1057;&#1054;&#1050;%20&#1053;&#1055;&#1054;_1405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k\Documents\&#1052;&#1086;&#1080;%20&#1044;&#1086;&#1082;&#1091;&#1084;&#1077;&#1085;&#1090;&#1099;_&#1046;&#1086;&#1083;&#1076;&#1086;&#1096;&#1086;&#1074;&#1072;%20&#1059;.&#1050;\11.%20&#1056;&#1045;&#1062;&#1062;&#1040;\&#1088;&#1101;&#1094;&#1094;&#1072;\JIKAS\&#1057;&#1055;&#1048;&#1057;&#1054;&#1050;%20&#1053;&#1055;&#1054;_1405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k\Documents\&#1052;&#1086;&#1080;%20&#1044;&#1086;&#1082;&#1091;&#1084;&#1077;&#1085;&#1090;&#1099;_&#1046;&#1086;&#1083;&#1076;&#1086;&#1096;&#1086;&#1074;&#1072;%20&#1059;.&#1050;\11.%20&#1056;&#1045;&#1062;&#1062;&#1040;\&#1088;&#1101;&#1094;&#1094;&#1072;\JIKAS\&#1057;&#1055;&#1048;&#1057;&#1054;&#1050;%20&#1053;&#1055;&#1054;_1405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04695169072034"/>
          <c:y val="0.10489346565216867"/>
          <c:w val="0.46620394103992302"/>
          <c:h val="0.78196415632095073"/>
        </c:manualLayout>
      </c:layout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 $1000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50-43A1-A24F-9238849688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 $1000 до $10</a:t>
                    </a:r>
                    <a:r>
                      <a:rPr lang="ru-RU" baseline="0"/>
                      <a:t> 000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50-43A1-A24F-9238849688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00"/>
                      <a:t>от $10 000 до  $100 000 
- 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50-43A1-A24F-92388496887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от $100 000 и выше 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50-43A1-A24F-9238849688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'бюджет '!$E$5:$E$9</c:f>
              <c:strCache>
                <c:ptCount val="5"/>
                <c:pt idx="0">
                  <c:v>до $1000 </c:v>
                </c:pt>
                <c:pt idx="1">
                  <c:v>o   От $1000 до $9999</c:v>
                </c:pt>
                <c:pt idx="2">
                  <c:v>o   От $10 000 до  $100 000 </c:v>
                </c:pt>
                <c:pt idx="3">
                  <c:v>от $100 000 и выше  </c:v>
                </c:pt>
                <c:pt idx="4">
                  <c:v>нет ответа </c:v>
                </c:pt>
              </c:strCache>
            </c:strRef>
          </c:cat>
          <c:val>
            <c:numRef>
              <c:f>'бюджет '!$F$5:$F$9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19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50-43A1-A24F-92388496887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7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6625496860525157"/>
          <c:y val="7.727712790698002E-2"/>
          <c:w val="0.29245839271633167"/>
          <c:h val="0.851160869345293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деятельн!$C$53</c:f>
              <c:strCache>
                <c:ptCount val="1"/>
                <c:pt idx="0">
                  <c:v>кол-во НПО </c:v>
                </c:pt>
              </c:strCache>
            </c:strRef>
          </c:tx>
          <c:invertIfNegative val="0"/>
          <c:cat>
            <c:strRef>
              <c:f>деятельн!$B$54:$B$74</c:f>
              <c:strCache>
                <c:ptCount val="21"/>
                <c:pt idx="0">
                  <c:v>Волонтерская деятельность </c:v>
                </c:pt>
                <c:pt idx="1">
                  <c:v>Экологическая безопасность, пищевая безопасность </c:v>
                </c:pt>
                <c:pt idx="2">
                  <c:v>Гендерное равенство </c:v>
                </c:pt>
                <c:pt idx="3">
                  <c:v>Здравоохранение, человеческое развитие </c:v>
                </c:pt>
                <c:pt idx="4">
                  <c:v>Геокатастрофы, стихийные бедствия </c:v>
                </c:pt>
                <c:pt idx="5">
                  <c:v>Традиционные экологические знания </c:v>
                </c:pt>
                <c:pt idx="6">
                  <c:v>Журналистика</c:v>
                </c:pt>
                <c:pt idx="7">
                  <c:v>ГИС, мониторинг и оценка</c:v>
                </c:pt>
                <c:pt idx="8">
                  <c:v>Сельское хозяйство, органическое с-х, сертификация орг.продукции</c:v>
                </c:pt>
                <c:pt idx="9">
                  <c:v>Поддержка местных инициатив, местные институты </c:v>
                </c:pt>
                <c:pt idx="10">
                  <c:v>Гражданский сектор </c:v>
                </c:pt>
                <c:pt idx="11">
                  <c:v>Устойчивая энергетика, энергоэффективность </c:v>
                </c:pt>
                <c:pt idx="12">
                  <c:v>Сохранение биоразнообразия </c:v>
                </c:pt>
                <c:pt idx="13">
                  <c:v>Законодательство</c:v>
                </c:pt>
                <c:pt idx="14">
                  <c:v>Управление природными ресурсами (лес, пастбище)</c:v>
                </c:pt>
                <c:pt idx="15">
                  <c:v>Управление водными ресурсами</c:v>
                </c:pt>
                <c:pt idx="16">
                  <c:v>Цели устойчивого развития</c:v>
                </c:pt>
                <c:pt idx="17">
                  <c:v>Экология </c:v>
                </c:pt>
                <c:pt idx="18">
                  <c:v>Изменение климата</c:v>
                </c:pt>
                <c:pt idx="19">
                  <c:v>Образование, экологическое информирование населения </c:v>
                </c:pt>
                <c:pt idx="20">
                  <c:v>Окружающая среда</c:v>
                </c:pt>
              </c:strCache>
            </c:strRef>
          </c:cat>
          <c:val>
            <c:numRef>
              <c:f>деятельн!$C$54:$C$74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8</c:v>
                </c:pt>
                <c:pt idx="14">
                  <c:v>8</c:v>
                </c:pt>
                <c:pt idx="15">
                  <c:v>11</c:v>
                </c:pt>
                <c:pt idx="16">
                  <c:v>18</c:v>
                </c:pt>
                <c:pt idx="17">
                  <c:v>20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58-4006-8978-83F6E2022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477952"/>
        <c:axId val="202479488"/>
      </c:barChart>
      <c:catAx>
        <c:axId val="202477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Arial Narrow" pitchFamily="34" charset="0"/>
              </a:defRPr>
            </a:pPr>
            <a:endParaRPr lang="ru-RU"/>
          </a:p>
        </c:txPr>
        <c:crossAx val="202479488"/>
        <c:crosses val="autoZero"/>
        <c:auto val="1"/>
        <c:lblAlgn val="r"/>
        <c:lblOffset val="100"/>
        <c:noMultiLvlLbl val="0"/>
      </c:catAx>
      <c:valAx>
        <c:axId val="20247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47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667148628613102"/>
          <c:y val="0"/>
          <c:w val="0.28931304848823908"/>
          <c:h val="1"/>
        </c:manualLayout>
      </c:layout>
      <c:pieChart>
        <c:varyColors val="1"/>
        <c:ser>
          <c:idx val="0"/>
          <c:order val="0"/>
          <c:tx>
            <c:strRef>
              <c:f>'раб группа'!$F$7</c:f>
              <c:strCache>
                <c:ptCount val="1"/>
                <c:pt idx="0">
                  <c:v>Кол-во </c:v>
                </c:pt>
              </c:strCache>
            </c:strRef>
          </c:tx>
          <c:dLbls>
            <c:dLbl>
              <c:idx val="0"/>
              <c:layout>
                <c:manualLayout>
                  <c:x val="4.4806916219754994E-2"/>
                  <c:y val="-4.04321699851749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4-4C87-B696-78DD7255FB63}"/>
                </c:ext>
              </c:extLst>
            </c:dLbl>
            <c:dLbl>
              <c:idx val="1"/>
              <c:layout>
                <c:manualLayout>
                  <c:x val="-7.4858034545226285E-2"/>
                  <c:y val="-0.10547893677080016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Участвует 1-2
43%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4-4C87-B696-78DD7255FB63}"/>
                </c:ext>
              </c:extLst>
            </c:dLbl>
            <c:dLbl>
              <c:idx val="2"/>
              <c:layout>
                <c:manualLayout>
                  <c:x val="-1.9634459132244014E-2"/>
                  <c:y val="2.518863183049527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Участвует 3-5
20%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4-4C87-B696-78DD7255FB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'раб группа'!$E$8:$E$10</c:f>
              <c:strCache>
                <c:ptCount val="3"/>
                <c:pt idx="0">
                  <c:v>Не участвует совсем</c:v>
                </c:pt>
                <c:pt idx="1">
                  <c:v>Участвует от 1 до 2</c:v>
                </c:pt>
                <c:pt idx="2">
                  <c:v>Участвует от 3 до 5</c:v>
                </c:pt>
              </c:strCache>
            </c:strRef>
          </c:cat>
          <c:val>
            <c:numRef>
              <c:f>'раб группа'!$F$8:$F$10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14-4C87-B696-78DD7255FB6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5436043229537"/>
          <c:y val="0.28049765154100198"/>
          <c:w val="0.55895677872427363"/>
          <c:h val="0.62174249715287244"/>
        </c:manualLayout>
      </c:layout>
      <c:pieChart>
        <c:varyColors val="1"/>
        <c:ser>
          <c:idx val="0"/>
          <c:order val="0"/>
          <c:tx>
            <c:strRef>
              <c:f>Сети!$G$10</c:f>
              <c:strCache>
                <c:ptCount val="1"/>
                <c:pt idx="0">
                  <c:v>кол-во </c:v>
                </c:pt>
              </c:strCache>
            </c:strRef>
          </c:tx>
          <c:dLbls>
            <c:dLbl>
              <c:idx val="0"/>
              <c:layout>
                <c:manualLayout>
                  <c:x val="1.1713717364276835E-2"/>
                  <c:y val="-6.32527049226760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92-49AB-ACE7-A7995547E91D}"/>
                </c:ext>
              </c:extLst>
            </c:dLbl>
            <c:dLbl>
              <c:idx val="1"/>
              <c:layout>
                <c:manualLayout>
                  <c:x val="-3.4995607128056362E-2"/>
                  <c:y val="-0.153596807593295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92-49AB-ACE7-A7995547E91D}"/>
                </c:ext>
              </c:extLst>
            </c:dLbl>
            <c:dLbl>
              <c:idx val="2"/>
              <c:layout>
                <c:manualLayout>
                  <c:x val="-6.6139079983423124E-2"/>
                  <c:y val="1.79856115107913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92-49AB-ACE7-A7995547E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Сети!$F$11:$F$13</c:f>
              <c:strCache>
                <c:ptCount val="3"/>
                <c:pt idx="0">
                  <c:v>Не состоит</c:v>
                </c:pt>
                <c:pt idx="1">
                  <c:v>Состоит в 1 – 4</c:v>
                </c:pt>
                <c:pt idx="2">
                  <c:v>Состоит в 5-6</c:v>
                </c:pt>
              </c:strCache>
            </c:strRef>
          </c:cat>
          <c:val>
            <c:numRef>
              <c:f>Сети!$G$11:$G$13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92-49AB-ACE7-A7995547E91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05423322179431"/>
          <c:y val="5.9036829230854647E-2"/>
          <c:w val="0.27349834132997747"/>
          <c:h val="0.93328340863469417"/>
        </c:manualLayout>
      </c:layout>
      <c:pieChart>
        <c:varyColors val="1"/>
        <c:ser>
          <c:idx val="0"/>
          <c:order val="0"/>
          <c:tx>
            <c:strRef>
              <c:f>проекты!$G$8</c:f>
              <c:strCache>
                <c:ptCount val="1"/>
                <c:pt idx="0">
                  <c:v>кол-во </c:v>
                </c:pt>
              </c:strCache>
            </c:strRef>
          </c:tx>
          <c:dLbls>
            <c:dLbl>
              <c:idx val="0"/>
              <c:layout>
                <c:manualLayout>
                  <c:x val="2.7005133089715701E-2"/>
                  <c:y val="1.584746658048959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2A-4DCF-B900-94530615228F}"/>
                </c:ext>
              </c:extLst>
            </c:dLbl>
            <c:dLbl>
              <c:idx val="1"/>
              <c:layout>
                <c:manualLayout>
                  <c:x val="1.9994372450870494E-2"/>
                  <c:y val="6.3346456692913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2A-4DCF-B900-94530615228F}"/>
                </c:ext>
              </c:extLst>
            </c:dLbl>
            <c:dLbl>
              <c:idx val="2"/>
              <c:layout>
                <c:manualLayout>
                  <c:x val="7.3285623615308758E-3"/>
                  <c:y val="-3.3519044131111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2A-4DCF-B900-94530615228F}"/>
                </c:ext>
              </c:extLst>
            </c:dLbl>
            <c:dLbl>
              <c:idx val="3"/>
              <c:layout>
                <c:manualLayout>
                  <c:x val="-9.5504426003652134E-4"/>
                  <c:y val="-0.168342794360007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2A-4DCF-B900-94530615228F}"/>
                </c:ext>
              </c:extLst>
            </c:dLbl>
            <c:dLbl>
              <c:idx val="4"/>
              <c:layout>
                <c:manualLayout>
                  <c:x val="0.12721174973979416"/>
                  <c:y val="0.120917872184581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2A-4DCF-B900-9453061522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проекты!$F$9:$F$13</c:f>
              <c:strCache>
                <c:ptCount val="5"/>
                <c:pt idx="0">
                  <c:v>Нет совсем</c:v>
                </c:pt>
                <c:pt idx="1">
                  <c:v>кол.во проектов от 1 до 2</c:v>
                </c:pt>
                <c:pt idx="2">
                  <c:v>кол.во проектов от 2 до 3</c:v>
                </c:pt>
                <c:pt idx="3">
                  <c:v>кол.во проектов от 4 до 6</c:v>
                </c:pt>
                <c:pt idx="4">
                  <c:v>кол-во проектов от 7 и выше </c:v>
                </c:pt>
              </c:strCache>
            </c:strRef>
          </c:cat>
          <c:val>
            <c:numRef>
              <c:f>проекты!$G$9:$G$13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2A-4DCF-B900-94530615228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F1162-BA41-4EC0-9B0A-ECCDBF87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6841</Words>
  <Characters>38311</Characters>
  <Application>Microsoft Office Word</Application>
  <DocSecurity>0</DocSecurity>
  <Lines>580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деятельности экологических НПО Кыргызстана</vt:lpstr>
    </vt:vector>
  </TitlesOfParts>
  <Company>Microsoft</Company>
  <LinksUpToDate>false</LinksUpToDate>
  <CharactersWithSpaces>44983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деятельности экологических НПО Кыргызстана</dc:title>
  <dc:subject>Результаты исследования</dc:subject>
  <dc:creator>У.Жолдошова</dc:creator>
  <cp:lastModifiedBy>Balzhan</cp:lastModifiedBy>
  <cp:revision>11</cp:revision>
  <cp:lastPrinted>2017-07-26T08:43:00Z</cp:lastPrinted>
  <dcterms:created xsi:type="dcterms:W3CDTF">2017-06-16T10:12:00Z</dcterms:created>
  <dcterms:modified xsi:type="dcterms:W3CDTF">2017-08-03T11:56:00Z</dcterms:modified>
</cp:coreProperties>
</file>