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A" w:rsidRDefault="002B1FFA" w:rsidP="000F7A52">
      <w:pPr>
        <w:pStyle w:val="a4"/>
        <w:ind w:firstLine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2B1FFA">
        <w:rPr>
          <w:rFonts w:ascii="Times New Roman" w:hAnsi="Times New Roman" w:cs="Times New Roman"/>
          <w:b/>
          <w:noProof/>
          <w:sz w:val="28"/>
          <w:szCs w:val="28"/>
        </w:rPr>
        <w:t>Кыргыз Республикасында жаныбарлардын айрым түрлөрүнө аӊчылык кылууга тыюу салуу жөнүндө»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B1FFA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Кыргыз Республикасынын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2B1FFA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Мыйзамы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нын </w:t>
      </w:r>
      <w:r w:rsidRPr="002B1FFA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долбоору</w:t>
      </w:r>
      <w:r>
        <w:rPr>
          <w:rFonts w:ascii="Times New Roman" w:hAnsi="Times New Roman" w:cs="Times New Roman"/>
          <w:b/>
          <w:noProof/>
          <w:sz w:val="28"/>
          <w:szCs w:val="28"/>
          <w:lang w:val="ky-KG"/>
        </w:rPr>
        <w:t xml:space="preserve">на </w:t>
      </w:r>
      <w:r w:rsidRPr="002B1FFA"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карата</w:t>
      </w:r>
      <w:r>
        <w:rPr>
          <w:rFonts w:ascii="Times New Roman" w:hAnsi="Times New Roman" w:cs="Times New Roman"/>
          <w:b/>
          <w:noProof/>
          <w:sz w:val="28"/>
          <w:szCs w:val="28"/>
          <w:lang w:val="ky-KG"/>
        </w:rPr>
        <w:t xml:space="preserve"> </w:t>
      </w:r>
    </w:p>
    <w:p w:rsidR="002B1FFA" w:rsidRPr="002B1FFA" w:rsidRDefault="002B1FFA" w:rsidP="000F7A52">
      <w:pPr>
        <w:pStyle w:val="a4"/>
        <w:ind w:firstLine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y-KG"/>
        </w:rPr>
        <w:t>МААЛЫМКАТ-НЕГИЗДЕМЕ</w:t>
      </w:r>
      <w:r w:rsidRPr="002B1FFA">
        <w:rPr>
          <w:rFonts w:ascii="Times New Roman" w:hAnsi="Times New Roman" w:cs="Times New Roman"/>
          <w:b/>
          <w:noProof/>
          <w:sz w:val="28"/>
          <w:szCs w:val="28"/>
          <w:lang w:val="ky-KG"/>
        </w:rPr>
        <w:t xml:space="preserve"> </w:t>
      </w:r>
    </w:p>
    <w:p w:rsidR="002B1FFA" w:rsidRPr="002B1FFA" w:rsidRDefault="002B1FFA" w:rsidP="000F7A52">
      <w:pPr>
        <w:pStyle w:val="a4"/>
        <w:ind w:firstLine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B1FFA" w:rsidRPr="002B1FFA" w:rsidRDefault="002B1FFA" w:rsidP="000F7A52">
      <w:pPr>
        <w:pStyle w:val="a4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Бул </w:t>
      </w:r>
      <w:r w:rsidRPr="002B1FFA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мыйзам долбоору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жаныбарлар дүйнөсүн сактоо </w:t>
      </w:r>
      <w:r w:rsidRPr="002B1FFA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жана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жаныбарлар дүйнөсүнүн объекттерин коргоо максатында иштелип чыкты </w:t>
      </w:r>
      <w:r w:rsidR="00975244" w:rsidRPr="00975244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жана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5244" w:rsidRPr="00975244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Кыргыз Республикасынын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5244" w:rsidRPr="00975244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Жогорку Кеӊеши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нин 2018-жылдын 1-февралындагы 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</w:r>
      <w:r w:rsidR="00975244" w:rsidRPr="002B1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 2232-VI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 xml:space="preserve">Кыргыз Республикасындагы айлана-чөйрөнүн абалынын айрым аспекттери, 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жашыл экономиканы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киргизүүнүн перспективалары жана «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Кыргызстан – жашыл экономиканын өлкөсү» деген</w:t>
      </w:r>
      <w:r w:rsidR="00975244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 xml:space="preserve">  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 xml:space="preserve">беделди алга жылдыруу </w:t>
      </w:r>
      <w:r w:rsidR="00200309" w:rsidRP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боюнча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 xml:space="preserve"> чаралар </w:t>
      </w:r>
      <w:r w:rsidR="00200309" w:rsidRP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жөнүнд</w:t>
      </w:r>
      <w:proofErr w:type="gramEnd"/>
      <w:r w:rsidR="00200309" w:rsidRP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ө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200309" w:rsidRP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токтому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аткаруу </w:t>
      </w:r>
      <w:r w:rsidR="00200309" w:rsidRP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үчүн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түзүлгөн жумушчу топ </w:t>
      </w:r>
      <w:r w:rsidR="00200309" w:rsidRPr="00200309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тарабынан</w:t>
      </w:r>
      <w:r w:rsidR="002003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киргизилип жатат</w:t>
      </w:r>
      <w:r w:rsidRPr="002B1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B1FFA" w:rsidRPr="002B1FFA" w:rsidRDefault="002B1FFA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2B1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Жогорку Ке</w:t>
      </w:r>
      <w:r w:rsidR="00190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ӊ</w:t>
      </w:r>
      <w:r w:rsidRPr="002B1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</w:t>
      </w:r>
      <w:r w:rsidR="00190C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тин дарегине бир нече </w:t>
      </w:r>
      <w:r w:rsidR="00D86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уюмдан стихиялуу аӊчылыкка карата чара көрүү </w:t>
      </w:r>
      <w:r w:rsidR="00D86C3C" w:rsidRPr="00D86C3C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жөнүндө</w:t>
      </w:r>
      <w:r w:rsidR="00D86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6C3C" w:rsidRPr="00D86C3C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жана</w:t>
      </w:r>
      <w:r w:rsidR="00D86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ашкере</w:t>
      </w:r>
      <w:r w:rsidR="00601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укук</w:t>
      </w:r>
      <w:r w:rsidR="00D86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бузуулар болуп жаткандыгынан улам чет өлкөлүктөргө жана жеке адамдарга аӊчылык жерлерди ижарага берүүгө тыюу салуу </w:t>
      </w:r>
      <w:r w:rsidR="00D86C3C" w:rsidRPr="00D86C3C"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  <w:t>жөнүндө</w:t>
      </w:r>
      <w:r w:rsidR="00D86C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кайрылуулар келип түштү. Атап айтканда, </w:t>
      </w:r>
      <w:r w:rsidRPr="002B1F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6C3C" w:rsidRPr="002B1FFA">
        <w:rPr>
          <w:rFonts w:ascii="Times New Roman" w:hAnsi="Times New Roman" w:cs="Times New Roman"/>
          <w:noProof/>
          <w:sz w:val="28"/>
          <w:szCs w:val="28"/>
        </w:rPr>
        <w:t xml:space="preserve">«БИОМ», «Грин Кыргызстан» (Green Kyrgyzstan) </w:t>
      </w:r>
      <w:r w:rsidR="008C7680">
        <w:rPr>
          <w:rFonts w:ascii="Times New Roman" w:hAnsi="Times New Roman" w:cs="Times New Roman"/>
          <w:noProof/>
          <w:sz w:val="28"/>
          <w:szCs w:val="28"/>
        </w:rPr>
        <w:t>коомдук бирикмелери жана активисттер кайрылды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End"/>
    </w:p>
    <w:p w:rsidR="002B1FFA" w:rsidRPr="002B1FFA" w:rsidRDefault="008C7680" w:rsidP="000F7A52">
      <w:pPr>
        <w:pStyle w:val="3"/>
        <w:ind w:firstLine="708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Азыркы убакта </w:t>
      </w:r>
      <w:r>
        <w:rPr>
          <w:noProof/>
          <w:sz w:val="28"/>
          <w:szCs w:val="28"/>
          <w:lang w:val="ky-KG"/>
        </w:rPr>
        <w:t xml:space="preserve">Кыргыз Республикасында аӊчылык жана </w:t>
      </w:r>
      <w:r w:rsidR="00601E55">
        <w:rPr>
          <w:noProof/>
          <w:sz w:val="28"/>
          <w:szCs w:val="28"/>
          <w:lang w:val="ky-KG"/>
        </w:rPr>
        <w:t>мергенчилик</w:t>
      </w:r>
      <w:r>
        <w:rPr>
          <w:noProof/>
          <w:sz w:val="28"/>
          <w:szCs w:val="28"/>
          <w:lang w:val="ky-KG"/>
        </w:rPr>
        <w:t xml:space="preserve"> чарбасы чөйрөсүндө ишкердик </w:t>
      </w:r>
      <w:r w:rsidRPr="008C7680">
        <w:rPr>
          <w:noProof/>
          <w:sz w:val="28"/>
          <w:szCs w:val="28"/>
          <w:lang w:val="ky-KG"/>
        </w:rPr>
        <w:t>менен</w:t>
      </w:r>
      <w:r>
        <w:rPr>
          <w:noProof/>
          <w:sz w:val="28"/>
          <w:szCs w:val="28"/>
          <w:lang w:val="ky-KG"/>
        </w:rPr>
        <w:t xml:space="preserve"> </w:t>
      </w:r>
      <w:r w:rsidRPr="002B1FFA">
        <w:rPr>
          <w:noProof/>
          <w:sz w:val="28"/>
          <w:szCs w:val="28"/>
        </w:rPr>
        <w:t>52 юриди</w:t>
      </w:r>
      <w:r>
        <w:rPr>
          <w:noProof/>
          <w:sz w:val="28"/>
          <w:szCs w:val="28"/>
        </w:rPr>
        <w:t>калык жак алектенет,</w:t>
      </w:r>
      <w:r w:rsidR="002B1FFA" w:rsidRPr="002B1FFA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анын ичинде 42 жеке менчик аӊчылык фирма (ЖЧК), 9 коомдук чарба жана </w:t>
      </w:r>
      <w:r>
        <w:rPr>
          <w:noProof/>
          <w:sz w:val="28"/>
          <w:szCs w:val="28"/>
        </w:rPr>
        <w:br/>
        <w:t xml:space="preserve">1 мамлекеттик мекеме (Жаратылыш ресурстарын </w:t>
      </w:r>
      <w:r w:rsidR="003252DD">
        <w:rPr>
          <w:noProof/>
          <w:sz w:val="28"/>
          <w:szCs w:val="28"/>
        </w:rPr>
        <w:t xml:space="preserve">рационалдуу пайдалануу департаменти, мындан ары - </w:t>
      </w:r>
      <w:r>
        <w:rPr>
          <w:noProof/>
          <w:sz w:val="28"/>
          <w:szCs w:val="28"/>
        </w:rPr>
        <w:t xml:space="preserve"> </w:t>
      </w:r>
      <w:r w:rsidR="003252DD">
        <w:rPr>
          <w:noProof/>
          <w:sz w:val="28"/>
          <w:szCs w:val="28"/>
        </w:rPr>
        <w:t>Департамент</w:t>
      </w:r>
      <w:r w:rsidR="002B1FFA" w:rsidRPr="002B1FFA">
        <w:rPr>
          <w:noProof/>
          <w:sz w:val="28"/>
          <w:szCs w:val="28"/>
        </w:rPr>
        <w:t>).</w:t>
      </w:r>
    </w:p>
    <w:p w:rsidR="002B1FFA" w:rsidRPr="002B1FFA" w:rsidRDefault="003252DD" w:rsidP="000F7A52">
      <w:pPr>
        <w:pStyle w:val="3"/>
        <w:ind w:firstLine="708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Аӊчылык жерлердин жалпы аянты - </w:t>
      </w:r>
      <w:r w:rsidRPr="002B1FFA">
        <w:rPr>
          <w:noProof/>
          <w:sz w:val="28"/>
          <w:szCs w:val="28"/>
        </w:rPr>
        <w:t xml:space="preserve">14,4 млн. га. </w:t>
      </w:r>
      <w:r>
        <w:rPr>
          <w:noProof/>
          <w:sz w:val="28"/>
          <w:szCs w:val="28"/>
        </w:rPr>
        <w:t xml:space="preserve">Анын </w:t>
      </w:r>
      <w:r w:rsidR="00C142FC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чинен </w:t>
      </w:r>
      <w:r w:rsidRPr="003252DD">
        <w:rPr>
          <w:noProof/>
          <w:sz w:val="28"/>
          <w:szCs w:val="28"/>
          <w:lang w:val="ky-KG"/>
        </w:rPr>
        <w:t>мамлекеттик</w:t>
      </w:r>
      <w:r>
        <w:rPr>
          <w:noProof/>
          <w:sz w:val="28"/>
          <w:szCs w:val="28"/>
        </w:rPr>
        <w:t xml:space="preserve"> жерлер - </w:t>
      </w:r>
      <w:r w:rsidRPr="002B1FFA">
        <w:rPr>
          <w:noProof/>
          <w:sz w:val="28"/>
          <w:szCs w:val="28"/>
        </w:rPr>
        <w:t>7,2 млн. га</w:t>
      </w:r>
      <w:r>
        <w:rPr>
          <w:noProof/>
          <w:sz w:val="28"/>
          <w:szCs w:val="28"/>
        </w:rPr>
        <w:t xml:space="preserve">, коомдук жерлер - </w:t>
      </w:r>
      <w:r w:rsidRPr="002B1FFA">
        <w:rPr>
          <w:noProof/>
          <w:sz w:val="28"/>
          <w:szCs w:val="28"/>
        </w:rPr>
        <w:t xml:space="preserve"> 3,2 млн. га</w:t>
      </w:r>
      <w:r>
        <w:rPr>
          <w:noProof/>
          <w:sz w:val="28"/>
          <w:szCs w:val="28"/>
        </w:rPr>
        <w:t xml:space="preserve"> жана жеке менчик жерлер - </w:t>
      </w:r>
      <w:r w:rsidRPr="002B1FFA">
        <w:rPr>
          <w:noProof/>
          <w:sz w:val="28"/>
          <w:szCs w:val="28"/>
        </w:rPr>
        <w:t xml:space="preserve"> 4 млн. га.</w:t>
      </w:r>
      <w:r>
        <w:rPr>
          <w:noProof/>
          <w:sz w:val="28"/>
          <w:szCs w:val="28"/>
        </w:rPr>
        <w:t xml:space="preserve"> </w:t>
      </w:r>
    </w:p>
    <w:p w:rsidR="002B1FFA" w:rsidRDefault="003252DD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 </w:t>
      </w:r>
      <w:r w:rsidRPr="003252DD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Өкмөтү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нө караштуу Айлана-чөйрөнү коргоо </w:t>
      </w:r>
      <w:r w:rsidRPr="003252DD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жана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токой чарбасы </w:t>
      </w:r>
      <w:r w:rsidRPr="003252DD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мамлекеттик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агенттиктин маалыматтары </w:t>
      </w:r>
      <w:r w:rsidRPr="003252DD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боюнча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2A140F" w:rsidRPr="002B1FFA" w:rsidRDefault="002A140F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462C" w:rsidRPr="000F7A52" w:rsidRDefault="003252DD" w:rsidP="000F7A52">
      <w:pPr>
        <w:pStyle w:val="a4"/>
        <w:contextualSpacing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0F7A5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Марко Поло </w:t>
      </w:r>
      <w:r w:rsidR="005A462C" w:rsidRPr="000F7A5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аркар-кулжасынын, тоо теке-эчкинин, сибирдик эликтин жана бугу-маралдын санын  2015 – 2017-жылдарда эсепке алуу боюнча</w:t>
      </w:r>
    </w:p>
    <w:p w:rsidR="002B1FFA" w:rsidRPr="000F7A52" w:rsidRDefault="005A462C" w:rsidP="000F7A52">
      <w:pPr>
        <w:pStyle w:val="a4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F7A5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89"/>
        <w:gridCol w:w="1570"/>
        <w:gridCol w:w="1548"/>
        <w:gridCol w:w="1858"/>
        <w:gridCol w:w="1735"/>
      </w:tblGrid>
      <w:tr w:rsidR="002B1FFA" w:rsidRPr="000F7A52" w:rsidTr="002B1FFA">
        <w:trPr>
          <w:trHeight w:hRule="exact" w:val="84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7A52" w:rsidRPr="000F7A52" w:rsidRDefault="000F7A52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rStyle w:val="10pt"/>
                <w:b/>
              </w:rPr>
            </w:pPr>
            <w:r w:rsidRPr="000F7A52">
              <w:rPr>
                <w:rStyle w:val="10pt"/>
                <w:b/>
              </w:rPr>
              <w:t>№</w:t>
            </w:r>
          </w:p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noProof/>
                <w:szCs w:val="24"/>
              </w:rPr>
            </w:pPr>
            <w:r w:rsidRPr="000F7A52">
              <w:rPr>
                <w:b/>
                <w:noProof/>
                <w:szCs w:val="24"/>
              </w:rPr>
              <w:t>п</w:t>
            </w:r>
            <w:r w:rsidR="000F7A52" w:rsidRPr="000F7A52">
              <w:rPr>
                <w:b/>
                <w:noProof/>
                <w:szCs w:val="24"/>
              </w:rPr>
              <w:t>/п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5A462C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b/>
                <w:noProof/>
                <w:szCs w:val="24"/>
              </w:rPr>
            </w:pPr>
            <w:r w:rsidRPr="000F7A52">
              <w:rPr>
                <w:rStyle w:val="10pt"/>
                <w:b/>
                <w:noProof/>
                <w:sz w:val="24"/>
                <w:szCs w:val="24"/>
              </w:rPr>
              <w:t>Жылдар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5A462C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b/>
                <w:noProof/>
                <w:szCs w:val="24"/>
              </w:rPr>
            </w:pPr>
            <w:r w:rsidRPr="000F7A52">
              <w:rPr>
                <w:rStyle w:val="10pt"/>
                <w:b/>
                <w:noProof/>
                <w:sz w:val="24"/>
                <w:szCs w:val="24"/>
              </w:rPr>
              <w:t>Марко Поло аркар-кулжасы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5A462C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noProof/>
                <w:szCs w:val="24"/>
              </w:rPr>
            </w:pPr>
            <w:r w:rsidRPr="000F7A52">
              <w:rPr>
                <w:rStyle w:val="10pt"/>
                <w:b/>
                <w:noProof/>
                <w:sz w:val="24"/>
                <w:szCs w:val="24"/>
              </w:rPr>
              <w:t>Бугу-марал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5A462C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b/>
                <w:noProof/>
                <w:szCs w:val="24"/>
              </w:rPr>
            </w:pPr>
            <w:r w:rsidRPr="000F7A52">
              <w:rPr>
                <w:rStyle w:val="10pt"/>
                <w:b/>
                <w:noProof/>
                <w:sz w:val="24"/>
                <w:szCs w:val="24"/>
              </w:rPr>
              <w:t>Тоо теке-эчки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462C" w:rsidRPr="000F7A52" w:rsidRDefault="005A462C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b/>
                <w:noProof/>
                <w:szCs w:val="24"/>
              </w:rPr>
            </w:pPr>
            <w:r w:rsidRPr="000F7A52">
              <w:rPr>
                <w:rStyle w:val="10pt"/>
                <w:b/>
                <w:noProof/>
                <w:sz w:val="24"/>
                <w:szCs w:val="24"/>
              </w:rPr>
              <w:t>Сибирдик элик</w:t>
            </w:r>
          </w:p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center"/>
              <w:rPr>
                <w:b/>
                <w:noProof/>
                <w:szCs w:val="24"/>
              </w:rPr>
            </w:pPr>
          </w:p>
        </w:tc>
      </w:tr>
      <w:tr w:rsidR="002B1FFA" w:rsidRPr="000F7A52" w:rsidTr="002B1FFA">
        <w:trPr>
          <w:trHeight w:hRule="exact" w:val="2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14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2017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13522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397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39503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3720</w:t>
            </w:r>
          </w:p>
        </w:tc>
      </w:tr>
      <w:tr w:rsidR="002B1FFA" w:rsidRPr="000F7A52" w:rsidTr="002B1FFA">
        <w:trPr>
          <w:trHeight w:hRule="exact"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14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13639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458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46638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6367</w:t>
            </w:r>
          </w:p>
        </w:tc>
      </w:tr>
      <w:tr w:rsidR="002B1FFA" w:rsidRPr="000F7A52" w:rsidTr="002B1FFA">
        <w:trPr>
          <w:trHeight w:hRule="exact" w:val="2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14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2015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4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14067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0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472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47668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1FFA" w:rsidRPr="000F7A52" w:rsidRDefault="002B1FFA" w:rsidP="000F7A52">
            <w:pPr>
              <w:pStyle w:val="2"/>
              <w:framePr w:w="8849" w:wrap="notBeside" w:vAnchor="text" w:hAnchor="text" w:xAlign="center" w:y="1"/>
              <w:shd w:val="clear" w:color="auto" w:fill="auto"/>
              <w:spacing w:before="0" w:line="240" w:lineRule="auto"/>
              <w:ind w:left="120" w:firstLine="709"/>
              <w:contextualSpacing/>
              <w:jc w:val="left"/>
              <w:rPr>
                <w:noProof/>
                <w:szCs w:val="24"/>
              </w:rPr>
            </w:pPr>
            <w:r w:rsidRPr="000F7A52">
              <w:rPr>
                <w:rStyle w:val="10pt"/>
                <w:noProof/>
                <w:sz w:val="24"/>
                <w:szCs w:val="24"/>
              </w:rPr>
              <w:t>6452</w:t>
            </w:r>
          </w:p>
        </w:tc>
      </w:tr>
    </w:tbl>
    <w:p w:rsidR="002B1FFA" w:rsidRPr="000F7A52" w:rsidRDefault="002B1FFA" w:rsidP="000F7A52">
      <w:pPr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B1FFA" w:rsidRPr="000F7A52" w:rsidRDefault="005A462C" w:rsidP="000F7A52">
      <w:pPr>
        <w:pStyle w:val="40"/>
        <w:shd w:val="clear" w:color="auto" w:fill="auto"/>
        <w:spacing w:after="0" w:line="240" w:lineRule="auto"/>
        <w:ind w:firstLine="0"/>
        <w:contextualSpacing/>
        <w:jc w:val="center"/>
        <w:rPr>
          <w:noProof/>
          <w:szCs w:val="24"/>
        </w:rPr>
      </w:pPr>
      <w:r w:rsidRPr="000F7A52">
        <w:rPr>
          <w:noProof/>
          <w:color w:val="000000"/>
          <w:szCs w:val="24"/>
        </w:rPr>
        <w:t>Доолордон жана айыппулдардан 2015 – 2018</w:t>
      </w:r>
      <w:r w:rsidR="00F35DA5">
        <w:rPr>
          <w:noProof/>
          <w:color w:val="000000"/>
          <w:szCs w:val="24"/>
        </w:rPr>
        <w:t>.06</w:t>
      </w:r>
      <w:r w:rsidRPr="000F7A52">
        <w:rPr>
          <w:noProof/>
          <w:color w:val="000000"/>
          <w:szCs w:val="24"/>
        </w:rPr>
        <w:t>-жылдарда келип түшкөн каражаттар боюнча</w:t>
      </w:r>
    </w:p>
    <w:p w:rsidR="002B1FFA" w:rsidRPr="000F7A52" w:rsidRDefault="0054138D" w:rsidP="000F7A52">
      <w:pPr>
        <w:pStyle w:val="2"/>
        <w:shd w:val="clear" w:color="auto" w:fill="auto"/>
        <w:spacing w:before="0" w:line="240" w:lineRule="auto"/>
        <w:ind w:right="-2" w:firstLine="708"/>
        <w:contextualSpacing/>
        <w:rPr>
          <w:noProof/>
          <w:szCs w:val="24"/>
        </w:rPr>
      </w:pPr>
      <w:r w:rsidRPr="000F7A52">
        <w:rPr>
          <w:noProof/>
          <w:color w:val="000000"/>
          <w:szCs w:val="24"/>
        </w:rPr>
        <w:t xml:space="preserve">Жаратылышты сактоо </w:t>
      </w:r>
      <w:r w:rsidRPr="000F7A52">
        <w:rPr>
          <w:noProof/>
          <w:color w:val="000000"/>
          <w:szCs w:val="24"/>
          <w:lang w:val="ky-KG"/>
        </w:rPr>
        <w:t>мыйзамдары</w:t>
      </w:r>
      <w:r w:rsidRPr="000F7A52">
        <w:rPr>
          <w:noProof/>
          <w:color w:val="000000"/>
          <w:szCs w:val="24"/>
        </w:rPr>
        <w:t xml:space="preserve">н бузгандык үчүн айыппулдардан, </w:t>
      </w:r>
      <w:r w:rsidRPr="000F7A52">
        <w:rPr>
          <w:noProof/>
          <w:color w:val="000000"/>
          <w:szCs w:val="24"/>
          <w:lang w:val="ky-KG"/>
        </w:rPr>
        <w:t>ошондой эле</w:t>
      </w:r>
      <w:r w:rsidRPr="000F7A52">
        <w:rPr>
          <w:noProof/>
          <w:color w:val="000000"/>
          <w:szCs w:val="24"/>
        </w:rPr>
        <w:t xml:space="preserve"> жаныбарлар </w:t>
      </w:r>
      <w:r w:rsidRPr="000F7A52">
        <w:rPr>
          <w:noProof/>
          <w:color w:val="000000"/>
          <w:szCs w:val="24"/>
          <w:lang w:val="ky-KG"/>
        </w:rPr>
        <w:t>жана</w:t>
      </w:r>
      <w:r w:rsidRPr="000F7A52">
        <w:rPr>
          <w:noProof/>
          <w:color w:val="000000"/>
          <w:szCs w:val="24"/>
        </w:rPr>
        <w:t xml:space="preserve"> өсүмдүктөр дүйнөсүнө келтирилген залал</w:t>
      </w:r>
      <w:r w:rsidR="00C142FC" w:rsidRPr="000F7A52">
        <w:rPr>
          <w:noProof/>
          <w:color w:val="000000"/>
          <w:szCs w:val="24"/>
        </w:rPr>
        <w:t xml:space="preserve"> </w:t>
      </w:r>
      <w:r w:rsidR="00C142FC" w:rsidRPr="000F7A52">
        <w:rPr>
          <w:noProof/>
          <w:color w:val="000000"/>
          <w:szCs w:val="24"/>
          <w:lang w:val="ky-KG"/>
        </w:rPr>
        <w:t>үчүн</w:t>
      </w:r>
      <w:r w:rsidRPr="000F7A52">
        <w:rPr>
          <w:noProof/>
          <w:color w:val="000000"/>
          <w:szCs w:val="24"/>
        </w:rPr>
        <w:t xml:space="preserve"> өндүрүп алуулардан (доолордон) </w:t>
      </w:r>
      <w:r w:rsidR="009513EC" w:rsidRPr="000F7A52">
        <w:rPr>
          <w:noProof/>
          <w:color w:val="000000"/>
          <w:szCs w:val="24"/>
        </w:rPr>
        <w:t xml:space="preserve">келип түшүүлөр </w:t>
      </w:r>
      <w:r w:rsidR="009513EC" w:rsidRPr="000F7A52">
        <w:rPr>
          <w:noProof/>
          <w:color w:val="000000"/>
          <w:szCs w:val="24"/>
          <w:lang w:val="ky-KG"/>
        </w:rPr>
        <w:t>төмөнкүдөй</w:t>
      </w:r>
      <w:r w:rsidR="009513EC" w:rsidRPr="000F7A52">
        <w:rPr>
          <w:noProof/>
          <w:color w:val="000000"/>
          <w:szCs w:val="24"/>
        </w:rPr>
        <w:t xml:space="preserve"> болду</w:t>
      </w:r>
      <w:r w:rsidR="002B1FFA" w:rsidRPr="000F7A52">
        <w:rPr>
          <w:noProof/>
          <w:color w:val="000000"/>
          <w:szCs w:val="24"/>
        </w:rPr>
        <w:t>:</w:t>
      </w:r>
    </w:p>
    <w:p w:rsidR="002B1FFA" w:rsidRPr="000F7A52" w:rsidRDefault="002B1FFA" w:rsidP="000F7A5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noProof/>
          <w:szCs w:val="24"/>
        </w:rPr>
      </w:pPr>
      <w:r w:rsidRPr="000F7A52">
        <w:rPr>
          <w:noProof/>
          <w:color w:val="000000"/>
          <w:szCs w:val="24"/>
        </w:rPr>
        <w:t>2015</w:t>
      </w:r>
      <w:r w:rsidR="009513EC" w:rsidRPr="000F7A52">
        <w:rPr>
          <w:noProof/>
          <w:color w:val="000000"/>
          <w:szCs w:val="24"/>
        </w:rPr>
        <w:t>-ж.</w:t>
      </w:r>
      <w:r w:rsidRPr="000F7A52">
        <w:rPr>
          <w:noProof/>
          <w:color w:val="000000"/>
          <w:szCs w:val="24"/>
        </w:rPr>
        <w:t xml:space="preserve"> - </w:t>
      </w:r>
      <w:r w:rsidR="009513EC" w:rsidRPr="000F7A52">
        <w:rPr>
          <w:noProof/>
          <w:color w:val="000000"/>
          <w:szCs w:val="24"/>
        </w:rPr>
        <w:t xml:space="preserve"> 544 иш боюнча айыппулдардан</w:t>
      </w:r>
      <w:r w:rsidRPr="000F7A52">
        <w:rPr>
          <w:noProof/>
          <w:color w:val="000000"/>
          <w:szCs w:val="24"/>
        </w:rPr>
        <w:t xml:space="preserve"> - 232,7 </w:t>
      </w:r>
      <w:r w:rsidR="009513EC" w:rsidRPr="000F7A52">
        <w:rPr>
          <w:noProof/>
          <w:color w:val="000000"/>
          <w:szCs w:val="24"/>
        </w:rPr>
        <w:t>миӊ</w:t>
      </w:r>
      <w:r w:rsidRPr="000F7A52">
        <w:rPr>
          <w:noProof/>
          <w:color w:val="000000"/>
          <w:szCs w:val="24"/>
        </w:rPr>
        <w:t xml:space="preserve"> сом, </w:t>
      </w:r>
      <w:r w:rsidR="009513EC" w:rsidRPr="000F7A52">
        <w:rPr>
          <w:noProof/>
          <w:color w:val="000000"/>
          <w:szCs w:val="24"/>
        </w:rPr>
        <w:t>565 иш боюнча доолордон</w:t>
      </w:r>
      <w:r w:rsidRPr="000F7A52">
        <w:rPr>
          <w:noProof/>
          <w:color w:val="000000"/>
          <w:szCs w:val="24"/>
        </w:rPr>
        <w:t xml:space="preserve"> - 3 706,4 </w:t>
      </w:r>
      <w:r w:rsidR="009513EC" w:rsidRPr="000F7A52">
        <w:rPr>
          <w:noProof/>
          <w:color w:val="000000"/>
          <w:szCs w:val="24"/>
        </w:rPr>
        <w:t>миӊ</w:t>
      </w:r>
      <w:r w:rsidRPr="000F7A52">
        <w:rPr>
          <w:noProof/>
          <w:color w:val="000000"/>
          <w:szCs w:val="24"/>
        </w:rPr>
        <w:t xml:space="preserve"> сом;</w:t>
      </w:r>
    </w:p>
    <w:p w:rsidR="002B1FFA" w:rsidRPr="000F7A52" w:rsidRDefault="002B1FFA" w:rsidP="000F7A5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noProof/>
          <w:szCs w:val="24"/>
        </w:rPr>
      </w:pPr>
      <w:r w:rsidRPr="000F7A52">
        <w:rPr>
          <w:noProof/>
          <w:color w:val="000000"/>
          <w:szCs w:val="24"/>
        </w:rPr>
        <w:lastRenderedPageBreak/>
        <w:t>2016</w:t>
      </w:r>
      <w:r w:rsidR="009513EC" w:rsidRPr="000F7A52">
        <w:rPr>
          <w:noProof/>
          <w:color w:val="000000"/>
          <w:szCs w:val="24"/>
        </w:rPr>
        <w:t>-ж.</w:t>
      </w:r>
      <w:r w:rsidRPr="000F7A52">
        <w:rPr>
          <w:noProof/>
          <w:color w:val="000000"/>
          <w:szCs w:val="24"/>
        </w:rPr>
        <w:t xml:space="preserve"> - </w:t>
      </w:r>
      <w:r w:rsidR="009513EC" w:rsidRPr="000F7A52">
        <w:rPr>
          <w:noProof/>
          <w:color w:val="000000"/>
          <w:szCs w:val="24"/>
        </w:rPr>
        <w:t>339 иш боюнча айыппулдардан</w:t>
      </w:r>
      <w:r w:rsidRPr="000F7A52">
        <w:rPr>
          <w:noProof/>
          <w:color w:val="000000"/>
          <w:szCs w:val="24"/>
        </w:rPr>
        <w:t xml:space="preserve"> - 317,8 </w:t>
      </w:r>
      <w:r w:rsidR="009513EC" w:rsidRPr="000F7A52">
        <w:rPr>
          <w:noProof/>
          <w:color w:val="000000"/>
          <w:szCs w:val="24"/>
        </w:rPr>
        <w:t>миӊ</w:t>
      </w:r>
      <w:r w:rsidRPr="000F7A52">
        <w:rPr>
          <w:noProof/>
          <w:color w:val="000000"/>
          <w:szCs w:val="24"/>
        </w:rPr>
        <w:t xml:space="preserve"> сом, </w:t>
      </w:r>
      <w:r w:rsidR="009513EC" w:rsidRPr="000F7A52">
        <w:rPr>
          <w:noProof/>
          <w:color w:val="000000"/>
          <w:szCs w:val="24"/>
        </w:rPr>
        <w:t>356 иш боюнча доолордон</w:t>
      </w:r>
      <w:r w:rsidRPr="000F7A52">
        <w:rPr>
          <w:noProof/>
          <w:color w:val="000000"/>
          <w:szCs w:val="24"/>
        </w:rPr>
        <w:t xml:space="preserve"> - 2 272,4 </w:t>
      </w:r>
      <w:r w:rsidR="009513EC" w:rsidRPr="000F7A52">
        <w:rPr>
          <w:noProof/>
          <w:color w:val="000000"/>
          <w:szCs w:val="24"/>
        </w:rPr>
        <w:t>миӊ</w:t>
      </w:r>
      <w:r w:rsidRPr="000F7A52">
        <w:rPr>
          <w:noProof/>
          <w:color w:val="000000"/>
          <w:szCs w:val="24"/>
        </w:rPr>
        <w:t xml:space="preserve"> сом</w:t>
      </w:r>
      <w:r w:rsidR="009513EC" w:rsidRPr="000F7A52">
        <w:rPr>
          <w:noProof/>
          <w:color w:val="000000"/>
          <w:szCs w:val="24"/>
        </w:rPr>
        <w:t>;</w:t>
      </w:r>
      <w:r w:rsidRPr="000F7A52">
        <w:rPr>
          <w:noProof/>
          <w:color w:val="000000"/>
          <w:szCs w:val="24"/>
        </w:rPr>
        <w:t xml:space="preserve"> </w:t>
      </w:r>
    </w:p>
    <w:p w:rsidR="002B1FFA" w:rsidRPr="000F7A52" w:rsidRDefault="009513EC" w:rsidP="000F7A5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noProof/>
          <w:szCs w:val="24"/>
        </w:rPr>
      </w:pPr>
      <w:r w:rsidRPr="000F7A52">
        <w:rPr>
          <w:noProof/>
          <w:color w:val="000000"/>
          <w:szCs w:val="24"/>
        </w:rPr>
        <w:t xml:space="preserve">2017-ж. - 322 иш боюнча айыппулдардан - </w:t>
      </w:r>
      <w:r w:rsidR="002923A9" w:rsidRPr="000F7A52">
        <w:rPr>
          <w:noProof/>
          <w:color w:val="000000"/>
          <w:szCs w:val="24"/>
        </w:rPr>
        <w:t>433,6</w:t>
      </w:r>
      <w:r w:rsidRPr="000F7A52">
        <w:rPr>
          <w:noProof/>
          <w:color w:val="000000"/>
          <w:szCs w:val="24"/>
        </w:rPr>
        <w:t xml:space="preserve"> миӊ сом, </w:t>
      </w:r>
      <w:r w:rsidR="002923A9" w:rsidRPr="000F7A52">
        <w:rPr>
          <w:noProof/>
          <w:color w:val="000000"/>
          <w:szCs w:val="24"/>
        </w:rPr>
        <w:t>325</w:t>
      </w:r>
      <w:r w:rsidRPr="000F7A52">
        <w:rPr>
          <w:noProof/>
          <w:color w:val="000000"/>
          <w:szCs w:val="24"/>
        </w:rPr>
        <w:t xml:space="preserve"> иш боюнча доолордон - </w:t>
      </w:r>
      <w:r w:rsidR="002923A9" w:rsidRPr="000F7A52">
        <w:rPr>
          <w:noProof/>
          <w:color w:val="000000"/>
          <w:szCs w:val="24"/>
        </w:rPr>
        <w:t xml:space="preserve">2 315,5 </w:t>
      </w:r>
      <w:r w:rsidRPr="000F7A52">
        <w:rPr>
          <w:noProof/>
          <w:color w:val="000000"/>
          <w:szCs w:val="24"/>
        </w:rPr>
        <w:t>миӊ сом;</w:t>
      </w:r>
    </w:p>
    <w:p w:rsidR="002B1FFA" w:rsidRPr="000F7A52" w:rsidRDefault="00F35DA5" w:rsidP="000F7A5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noProof/>
          <w:szCs w:val="24"/>
        </w:rPr>
      </w:pPr>
      <w:r>
        <w:rPr>
          <w:noProof/>
          <w:color w:val="000000"/>
          <w:szCs w:val="24"/>
        </w:rPr>
        <w:t>06.</w:t>
      </w:r>
      <w:r w:rsidR="002923A9" w:rsidRPr="000F7A52">
        <w:rPr>
          <w:noProof/>
          <w:color w:val="000000"/>
          <w:szCs w:val="24"/>
        </w:rPr>
        <w:t>2018-ж.</w:t>
      </w:r>
      <w:r w:rsidR="00125426" w:rsidRPr="000F7A52">
        <w:rPr>
          <w:noProof/>
          <w:color w:val="000000"/>
          <w:szCs w:val="24"/>
        </w:rPr>
        <w:t xml:space="preserve"> </w:t>
      </w:r>
      <w:r w:rsidR="002923A9" w:rsidRPr="000F7A52">
        <w:rPr>
          <w:noProof/>
          <w:color w:val="000000"/>
          <w:szCs w:val="24"/>
        </w:rPr>
        <w:t>- 99 иш боюнча айыппулдардан - 183,6 миӊ сом, 96 иш боюнча доолордон - 611,4 миӊ сом</w:t>
      </w:r>
      <w:r w:rsidR="002B1FFA" w:rsidRPr="000F7A52">
        <w:rPr>
          <w:noProof/>
          <w:color w:val="000000"/>
          <w:szCs w:val="24"/>
        </w:rPr>
        <w:t>.</w:t>
      </w:r>
    </w:p>
    <w:p w:rsidR="002A140F" w:rsidRPr="000F7A52" w:rsidRDefault="002A140F" w:rsidP="000F7A52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2" w:firstLine="520"/>
        <w:contextualSpacing/>
        <w:rPr>
          <w:noProof/>
          <w:szCs w:val="24"/>
        </w:rPr>
      </w:pPr>
    </w:p>
    <w:p w:rsidR="000F7A52" w:rsidRDefault="003269BE" w:rsidP="003269BE">
      <w:pPr>
        <w:pStyle w:val="a7"/>
        <w:shd w:val="clear" w:color="auto" w:fill="auto"/>
        <w:spacing w:line="240" w:lineRule="auto"/>
        <w:contextualSpacing/>
        <w:jc w:val="center"/>
        <w:rPr>
          <w:noProof/>
          <w:szCs w:val="24"/>
        </w:rPr>
      </w:pPr>
      <w:r w:rsidRPr="000F7A52">
        <w:rPr>
          <w:noProof/>
          <w:color w:val="000000"/>
          <w:szCs w:val="24"/>
        </w:rPr>
        <w:t>Укук коргоо органдарына 2015 – 2018</w:t>
      </w:r>
      <w:r>
        <w:rPr>
          <w:noProof/>
          <w:color w:val="000000"/>
          <w:szCs w:val="24"/>
        </w:rPr>
        <w:t xml:space="preserve">.06 </w:t>
      </w:r>
      <w:r w:rsidRPr="000F7A52">
        <w:rPr>
          <w:noProof/>
          <w:color w:val="000000"/>
          <w:szCs w:val="24"/>
        </w:rPr>
        <w:t>-</w:t>
      </w:r>
      <w:r>
        <w:rPr>
          <w:noProof/>
          <w:color w:val="000000"/>
          <w:szCs w:val="24"/>
        </w:rPr>
        <w:t xml:space="preserve"> </w:t>
      </w:r>
      <w:r w:rsidRPr="000F7A52">
        <w:rPr>
          <w:noProof/>
          <w:color w:val="000000"/>
          <w:szCs w:val="24"/>
        </w:rPr>
        <w:t>жылдарда өткөрүлүп берилген иштердин жылышы</w:t>
      </w:r>
    </w:p>
    <w:tbl>
      <w:tblPr>
        <w:tblW w:w="996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1080"/>
        <w:gridCol w:w="1073"/>
        <w:gridCol w:w="1073"/>
        <w:gridCol w:w="1051"/>
        <w:gridCol w:w="1073"/>
        <w:gridCol w:w="1087"/>
        <w:gridCol w:w="1073"/>
        <w:gridCol w:w="1246"/>
      </w:tblGrid>
      <w:tr w:rsidR="000F7A52" w:rsidRPr="0002731D" w:rsidTr="00015539">
        <w:trPr>
          <w:trHeight w:hRule="exact" w:val="872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ind w:right="20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Укук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коргоо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органдарына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жөнөтүлгөн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бардык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Соттон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өткөнү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жана жоопкерчилик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белгиленгени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Өндү</w:t>
            </w:r>
            <w:proofErr w:type="gramStart"/>
            <w:r w:rsidRPr="003269BE">
              <w:rPr>
                <w:rStyle w:val="10pt"/>
                <w:sz w:val="24"/>
                <w:szCs w:val="24"/>
              </w:rPr>
              <w:t>р</w:t>
            </w:r>
            <w:proofErr w:type="gramEnd"/>
            <w:r w:rsidRPr="003269BE">
              <w:rPr>
                <w:rStyle w:val="10pt"/>
                <w:sz w:val="24"/>
                <w:szCs w:val="24"/>
              </w:rPr>
              <w:t>үштөн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баш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тартылганы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Укук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коргоо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органдарында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3269BE">
              <w:rPr>
                <w:rStyle w:val="10pt"/>
                <w:sz w:val="24"/>
                <w:szCs w:val="24"/>
              </w:rPr>
              <w:t>калгандары</w:t>
            </w:r>
            <w:proofErr w:type="spellEnd"/>
          </w:p>
        </w:tc>
      </w:tr>
      <w:tr w:rsidR="000F7A52" w:rsidRPr="0002731D" w:rsidTr="00015539">
        <w:trPr>
          <w:trHeight w:val="677"/>
        </w:trPr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rStyle w:val="10pt"/>
                <w:sz w:val="24"/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Иштер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,</w:t>
            </w:r>
          </w:p>
          <w:p w:rsidR="003269BE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даана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сумма,</w:t>
            </w:r>
          </w:p>
          <w:p w:rsidR="000F7A52" w:rsidRPr="003269BE" w:rsidRDefault="003269BE" w:rsidP="000F7A52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м</w:t>
            </w:r>
            <w:r w:rsidR="000F7A52" w:rsidRPr="003269BE">
              <w:rPr>
                <w:rStyle w:val="10pt"/>
                <w:sz w:val="24"/>
                <w:szCs w:val="24"/>
              </w:rPr>
              <w:t>.с</w:t>
            </w:r>
            <w:proofErr w:type="spellEnd"/>
            <w:r w:rsidR="000F7A52" w:rsidRPr="003269B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9BE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rStyle w:val="10pt"/>
                <w:sz w:val="24"/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Иштер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,</w:t>
            </w:r>
          </w:p>
          <w:p w:rsidR="000F7A52" w:rsidRPr="003269BE" w:rsidRDefault="003269BE" w:rsidP="003269BE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даана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9BE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сумма,</w:t>
            </w:r>
          </w:p>
          <w:p w:rsidR="000F7A52" w:rsidRPr="003269BE" w:rsidRDefault="003269BE" w:rsidP="003269BE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м.с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9BE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rStyle w:val="10pt"/>
                <w:sz w:val="24"/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Иштер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,</w:t>
            </w:r>
          </w:p>
          <w:p w:rsidR="000F7A52" w:rsidRPr="003269BE" w:rsidRDefault="003269BE" w:rsidP="003269BE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даана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9BE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сумма,</w:t>
            </w:r>
          </w:p>
          <w:p w:rsidR="000F7A52" w:rsidRPr="003269BE" w:rsidRDefault="003269BE" w:rsidP="003269BE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м.с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9BE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rStyle w:val="10pt"/>
                <w:sz w:val="24"/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Иштер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,</w:t>
            </w:r>
          </w:p>
          <w:p w:rsidR="000F7A52" w:rsidRPr="003269BE" w:rsidRDefault="003269BE" w:rsidP="003269BE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даана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9BE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сумма,</w:t>
            </w:r>
          </w:p>
          <w:p w:rsidR="000F7A52" w:rsidRPr="003269BE" w:rsidRDefault="003269BE" w:rsidP="003269BE">
            <w:pPr>
              <w:pStyle w:val="2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м.с</w:t>
            </w:r>
            <w:proofErr w:type="spellEnd"/>
            <w:r w:rsidRPr="003269BE">
              <w:rPr>
                <w:rStyle w:val="10pt"/>
                <w:sz w:val="24"/>
                <w:szCs w:val="24"/>
              </w:rPr>
              <w:t>.</w:t>
            </w:r>
          </w:p>
        </w:tc>
      </w:tr>
      <w:tr w:rsidR="000F7A52" w:rsidRPr="0002731D" w:rsidTr="00015539">
        <w:trPr>
          <w:trHeight w:hRule="exact" w:val="36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rStyle w:val="10pt"/>
                <w:b/>
                <w:sz w:val="24"/>
                <w:szCs w:val="24"/>
              </w:rPr>
              <w:t>06.</w:t>
            </w:r>
            <w:r w:rsidR="000F7A52" w:rsidRPr="003269BE">
              <w:rPr>
                <w:rStyle w:val="10pt"/>
                <w:b/>
                <w:sz w:val="24"/>
                <w:szCs w:val="24"/>
              </w:rPr>
              <w:t xml:space="preserve">2018 </w:t>
            </w:r>
            <w:r>
              <w:rPr>
                <w:rStyle w:val="10pt"/>
                <w:b/>
                <w:sz w:val="24"/>
                <w:szCs w:val="24"/>
              </w:rPr>
              <w:t>ж</w:t>
            </w:r>
            <w:r w:rsidR="000F7A52" w:rsidRPr="003269BE">
              <w:rPr>
                <w:rStyle w:val="10pt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168 280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45 500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9 050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113 730</w:t>
            </w:r>
          </w:p>
        </w:tc>
      </w:tr>
      <w:tr w:rsidR="000F7A52" w:rsidRPr="0002731D" w:rsidTr="00015539">
        <w:trPr>
          <w:trHeight w:hRule="exact" w:val="37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айыппул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12200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4000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5700</w:t>
            </w:r>
          </w:p>
        </w:tc>
      </w:tr>
      <w:tr w:rsidR="000F7A52" w:rsidRPr="0002731D" w:rsidTr="00015539">
        <w:trPr>
          <w:trHeight w:hRule="exact" w:val="2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156080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43000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5050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108030</w:t>
            </w:r>
          </w:p>
        </w:tc>
      </w:tr>
      <w:tr w:rsidR="000F7A52" w:rsidRPr="0002731D" w:rsidTr="00015539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15539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rStyle w:val="10pt"/>
                <w:b/>
                <w:sz w:val="24"/>
                <w:szCs w:val="24"/>
              </w:rPr>
              <w:t>2017 ж</w:t>
            </w:r>
            <w:r w:rsidR="000F7A52" w:rsidRPr="003269BE">
              <w:rPr>
                <w:rStyle w:val="10pt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750370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391600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358770</w:t>
            </w:r>
          </w:p>
        </w:tc>
      </w:tr>
      <w:tr w:rsidR="000F7A52" w:rsidRPr="0002731D" w:rsidTr="00015539">
        <w:trPr>
          <w:trHeight w:hRule="exact" w:val="44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айыппул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63600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31600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32000</w:t>
            </w:r>
          </w:p>
        </w:tc>
      </w:tr>
      <w:tr w:rsidR="000F7A52" w:rsidRPr="0002731D" w:rsidTr="00015539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686770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360000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326770</w:t>
            </w:r>
          </w:p>
        </w:tc>
      </w:tr>
      <w:tr w:rsidR="000F7A52" w:rsidRPr="0002731D" w:rsidTr="00015539">
        <w:trPr>
          <w:trHeight w:hRule="exact" w:val="2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3269BE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201</w:t>
            </w:r>
            <w:r w:rsidR="000F7A52" w:rsidRPr="003269BE">
              <w:rPr>
                <w:rStyle w:val="10pt"/>
                <w:b/>
                <w:sz w:val="24"/>
                <w:szCs w:val="24"/>
              </w:rPr>
              <w:t>6</w:t>
            </w:r>
            <w:r w:rsidR="00015539">
              <w:rPr>
                <w:rStyle w:val="10pt"/>
                <w:b/>
                <w:sz w:val="24"/>
                <w:szCs w:val="24"/>
              </w:rPr>
              <w:t xml:space="preserve"> ж</w:t>
            </w:r>
            <w:r w:rsidRPr="003269BE">
              <w:rPr>
                <w:rStyle w:val="10pt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1821913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733277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1088636</w:t>
            </w:r>
          </w:p>
        </w:tc>
      </w:tr>
      <w:tr w:rsidR="000F7A52" w:rsidRPr="0002731D" w:rsidTr="00015539">
        <w:trPr>
          <w:trHeight w:hRule="exact" w:val="43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айыппул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40200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21200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19000</w:t>
            </w:r>
          </w:p>
        </w:tc>
      </w:tr>
      <w:tr w:rsidR="000F7A52" w:rsidRPr="0002731D" w:rsidTr="00015539">
        <w:trPr>
          <w:trHeight w:hRule="exact" w:val="2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1781713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712077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1069636</w:t>
            </w:r>
          </w:p>
        </w:tc>
      </w:tr>
      <w:tr w:rsidR="000F7A52" w:rsidRPr="0002731D" w:rsidTr="00015539">
        <w:trPr>
          <w:trHeight w:hRule="exact" w:val="2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15539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rStyle w:val="10pt"/>
                <w:b/>
                <w:sz w:val="24"/>
                <w:szCs w:val="24"/>
              </w:rPr>
              <w:t>2015 ж</w:t>
            </w:r>
            <w:r w:rsidR="000F7A52" w:rsidRPr="003269BE">
              <w:rPr>
                <w:rStyle w:val="10pt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2002493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481978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92200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zCs w:val="24"/>
              </w:rPr>
            </w:pPr>
            <w:r w:rsidRPr="003269BE">
              <w:rPr>
                <w:rStyle w:val="10pt"/>
                <w:b/>
                <w:sz w:val="24"/>
                <w:szCs w:val="24"/>
              </w:rPr>
              <w:t>1428315</w:t>
            </w:r>
          </w:p>
        </w:tc>
      </w:tr>
      <w:tr w:rsidR="000F7A52" w:rsidRPr="0002731D" w:rsidTr="00015539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айыппул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42200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9400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32700</w:t>
            </w:r>
          </w:p>
        </w:tc>
      </w:tr>
      <w:tr w:rsidR="000F7A52" w:rsidRPr="0002731D" w:rsidTr="00015539">
        <w:trPr>
          <w:trHeight w:hRule="exact" w:val="28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3269BE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proofErr w:type="spellStart"/>
            <w:r w:rsidRPr="003269BE">
              <w:rPr>
                <w:rStyle w:val="10pt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1960293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472578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92100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A52" w:rsidRPr="003269BE" w:rsidRDefault="000F7A52" w:rsidP="000F7A52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3269BE">
              <w:rPr>
                <w:rStyle w:val="10pt"/>
                <w:sz w:val="24"/>
                <w:szCs w:val="24"/>
              </w:rPr>
              <w:t>1395615</w:t>
            </w:r>
          </w:p>
        </w:tc>
      </w:tr>
    </w:tbl>
    <w:p w:rsidR="000F7A52" w:rsidRDefault="000F7A52" w:rsidP="000F7A52">
      <w:pPr>
        <w:ind w:firstLine="0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0F7A52" w:rsidRPr="000F7A52" w:rsidRDefault="000F7A52" w:rsidP="000F7A52">
      <w:pPr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601E55" w:rsidRDefault="009E4B71" w:rsidP="00015539">
      <w:pPr>
        <w:pStyle w:val="40"/>
        <w:shd w:val="clear" w:color="auto" w:fill="auto"/>
        <w:spacing w:after="0" w:line="240" w:lineRule="auto"/>
        <w:ind w:left="80" w:right="240" w:firstLine="860"/>
        <w:contextualSpacing/>
        <w:jc w:val="center"/>
        <w:rPr>
          <w:noProof/>
          <w:color w:val="000000"/>
          <w:szCs w:val="24"/>
        </w:rPr>
      </w:pPr>
      <w:r w:rsidRPr="000F7A52">
        <w:rPr>
          <w:noProof/>
          <w:color w:val="000000"/>
          <w:szCs w:val="24"/>
        </w:rPr>
        <w:t xml:space="preserve">Жаныбарларды сактоо чөйрөсүндө (алардын топтору боюнча)  </w:t>
      </w:r>
      <w:r w:rsidR="002A140F" w:rsidRPr="000F7A52">
        <w:rPr>
          <w:noProof/>
          <w:color w:val="000000"/>
          <w:szCs w:val="24"/>
        </w:rPr>
        <w:br/>
      </w:r>
      <w:r w:rsidRPr="000F7A52">
        <w:rPr>
          <w:noProof/>
          <w:color w:val="000000"/>
          <w:szCs w:val="24"/>
        </w:rPr>
        <w:t>2015 – 2018</w:t>
      </w:r>
      <w:r w:rsidR="003269BE">
        <w:rPr>
          <w:noProof/>
          <w:color w:val="000000"/>
          <w:szCs w:val="24"/>
        </w:rPr>
        <w:t xml:space="preserve">.06 </w:t>
      </w:r>
      <w:r w:rsidRPr="000F7A52">
        <w:rPr>
          <w:noProof/>
          <w:color w:val="000000"/>
          <w:szCs w:val="24"/>
        </w:rPr>
        <w:t>-</w:t>
      </w:r>
      <w:r w:rsidR="003269BE">
        <w:rPr>
          <w:noProof/>
          <w:color w:val="000000"/>
          <w:szCs w:val="24"/>
        </w:rPr>
        <w:t xml:space="preserve"> </w:t>
      </w:r>
      <w:r w:rsidRPr="000F7A52">
        <w:rPr>
          <w:noProof/>
          <w:color w:val="000000"/>
          <w:szCs w:val="24"/>
        </w:rPr>
        <w:t xml:space="preserve">жылдарда айкындалган укук бузуулар </w:t>
      </w:r>
      <w:r w:rsidRPr="000F7A52">
        <w:rPr>
          <w:noProof/>
          <w:color w:val="000000"/>
          <w:szCs w:val="24"/>
          <w:lang w:val="ky-KG"/>
        </w:rPr>
        <w:t>жөнүндө</w:t>
      </w:r>
      <w:r w:rsidRPr="000F7A52">
        <w:rPr>
          <w:noProof/>
          <w:color w:val="000000"/>
          <w:szCs w:val="24"/>
        </w:rPr>
        <w:t xml:space="preserve"> </w:t>
      </w:r>
      <w:r w:rsidR="00015539">
        <w:rPr>
          <w:noProof/>
          <w:color w:val="000000"/>
          <w:szCs w:val="24"/>
        </w:rPr>
        <w:t>маалыматтар</w:t>
      </w:r>
    </w:p>
    <w:tbl>
      <w:tblPr>
        <w:tblW w:w="10492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9"/>
        <w:gridCol w:w="579"/>
        <w:gridCol w:w="850"/>
        <w:gridCol w:w="713"/>
        <w:gridCol w:w="576"/>
        <w:gridCol w:w="838"/>
        <w:gridCol w:w="847"/>
        <w:gridCol w:w="576"/>
        <w:gridCol w:w="845"/>
        <w:gridCol w:w="869"/>
        <w:gridCol w:w="576"/>
        <w:gridCol w:w="823"/>
        <w:gridCol w:w="711"/>
      </w:tblGrid>
      <w:tr w:rsidR="00015539" w:rsidRPr="0002731D" w:rsidTr="00F35DA5">
        <w:trPr>
          <w:trHeight w:hRule="exact" w:val="576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Default="00015539" w:rsidP="00015539">
            <w:pPr>
              <w:pStyle w:val="2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Жан.</w:t>
            </w:r>
          </w:p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тобу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 xml:space="preserve">2015-ж. </w:t>
            </w:r>
            <w:proofErr w:type="spellStart"/>
            <w:r>
              <w:rPr>
                <w:rStyle w:val="a8"/>
                <w:szCs w:val="24"/>
              </w:rPr>
              <w:t>өнд-кө</w:t>
            </w:r>
            <w:proofErr w:type="spellEnd"/>
            <w:r>
              <w:rPr>
                <w:rStyle w:val="a8"/>
                <w:szCs w:val="24"/>
              </w:rPr>
              <w:t xml:space="preserve"> </w:t>
            </w:r>
            <w:proofErr w:type="spellStart"/>
            <w:r>
              <w:rPr>
                <w:rStyle w:val="a8"/>
                <w:szCs w:val="24"/>
              </w:rPr>
              <w:t>алынганы</w:t>
            </w:r>
            <w:proofErr w:type="spellEnd"/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 xml:space="preserve">2016-ж. </w:t>
            </w:r>
            <w:proofErr w:type="spellStart"/>
            <w:r>
              <w:rPr>
                <w:rStyle w:val="a8"/>
                <w:szCs w:val="24"/>
              </w:rPr>
              <w:t>өнд-кө</w:t>
            </w:r>
            <w:proofErr w:type="spellEnd"/>
            <w:r>
              <w:rPr>
                <w:rStyle w:val="a8"/>
                <w:szCs w:val="24"/>
              </w:rPr>
              <w:t xml:space="preserve"> </w:t>
            </w:r>
            <w:proofErr w:type="spellStart"/>
            <w:r>
              <w:rPr>
                <w:rStyle w:val="a8"/>
                <w:szCs w:val="24"/>
              </w:rPr>
              <w:t>алынганы</w:t>
            </w:r>
            <w:proofErr w:type="spellEnd"/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 xml:space="preserve">2017-ж. </w:t>
            </w:r>
            <w:proofErr w:type="spellStart"/>
            <w:r>
              <w:rPr>
                <w:rStyle w:val="a8"/>
                <w:szCs w:val="24"/>
              </w:rPr>
              <w:t>өнд-кө</w:t>
            </w:r>
            <w:proofErr w:type="spellEnd"/>
            <w:r>
              <w:rPr>
                <w:rStyle w:val="a8"/>
                <w:szCs w:val="24"/>
              </w:rPr>
              <w:t xml:space="preserve"> </w:t>
            </w:r>
            <w:proofErr w:type="spellStart"/>
            <w:r>
              <w:rPr>
                <w:rStyle w:val="a8"/>
                <w:szCs w:val="24"/>
              </w:rPr>
              <w:t>алынганы</w:t>
            </w:r>
            <w:proofErr w:type="spellEnd"/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 xml:space="preserve">06.2018-ж. </w:t>
            </w:r>
            <w:proofErr w:type="spellStart"/>
            <w:r>
              <w:rPr>
                <w:rStyle w:val="a8"/>
                <w:szCs w:val="24"/>
              </w:rPr>
              <w:t>өнд-кө</w:t>
            </w:r>
            <w:proofErr w:type="spellEnd"/>
            <w:r>
              <w:rPr>
                <w:rStyle w:val="a8"/>
                <w:szCs w:val="24"/>
              </w:rPr>
              <w:t xml:space="preserve"> </w:t>
            </w:r>
            <w:proofErr w:type="spellStart"/>
            <w:r>
              <w:rPr>
                <w:rStyle w:val="a8"/>
                <w:szCs w:val="24"/>
              </w:rPr>
              <w:t>алынганы</w:t>
            </w:r>
            <w:proofErr w:type="spellEnd"/>
          </w:p>
        </w:tc>
      </w:tr>
      <w:tr w:rsidR="00015539" w:rsidRPr="0002731D" w:rsidTr="00F35DA5">
        <w:trPr>
          <w:trHeight w:hRule="exact" w:val="570"/>
        </w:trPr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6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>сан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Cs w:val="24"/>
              </w:rPr>
            </w:pPr>
            <w:r w:rsidRPr="0002731D">
              <w:rPr>
                <w:rStyle w:val="a8"/>
                <w:szCs w:val="24"/>
              </w:rPr>
              <w:t xml:space="preserve">сумма </w:t>
            </w:r>
            <w:proofErr w:type="spellStart"/>
            <w:r>
              <w:rPr>
                <w:rStyle w:val="a8"/>
                <w:szCs w:val="24"/>
              </w:rPr>
              <w:t>миң</w:t>
            </w:r>
            <w:proofErr w:type="spellEnd"/>
            <w:r w:rsidRPr="0002731D">
              <w:rPr>
                <w:rStyle w:val="a8"/>
                <w:szCs w:val="24"/>
              </w:rPr>
              <w:t xml:space="preserve"> сом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>сан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Cs w:val="24"/>
              </w:rPr>
            </w:pPr>
            <w:r w:rsidRPr="0002731D">
              <w:rPr>
                <w:rStyle w:val="a8"/>
                <w:szCs w:val="24"/>
              </w:rPr>
              <w:t xml:space="preserve">сумма </w:t>
            </w:r>
            <w:proofErr w:type="spellStart"/>
            <w:r>
              <w:rPr>
                <w:rStyle w:val="a8"/>
                <w:szCs w:val="24"/>
              </w:rPr>
              <w:t>миң</w:t>
            </w:r>
            <w:proofErr w:type="spellEnd"/>
            <w:r w:rsidRPr="0002731D">
              <w:rPr>
                <w:rStyle w:val="a8"/>
                <w:szCs w:val="24"/>
              </w:rPr>
              <w:t xml:space="preserve"> сом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>сан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00"/>
              <w:contextualSpacing/>
              <w:jc w:val="left"/>
              <w:rPr>
                <w:szCs w:val="24"/>
              </w:rPr>
            </w:pPr>
            <w:r w:rsidRPr="0002731D">
              <w:rPr>
                <w:rStyle w:val="a8"/>
                <w:szCs w:val="24"/>
              </w:rPr>
              <w:t xml:space="preserve">сумма </w:t>
            </w:r>
            <w:proofErr w:type="spellStart"/>
            <w:r>
              <w:rPr>
                <w:rStyle w:val="a8"/>
                <w:szCs w:val="24"/>
              </w:rPr>
              <w:t>миң</w:t>
            </w:r>
            <w:proofErr w:type="spellEnd"/>
            <w:r w:rsidRPr="0002731D">
              <w:rPr>
                <w:rStyle w:val="a8"/>
                <w:szCs w:val="24"/>
              </w:rPr>
              <w:t xml:space="preserve"> сом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r>
              <w:rPr>
                <w:rStyle w:val="a8"/>
                <w:szCs w:val="24"/>
              </w:rPr>
              <w:t>сан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r w:rsidRPr="0002731D">
              <w:rPr>
                <w:rStyle w:val="a8"/>
                <w:szCs w:val="24"/>
              </w:rPr>
              <w:t xml:space="preserve">сумма </w:t>
            </w:r>
            <w:proofErr w:type="spellStart"/>
            <w:r>
              <w:rPr>
                <w:rStyle w:val="a8"/>
                <w:szCs w:val="24"/>
              </w:rPr>
              <w:t>миң</w:t>
            </w:r>
            <w:proofErr w:type="spellEnd"/>
            <w:r w:rsidRPr="0002731D">
              <w:rPr>
                <w:rStyle w:val="a8"/>
                <w:szCs w:val="24"/>
              </w:rPr>
              <w:t xml:space="preserve"> сом</w:t>
            </w:r>
          </w:p>
        </w:tc>
      </w:tr>
      <w:tr w:rsidR="00015539" w:rsidRPr="0002731D" w:rsidTr="00F35DA5">
        <w:trPr>
          <w:trHeight w:hRule="exact" w:val="690"/>
        </w:trPr>
        <w:tc>
          <w:tcPr>
            <w:tcW w:w="16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72286D" w:rsidP="0072286D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Айып</w:t>
            </w:r>
            <w:proofErr w:type="spellEnd"/>
            <w:r>
              <w:rPr>
                <w:rStyle w:val="a8"/>
                <w:szCs w:val="24"/>
              </w:rPr>
              <w:t>-</w:t>
            </w:r>
            <w:r w:rsidR="00015539">
              <w:rPr>
                <w:rStyle w:val="a8"/>
                <w:szCs w:val="24"/>
              </w:rPr>
              <w:t>пул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4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доо</w:t>
            </w:r>
            <w:proofErr w:type="spellEnd"/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72286D" w:rsidP="0072286D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Айып</w:t>
            </w:r>
            <w:proofErr w:type="spellEnd"/>
            <w:r>
              <w:rPr>
                <w:rStyle w:val="a8"/>
                <w:szCs w:val="24"/>
              </w:rPr>
              <w:t>-</w:t>
            </w:r>
            <w:r w:rsidR="00015539">
              <w:rPr>
                <w:rStyle w:val="a8"/>
                <w:szCs w:val="24"/>
              </w:rPr>
              <w:t>пул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доо</w:t>
            </w:r>
            <w:proofErr w:type="spellEnd"/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72286D" w:rsidP="0072286D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Айып</w:t>
            </w:r>
            <w:proofErr w:type="spellEnd"/>
            <w:r>
              <w:rPr>
                <w:rStyle w:val="a8"/>
                <w:szCs w:val="24"/>
              </w:rPr>
              <w:t>-</w:t>
            </w:r>
            <w:r w:rsidR="00015539">
              <w:rPr>
                <w:rStyle w:val="a8"/>
                <w:szCs w:val="24"/>
              </w:rPr>
              <w:t>пул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доо</w:t>
            </w:r>
            <w:proofErr w:type="spellEnd"/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02731D" w:rsidRDefault="0072286D" w:rsidP="0072286D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Айы</w:t>
            </w:r>
            <w:r w:rsidR="00015539">
              <w:rPr>
                <w:rStyle w:val="a8"/>
                <w:szCs w:val="24"/>
              </w:rPr>
              <w:t>п</w:t>
            </w:r>
            <w:proofErr w:type="spellEnd"/>
            <w:r>
              <w:rPr>
                <w:rStyle w:val="a8"/>
                <w:szCs w:val="24"/>
              </w:rPr>
              <w:t>-</w:t>
            </w:r>
            <w:r w:rsidR="00015539">
              <w:rPr>
                <w:rStyle w:val="a8"/>
                <w:szCs w:val="24"/>
              </w:rPr>
              <w:t>пул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02731D" w:rsidRDefault="00015539" w:rsidP="00015539">
            <w:pPr>
              <w:pStyle w:val="2"/>
              <w:shd w:val="clear" w:color="auto" w:fill="auto"/>
              <w:spacing w:before="0" w:line="240" w:lineRule="auto"/>
              <w:ind w:left="120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доо</w:t>
            </w:r>
            <w:proofErr w:type="spellEnd"/>
          </w:p>
        </w:tc>
      </w:tr>
      <w:tr w:rsidR="00015539" w:rsidRPr="0002731D" w:rsidTr="00F35DA5">
        <w:trPr>
          <w:trHeight w:hRule="exact" w:val="27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 w:rsidRPr="00F35DA5">
              <w:rPr>
                <w:rStyle w:val="10pt"/>
                <w:sz w:val="24"/>
                <w:szCs w:val="24"/>
              </w:rPr>
              <w:t>Балыктар</w:t>
            </w:r>
            <w:proofErr w:type="spellEnd"/>
            <w:r w:rsidRPr="00F35DA5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49,4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142,5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64,8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151,8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114,0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188,2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40,3</w:t>
            </w:r>
          </w:p>
        </w:tc>
      </w:tr>
      <w:tr w:rsidR="00015539" w:rsidRPr="0002731D" w:rsidTr="00F35DA5">
        <w:trPr>
          <w:trHeight w:hRule="exact" w:val="27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 w:rsidRPr="00F35DA5">
              <w:rPr>
                <w:rStyle w:val="10pt"/>
                <w:sz w:val="24"/>
                <w:szCs w:val="24"/>
              </w:rPr>
              <w:t>Туяктуулар</w:t>
            </w:r>
            <w:proofErr w:type="spellEnd"/>
            <w:r w:rsidRPr="00F35DA5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1413,0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45,4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845,0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11,3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528,9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szCs w:val="24"/>
              </w:rPr>
              <w:t>100,0</w:t>
            </w:r>
          </w:p>
        </w:tc>
      </w:tr>
      <w:tr w:rsidR="00015539" w:rsidRPr="0002731D" w:rsidTr="00F35DA5">
        <w:trPr>
          <w:trHeight w:hRule="exact" w:val="28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 w:rsidRPr="00F35DA5">
              <w:rPr>
                <w:rStyle w:val="10pt"/>
                <w:sz w:val="24"/>
                <w:szCs w:val="24"/>
              </w:rPr>
              <w:t>Канаттуулар</w:t>
            </w:r>
            <w:proofErr w:type="spellEnd"/>
            <w:r w:rsidRPr="00F35DA5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67,1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1040,5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601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97,2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569,6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434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160,6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664.1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94,4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325,5</w:t>
            </w:r>
          </w:p>
        </w:tc>
      </w:tr>
      <w:tr w:rsidR="00015539" w:rsidRPr="0002731D" w:rsidTr="00F35DA5">
        <w:trPr>
          <w:trHeight w:hRule="exact" w:val="28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10pt"/>
                <w:sz w:val="24"/>
                <w:szCs w:val="24"/>
              </w:rPr>
              <w:t>К</w:t>
            </w:r>
            <w:r w:rsidRPr="00F35DA5">
              <w:rPr>
                <w:rStyle w:val="10pt"/>
                <w:sz w:val="24"/>
                <w:szCs w:val="24"/>
              </w:rPr>
              <w:t>емирүүчүлө</w:t>
            </w:r>
            <w:proofErr w:type="gramStart"/>
            <w:r w:rsidRPr="00F35DA5">
              <w:rPr>
                <w:rStyle w:val="10pt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32,1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284,0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146,5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35,0</w:t>
            </w:r>
          </w:p>
        </w:tc>
      </w:tr>
      <w:tr w:rsidR="00015539" w:rsidRPr="0002731D" w:rsidTr="00F35DA5">
        <w:trPr>
          <w:trHeight w:hRule="exact" w:val="26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 w:rsidRPr="00F35DA5">
              <w:rPr>
                <w:rStyle w:val="10pt"/>
                <w:sz w:val="24"/>
                <w:szCs w:val="24"/>
              </w:rPr>
              <w:t>Жырткычтар</w:t>
            </w:r>
            <w:proofErr w:type="spellEnd"/>
            <w:r w:rsidRPr="00F35DA5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144,0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521,0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9" w:rsidRPr="0002731D" w:rsidTr="00F35DA5">
        <w:trPr>
          <w:trHeight w:hRule="exact" w:val="28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gramStart"/>
            <w:r w:rsidRPr="00F35DA5">
              <w:rPr>
                <w:rStyle w:val="10pt"/>
                <w:sz w:val="24"/>
                <w:szCs w:val="24"/>
              </w:rPr>
              <w:t>Башка</w:t>
            </w:r>
            <w:proofErr w:type="gramEnd"/>
            <w:r w:rsidRPr="00F35DA5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F35DA5">
              <w:rPr>
                <w:rStyle w:val="10pt"/>
                <w:sz w:val="24"/>
                <w:szCs w:val="24"/>
              </w:rPr>
              <w:t>жан</w:t>
            </w:r>
            <w:proofErr w:type="spellEnd"/>
            <w:r w:rsidRPr="00F35DA5">
              <w:rPr>
                <w:rStyle w:val="10pt"/>
                <w:sz w:val="24"/>
                <w:szCs w:val="24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39" w:rsidRPr="0002731D" w:rsidTr="00F35DA5">
        <w:trPr>
          <w:trHeight w:hRule="exact" w:val="56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F35DA5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 w:rsidRPr="00F35DA5">
              <w:rPr>
                <w:szCs w:val="24"/>
              </w:rPr>
              <w:t>Баарын</w:t>
            </w:r>
            <w:proofErr w:type="spellEnd"/>
            <w:r w:rsidRPr="00F35DA5">
              <w:rPr>
                <w:szCs w:val="24"/>
              </w:rPr>
              <w:t xml:space="preserve"> </w:t>
            </w:r>
            <w:proofErr w:type="spellStart"/>
            <w:r w:rsidRPr="00F35DA5">
              <w:rPr>
                <w:szCs w:val="24"/>
              </w:rPr>
              <w:t>жей</w:t>
            </w:r>
            <w:proofErr w:type="spellEnd"/>
            <w:r w:rsidRPr="00F35DA5">
              <w:rPr>
                <w:szCs w:val="24"/>
              </w:rPr>
              <w:t xml:space="preserve"> </w:t>
            </w:r>
            <w:proofErr w:type="spellStart"/>
            <w:r w:rsidRPr="00F35DA5">
              <w:rPr>
                <w:szCs w:val="24"/>
              </w:rPr>
              <w:t>бергендер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26,0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18,0</w:t>
            </w:r>
          </w:p>
        </w:tc>
      </w:tr>
      <w:tr w:rsidR="00015539" w:rsidRPr="0002731D" w:rsidTr="00F35DA5">
        <w:trPr>
          <w:trHeight w:hRule="exact" w:val="25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F35DA5" w:rsidP="00015539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rStyle w:val="a8"/>
                <w:szCs w:val="24"/>
              </w:rPr>
              <w:t>Баары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196,0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3033,0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244,3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2240,4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1581,7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1581,7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132,4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a8"/>
                <w:szCs w:val="24"/>
              </w:rPr>
              <w:t>518,8</w:t>
            </w:r>
          </w:p>
        </w:tc>
      </w:tr>
      <w:tr w:rsidR="00015539" w:rsidRPr="0002731D" w:rsidTr="00F35DA5">
        <w:trPr>
          <w:trHeight w:hRule="exact" w:val="59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F35DA5" w:rsidP="00F35DA5">
            <w:pPr>
              <w:pStyle w:val="2"/>
              <w:shd w:val="clear" w:color="auto" w:fill="auto"/>
              <w:spacing w:before="0" w:line="240" w:lineRule="auto"/>
              <w:contextualSpacing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Андан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кызыл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китеп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90,0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527,0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62,0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39" w:rsidRPr="00F35DA5" w:rsidRDefault="00015539" w:rsidP="00015539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szCs w:val="24"/>
              </w:rPr>
            </w:pPr>
            <w:r w:rsidRPr="00F35DA5">
              <w:rPr>
                <w:rStyle w:val="10pt"/>
                <w:sz w:val="24"/>
                <w:szCs w:val="24"/>
              </w:rPr>
              <w:t>18,0</w:t>
            </w:r>
          </w:p>
        </w:tc>
      </w:tr>
    </w:tbl>
    <w:p w:rsidR="00015539" w:rsidRPr="00015539" w:rsidRDefault="00015539" w:rsidP="00015539">
      <w:pPr>
        <w:pStyle w:val="40"/>
        <w:shd w:val="clear" w:color="auto" w:fill="auto"/>
        <w:spacing w:after="0" w:line="240" w:lineRule="auto"/>
        <w:ind w:right="240" w:firstLine="0"/>
        <w:contextualSpacing/>
        <w:rPr>
          <w:noProof/>
          <w:szCs w:val="24"/>
        </w:rPr>
      </w:pPr>
    </w:p>
    <w:p w:rsidR="00601E55" w:rsidRDefault="00601E55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0F28" w:rsidRDefault="00470F28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B1FFA" w:rsidRPr="002B1FFA" w:rsidRDefault="00EF4DE6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2014-жылдын </w:t>
      </w:r>
      <w:r w:rsidR="00C42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13-мартында кабыл алынган «Аӊчылык жана </w:t>
      </w:r>
      <w:r w:rsidR="00601E55">
        <w:rPr>
          <w:rFonts w:ascii="Times New Roman" w:hAnsi="Times New Roman" w:cs="Times New Roman"/>
          <w:noProof/>
          <w:sz w:val="28"/>
          <w:szCs w:val="28"/>
          <w:lang w:eastAsia="ru-RU"/>
        </w:rPr>
        <w:t>мергенчилик</w:t>
      </w:r>
      <w:r w:rsidR="00C42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чарбасы </w:t>
      </w:r>
      <w:r w:rsidR="00C42A16" w:rsidRPr="00C42A16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жөнүндө</w:t>
      </w:r>
      <w:r w:rsidR="00C42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КР </w:t>
      </w:r>
      <w:r w:rsidR="00C42A16" w:rsidRPr="00C42A16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Мыйзамы</w:t>
      </w:r>
      <w:r w:rsidR="00C42A16">
        <w:rPr>
          <w:rFonts w:ascii="Times New Roman" w:hAnsi="Times New Roman" w:cs="Times New Roman"/>
          <w:noProof/>
          <w:sz w:val="28"/>
          <w:szCs w:val="28"/>
          <w:lang w:eastAsia="ru-RU"/>
        </w:rPr>
        <w:t>нда аныкталгандай,</w:t>
      </w:r>
      <w:r w:rsidR="00DF3E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01E55">
        <w:rPr>
          <w:rFonts w:ascii="Times New Roman" w:hAnsi="Times New Roman" w:cs="Times New Roman"/>
          <w:noProof/>
          <w:sz w:val="28"/>
          <w:szCs w:val="28"/>
          <w:lang w:eastAsia="ru-RU"/>
        </w:rPr>
        <w:t>аӊчылык</w:t>
      </w:r>
      <w:r w:rsidR="00470F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кылуу </w:t>
      </w:r>
      <w:r w:rsidR="00601E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жана мергенчилик чарбасы </w:t>
      </w:r>
      <w:r w:rsidR="00C42A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3E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аӊчылык жаныбарларын сактоону жана кайра өндүрүүнү аларды пайдалануунун эсебинен камсыз кылат. Мындай пайдалануу аӊчылык ресурстарын сактоого, </w:t>
      </w:r>
      <w:r w:rsidR="007F1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андан кийин алардын популяцияларынын абалын жана жашоо чөйрөсүн жакшыртууга, </w:t>
      </w:r>
      <w:r w:rsidR="007F1A7E" w:rsidRPr="007F1A7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жергиликтүү</w:t>
      </w:r>
      <w:r w:rsidR="007F1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коомдоштуктарды </w:t>
      </w:r>
      <w:r w:rsidR="007F1A7E" w:rsidRPr="007F1A7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социалдык</w:t>
      </w:r>
      <w:r w:rsidR="007F1A7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F1A7E" w:rsidRPr="007F1A7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экономикалык</w:t>
      </w:r>
      <w:r w:rsidR="007F1A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4E5">
        <w:rPr>
          <w:rFonts w:ascii="Times New Roman" w:hAnsi="Times New Roman" w:cs="Times New Roman"/>
          <w:noProof/>
          <w:sz w:val="28"/>
          <w:szCs w:val="28"/>
          <w:lang w:eastAsia="ru-RU"/>
        </w:rPr>
        <w:t>өнүктүрүүгө багытталуучу каражаттарды алууга көмөк берет. О</w:t>
      </w:r>
      <w:r w:rsidR="004D04E5" w:rsidRPr="004D04E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шондой эле</w:t>
      </w:r>
      <w:r w:rsidR="004D04E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, жапайы жаратылышты сактоодон жана абаттандыруудан тартып биотехнологиялык иш-чараларга </w:t>
      </w:r>
      <w:r w:rsidR="004D04E5" w:rsidRPr="004D04E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чейин</w:t>
      </w:r>
      <w:r w:rsidR="004D04E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камсыз кылат</w:t>
      </w:r>
      <w:r w:rsidR="002B1FFA" w:rsidRPr="002B1FFA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2B1FFA" w:rsidRPr="002B1FFA" w:rsidRDefault="00470F28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Аталган Мыйзамдын жогоруда </w:t>
      </w:r>
      <w:r w:rsidRPr="00470F28">
        <w:rPr>
          <w:rFonts w:ascii="Times New Roman" w:hAnsi="Times New Roman" w:cs="Times New Roman"/>
          <w:noProof/>
          <w:sz w:val="28"/>
          <w:szCs w:val="28"/>
          <w:lang w:val="ky-KG"/>
        </w:rPr>
        <w:t>көрсөтүлгөн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милдеттеринин бири да бүгүнкү күндө аткарылбайт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Эӊ башкысы – акыркы жыйырма жылда  </w:t>
      </w:r>
      <w:r w:rsidR="00214322">
        <w:rPr>
          <w:rFonts w:ascii="Times New Roman" w:hAnsi="Times New Roman" w:cs="Times New Roman"/>
          <w:noProof/>
          <w:sz w:val="28"/>
          <w:szCs w:val="28"/>
        </w:rPr>
        <w:t>жапайы жаныбарлардын саны сезилердик кыскарды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14322">
        <w:rPr>
          <w:rFonts w:ascii="Times New Roman" w:hAnsi="Times New Roman" w:cs="Times New Roman"/>
          <w:noProof/>
          <w:sz w:val="28"/>
          <w:szCs w:val="28"/>
        </w:rPr>
        <w:t>Ошол эле учурда, аӊчылык жаныбарлардын айрым түрлөрү жашаган мурдагы жерлерде алар практика жүзүндө кезикпей калды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B1FFA" w:rsidRPr="002B1FFA" w:rsidRDefault="00214322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2B1FFA">
        <w:rPr>
          <w:rFonts w:ascii="Times New Roman" w:hAnsi="Times New Roman" w:cs="Times New Roman"/>
          <w:noProof/>
          <w:sz w:val="28"/>
          <w:szCs w:val="28"/>
        </w:rPr>
        <w:t>2015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-жылдын октябрында Бишкекте </w:t>
      </w:r>
      <w:r w:rsidR="00957D7C">
        <w:rPr>
          <w:rFonts w:ascii="Times New Roman" w:hAnsi="Times New Roman" w:cs="Times New Roman"/>
          <w:noProof/>
          <w:sz w:val="28"/>
          <w:szCs w:val="28"/>
        </w:rPr>
        <w:t xml:space="preserve">ак илбирсти сактоо </w:t>
      </w:r>
      <w:r w:rsidR="00957D7C" w:rsidRPr="00957D7C">
        <w:rPr>
          <w:rFonts w:ascii="Times New Roman" w:hAnsi="Times New Roman" w:cs="Times New Roman"/>
          <w:noProof/>
          <w:sz w:val="28"/>
          <w:szCs w:val="28"/>
          <w:lang w:val="ky-KG"/>
        </w:rPr>
        <w:t>боюнча</w:t>
      </w:r>
      <w:r w:rsidR="001A03AF">
        <w:rPr>
          <w:rFonts w:ascii="Times New Roman" w:hAnsi="Times New Roman" w:cs="Times New Roman"/>
          <w:noProof/>
          <w:sz w:val="28"/>
          <w:szCs w:val="28"/>
        </w:rPr>
        <w:t xml:space="preserve"> Б</w:t>
      </w:r>
      <w:r w:rsidR="00957D7C">
        <w:rPr>
          <w:rFonts w:ascii="Times New Roman" w:hAnsi="Times New Roman" w:cs="Times New Roman"/>
          <w:noProof/>
          <w:sz w:val="28"/>
          <w:szCs w:val="28"/>
        </w:rPr>
        <w:t xml:space="preserve">үткүл дүйнөлүк форум өткөн. Посттсоветтик мейкиндикте ак илбирстин эӊ көп популяциясы Кыргызстанда жашайт. Акыркы 22 жылда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7D7C">
        <w:rPr>
          <w:rFonts w:ascii="Times New Roman" w:hAnsi="Times New Roman" w:cs="Times New Roman"/>
          <w:noProof/>
          <w:sz w:val="28"/>
          <w:szCs w:val="28"/>
        </w:rPr>
        <w:t>ак илб</w:t>
      </w:r>
      <w:r w:rsidR="001A03AF">
        <w:rPr>
          <w:rFonts w:ascii="Times New Roman" w:hAnsi="Times New Roman" w:cs="Times New Roman"/>
          <w:noProof/>
          <w:sz w:val="28"/>
          <w:szCs w:val="28"/>
        </w:rPr>
        <w:t>ирстин  К</w:t>
      </w:r>
      <w:r w:rsidR="00957D7C">
        <w:rPr>
          <w:rFonts w:ascii="Times New Roman" w:hAnsi="Times New Roman" w:cs="Times New Roman"/>
          <w:noProof/>
          <w:sz w:val="28"/>
          <w:szCs w:val="28"/>
        </w:rPr>
        <w:t>ыргызстандагы популяциясы эки эсеге кыскарды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A03AF">
        <w:rPr>
          <w:rFonts w:ascii="Times New Roman" w:hAnsi="Times New Roman" w:cs="Times New Roman"/>
          <w:noProof/>
          <w:sz w:val="28"/>
          <w:szCs w:val="28"/>
        </w:rPr>
        <w:t xml:space="preserve">Бүткүл дүйнөлүк форумдун жыйынтыктары </w:t>
      </w:r>
      <w:r w:rsidR="001A03AF" w:rsidRPr="001A03AF">
        <w:rPr>
          <w:rFonts w:ascii="Times New Roman" w:hAnsi="Times New Roman" w:cs="Times New Roman"/>
          <w:noProof/>
          <w:sz w:val="28"/>
          <w:szCs w:val="28"/>
          <w:lang w:val="ky-KG"/>
        </w:rPr>
        <w:t>боюнча</w:t>
      </w:r>
      <w:r w:rsidR="001A03AF">
        <w:rPr>
          <w:rFonts w:ascii="Times New Roman" w:hAnsi="Times New Roman" w:cs="Times New Roman"/>
          <w:noProof/>
          <w:sz w:val="28"/>
          <w:szCs w:val="28"/>
        </w:rPr>
        <w:t xml:space="preserve"> 2014 – 2020-жылдарга ак илбирстин экосистемаларын сактоо </w:t>
      </w:r>
      <w:r w:rsidR="001A03AF" w:rsidRPr="001A03AF">
        <w:rPr>
          <w:rFonts w:ascii="Times New Roman" w:hAnsi="Times New Roman" w:cs="Times New Roman"/>
          <w:noProof/>
          <w:sz w:val="28"/>
          <w:szCs w:val="28"/>
          <w:lang w:val="ky-KG"/>
        </w:rPr>
        <w:t>боюнча</w:t>
      </w:r>
      <w:r w:rsidR="001A03AF">
        <w:rPr>
          <w:rFonts w:ascii="Times New Roman" w:hAnsi="Times New Roman" w:cs="Times New Roman"/>
          <w:noProof/>
          <w:sz w:val="28"/>
          <w:szCs w:val="28"/>
        </w:rPr>
        <w:t xml:space="preserve"> Глобалдык программа кабыл алынды, ал </w:t>
      </w:r>
      <w:r w:rsidR="001A03AF" w:rsidRPr="001A03AF">
        <w:rPr>
          <w:rFonts w:ascii="Times New Roman" w:hAnsi="Times New Roman" w:cs="Times New Roman"/>
          <w:noProof/>
          <w:sz w:val="28"/>
          <w:szCs w:val="28"/>
          <w:lang w:val="ky-KG"/>
        </w:rPr>
        <w:t>боюнча</w:t>
      </w:r>
      <w:r w:rsidR="001A03AF">
        <w:rPr>
          <w:rFonts w:ascii="Times New Roman" w:hAnsi="Times New Roman" w:cs="Times New Roman"/>
          <w:noProof/>
          <w:sz w:val="28"/>
          <w:szCs w:val="28"/>
        </w:rPr>
        <w:t xml:space="preserve"> финансылоонун көлөмү  </w:t>
      </w:r>
      <w:r w:rsidR="001A03AF" w:rsidRPr="002B1FFA">
        <w:rPr>
          <w:rFonts w:ascii="Times New Roman" w:hAnsi="Times New Roman" w:cs="Times New Roman"/>
          <w:noProof/>
          <w:sz w:val="28"/>
          <w:szCs w:val="28"/>
        </w:rPr>
        <w:t xml:space="preserve">190 млн. </w:t>
      </w:r>
      <w:r w:rsidR="001A03AF">
        <w:rPr>
          <w:rFonts w:ascii="Times New Roman" w:hAnsi="Times New Roman" w:cs="Times New Roman"/>
          <w:noProof/>
          <w:sz w:val="28"/>
          <w:szCs w:val="28"/>
        </w:rPr>
        <w:t>АКШ долларын түздү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B1FFA" w:rsidRPr="002B1FFA" w:rsidRDefault="002B1FFA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2B1FFA">
        <w:rPr>
          <w:rFonts w:ascii="Times New Roman" w:hAnsi="Times New Roman" w:cs="Times New Roman"/>
          <w:noProof/>
          <w:sz w:val="28"/>
          <w:szCs w:val="28"/>
        </w:rPr>
        <w:t>Эколог</w:t>
      </w:r>
      <w:r w:rsidR="001A03AF">
        <w:rPr>
          <w:rFonts w:ascii="Times New Roman" w:hAnsi="Times New Roman" w:cs="Times New Roman"/>
          <w:noProof/>
          <w:sz w:val="28"/>
          <w:szCs w:val="28"/>
        </w:rPr>
        <w:t>дордун пикиринде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A5439">
        <w:rPr>
          <w:rFonts w:ascii="Times New Roman" w:hAnsi="Times New Roman" w:cs="Times New Roman"/>
          <w:noProof/>
          <w:sz w:val="28"/>
          <w:szCs w:val="28"/>
        </w:rPr>
        <w:t xml:space="preserve">бул маселени чечүү </w:t>
      </w:r>
      <w:r w:rsidR="00AA5439" w:rsidRPr="00AA5439">
        <w:rPr>
          <w:rFonts w:ascii="Times New Roman" w:hAnsi="Times New Roman" w:cs="Times New Roman"/>
          <w:noProof/>
          <w:sz w:val="28"/>
          <w:szCs w:val="28"/>
          <w:lang w:val="ky-KG"/>
        </w:rPr>
        <w:t>үчүн</w:t>
      </w:r>
      <w:r w:rsidR="00AA5439">
        <w:rPr>
          <w:rFonts w:ascii="Times New Roman" w:hAnsi="Times New Roman" w:cs="Times New Roman"/>
          <w:noProof/>
          <w:sz w:val="28"/>
          <w:szCs w:val="28"/>
        </w:rPr>
        <w:t xml:space="preserve"> ак илбристи гана караган бир тараптуу мамиле жасоо эмес, комплекстүү мамиле жасоо талап кылынат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AA5439">
        <w:rPr>
          <w:rFonts w:ascii="Times New Roman" w:hAnsi="Times New Roman" w:cs="Times New Roman"/>
          <w:noProof/>
          <w:sz w:val="28"/>
          <w:szCs w:val="28"/>
        </w:rPr>
        <w:t xml:space="preserve">Ак илбирс тамактануу пирамидасынын чокусунда турат. Анын популяциясынын болушу жана өнүгүшү – бул, бүткүл биологиялык </w:t>
      </w:r>
      <w:r w:rsidR="00B11298">
        <w:rPr>
          <w:rFonts w:ascii="Times New Roman" w:hAnsi="Times New Roman" w:cs="Times New Roman"/>
          <w:noProof/>
          <w:sz w:val="28"/>
          <w:szCs w:val="28"/>
        </w:rPr>
        <w:t>системасынын туруктуулугунун жана нормалдуу иштөөсүнүн көрсөткүчү болуп саналат</w:t>
      </w:r>
      <w:r w:rsidRPr="002B1F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35BD4" w:rsidRDefault="00B11298" w:rsidP="000F7A52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Азыркы убакта илбирстин негизги тоюту болуп саналган аркар-кулжалар жана башка туяктуу жапайы жаныбарлар «валюталык аӊчылыктын»</w:t>
      </w:r>
      <w:r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башкы объекти болуп калды жана алардын абалы </w:t>
      </w:r>
      <w:r w:rsidR="00C608A5">
        <w:rPr>
          <w:rFonts w:ascii="Times New Roman" w:hAnsi="Times New Roman" w:cs="Times New Roman"/>
          <w:noProof/>
          <w:sz w:val="28"/>
          <w:szCs w:val="28"/>
          <w:lang w:eastAsia="ru-RU"/>
        </w:rPr>
        <w:t>азыр абдан кейиштүү абалда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C608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Көз карандысыз экологдордун маалыматтары боюнча, стихиялуу аӊчылыктын натыйжасында өлкөбүздүн көпчүлүк </w:t>
      </w:r>
      <w:r w:rsidR="00C608A5" w:rsidRPr="00C608A5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бөлүгү</w:t>
      </w:r>
      <w:r w:rsidR="00C608A5">
        <w:rPr>
          <w:rFonts w:ascii="Times New Roman" w:hAnsi="Times New Roman" w:cs="Times New Roman"/>
          <w:noProof/>
          <w:sz w:val="28"/>
          <w:szCs w:val="28"/>
          <w:lang w:eastAsia="ru-RU"/>
        </w:rPr>
        <w:t>ндө аӊчылык жаныбарлары дээрлик калган жок. Биздин жергебизге 13-кылымда келип кеткен италиялык саякатчы Ма</w:t>
      </w:r>
      <w:r w:rsidR="00364189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C608A5">
        <w:rPr>
          <w:rFonts w:ascii="Times New Roman" w:hAnsi="Times New Roman" w:cs="Times New Roman"/>
          <w:noProof/>
          <w:sz w:val="28"/>
          <w:szCs w:val="28"/>
          <w:lang w:eastAsia="ru-RU"/>
        </w:rPr>
        <w:t>ко Полону таӊ калтырган миӊдеген аркар-кулжалар</w:t>
      </w:r>
      <w:r w:rsidR="003641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азыр</w:t>
      </w:r>
      <w:r w:rsidR="00C608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жок, болгону үркүгөн он</w:t>
      </w:r>
      <w:r w:rsidR="000E5D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чакты</w:t>
      </w:r>
      <w:r w:rsidR="00C608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гана </w:t>
      </w:r>
      <w:r w:rsidR="000E5D52">
        <w:rPr>
          <w:rFonts w:ascii="Times New Roman" w:hAnsi="Times New Roman" w:cs="Times New Roman"/>
          <w:noProof/>
          <w:sz w:val="28"/>
          <w:szCs w:val="28"/>
          <w:lang w:eastAsia="ru-RU"/>
        </w:rPr>
        <w:t>жаныбарлар учурайт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. Ар</w:t>
      </w:r>
      <w:r w:rsidR="000E5D52">
        <w:rPr>
          <w:rFonts w:ascii="Times New Roman" w:hAnsi="Times New Roman" w:cs="Times New Roman"/>
          <w:noProof/>
          <w:sz w:val="28"/>
          <w:szCs w:val="28"/>
        </w:rPr>
        <w:t>к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ар</w:t>
      </w:r>
      <w:r w:rsidR="000E5D52">
        <w:rPr>
          <w:rFonts w:ascii="Times New Roman" w:hAnsi="Times New Roman" w:cs="Times New Roman"/>
          <w:noProof/>
          <w:sz w:val="28"/>
          <w:szCs w:val="28"/>
        </w:rPr>
        <w:t>-кулжалар жана тоо эчки-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теке</w:t>
      </w:r>
      <w:r w:rsidR="000E5D52">
        <w:rPr>
          <w:rFonts w:ascii="Times New Roman" w:hAnsi="Times New Roman" w:cs="Times New Roman"/>
          <w:noProof/>
          <w:sz w:val="28"/>
          <w:szCs w:val="28"/>
        </w:rPr>
        <w:t xml:space="preserve">лер үйүрдүү жаныбарлар болуп саналат, ошондуктан алардын үйүрлөрүнүн өлчөмү – </w:t>
      </w:r>
      <w:r w:rsidR="00364189">
        <w:rPr>
          <w:rFonts w:ascii="Times New Roman" w:hAnsi="Times New Roman" w:cs="Times New Roman"/>
          <w:noProof/>
          <w:sz w:val="28"/>
          <w:szCs w:val="28"/>
        </w:rPr>
        <w:t xml:space="preserve">алардын </w:t>
      </w:r>
      <w:r w:rsidR="000E5D52">
        <w:rPr>
          <w:rFonts w:ascii="Times New Roman" w:hAnsi="Times New Roman" w:cs="Times New Roman"/>
          <w:noProof/>
          <w:sz w:val="28"/>
          <w:szCs w:val="28"/>
        </w:rPr>
        <w:t>чыныгы санынын так индикатору болуп эсептелет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E5D52">
        <w:rPr>
          <w:rFonts w:ascii="Times New Roman" w:hAnsi="Times New Roman" w:cs="Times New Roman"/>
          <w:noProof/>
          <w:sz w:val="28"/>
          <w:szCs w:val="28"/>
        </w:rPr>
        <w:t>Учурда Ы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сык-К</w:t>
      </w:r>
      <w:r w:rsidR="000E5D52">
        <w:rPr>
          <w:rFonts w:ascii="Times New Roman" w:hAnsi="Times New Roman" w:cs="Times New Roman"/>
          <w:noProof/>
          <w:sz w:val="28"/>
          <w:szCs w:val="28"/>
        </w:rPr>
        <w:t xml:space="preserve">өл </w:t>
      </w:r>
      <w:r w:rsidR="000E5D52" w:rsidRPr="000E5D52">
        <w:rPr>
          <w:rFonts w:ascii="Times New Roman" w:hAnsi="Times New Roman" w:cs="Times New Roman"/>
          <w:noProof/>
          <w:sz w:val="28"/>
          <w:szCs w:val="28"/>
          <w:lang w:val="ky-KG"/>
        </w:rPr>
        <w:t>жана</w:t>
      </w:r>
      <w:r w:rsidR="000E5D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Нарын</w:t>
      </w:r>
      <w:r w:rsidR="000E5D5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област</w:t>
      </w:r>
      <w:r w:rsidR="000E5D52">
        <w:rPr>
          <w:rFonts w:ascii="Times New Roman" w:hAnsi="Times New Roman" w:cs="Times New Roman"/>
          <w:noProof/>
          <w:sz w:val="28"/>
          <w:szCs w:val="28"/>
        </w:rPr>
        <w:t>тарында</w:t>
      </w:r>
      <w:r w:rsidR="00186753">
        <w:rPr>
          <w:rFonts w:ascii="Times New Roman" w:hAnsi="Times New Roman" w:cs="Times New Roman"/>
          <w:noProof/>
          <w:sz w:val="28"/>
          <w:szCs w:val="28"/>
        </w:rPr>
        <w:t xml:space="preserve"> да 20дан ашпаган сандагы майда үйүрлөр гана бар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86753">
        <w:rPr>
          <w:rFonts w:ascii="Times New Roman" w:hAnsi="Times New Roman" w:cs="Times New Roman"/>
          <w:noProof/>
          <w:sz w:val="28"/>
          <w:szCs w:val="28"/>
        </w:rPr>
        <w:t>Иликтенип чыккан</w:t>
      </w:r>
      <w:r w:rsidR="003641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6753" w:rsidRPr="002B1FFA">
        <w:rPr>
          <w:rFonts w:ascii="Times New Roman" w:hAnsi="Times New Roman" w:cs="Times New Roman"/>
          <w:noProof/>
          <w:sz w:val="28"/>
          <w:szCs w:val="28"/>
        </w:rPr>
        <w:t xml:space="preserve">17 </w:t>
      </w:r>
      <w:r w:rsidR="00186753">
        <w:rPr>
          <w:rFonts w:ascii="Times New Roman" w:hAnsi="Times New Roman" w:cs="Times New Roman"/>
          <w:noProof/>
          <w:sz w:val="28"/>
          <w:szCs w:val="28"/>
        </w:rPr>
        <w:t xml:space="preserve">миӊ кв </w:t>
      </w:r>
      <w:r w:rsidR="00186753" w:rsidRPr="002B1FFA">
        <w:rPr>
          <w:rFonts w:ascii="Times New Roman" w:hAnsi="Times New Roman" w:cs="Times New Roman"/>
          <w:noProof/>
          <w:sz w:val="28"/>
          <w:szCs w:val="28"/>
        </w:rPr>
        <w:t>км</w:t>
      </w:r>
      <w:r w:rsidR="00186753">
        <w:rPr>
          <w:rFonts w:ascii="Times New Roman" w:hAnsi="Times New Roman" w:cs="Times New Roman"/>
          <w:noProof/>
          <w:sz w:val="28"/>
          <w:szCs w:val="28"/>
        </w:rPr>
        <w:t xml:space="preserve"> аянтта 1 кв кмге 1ден ашпаган аркар-кулжа жана тоо теке-эчки  гана туура келет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86753">
        <w:rPr>
          <w:rFonts w:ascii="Times New Roman" w:hAnsi="Times New Roman" w:cs="Times New Roman"/>
          <w:noProof/>
          <w:sz w:val="28"/>
          <w:szCs w:val="28"/>
        </w:rPr>
        <w:t xml:space="preserve">Бул алардын  нормалдуу тыгыздуулугунан </w:t>
      </w:r>
      <w:r w:rsidR="00135BD4">
        <w:rPr>
          <w:rFonts w:ascii="Times New Roman" w:hAnsi="Times New Roman" w:cs="Times New Roman"/>
          <w:noProof/>
          <w:sz w:val="28"/>
          <w:szCs w:val="28"/>
        </w:rPr>
        <w:t>20 эсеге аз.</w:t>
      </w:r>
    </w:p>
    <w:p w:rsidR="002B1FFA" w:rsidRPr="002B1FFA" w:rsidRDefault="002B1FFA" w:rsidP="000F7A52">
      <w:p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1FF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</w:t>
      </w:r>
      <w:r w:rsidR="00135BD4">
        <w:rPr>
          <w:rFonts w:ascii="Times New Roman" w:hAnsi="Times New Roman" w:cs="Times New Roman"/>
          <w:noProof/>
          <w:sz w:val="28"/>
          <w:szCs w:val="28"/>
        </w:rPr>
        <w:t>Башка экологдордун маалыматтары мындан да кабатырлуу болуп саналат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35BD4">
        <w:rPr>
          <w:rFonts w:ascii="Times New Roman" w:hAnsi="Times New Roman" w:cs="Times New Roman"/>
          <w:noProof/>
          <w:sz w:val="28"/>
          <w:szCs w:val="28"/>
        </w:rPr>
        <w:t>Жайкы</w:t>
      </w:r>
      <w:r w:rsidR="00364189">
        <w:rPr>
          <w:rFonts w:ascii="Times New Roman" w:hAnsi="Times New Roman" w:cs="Times New Roman"/>
          <w:noProof/>
          <w:sz w:val="28"/>
          <w:szCs w:val="28"/>
        </w:rPr>
        <w:t>сын илбирстер башка илбээсиндер</w:t>
      </w:r>
      <w:r w:rsidR="00135BD4">
        <w:rPr>
          <w:rFonts w:ascii="Times New Roman" w:hAnsi="Times New Roman" w:cs="Times New Roman"/>
          <w:noProof/>
          <w:sz w:val="28"/>
          <w:szCs w:val="28"/>
        </w:rPr>
        <w:t>: суурлар, коёндор (алардын саны да азаюуда)</w:t>
      </w:r>
      <w:r w:rsidR="001369FF">
        <w:rPr>
          <w:rFonts w:ascii="Times New Roman" w:hAnsi="Times New Roman" w:cs="Times New Roman"/>
          <w:noProof/>
          <w:sz w:val="28"/>
          <w:szCs w:val="28"/>
        </w:rPr>
        <w:t xml:space="preserve">, канаттуулар жана чычкандар </w:t>
      </w:r>
      <w:r w:rsidR="001369FF" w:rsidRPr="001369FF">
        <w:rPr>
          <w:rFonts w:ascii="Times New Roman" w:hAnsi="Times New Roman" w:cs="Times New Roman"/>
          <w:noProof/>
          <w:sz w:val="28"/>
          <w:szCs w:val="28"/>
          <w:lang w:val="ky-KG"/>
        </w:rPr>
        <w:t>менен</w:t>
      </w:r>
      <w:r w:rsidR="001369FF">
        <w:rPr>
          <w:rFonts w:ascii="Times New Roman" w:hAnsi="Times New Roman" w:cs="Times New Roman"/>
          <w:noProof/>
          <w:sz w:val="28"/>
          <w:szCs w:val="28"/>
        </w:rPr>
        <w:t xml:space="preserve"> тоюттана алат</w:t>
      </w:r>
      <w:r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1369FF">
        <w:rPr>
          <w:rFonts w:ascii="Times New Roman" w:hAnsi="Times New Roman" w:cs="Times New Roman"/>
          <w:noProof/>
          <w:sz w:val="28"/>
          <w:szCs w:val="28"/>
          <w:lang w:eastAsia="ru-RU"/>
        </w:rPr>
        <w:t>Бирок кышкысын (ал бийик тоолуу жерлерде жарым жылдан ашуун созулат)  туяктуу жапайы жаныбарлардын санынын азайышы илбирстердин жоголушунун тикелей шартына айланат</w:t>
      </w:r>
      <w:r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2B1FF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1369FF">
        <w:rPr>
          <w:rFonts w:ascii="Times New Roman" w:eastAsia="Calibri" w:hAnsi="Times New Roman" w:cs="Times New Roman"/>
          <w:noProof/>
          <w:sz w:val="28"/>
          <w:szCs w:val="28"/>
        </w:rPr>
        <w:t xml:space="preserve">Эгерде </w:t>
      </w:r>
      <w:r w:rsidR="006C6F38">
        <w:rPr>
          <w:rFonts w:ascii="Times New Roman" w:eastAsia="Calibri" w:hAnsi="Times New Roman" w:cs="Times New Roman"/>
          <w:noProof/>
          <w:sz w:val="28"/>
          <w:szCs w:val="28"/>
        </w:rPr>
        <w:t>илбирстердин тоют базасы жок кылынса жана жашаган чөйрө</w:t>
      </w:r>
      <w:r w:rsidR="00364189">
        <w:rPr>
          <w:rFonts w:ascii="Times New Roman" w:eastAsia="Calibri" w:hAnsi="Times New Roman" w:cs="Times New Roman"/>
          <w:noProof/>
          <w:sz w:val="28"/>
          <w:szCs w:val="28"/>
        </w:rPr>
        <w:t>сү</w:t>
      </w:r>
      <w:r w:rsidR="006C6F38">
        <w:rPr>
          <w:rFonts w:ascii="Times New Roman" w:eastAsia="Calibri" w:hAnsi="Times New Roman" w:cs="Times New Roman"/>
          <w:noProof/>
          <w:sz w:val="28"/>
          <w:szCs w:val="28"/>
        </w:rPr>
        <w:t xml:space="preserve"> толук бузулса, илбирстерге миллиондогон долларлар да жардам бере албайт</w:t>
      </w:r>
      <w:r w:rsidRPr="002B1FF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2B1FFA" w:rsidRPr="002B1FFA" w:rsidRDefault="006C6F38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Албетте, мергенчилер өздөрүнүн маалыматтарын келтирүү менен,  жогоруда </w:t>
      </w:r>
      <w:r w:rsidRPr="006C6F38">
        <w:rPr>
          <w:rFonts w:ascii="Times New Roman" w:hAnsi="Times New Roman" w:cs="Times New Roman"/>
          <w:noProof/>
          <w:sz w:val="28"/>
          <w:szCs w:val="28"/>
          <w:lang w:val="ky-KG"/>
        </w:rPr>
        <w:t>көрсөтүлгөн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сандарды талаша алат, бирок илбээсиндердин жана илбирстердин санынын кыскарышынын фактысын танууга болбойт, </w:t>
      </w:r>
      <w:r w:rsidRPr="006C6F38">
        <w:rPr>
          <w:rFonts w:ascii="Times New Roman" w:hAnsi="Times New Roman" w:cs="Times New Roman"/>
          <w:noProof/>
          <w:sz w:val="28"/>
          <w:szCs w:val="28"/>
          <w:lang w:val="ky-KG"/>
        </w:rPr>
        <w:t>ошондой эле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аларды браконьердиктен коргоо да иш жүзүндө жок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C6FBB">
        <w:rPr>
          <w:rFonts w:ascii="Times New Roman" w:hAnsi="Times New Roman" w:cs="Times New Roman"/>
          <w:noProof/>
          <w:sz w:val="28"/>
          <w:szCs w:val="28"/>
        </w:rPr>
        <w:t>Чындыгында  мергенчилик чарбалардын иши браконьердикке жол ачат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B1FFA" w:rsidRPr="002B1FFA" w:rsidRDefault="002C6FBB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«Т</w:t>
      </w:r>
      <w:r w:rsidRPr="002B1FFA">
        <w:rPr>
          <w:rFonts w:ascii="Times New Roman" w:hAnsi="Times New Roman" w:cs="Times New Roman"/>
          <w:noProof/>
          <w:sz w:val="28"/>
          <w:szCs w:val="28"/>
        </w:rPr>
        <w:t>рофей</w:t>
      </w:r>
      <w:r>
        <w:rPr>
          <w:rFonts w:ascii="Times New Roman" w:hAnsi="Times New Roman" w:cs="Times New Roman"/>
          <w:noProof/>
          <w:sz w:val="28"/>
          <w:szCs w:val="28"/>
        </w:rPr>
        <w:t>лик</w:t>
      </w:r>
      <w:r w:rsidRPr="002B1FFA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(«олжолук») деп аталган </w:t>
      </w:r>
      <w:r w:rsidR="00E94DA9">
        <w:rPr>
          <w:rFonts w:ascii="Times New Roman" w:hAnsi="Times New Roman" w:cs="Times New Roman"/>
          <w:noProof/>
          <w:sz w:val="28"/>
          <w:szCs w:val="28"/>
        </w:rPr>
        <w:t>эӊ мыкты жана эӊ ири илбэсиндерди атып алуу</w:t>
      </w:r>
      <w:r w:rsidR="004E0CFB">
        <w:rPr>
          <w:rFonts w:ascii="Times New Roman" w:hAnsi="Times New Roman" w:cs="Times New Roman"/>
          <w:noProof/>
          <w:sz w:val="28"/>
          <w:szCs w:val="28"/>
        </w:rPr>
        <w:t xml:space="preserve"> менен</w:t>
      </w:r>
      <w:r w:rsidR="00E566D2">
        <w:rPr>
          <w:rFonts w:ascii="Times New Roman" w:hAnsi="Times New Roman" w:cs="Times New Roman"/>
          <w:noProof/>
          <w:sz w:val="28"/>
          <w:szCs w:val="28"/>
        </w:rPr>
        <w:t>,</w:t>
      </w:r>
      <w:r w:rsidR="00E94DA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66D2">
        <w:rPr>
          <w:rFonts w:ascii="Times New Roman" w:hAnsi="Times New Roman" w:cs="Times New Roman"/>
          <w:noProof/>
          <w:sz w:val="28"/>
          <w:szCs w:val="28"/>
        </w:rPr>
        <w:t>айрыкча тукум бере турган курактагы эркектерин жок кылуу менен</w:t>
      </w:r>
      <w:r w:rsidR="00E94DA9">
        <w:rPr>
          <w:rFonts w:ascii="Times New Roman" w:hAnsi="Times New Roman" w:cs="Times New Roman"/>
          <w:noProof/>
          <w:sz w:val="28"/>
          <w:szCs w:val="28"/>
        </w:rPr>
        <w:t>, мергенчилер популяциянын генетикалык ар түрдүүлүгүн кыскартат, муну менен түрлөрдүн генофондуна оӊолгус зыян келтирет</w:t>
      </w:r>
      <w:r w:rsidR="00E566D2">
        <w:rPr>
          <w:rFonts w:ascii="Times New Roman" w:hAnsi="Times New Roman" w:cs="Times New Roman"/>
          <w:noProof/>
          <w:sz w:val="28"/>
          <w:szCs w:val="28"/>
        </w:rPr>
        <w:t>. Башкача айтканда  - азыркы убакта аӊчылык тетири селе</w:t>
      </w:r>
      <w:r w:rsidR="004E0CFB">
        <w:rPr>
          <w:rFonts w:ascii="Times New Roman" w:hAnsi="Times New Roman" w:cs="Times New Roman"/>
          <w:noProof/>
          <w:sz w:val="28"/>
          <w:szCs w:val="28"/>
        </w:rPr>
        <w:t>к</w:t>
      </w:r>
      <w:r w:rsidR="00E566D2">
        <w:rPr>
          <w:rFonts w:ascii="Times New Roman" w:hAnsi="Times New Roman" w:cs="Times New Roman"/>
          <w:noProof/>
          <w:sz w:val="28"/>
          <w:szCs w:val="28"/>
        </w:rPr>
        <w:t>ция болуп калды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:rsidR="002B1FFA" w:rsidRPr="002B1FFA" w:rsidRDefault="00AD6B89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 w:rsidRPr="00AD6B89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Кыргыз Республикасынын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Кызыл китебине киргизилгендерин кошуп алганда  ж</w:t>
      </w:r>
      <w:r w:rsidR="00E566D2">
        <w:rPr>
          <w:rFonts w:ascii="Times New Roman" w:hAnsi="Times New Roman" w:cs="Times New Roman"/>
          <w:bCs/>
          <w:noProof/>
          <w:sz w:val="28"/>
          <w:szCs w:val="28"/>
        </w:rPr>
        <w:t xml:space="preserve">апайы жаныбарларды атып алууга уруксаттарды </w:t>
      </w:r>
      <w:r w:rsidR="00E566D2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 xml:space="preserve">ыйгарым укуктуу орган </w:t>
      </w:r>
      <w:r w:rsidR="00E566D2" w:rsidRPr="00E566D2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тарабынан</w:t>
      </w:r>
      <w:r w:rsidR="00E566D2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 xml:space="preserve"> берүү жана бул аркылуу атайын каражаттарды</w:t>
      </w:r>
      <w:r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 xml:space="preserve">н келип түшүүсүн көбөйтүү милдети бизде жапайы жаратылышты сактоо </w:t>
      </w:r>
      <w:r w:rsidRPr="00AD6B89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үчүн</w:t>
      </w:r>
      <w:r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 xml:space="preserve"> коюлуп жатат</w:t>
      </w:r>
      <w:r w:rsidR="004E0CFB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деп эсептөө бери болгондо аӊкоолук болуп саналат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B1FFA" w:rsidRPr="002B1FFA" w:rsidRDefault="00AD6B89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Мындан тышкары, сунушталып жаткан аӊчылык </w:t>
      </w:r>
      <w:r w:rsidRPr="00AD6B89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жөнүндө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жаӊы </w:t>
      </w:r>
      <w:r w:rsidRPr="00AD6B89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мыйзам долбоору</w:t>
      </w:r>
      <w:r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bCs/>
          <w:noProof/>
          <w:sz w:val="28"/>
          <w:szCs w:val="28"/>
        </w:rPr>
        <w:t>да  Кызыл китепке киргизилген</w:t>
      </w:r>
      <w:r w:rsidR="00217A6A">
        <w:rPr>
          <w:rFonts w:ascii="Times New Roman" w:hAnsi="Times New Roman" w:cs="Times New Roman"/>
          <w:bCs/>
          <w:noProof/>
          <w:sz w:val="28"/>
          <w:szCs w:val="28"/>
        </w:rPr>
        <w:t xml:space="preserve">, сейрек учураган, жоголуп бара жаткан же жоголуп кетүү коркунучунда турган жаныбарлар дүйнөсүнүн объекттерин атып алууга тикелей тыюу салган нормалар камтылган эмес. Тескерисинче,  </w:t>
      </w:r>
      <w:r w:rsidR="004E0CFB">
        <w:rPr>
          <w:rFonts w:ascii="Times New Roman" w:hAnsi="Times New Roman" w:cs="Times New Roman"/>
          <w:bCs/>
          <w:noProof/>
          <w:sz w:val="28"/>
          <w:szCs w:val="28"/>
        </w:rPr>
        <w:t xml:space="preserve">мурда </w:t>
      </w:r>
      <w:r w:rsidR="00217A6A">
        <w:rPr>
          <w:rFonts w:ascii="Times New Roman" w:hAnsi="Times New Roman" w:cs="Times New Roman"/>
          <w:bCs/>
          <w:noProof/>
          <w:sz w:val="28"/>
          <w:szCs w:val="28"/>
        </w:rPr>
        <w:t xml:space="preserve">мыйзам жүзүндө тастыкталгандай, </w:t>
      </w:r>
      <w:r w:rsidR="00217A6A" w:rsidRPr="00217A6A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Кыргыз Республикасынын</w:t>
      </w:r>
      <w:r w:rsidR="00217A6A">
        <w:rPr>
          <w:rFonts w:ascii="Times New Roman" w:hAnsi="Times New Roman" w:cs="Times New Roman"/>
          <w:bCs/>
          <w:noProof/>
          <w:sz w:val="28"/>
          <w:szCs w:val="28"/>
        </w:rPr>
        <w:t xml:space="preserve"> Кызыл китебине киргизилген  жаныбарлар дүйнөсүнүн объекттерин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 алууга атайын уруксат </w:t>
      </w:r>
      <w:r w:rsidR="005B2441" w:rsidRPr="005B2441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боюнча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 жол берилет («Жаныбарлар дүйнөсү </w:t>
      </w:r>
      <w:r w:rsidR="005B2441" w:rsidRPr="005B2441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жөнүндө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» КР </w:t>
      </w:r>
      <w:r w:rsidR="005B2441" w:rsidRPr="005B2441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Мыйзамы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>нын 21-</w:t>
      </w:r>
      <w:r w:rsidR="005B2441" w:rsidRPr="005B2441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берене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>си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>).</w:t>
      </w:r>
    </w:p>
    <w:p w:rsidR="002B1FFA" w:rsidRPr="002B1FFA" w:rsidRDefault="004E0CFB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Башкача айтканда,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 бүгүнкү күндө биз өзүбүздүн жапайы жаратылышыбызды бейгам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түрдө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 жок кылып жатабыз, ал эми</w:t>
      </w:r>
      <w:r w:rsidR="00B55C8E">
        <w:rPr>
          <w:rFonts w:ascii="Times New Roman" w:hAnsi="Times New Roman" w:cs="Times New Roman"/>
          <w:bCs/>
          <w:noProof/>
          <w:sz w:val="28"/>
          <w:szCs w:val="28"/>
        </w:rPr>
        <w:t xml:space="preserve"> кийин 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 аларды ка</w:t>
      </w:r>
      <w:r>
        <w:rPr>
          <w:rFonts w:ascii="Times New Roman" w:hAnsi="Times New Roman" w:cs="Times New Roman"/>
          <w:bCs/>
          <w:noProof/>
          <w:sz w:val="28"/>
          <w:szCs w:val="28"/>
        </w:rPr>
        <w:t>йра калыбына келтирүү жана илби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рстин мисалында улуттук парктарды түзүү </w:t>
      </w:r>
      <w:r w:rsidR="005B2441" w:rsidRPr="005B2441">
        <w:rPr>
          <w:rFonts w:ascii="Times New Roman" w:hAnsi="Times New Roman" w:cs="Times New Roman"/>
          <w:bCs/>
          <w:noProof/>
          <w:sz w:val="28"/>
          <w:szCs w:val="28"/>
          <w:lang w:val="ky-KG"/>
        </w:rPr>
        <w:t>үчүн</w:t>
      </w:r>
      <w:r w:rsidR="005B244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B55C8E">
        <w:rPr>
          <w:rFonts w:ascii="Times New Roman" w:hAnsi="Times New Roman" w:cs="Times New Roman"/>
          <w:bCs/>
          <w:noProof/>
          <w:sz w:val="28"/>
          <w:szCs w:val="28"/>
        </w:rPr>
        <w:t>зор каражаттарды жумшоого туура келет</w:t>
      </w:r>
      <w:r w:rsidR="002B1FFA" w:rsidRPr="002B1FFA"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</w:p>
    <w:p w:rsidR="002B1FFA" w:rsidRPr="002B1FFA" w:rsidRDefault="00B55C8E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Дал ушундай кырдаалдардан улам дүйнөлүк практикада аӊчылыкка тыюу салууну белгилөөнүн мисалдары аз эмес.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0CFB">
        <w:rPr>
          <w:rFonts w:ascii="Times New Roman" w:hAnsi="Times New Roman" w:cs="Times New Roman"/>
          <w:noProof/>
          <w:sz w:val="28"/>
          <w:szCs w:val="28"/>
        </w:rPr>
        <w:t>Бир катар европалык өлкөлөрдө аӊ</w:t>
      </w:r>
      <w:r>
        <w:rPr>
          <w:rFonts w:ascii="Times New Roman" w:hAnsi="Times New Roman" w:cs="Times New Roman"/>
          <w:noProof/>
          <w:sz w:val="28"/>
          <w:szCs w:val="28"/>
        </w:rPr>
        <w:t>чылыктын айрым түрлөрүнө тыюу салынган, ал эми айрым африкалык өлкөлөрдө аӊчылык кылууга жана кайсы болбосун аӊчылык трофейлерин соодалоого туташ тыюу салуу киргизилгенине ондогон жылдар болду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Мисалы, 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Кения </w:t>
      </w:r>
      <w:r w:rsidR="004137F5">
        <w:rPr>
          <w:rFonts w:ascii="Times New Roman" w:hAnsi="Times New Roman" w:cs="Times New Roman"/>
          <w:noProof/>
          <w:color w:val="000000"/>
          <w:sz w:val="28"/>
          <w:szCs w:val="28"/>
        </w:rPr>
        <w:t>–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37F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аӊчылыкка катуу тыюу салынган, браконьердик  абдан катаал жазаланган өлкө, мунун натыйжасы – кооз, кол тийбеген жаратылыштын </w:t>
      </w:r>
      <w:r w:rsidR="004137F5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сакталып турушу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4137F5">
        <w:rPr>
          <w:rFonts w:ascii="Times New Roman" w:hAnsi="Times New Roman" w:cs="Times New Roman"/>
          <w:noProof/>
          <w:color w:val="000000"/>
          <w:sz w:val="28"/>
          <w:szCs w:val="28"/>
        </w:rPr>
        <w:t>Бул чаралар браконьердикти дээрлик толук жойду жана жаныбарлардын адамдардан генетикалык коркуусун жо</w:t>
      </w:r>
      <w:r w:rsidR="004E0CFB">
        <w:rPr>
          <w:rFonts w:ascii="Times New Roman" w:hAnsi="Times New Roman" w:cs="Times New Roman"/>
          <w:noProof/>
          <w:color w:val="000000"/>
          <w:sz w:val="28"/>
          <w:szCs w:val="28"/>
        </w:rPr>
        <w:t>к кылды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.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</w:p>
    <w:p w:rsidR="002B1FFA" w:rsidRPr="002B1FFA" w:rsidRDefault="002B1FFA" w:rsidP="000F7A52">
      <w:pPr>
        <w:pStyle w:val="a4"/>
        <w:ind w:firstLine="0"/>
        <w:contextualSpacing/>
        <w:rPr>
          <w:rStyle w:val="apple-converted-space"/>
          <w:noProof/>
        </w:rPr>
      </w:pPr>
      <w:r w:rsidRPr="002B1FFA">
        <w:rPr>
          <w:rFonts w:ascii="Times New Roman" w:hAnsi="Times New Roman" w:cs="Times New Roman"/>
          <w:noProof/>
          <w:sz w:val="28"/>
          <w:szCs w:val="28"/>
        </w:rPr>
        <w:tab/>
      </w:r>
      <w:r w:rsidR="004137F5">
        <w:rPr>
          <w:rFonts w:ascii="Times New Roman" w:hAnsi="Times New Roman" w:cs="Times New Roman"/>
          <w:noProof/>
          <w:sz w:val="28"/>
          <w:szCs w:val="28"/>
        </w:rPr>
        <w:t>Кенияны</w:t>
      </w:r>
      <w:r w:rsidR="004E0CFB">
        <w:rPr>
          <w:rFonts w:ascii="Times New Roman" w:hAnsi="Times New Roman" w:cs="Times New Roman"/>
          <w:noProof/>
          <w:sz w:val="28"/>
          <w:szCs w:val="28"/>
        </w:rPr>
        <w:t>н</w:t>
      </w:r>
      <w:r w:rsidR="004137F5">
        <w:rPr>
          <w:rFonts w:ascii="Times New Roman" w:hAnsi="Times New Roman" w:cs="Times New Roman"/>
          <w:noProof/>
          <w:sz w:val="28"/>
          <w:szCs w:val="28"/>
        </w:rPr>
        <w:t xml:space="preserve"> Африка </w:t>
      </w:r>
      <w:r w:rsidR="004137F5" w:rsidRPr="004137F5">
        <w:rPr>
          <w:rFonts w:ascii="Times New Roman" w:hAnsi="Times New Roman" w:cs="Times New Roman"/>
          <w:noProof/>
          <w:sz w:val="28"/>
          <w:szCs w:val="28"/>
          <w:lang w:val="ky-KG"/>
        </w:rPr>
        <w:t>үчүн</w:t>
      </w:r>
      <w:r w:rsidR="004137F5"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="004137F5" w:rsidRPr="002B1FFA">
        <w:rPr>
          <w:rFonts w:ascii="Times New Roman" w:hAnsi="Times New Roman" w:cs="Times New Roman"/>
          <w:noProof/>
          <w:sz w:val="28"/>
          <w:szCs w:val="28"/>
        </w:rPr>
        <w:t>никал</w:t>
      </w:r>
      <w:r w:rsidR="004137F5">
        <w:rPr>
          <w:rFonts w:ascii="Times New Roman" w:hAnsi="Times New Roman" w:cs="Times New Roman"/>
          <w:noProof/>
          <w:sz w:val="28"/>
          <w:szCs w:val="28"/>
        </w:rPr>
        <w:t xml:space="preserve">дуулугу мында турат </w:t>
      </w:r>
      <w:r w:rsidR="00322E3D">
        <w:rPr>
          <w:rFonts w:ascii="Times New Roman" w:hAnsi="Times New Roman" w:cs="Times New Roman"/>
          <w:noProof/>
          <w:sz w:val="28"/>
          <w:szCs w:val="28"/>
        </w:rPr>
        <w:t>–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континентте биринчи болуп жаныбарлар дүйнөсүн жок кылуу эмес, аны сактоо </w:t>
      </w:r>
      <w:r w:rsidR="00322E3D" w:rsidRPr="00322E3D">
        <w:rPr>
          <w:rFonts w:ascii="Times New Roman" w:hAnsi="Times New Roman" w:cs="Times New Roman"/>
          <w:noProof/>
          <w:sz w:val="28"/>
          <w:szCs w:val="28"/>
          <w:lang w:val="ky-KG"/>
        </w:rPr>
        <w:t>коммерциялык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 пайда алып келүүдө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22E3D">
        <w:rPr>
          <w:rFonts w:ascii="Times New Roman" w:hAnsi="Times New Roman" w:cs="Times New Roman"/>
          <w:noProof/>
          <w:sz w:val="28"/>
          <w:szCs w:val="28"/>
        </w:rPr>
        <w:t>А</w:t>
      </w:r>
      <w:r w:rsidRPr="002B1FFA">
        <w:rPr>
          <w:rFonts w:ascii="Times New Roman" w:hAnsi="Times New Roman" w:cs="Times New Roman"/>
          <w:noProof/>
          <w:sz w:val="28"/>
          <w:szCs w:val="28"/>
        </w:rPr>
        <w:t>фрика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лык </w:t>
      </w:r>
      <w:r w:rsidRPr="002B1FFA">
        <w:rPr>
          <w:rFonts w:ascii="Times New Roman" w:hAnsi="Times New Roman" w:cs="Times New Roman"/>
          <w:noProof/>
          <w:sz w:val="28"/>
          <w:szCs w:val="28"/>
        </w:rPr>
        <w:t>фаун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анын куткаруучусу </w:t>
      </w:r>
      <w:r w:rsidRPr="002B1FFA">
        <w:rPr>
          <w:rFonts w:ascii="Times New Roman" w:hAnsi="Times New Roman" w:cs="Times New Roman"/>
          <w:noProof/>
          <w:sz w:val="28"/>
          <w:szCs w:val="28"/>
        </w:rPr>
        <w:t>туризм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 болуп калды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Мурда бул өлкө жапайы жаныбарга аӊчылык кылуунун ышкыбоздорунан </w:t>
      </w:r>
      <w:r w:rsidR="004E0CFB">
        <w:rPr>
          <w:rFonts w:ascii="Times New Roman" w:hAnsi="Times New Roman" w:cs="Times New Roman"/>
          <w:noProof/>
          <w:sz w:val="28"/>
          <w:szCs w:val="28"/>
        </w:rPr>
        <w:t xml:space="preserve">каражат </w:t>
      </w:r>
      <w:r w:rsidR="00322E3D">
        <w:rPr>
          <w:rFonts w:ascii="Times New Roman" w:hAnsi="Times New Roman" w:cs="Times New Roman"/>
          <w:noProof/>
          <w:sz w:val="28"/>
          <w:szCs w:val="28"/>
        </w:rPr>
        <w:t>иштеп таап келсе</w:t>
      </w:r>
      <w:r w:rsidR="004E0CFB">
        <w:rPr>
          <w:rFonts w:ascii="Times New Roman" w:hAnsi="Times New Roman" w:cs="Times New Roman"/>
          <w:noProof/>
          <w:sz w:val="28"/>
          <w:szCs w:val="28"/>
        </w:rPr>
        <w:t>,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 эми бул жаныбарларды</w:t>
      </w:r>
      <w:r w:rsidR="004E0CFB">
        <w:rPr>
          <w:rFonts w:ascii="Times New Roman" w:hAnsi="Times New Roman" w:cs="Times New Roman"/>
          <w:noProof/>
          <w:sz w:val="28"/>
          <w:szCs w:val="28"/>
        </w:rPr>
        <w:t xml:space="preserve"> туристерге 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 көрсөтүү менен </w:t>
      </w:r>
      <w:r w:rsidR="004E0CFB">
        <w:rPr>
          <w:rFonts w:ascii="Times New Roman" w:hAnsi="Times New Roman" w:cs="Times New Roman"/>
          <w:noProof/>
          <w:sz w:val="28"/>
          <w:szCs w:val="28"/>
        </w:rPr>
        <w:t xml:space="preserve">каражат </w:t>
      </w:r>
      <w:r w:rsidR="00322E3D">
        <w:rPr>
          <w:rFonts w:ascii="Times New Roman" w:hAnsi="Times New Roman" w:cs="Times New Roman"/>
          <w:noProof/>
          <w:sz w:val="28"/>
          <w:szCs w:val="28"/>
        </w:rPr>
        <w:t>иштеп таба баштады</w:t>
      </w:r>
      <w:r w:rsidRPr="002B1FFA">
        <w:rPr>
          <w:rFonts w:ascii="Times New Roman" w:hAnsi="Times New Roman" w:cs="Times New Roman"/>
          <w:noProof/>
          <w:sz w:val="28"/>
          <w:szCs w:val="28"/>
        </w:rPr>
        <w:t>. Кени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янын артынан жапайы жаныбарларды атып алууга 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22E3D" w:rsidRPr="002B1FFA">
        <w:rPr>
          <w:rFonts w:ascii="Times New Roman" w:hAnsi="Times New Roman" w:cs="Times New Roman"/>
          <w:noProof/>
          <w:sz w:val="28"/>
          <w:szCs w:val="28"/>
        </w:rPr>
        <w:t>Замбия, Ботсвана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 ж.б. мамлекеттер тыюу салды, таӊ калыштуусу – бул өлкөлөр </w:t>
      </w:r>
      <w:r w:rsidR="00322E3D" w:rsidRPr="00322E3D">
        <w:rPr>
          <w:rFonts w:ascii="Times New Roman" w:hAnsi="Times New Roman" w:cs="Times New Roman"/>
          <w:noProof/>
          <w:sz w:val="28"/>
          <w:szCs w:val="28"/>
          <w:lang w:val="ky-KG"/>
        </w:rPr>
        <w:t>экономикалык</w:t>
      </w:r>
      <w:r w:rsidR="00322E3D">
        <w:rPr>
          <w:rFonts w:ascii="Times New Roman" w:hAnsi="Times New Roman" w:cs="Times New Roman"/>
          <w:noProof/>
          <w:sz w:val="28"/>
          <w:szCs w:val="28"/>
        </w:rPr>
        <w:t xml:space="preserve"> планда динамикалуу </w:t>
      </w:r>
      <w:r w:rsidR="004E0CFB">
        <w:rPr>
          <w:rFonts w:ascii="Times New Roman" w:hAnsi="Times New Roman" w:cs="Times New Roman"/>
          <w:noProof/>
          <w:sz w:val="28"/>
          <w:szCs w:val="28"/>
        </w:rPr>
        <w:t xml:space="preserve">өнүгүп жаткан </w:t>
      </w:r>
      <w:r w:rsidR="00284733">
        <w:rPr>
          <w:rFonts w:ascii="Times New Roman" w:hAnsi="Times New Roman" w:cs="Times New Roman"/>
          <w:noProof/>
          <w:sz w:val="28"/>
          <w:szCs w:val="28"/>
        </w:rPr>
        <w:t>өлкөлөр болуп саналат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84733">
        <w:rPr>
          <w:rFonts w:ascii="Times New Roman" w:hAnsi="Times New Roman" w:cs="Times New Roman"/>
          <w:noProof/>
          <w:sz w:val="28"/>
          <w:szCs w:val="28"/>
        </w:rPr>
        <w:t>Башка континенттерден агылып келген  т</w:t>
      </w:r>
      <w:r w:rsidR="00284733" w:rsidRPr="002B1FFA">
        <w:rPr>
          <w:rFonts w:ascii="Times New Roman" w:hAnsi="Times New Roman" w:cs="Times New Roman"/>
          <w:noProof/>
          <w:sz w:val="28"/>
          <w:szCs w:val="28"/>
        </w:rPr>
        <w:t>урист</w:t>
      </w:r>
      <w:r w:rsidR="00284733">
        <w:rPr>
          <w:rFonts w:ascii="Times New Roman" w:hAnsi="Times New Roman" w:cs="Times New Roman"/>
          <w:noProof/>
          <w:sz w:val="28"/>
          <w:szCs w:val="28"/>
        </w:rPr>
        <w:t>тер миллиондоп саналат, алар көз менен, камера менен болуучу «аӊчылыкты» көксөп</w:t>
      </w:r>
      <w:r w:rsidR="004E0CFB">
        <w:rPr>
          <w:rFonts w:ascii="Times New Roman" w:hAnsi="Times New Roman" w:cs="Times New Roman"/>
          <w:noProof/>
          <w:sz w:val="28"/>
          <w:szCs w:val="28"/>
        </w:rPr>
        <w:t xml:space="preserve"> мында келген</w:t>
      </w:r>
      <w:r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284733">
        <w:rPr>
          <w:rFonts w:ascii="Times New Roman" w:hAnsi="Times New Roman" w:cs="Times New Roman"/>
          <w:noProof/>
          <w:sz w:val="28"/>
          <w:szCs w:val="28"/>
        </w:rPr>
        <w:t>Азыр бул өлкөлөр дүй</w:t>
      </w:r>
      <w:r w:rsidR="004E0CFB">
        <w:rPr>
          <w:rFonts w:ascii="Times New Roman" w:hAnsi="Times New Roman" w:cs="Times New Roman"/>
          <w:noProof/>
          <w:sz w:val="28"/>
          <w:szCs w:val="28"/>
        </w:rPr>
        <w:t>нөлүк рынокто жаӊыча р</w:t>
      </w:r>
      <w:r w:rsidR="00284733">
        <w:rPr>
          <w:rFonts w:ascii="Times New Roman" w:hAnsi="Times New Roman" w:cs="Times New Roman"/>
          <w:noProof/>
          <w:sz w:val="28"/>
          <w:szCs w:val="28"/>
        </w:rPr>
        <w:t>оль ойной баштады</w:t>
      </w:r>
      <w:r w:rsidRPr="002B1FFA">
        <w:rPr>
          <w:rFonts w:ascii="Times New Roman" w:hAnsi="Times New Roman" w:cs="Times New Roman"/>
          <w:noProof/>
          <w:sz w:val="28"/>
          <w:szCs w:val="28"/>
        </w:rPr>
        <w:t>.</w:t>
      </w:r>
      <w:r w:rsidRPr="002B1FFA">
        <w:rPr>
          <w:rStyle w:val="apple-converted-space"/>
          <w:noProof/>
          <w:sz w:val="28"/>
          <w:szCs w:val="28"/>
        </w:rPr>
        <w:t> </w:t>
      </w:r>
    </w:p>
    <w:p w:rsidR="002B1FFA" w:rsidRPr="002B1FFA" w:rsidRDefault="002B1FFA" w:rsidP="000F7A52">
      <w:pPr>
        <w:pStyle w:val="a4"/>
        <w:ind w:firstLine="0"/>
        <w:contextualSpacing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2B1FFA">
        <w:rPr>
          <w:rStyle w:val="apple-converted-space"/>
          <w:noProof/>
          <w:sz w:val="28"/>
          <w:szCs w:val="28"/>
        </w:rPr>
        <w:tab/>
      </w:r>
      <w:r w:rsidR="00284733" w:rsidRPr="00284733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>«</w:t>
      </w:r>
      <w:r w:rsidR="00284733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Жаныбарлар дүйнөсү </w:t>
      </w:r>
      <w:r w:rsidR="00284733" w:rsidRPr="00284733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>жөнүндө</w:t>
      </w:r>
      <w:r w:rsidR="00284733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» КР </w:t>
      </w:r>
      <w:r w:rsidR="00284733" w:rsidRPr="00284733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>Мыйзамы</w:t>
      </w:r>
      <w:r w:rsidR="00284733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284733" w:rsidRPr="00284733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>ылайык</w:t>
      </w:r>
      <w:r w:rsidR="0045116F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>,</w:t>
      </w:r>
      <w:r w:rsidR="00284733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 </w:t>
      </w:r>
      <w:r w:rsidR="0045116F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жаныбарлар дүйнөсү </w:t>
      </w:r>
      <w:r w:rsidR="0045116F" w:rsidRPr="0045116F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>Кыргыз Республикасынын</w:t>
      </w:r>
      <w:r w:rsidR="0045116F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 xml:space="preserve"> ар тараптуу </w:t>
      </w:r>
      <w:r w:rsidR="0045116F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>корголуучу байлыгы, жаратылыштын ажырылгыс элементи, жаратылыш ресурсу</w:t>
      </w:r>
      <w:r w:rsidR="004E0CFB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>,</w:t>
      </w:r>
      <w:r w:rsidR="0045116F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 биосферанын маанилүү жөнгө салуучу </w:t>
      </w:r>
      <w:r w:rsidR="0045116F" w:rsidRPr="0045116F">
        <w:rPr>
          <w:rStyle w:val="apple-converted-space"/>
          <w:rFonts w:ascii="Times New Roman" w:hAnsi="Times New Roman" w:cs="Times New Roman"/>
          <w:noProof/>
          <w:sz w:val="28"/>
          <w:szCs w:val="28"/>
          <w:lang w:val="ky-KG"/>
        </w:rPr>
        <w:t>жана</w:t>
      </w:r>
      <w:r w:rsidR="0045116F">
        <w:rPr>
          <w:rStyle w:val="apple-converted-space"/>
          <w:rFonts w:ascii="Times New Roman" w:hAnsi="Times New Roman" w:cs="Times New Roman"/>
          <w:noProof/>
          <w:sz w:val="28"/>
          <w:szCs w:val="28"/>
        </w:rPr>
        <w:t xml:space="preserve"> турукташтыруучу компоненти болуп саналат</w:t>
      </w:r>
      <w:r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45116F" w:rsidRPr="009429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Ушул </w:t>
      </w:r>
      <w:r w:rsidR="0045116F" w:rsidRPr="00942974">
        <w:rPr>
          <w:rFonts w:ascii="Times New Roman" w:hAnsi="Times New Roman" w:cs="Times New Roman"/>
          <w:b/>
          <w:noProof/>
          <w:sz w:val="28"/>
          <w:szCs w:val="28"/>
          <w:lang w:val="ky-KG" w:eastAsia="ru-RU"/>
        </w:rPr>
        <w:t xml:space="preserve">Мыйзамдын </w:t>
      </w:r>
      <w:r w:rsidR="00942974" w:rsidRPr="00942974">
        <w:rPr>
          <w:rFonts w:ascii="Times New Roman" w:hAnsi="Times New Roman" w:cs="Times New Roman"/>
          <w:b/>
          <w:noProof/>
          <w:sz w:val="28"/>
          <w:szCs w:val="28"/>
          <w:lang w:val="ky-KG" w:eastAsia="ru-RU"/>
        </w:rPr>
        <w:t>16-беренесине ылайык, жаныбарлар дүйнөсүнүн объектерин сактоо жана кайра өндүрүү максатында, аларды пайдалануу чектелиши, токтот</w:t>
      </w:r>
      <w:r w:rsidR="007E238E">
        <w:rPr>
          <w:rFonts w:ascii="Times New Roman" w:hAnsi="Times New Roman" w:cs="Times New Roman"/>
          <w:b/>
          <w:noProof/>
          <w:sz w:val="28"/>
          <w:szCs w:val="28"/>
          <w:lang w:val="ky-KG" w:eastAsia="ru-RU"/>
        </w:rPr>
        <w:t>у</w:t>
      </w:r>
      <w:r w:rsidR="00942974" w:rsidRPr="00942974">
        <w:rPr>
          <w:rFonts w:ascii="Times New Roman" w:hAnsi="Times New Roman" w:cs="Times New Roman"/>
          <w:b/>
          <w:noProof/>
          <w:sz w:val="28"/>
          <w:szCs w:val="28"/>
          <w:lang w:val="ky-KG" w:eastAsia="ru-RU"/>
        </w:rPr>
        <w:t>луп коюлушу же болбосо толук тыюу салынышы мүмкүн</w:t>
      </w:r>
      <w:r w:rsidRPr="009429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B1FFA" w:rsidRPr="002B1FFA" w:rsidRDefault="00942974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Жогоруда баяндалгандардын негизинде, жаныбарлар дүйнөсүнүн биологиялык ар түрдүүлүгүн натыйжалуу сактоону жана кайра өндүрүүнү камсыз кылуу максатында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A72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азыркы жана келерки муундардын кызыкчылыктарын эсепке алуу </w:t>
      </w:r>
      <w:r w:rsidR="002A728A" w:rsidRP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менен</w:t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, ушул </w:t>
      </w:r>
      <w:r w:rsidR="002A728A" w:rsidRP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 долбоору</w:t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нда </w:t>
      </w:r>
      <w:r w:rsidR="007E238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br/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2020-жылдан тартып 2030-жылга дейре </w:t>
      </w:r>
      <w:r w:rsidR="002A728A" w:rsidRP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Кыргыз Республикасынын</w:t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бүткүл аймагында</w:t>
      </w:r>
      <w:r w:rsidR="00DA4A24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табигый </w:t>
      </w:r>
      <w:r w:rsidR="007E238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түрдө </w:t>
      </w:r>
      <w:r w:rsidR="00DA4A24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эркин жашап жаткан</w:t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</w:t>
      </w:r>
      <w:r w:rsidR="002A728A" w:rsidRP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төмөнкүдөй</w:t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жапайы жаныбар</w:t>
      </w:r>
      <w:r w:rsidR="007E238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лар</w:t>
      </w:r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га</w:t>
      </w:r>
      <w:proofErr w:type="gramEnd"/>
      <w:r w:rsidR="002A728A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аӊчылык кылууга мораторий белгилөө сунушталып жатат</w:t>
      </w:r>
      <w:r w:rsidR="002A728A">
        <w:rPr>
          <w:rFonts w:ascii="Times New Roman" w:hAnsi="Times New Roman" w:cs="Times New Roman"/>
          <w:noProof/>
          <w:sz w:val="28"/>
          <w:szCs w:val="28"/>
        </w:rPr>
        <w:t>: Аркар</w:t>
      </w:r>
      <w:r w:rsidR="00333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728A">
        <w:rPr>
          <w:rFonts w:ascii="Times New Roman" w:hAnsi="Times New Roman" w:cs="Times New Roman"/>
          <w:noProof/>
          <w:sz w:val="28"/>
          <w:szCs w:val="28"/>
        </w:rPr>
        <w:t>-</w:t>
      </w:r>
      <w:r w:rsidR="00333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728A">
        <w:rPr>
          <w:rFonts w:ascii="Times New Roman" w:hAnsi="Times New Roman" w:cs="Times New Roman"/>
          <w:noProof/>
          <w:sz w:val="28"/>
          <w:szCs w:val="28"/>
        </w:rPr>
        <w:t>кулжа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 (Ovis ammon), Тоо теке</w:t>
      </w:r>
      <w:r w:rsidR="00333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728A">
        <w:rPr>
          <w:rFonts w:ascii="Times New Roman" w:hAnsi="Times New Roman" w:cs="Times New Roman"/>
          <w:noProof/>
          <w:sz w:val="28"/>
          <w:szCs w:val="28"/>
        </w:rPr>
        <w:t>-</w:t>
      </w:r>
      <w:r w:rsidR="00333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эчки (Capra sibirica), Элик (Capreolus pygargus)», </w:t>
      </w:r>
      <w:r w:rsidR="002A728A">
        <w:rPr>
          <w:rFonts w:ascii="Times New Roman" w:hAnsi="Times New Roman" w:cs="Times New Roman"/>
          <w:noProof/>
          <w:sz w:val="28"/>
          <w:szCs w:val="28"/>
        </w:rPr>
        <w:t>Мар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ал</w:t>
      </w:r>
      <w:r w:rsidR="00333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728A">
        <w:rPr>
          <w:rFonts w:ascii="Times New Roman" w:hAnsi="Times New Roman" w:cs="Times New Roman"/>
          <w:noProof/>
          <w:sz w:val="28"/>
          <w:szCs w:val="28"/>
        </w:rPr>
        <w:t>-</w:t>
      </w:r>
      <w:r w:rsidR="00333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728A">
        <w:rPr>
          <w:rFonts w:ascii="Times New Roman" w:hAnsi="Times New Roman" w:cs="Times New Roman"/>
          <w:noProof/>
          <w:sz w:val="28"/>
          <w:szCs w:val="28"/>
        </w:rPr>
        <w:t>б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угу (Cervus elaphus asiaticus)», </w:t>
      </w:r>
      <w:r w:rsidR="002A728A">
        <w:rPr>
          <w:rFonts w:ascii="Times New Roman" w:hAnsi="Times New Roman" w:cs="Times New Roman"/>
          <w:noProof/>
          <w:sz w:val="28"/>
          <w:szCs w:val="28"/>
        </w:rPr>
        <w:t>Доӊуз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 (Sus scrofa)». </w:t>
      </w:r>
    </w:p>
    <w:p w:rsidR="002B1FFA" w:rsidRPr="002B1FFA" w:rsidRDefault="00883FAF" w:rsidP="000F7A52">
      <w:pPr>
        <w:pStyle w:val="a4"/>
        <w:contextualSpacing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ky-KG"/>
        </w:rPr>
        <w:t>М</w:t>
      </w:r>
      <w:r w:rsidRPr="00883FAF">
        <w:rPr>
          <w:rFonts w:ascii="Times New Roman" w:hAnsi="Times New Roman" w:cs="Times New Roman"/>
          <w:noProof/>
          <w:sz w:val="28"/>
          <w:szCs w:val="28"/>
          <w:lang w:val="ky-KG"/>
        </w:rPr>
        <w:t>ыйзам долбоору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нда аӊчылык кылууга убактылуу мораторийди бузгандык </w:t>
      </w:r>
      <w:r w:rsidRPr="00883FAF">
        <w:rPr>
          <w:rFonts w:ascii="Times New Roman" w:hAnsi="Times New Roman" w:cs="Times New Roman"/>
          <w:noProof/>
          <w:sz w:val="28"/>
          <w:szCs w:val="28"/>
          <w:lang w:val="ky-KG"/>
        </w:rPr>
        <w:t>үчүн</w:t>
      </w:r>
      <w:r>
        <w:rPr>
          <w:rFonts w:ascii="Times New Roman" w:hAnsi="Times New Roman" w:cs="Times New Roman"/>
          <w:noProof/>
          <w:sz w:val="28"/>
          <w:szCs w:val="28"/>
          <w:lang w:val="ky-KG"/>
        </w:rPr>
        <w:t xml:space="preserve"> жазыктык мыйзамдарга </w:t>
      </w:r>
      <w:r w:rsidRPr="00883FAF">
        <w:rPr>
          <w:rFonts w:ascii="Times New Roman" w:hAnsi="Times New Roman" w:cs="Times New Roman"/>
          <w:noProof/>
          <w:sz w:val="28"/>
          <w:szCs w:val="28"/>
          <w:lang w:val="ky-KG"/>
        </w:rPr>
        <w:t>ылайык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FAF">
        <w:rPr>
          <w:rFonts w:ascii="Times New Roman" w:hAnsi="Times New Roman" w:cs="Times New Roman"/>
          <w:noProof/>
          <w:sz w:val="28"/>
          <w:szCs w:val="28"/>
          <w:lang w:val="ky-KG"/>
        </w:rPr>
        <w:t>жоопкерчилик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каралып жатат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01.01.2019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-жылдан тартып </w:t>
      </w:r>
      <w:r w:rsidRPr="00883FAF">
        <w:rPr>
          <w:rFonts w:ascii="Times New Roman" w:hAnsi="Times New Roman" w:cs="Times New Roman"/>
          <w:noProof/>
          <w:sz w:val="28"/>
          <w:szCs w:val="28"/>
          <w:lang w:val="ky-KG"/>
        </w:rPr>
        <w:t>Кыргыз Республикасынын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Жазык кодексинин жаӊы редакциясы күчүнө кирет, анын 295-</w:t>
      </w:r>
      <w:r w:rsidRPr="00883FAF">
        <w:rPr>
          <w:rFonts w:ascii="Times New Roman" w:hAnsi="Times New Roman" w:cs="Times New Roman"/>
          <w:noProof/>
          <w:sz w:val="28"/>
          <w:szCs w:val="28"/>
          <w:lang w:val="ky-KG"/>
        </w:rPr>
        <w:t>берене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си «Мыйзамсыз аӊчылык жана балык же болбосо 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238E">
        <w:rPr>
          <w:rFonts w:ascii="Times New Roman" w:hAnsi="Times New Roman" w:cs="Times New Roman"/>
          <w:noProof/>
          <w:sz w:val="28"/>
          <w:szCs w:val="28"/>
        </w:rPr>
        <w:t xml:space="preserve">суу жаныбарларын алуу» деп аталат, анда сейрек учураган жана жоголуп кетүү коркунучунда турган, буга тете пайдаланууга тыюу салынган жаныбарларга карата мыйзамсыз аӊчылык </w:t>
      </w:r>
      <w:r w:rsidR="006C238E" w:rsidRPr="006C238E">
        <w:rPr>
          <w:rFonts w:ascii="Times New Roman" w:hAnsi="Times New Roman" w:cs="Times New Roman"/>
          <w:noProof/>
          <w:sz w:val="28"/>
          <w:szCs w:val="28"/>
          <w:lang w:val="ky-KG"/>
        </w:rPr>
        <w:t>үчүн</w:t>
      </w:r>
      <w:r w:rsidR="006C238E">
        <w:rPr>
          <w:rFonts w:ascii="Times New Roman" w:hAnsi="Times New Roman" w:cs="Times New Roman"/>
          <w:noProof/>
          <w:sz w:val="28"/>
          <w:szCs w:val="28"/>
        </w:rPr>
        <w:t xml:space="preserve"> жазыктык </w:t>
      </w:r>
      <w:r w:rsidR="006C238E" w:rsidRPr="006C238E">
        <w:rPr>
          <w:rFonts w:ascii="Times New Roman" w:hAnsi="Times New Roman" w:cs="Times New Roman"/>
          <w:noProof/>
          <w:sz w:val="28"/>
          <w:szCs w:val="28"/>
          <w:lang w:val="ky-KG"/>
        </w:rPr>
        <w:t>жоопкерчилик</w:t>
      </w:r>
      <w:r w:rsidR="006C238E">
        <w:rPr>
          <w:rFonts w:ascii="Times New Roman" w:hAnsi="Times New Roman" w:cs="Times New Roman"/>
          <w:noProof/>
          <w:sz w:val="28"/>
          <w:szCs w:val="28"/>
        </w:rPr>
        <w:t xml:space="preserve"> каралган</w:t>
      </w:r>
      <w:r w:rsidR="002B1FFA" w:rsidRPr="002B1FFA">
        <w:rPr>
          <w:rFonts w:ascii="Times New Roman" w:hAnsi="Times New Roman" w:cs="Times New Roman"/>
          <w:bCs/>
          <w:noProof/>
          <w:sz w:val="28"/>
          <w:szCs w:val="28"/>
        </w:rPr>
        <w:t>.</w:t>
      </w:r>
      <w:proofErr w:type="gramEnd"/>
    </w:p>
    <w:p w:rsidR="002B1FFA" w:rsidRPr="002B1FFA" w:rsidRDefault="006C238E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Сунушталып жаткан </w:t>
      </w:r>
      <w:r w:rsidRPr="006C238E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 долбоору</w:t>
      </w:r>
      <w:r w:rsid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н кабыл алуу </w:t>
      </w:r>
      <w:r w:rsidR="00B60733" w:rsidRP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төмөнкүдөй</w:t>
      </w:r>
      <w:r w:rsid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мыйзам астындагы актыларга </w:t>
      </w:r>
      <w:r w:rsidR="00B60733" w:rsidRP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өзгөртүүлөрдү</w:t>
      </w:r>
      <w:r w:rsid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</w:t>
      </w:r>
      <w:r w:rsidR="00B60733" w:rsidRP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киргизүү</w:t>
      </w:r>
      <w:r w:rsid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гө алып келет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proofErr w:type="gramStart"/>
      <w:r w:rsidR="00B607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 </w:t>
      </w:r>
      <w:r w:rsidR="00B60733" w:rsidRP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Өкмөтү</w:t>
      </w:r>
      <w:r w:rsidR="00B607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нүн 2015-жылдын 20-октябрындагы </w:t>
      </w:r>
      <w:r w:rsidR="00B60733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 715 </w:t>
      </w:r>
      <w:r w:rsidR="00B60733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Кыргыз Республикасында  жаныбарлар дүйнөсүнүн объекттерин атайын пайдалануу үчүн төлөмдүн коюмдарын жана төлөмдү алуунун жана пайдалануунун тартибин бекитүү </w:t>
      </w:r>
      <w:r w:rsidR="00B60733" w:rsidRPr="00B6073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жөнүндө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E348E3" w:rsidRPr="00E348E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токтому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>на,</w:t>
      </w:r>
      <w:r w:rsidR="00F35D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</w:t>
      </w:r>
      <w:r w:rsidR="00F35D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="00E348E3" w:rsidRPr="00E348E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Өкмөтү</w:t>
      </w:r>
      <w:r w:rsidR="00F35D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нүн 2015-жылдын 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>23-мартындагы</w:t>
      </w:r>
      <w:r w:rsidR="00F35D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48E3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>№ 143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E348E3" w:rsidRPr="00E348E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Кыргыз Республикасынын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аймагындагы аӊчылык кылуу эрежелерин бекитүү </w:t>
      </w:r>
      <w:r w:rsidR="00E348E3" w:rsidRPr="00E348E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жөнүндө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E348E3" w:rsidRPr="00E348E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токтому</w:t>
      </w:r>
      <w:r w:rsidR="00E348E3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E348E3" w:rsidRDefault="00E348E3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Жумушчу топ  бул </w:t>
      </w:r>
      <w:r w:rsidRPr="00E348E3"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>мыйзам долбоору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 </w:t>
      </w:r>
      <w:r w:rsidRPr="00E348E3"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>карата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 xml:space="preserve"> анын жө</w:t>
      </w:r>
      <w:r w:rsidR="007E238E"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 xml:space="preserve">гө салуучу таасирин талдоону жүргүзүп жатат, талдоонун натыйжалары </w:t>
      </w:r>
      <w:r w:rsidRPr="00E348E3"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>мыйзам долбоору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ky-KG"/>
        </w:rPr>
        <w:t>н коомдук талкуулоонун жүрүшүндө билдирилет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2B1FFA" w:rsidRPr="002B1FFA" w:rsidRDefault="00E348E3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Бул </w:t>
      </w:r>
      <w:r w:rsidRPr="00E348E3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 долбоору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кабыл алуу </w:t>
      </w:r>
      <w:r w:rsidR="00F05F8C"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республикалык</w:t>
      </w:r>
      <w:r w:rsidR="00F05F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бюджеттин каражаттарынын эсебинен жабылуучу </w:t>
      </w:r>
      <w:r w:rsidR="00F05F8C"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финансылык</w:t>
      </w:r>
      <w:r w:rsidR="00F05F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сарптоолорду талап кылбайт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B1FFA" w:rsidRPr="002B1FFA" w:rsidRDefault="00F05F8C" w:rsidP="000F7A52">
      <w:pPr>
        <w:pStyle w:val="a4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Кыргыз Республикасынын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ченемдик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укуктук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актылар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жөнүндө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Мыйзамдын 22-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берене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синин талаптарына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ылайык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бул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мыйзам долбоору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коомдук талкуулоо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үчүн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Кыргыз Республикасынын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 xml:space="preserve"> </w:t>
      </w:r>
      <w:r w:rsidRPr="00F05F8C"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Жогорку Кеӊеши</w:t>
      </w:r>
      <w:r>
        <w:rPr>
          <w:rFonts w:ascii="Times New Roman" w:hAnsi="Times New Roman" w:cs="Times New Roman"/>
          <w:noProof/>
          <w:sz w:val="28"/>
          <w:szCs w:val="28"/>
          <w:lang w:val="ky-KG" w:eastAsia="ru-RU"/>
        </w:rPr>
        <w:t>нин расмий сайтына жайгаштырылды</w:t>
      </w:r>
      <w:r w:rsidR="002B1FFA" w:rsidRPr="002B1F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</w:t>
      </w:r>
    </w:p>
    <w:p w:rsidR="002B1FFA" w:rsidRPr="002B1FFA" w:rsidRDefault="00F05F8C" w:rsidP="000F7A52">
      <w:pPr>
        <w:pStyle w:val="a4"/>
        <w:ind w:firstLine="708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М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ыйзам долбоору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 xml:space="preserve"> 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Кыргыз Республикасынын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 xml:space="preserve"> 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Конституция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 xml:space="preserve">сынын нормаларына туура келет жана башка ченемдик 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укуктук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 xml:space="preserve"> 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актылар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ына каршы келбейт</w:t>
      </w:r>
      <w:r w:rsidR="002B1FFA" w:rsidRPr="002B1FFA">
        <w:rPr>
          <w:rFonts w:ascii="Times New Roman" w:eastAsia="BatangChe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eastAsia="BatangChe" w:hAnsi="Times New Roman" w:cs="Times New Roman"/>
          <w:noProof/>
          <w:sz w:val="28"/>
          <w:szCs w:val="28"/>
        </w:rPr>
        <w:t>М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ыйзам долбоору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 xml:space="preserve">н ишке ашыруу </w:t>
      </w:r>
      <w:r w:rsidRPr="00F05F8C"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укуктук</w:t>
      </w:r>
      <w:r>
        <w:rPr>
          <w:rFonts w:ascii="Times New Roman" w:eastAsia="BatangChe" w:hAnsi="Times New Roman" w:cs="Times New Roman"/>
          <w:noProof/>
          <w:sz w:val="28"/>
          <w:szCs w:val="28"/>
          <w:lang w:val="ky-KG"/>
        </w:rPr>
        <w:t>,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укук коргоочулук, 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>гендер</w:t>
      </w:r>
      <w:r w:rsidR="00C142FC">
        <w:rPr>
          <w:rFonts w:ascii="Times New Roman" w:hAnsi="Times New Roman" w:cs="Times New Roman"/>
          <w:noProof/>
          <w:color w:val="000000"/>
          <w:sz w:val="28"/>
          <w:szCs w:val="28"/>
        </w:rPr>
        <w:t>дик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>, экологи</w:t>
      </w:r>
      <w:r w:rsidR="00C142FC">
        <w:rPr>
          <w:rFonts w:ascii="Times New Roman" w:hAnsi="Times New Roman" w:cs="Times New Roman"/>
          <w:noProof/>
          <w:color w:val="000000"/>
          <w:sz w:val="28"/>
          <w:szCs w:val="28"/>
        </w:rPr>
        <w:t>ялык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>, социал</w:t>
      </w:r>
      <w:r w:rsidR="00C142FC">
        <w:rPr>
          <w:rFonts w:ascii="Times New Roman" w:hAnsi="Times New Roman" w:cs="Times New Roman"/>
          <w:noProof/>
          <w:color w:val="000000"/>
          <w:sz w:val="28"/>
          <w:szCs w:val="28"/>
        </w:rPr>
        <w:t>дык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>, экономи</w:t>
      </w:r>
      <w:r w:rsidR="00C142FC">
        <w:rPr>
          <w:rFonts w:ascii="Times New Roman" w:hAnsi="Times New Roman" w:cs="Times New Roman"/>
          <w:noProof/>
          <w:color w:val="000000"/>
          <w:sz w:val="28"/>
          <w:szCs w:val="28"/>
        </w:rPr>
        <w:t>калык жана</w:t>
      </w:r>
      <w:r w:rsidR="002B1FFA" w:rsidRPr="002B1FF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коррупци</w:t>
      </w:r>
      <w:r w:rsidR="00C142FC">
        <w:rPr>
          <w:rFonts w:ascii="Times New Roman" w:hAnsi="Times New Roman" w:cs="Times New Roman"/>
          <w:noProof/>
          <w:color w:val="000000"/>
          <w:sz w:val="28"/>
          <w:szCs w:val="28"/>
        </w:rPr>
        <w:t>ялык терс натыйжаларга алып келбейт</w:t>
      </w:r>
      <w:r w:rsidR="002B1FFA" w:rsidRPr="002B1FFA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B1FFA" w:rsidRPr="002B1FFA" w:rsidRDefault="002B1FFA" w:rsidP="000F7A52">
      <w:pPr>
        <w:pStyle w:val="a4"/>
        <w:ind w:firstLine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9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  <w:gridCol w:w="2693"/>
      </w:tblGrid>
      <w:tr w:rsidR="00F35DA5" w:rsidRPr="0002731D" w:rsidTr="00046C7C"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Э.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Байбакпаев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Ж.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Акаев</w:t>
            </w:r>
          </w:p>
        </w:tc>
      </w:tr>
      <w:tr w:rsidR="00F35DA5" w:rsidRPr="0002731D" w:rsidTr="00046C7C"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Алтыбаева</w:t>
            </w:r>
            <w:proofErr w:type="spellEnd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Асылбаева</w:t>
            </w:r>
            <w:proofErr w:type="spellEnd"/>
          </w:p>
        </w:tc>
      </w:tr>
      <w:tr w:rsidR="00F35DA5" w:rsidRPr="0002731D" w:rsidTr="00046C7C"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Абжалиев</w:t>
            </w:r>
            <w:proofErr w:type="spellEnd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Баймуратов</w:t>
            </w:r>
            <w:proofErr w:type="spellEnd"/>
          </w:p>
        </w:tc>
      </w:tr>
      <w:tr w:rsidR="00F35DA5" w:rsidRPr="0002731D" w:rsidTr="00046C7C">
        <w:trPr>
          <w:trHeight w:val="275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Бекешев</w:t>
            </w:r>
            <w:proofErr w:type="spellEnd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649B1">
              <w:rPr>
                <w:rFonts w:ascii="Times New Roman" w:hAnsi="Times New Roman" w:cs="Times New Roman"/>
                <w:b/>
                <w:sz w:val="28"/>
                <w:szCs w:val="28"/>
              </w:rPr>
              <w:t>Жее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нчороев</w:t>
            </w:r>
            <w:proofErr w:type="spellEnd"/>
          </w:p>
        </w:tc>
      </w:tr>
      <w:tr w:rsidR="00F35DA5" w:rsidRPr="0002731D" w:rsidTr="00046C7C"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Исмаилова                                    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Мамытов</w:t>
            </w:r>
            <w:proofErr w:type="spellEnd"/>
          </w:p>
        </w:tc>
      </w:tr>
      <w:tr w:rsidR="00F35DA5" w:rsidRPr="0002731D" w:rsidTr="00046C7C">
        <w:trPr>
          <w:trHeight w:val="277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          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Рыспаев</w:t>
            </w:r>
            <w:proofErr w:type="spellEnd"/>
          </w:p>
        </w:tc>
      </w:tr>
      <w:tr w:rsidR="00F35DA5" w:rsidRPr="0002731D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7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Тулендыбаев   </w:t>
            </w:r>
          </w:p>
        </w:tc>
        <w:tc>
          <w:tcPr>
            <w:tcW w:w="2693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Маматалиев</w:t>
            </w:r>
            <w:proofErr w:type="spellEnd"/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Примов</w:t>
            </w:r>
            <w:proofErr w:type="spellEnd"/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Сурабалдиева</w:t>
            </w:r>
            <w:proofErr w:type="spellEnd"/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Гайпкулов</w:t>
            </w:r>
            <w:proofErr w:type="spellEnd"/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Мамашова</w:t>
            </w:r>
            <w:proofErr w:type="spellEnd"/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Айдаров</w:t>
            </w:r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Осмонова</w:t>
            </w:r>
            <w:proofErr w:type="spellEnd"/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Субанбеков</w:t>
            </w:r>
            <w:proofErr w:type="spellEnd"/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Туманбаева</w:t>
            </w:r>
            <w:proofErr w:type="spellEnd"/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Мавлянова</w:t>
            </w:r>
            <w:proofErr w:type="spellEnd"/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 Султанов</w:t>
            </w:r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Узакбаев</w:t>
            </w:r>
            <w:proofErr w:type="spellEnd"/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5DA5" w:rsidTr="00046C7C">
        <w:trPr>
          <w:trHeight w:val="324"/>
        </w:trPr>
        <w:tc>
          <w:tcPr>
            <w:tcW w:w="3227" w:type="dxa"/>
          </w:tcPr>
          <w:p w:rsidR="00F35DA5" w:rsidRPr="0002731D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35DA5" w:rsidRDefault="00F35DA5" w:rsidP="00AC472E">
            <w:pPr>
              <w:pStyle w:val="a4"/>
              <w:ind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640" w:rsidRPr="002B1FFA" w:rsidRDefault="000E6640" w:rsidP="000F7A52">
      <w:pPr>
        <w:contextualSpacing/>
        <w:rPr>
          <w:noProof/>
          <w:sz w:val="28"/>
          <w:szCs w:val="28"/>
        </w:rPr>
      </w:pPr>
      <w:bookmarkStart w:id="0" w:name="_GoBack"/>
      <w:bookmarkEnd w:id="0"/>
    </w:p>
    <w:sectPr w:rsidR="000E6640" w:rsidRPr="002B1FFA" w:rsidSect="00015539">
      <w:footerReference w:type="default" r:id="rId8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DC" w:rsidRDefault="000F3FDC" w:rsidP="00F35DA5">
      <w:r>
        <w:separator/>
      </w:r>
    </w:p>
  </w:endnote>
  <w:endnote w:type="continuationSeparator" w:id="0">
    <w:p w:rsidR="000F3FDC" w:rsidRDefault="000F3FDC" w:rsidP="00F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05887"/>
      <w:docPartObj>
        <w:docPartGallery w:val="Page Numbers (Bottom of Page)"/>
        <w:docPartUnique/>
      </w:docPartObj>
    </w:sdtPr>
    <w:sdtEndPr/>
    <w:sdtContent>
      <w:p w:rsidR="00F35DA5" w:rsidRDefault="00F35DA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C7C">
          <w:rPr>
            <w:noProof/>
          </w:rPr>
          <w:t>6</w:t>
        </w:r>
        <w:r>
          <w:fldChar w:fldCharType="end"/>
        </w:r>
      </w:p>
    </w:sdtContent>
  </w:sdt>
  <w:p w:rsidR="00F35DA5" w:rsidRDefault="00F35DA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DC" w:rsidRDefault="000F3FDC" w:rsidP="00F35DA5">
      <w:r>
        <w:separator/>
      </w:r>
    </w:p>
  </w:footnote>
  <w:footnote w:type="continuationSeparator" w:id="0">
    <w:p w:rsidR="000F3FDC" w:rsidRDefault="000F3FDC" w:rsidP="00F3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01DD"/>
    <w:multiLevelType w:val="multilevel"/>
    <w:tmpl w:val="44D2BD44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A4"/>
    <w:rsid w:val="00000152"/>
    <w:rsid w:val="000013E6"/>
    <w:rsid w:val="00002DF7"/>
    <w:rsid w:val="00003864"/>
    <w:rsid w:val="000038B2"/>
    <w:rsid w:val="000040CC"/>
    <w:rsid w:val="00005C0A"/>
    <w:rsid w:val="0001037C"/>
    <w:rsid w:val="00010F77"/>
    <w:rsid w:val="000124A2"/>
    <w:rsid w:val="000135DE"/>
    <w:rsid w:val="0001548B"/>
    <w:rsid w:val="00015539"/>
    <w:rsid w:val="00015D18"/>
    <w:rsid w:val="00017543"/>
    <w:rsid w:val="000207BD"/>
    <w:rsid w:val="0002088B"/>
    <w:rsid w:val="000209A9"/>
    <w:rsid w:val="00020A02"/>
    <w:rsid w:val="00021F9C"/>
    <w:rsid w:val="000238D5"/>
    <w:rsid w:val="00023BC9"/>
    <w:rsid w:val="000249F4"/>
    <w:rsid w:val="00025008"/>
    <w:rsid w:val="00025100"/>
    <w:rsid w:val="00030511"/>
    <w:rsid w:val="0003058E"/>
    <w:rsid w:val="00032747"/>
    <w:rsid w:val="000331E4"/>
    <w:rsid w:val="00036254"/>
    <w:rsid w:val="00037C76"/>
    <w:rsid w:val="0004337D"/>
    <w:rsid w:val="00043924"/>
    <w:rsid w:val="00044283"/>
    <w:rsid w:val="000458AB"/>
    <w:rsid w:val="0004649E"/>
    <w:rsid w:val="000465E1"/>
    <w:rsid w:val="00046C7C"/>
    <w:rsid w:val="00047649"/>
    <w:rsid w:val="00047875"/>
    <w:rsid w:val="00047A1C"/>
    <w:rsid w:val="00047D36"/>
    <w:rsid w:val="0005029D"/>
    <w:rsid w:val="0005284A"/>
    <w:rsid w:val="00053505"/>
    <w:rsid w:val="00054ACA"/>
    <w:rsid w:val="00054D89"/>
    <w:rsid w:val="000552C7"/>
    <w:rsid w:val="00055B33"/>
    <w:rsid w:val="00055B8E"/>
    <w:rsid w:val="00056724"/>
    <w:rsid w:val="0006000A"/>
    <w:rsid w:val="0006182F"/>
    <w:rsid w:val="00063C10"/>
    <w:rsid w:val="00064696"/>
    <w:rsid w:val="00065F9F"/>
    <w:rsid w:val="00067A5A"/>
    <w:rsid w:val="00067B3C"/>
    <w:rsid w:val="00067EC3"/>
    <w:rsid w:val="00070DC0"/>
    <w:rsid w:val="0007370B"/>
    <w:rsid w:val="00073A32"/>
    <w:rsid w:val="00076CE5"/>
    <w:rsid w:val="00082E07"/>
    <w:rsid w:val="0008375C"/>
    <w:rsid w:val="000855C3"/>
    <w:rsid w:val="000867FF"/>
    <w:rsid w:val="00087AC0"/>
    <w:rsid w:val="00087E38"/>
    <w:rsid w:val="00090315"/>
    <w:rsid w:val="00090A5D"/>
    <w:rsid w:val="0009116B"/>
    <w:rsid w:val="0009124B"/>
    <w:rsid w:val="000929DD"/>
    <w:rsid w:val="00092BE7"/>
    <w:rsid w:val="00093E71"/>
    <w:rsid w:val="0009421F"/>
    <w:rsid w:val="000A0801"/>
    <w:rsid w:val="000A10EB"/>
    <w:rsid w:val="000A1130"/>
    <w:rsid w:val="000A2FDD"/>
    <w:rsid w:val="000A3413"/>
    <w:rsid w:val="000A4A92"/>
    <w:rsid w:val="000A5992"/>
    <w:rsid w:val="000A6FE3"/>
    <w:rsid w:val="000B13C7"/>
    <w:rsid w:val="000B47B2"/>
    <w:rsid w:val="000B500A"/>
    <w:rsid w:val="000B5C49"/>
    <w:rsid w:val="000B63FC"/>
    <w:rsid w:val="000B7418"/>
    <w:rsid w:val="000C12EA"/>
    <w:rsid w:val="000C2205"/>
    <w:rsid w:val="000C265A"/>
    <w:rsid w:val="000C4B6D"/>
    <w:rsid w:val="000C6239"/>
    <w:rsid w:val="000D04D2"/>
    <w:rsid w:val="000D242A"/>
    <w:rsid w:val="000D433B"/>
    <w:rsid w:val="000D4E17"/>
    <w:rsid w:val="000D60E1"/>
    <w:rsid w:val="000D62A9"/>
    <w:rsid w:val="000D65DD"/>
    <w:rsid w:val="000D65FC"/>
    <w:rsid w:val="000D7099"/>
    <w:rsid w:val="000E0B7D"/>
    <w:rsid w:val="000E0E04"/>
    <w:rsid w:val="000E268E"/>
    <w:rsid w:val="000E315C"/>
    <w:rsid w:val="000E35FA"/>
    <w:rsid w:val="000E4D6B"/>
    <w:rsid w:val="000E520A"/>
    <w:rsid w:val="000E5D52"/>
    <w:rsid w:val="000E6640"/>
    <w:rsid w:val="000E7C44"/>
    <w:rsid w:val="000F0C0D"/>
    <w:rsid w:val="000F1950"/>
    <w:rsid w:val="000F1A15"/>
    <w:rsid w:val="000F1F85"/>
    <w:rsid w:val="000F249D"/>
    <w:rsid w:val="000F2BDB"/>
    <w:rsid w:val="000F3FDC"/>
    <w:rsid w:val="000F5605"/>
    <w:rsid w:val="000F5CBA"/>
    <w:rsid w:val="000F644A"/>
    <w:rsid w:val="000F7500"/>
    <w:rsid w:val="000F776A"/>
    <w:rsid w:val="000F7A52"/>
    <w:rsid w:val="00102F61"/>
    <w:rsid w:val="001075F5"/>
    <w:rsid w:val="0010786C"/>
    <w:rsid w:val="001113B9"/>
    <w:rsid w:val="001135F2"/>
    <w:rsid w:val="00113803"/>
    <w:rsid w:val="00113804"/>
    <w:rsid w:val="00113FD7"/>
    <w:rsid w:val="00114362"/>
    <w:rsid w:val="00114794"/>
    <w:rsid w:val="00114C64"/>
    <w:rsid w:val="0012070F"/>
    <w:rsid w:val="0012107E"/>
    <w:rsid w:val="00121B2A"/>
    <w:rsid w:val="0012477D"/>
    <w:rsid w:val="00125426"/>
    <w:rsid w:val="001256A4"/>
    <w:rsid w:val="001267CC"/>
    <w:rsid w:val="00127B30"/>
    <w:rsid w:val="00130843"/>
    <w:rsid w:val="00130AC1"/>
    <w:rsid w:val="00132660"/>
    <w:rsid w:val="001333BA"/>
    <w:rsid w:val="00134FC0"/>
    <w:rsid w:val="00135BD4"/>
    <w:rsid w:val="001369FF"/>
    <w:rsid w:val="00136E3A"/>
    <w:rsid w:val="0014164D"/>
    <w:rsid w:val="001416B4"/>
    <w:rsid w:val="001424BB"/>
    <w:rsid w:val="00142687"/>
    <w:rsid w:val="0014276F"/>
    <w:rsid w:val="00142EBC"/>
    <w:rsid w:val="00143718"/>
    <w:rsid w:val="00144D3C"/>
    <w:rsid w:val="0014541D"/>
    <w:rsid w:val="00145C69"/>
    <w:rsid w:val="00146840"/>
    <w:rsid w:val="00147C45"/>
    <w:rsid w:val="0015052B"/>
    <w:rsid w:val="00151401"/>
    <w:rsid w:val="00151AED"/>
    <w:rsid w:val="00151C96"/>
    <w:rsid w:val="00152D86"/>
    <w:rsid w:val="00155754"/>
    <w:rsid w:val="0015620A"/>
    <w:rsid w:val="001565E4"/>
    <w:rsid w:val="00156B8F"/>
    <w:rsid w:val="00156C71"/>
    <w:rsid w:val="00157EBE"/>
    <w:rsid w:val="00160B0A"/>
    <w:rsid w:val="00162933"/>
    <w:rsid w:val="0016334E"/>
    <w:rsid w:val="00163921"/>
    <w:rsid w:val="00164852"/>
    <w:rsid w:val="001659F8"/>
    <w:rsid w:val="001676B5"/>
    <w:rsid w:val="00170380"/>
    <w:rsid w:val="001703E1"/>
    <w:rsid w:val="00170C80"/>
    <w:rsid w:val="001738E7"/>
    <w:rsid w:val="001739E2"/>
    <w:rsid w:val="00175310"/>
    <w:rsid w:val="0017583A"/>
    <w:rsid w:val="00176EFA"/>
    <w:rsid w:val="001774C4"/>
    <w:rsid w:val="00182F86"/>
    <w:rsid w:val="00184679"/>
    <w:rsid w:val="00185418"/>
    <w:rsid w:val="00186753"/>
    <w:rsid w:val="00190A2F"/>
    <w:rsid w:val="00190C9E"/>
    <w:rsid w:val="0019199E"/>
    <w:rsid w:val="0019328F"/>
    <w:rsid w:val="00195390"/>
    <w:rsid w:val="00195DA7"/>
    <w:rsid w:val="00196546"/>
    <w:rsid w:val="001A001D"/>
    <w:rsid w:val="001A03AF"/>
    <w:rsid w:val="001A05C0"/>
    <w:rsid w:val="001A2227"/>
    <w:rsid w:val="001A305F"/>
    <w:rsid w:val="001A3D7F"/>
    <w:rsid w:val="001A4271"/>
    <w:rsid w:val="001A47B1"/>
    <w:rsid w:val="001A5C58"/>
    <w:rsid w:val="001A624E"/>
    <w:rsid w:val="001A78BE"/>
    <w:rsid w:val="001A7CA8"/>
    <w:rsid w:val="001B3CD3"/>
    <w:rsid w:val="001B3FD1"/>
    <w:rsid w:val="001B49FC"/>
    <w:rsid w:val="001B5C1E"/>
    <w:rsid w:val="001B63B8"/>
    <w:rsid w:val="001B642F"/>
    <w:rsid w:val="001B658A"/>
    <w:rsid w:val="001B6E53"/>
    <w:rsid w:val="001C0453"/>
    <w:rsid w:val="001C0F6F"/>
    <w:rsid w:val="001C21E8"/>
    <w:rsid w:val="001C5FA0"/>
    <w:rsid w:val="001C7EF9"/>
    <w:rsid w:val="001D112B"/>
    <w:rsid w:val="001D173C"/>
    <w:rsid w:val="001D1838"/>
    <w:rsid w:val="001D3636"/>
    <w:rsid w:val="001E689E"/>
    <w:rsid w:val="001E6D32"/>
    <w:rsid w:val="001E7775"/>
    <w:rsid w:val="001E77B9"/>
    <w:rsid w:val="001E7963"/>
    <w:rsid w:val="001F146B"/>
    <w:rsid w:val="001F2221"/>
    <w:rsid w:val="001F39F3"/>
    <w:rsid w:val="001F5D5F"/>
    <w:rsid w:val="001F6B56"/>
    <w:rsid w:val="00200208"/>
    <w:rsid w:val="00200309"/>
    <w:rsid w:val="00202C9D"/>
    <w:rsid w:val="00207CC9"/>
    <w:rsid w:val="002106D5"/>
    <w:rsid w:val="00210D96"/>
    <w:rsid w:val="002113D6"/>
    <w:rsid w:val="0021226F"/>
    <w:rsid w:val="00213605"/>
    <w:rsid w:val="00214322"/>
    <w:rsid w:val="00215413"/>
    <w:rsid w:val="00216A5B"/>
    <w:rsid w:val="00217A6A"/>
    <w:rsid w:val="00220145"/>
    <w:rsid w:val="00220520"/>
    <w:rsid w:val="002209D7"/>
    <w:rsid w:val="00221B4C"/>
    <w:rsid w:val="00222480"/>
    <w:rsid w:val="0022282E"/>
    <w:rsid w:val="00223B66"/>
    <w:rsid w:val="00223DC8"/>
    <w:rsid w:val="00224660"/>
    <w:rsid w:val="00224714"/>
    <w:rsid w:val="00224F16"/>
    <w:rsid w:val="0022500C"/>
    <w:rsid w:val="00225260"/>
    <w:rsid w:val="00227943"/>
    <w:rsid w:val="00231BC3"/>
    <w:rsid w:val="00232EB1"/>
    <w:rsid w:val="00232FE7"/>
    <w:rsid w:val="00233A24"/>
    <w:rsid w:val="00234DC5"/>
    <w:rsid w:val="00236387"/>
    <w:rsid w:val="00237A15"/>
    <w:rsid w:val="0024088C"/>
    <w:rsid w:val="00243920"/>
    <w:rsid w:val="00243D3D"/>
    <w:rsid w:val="00244082"/>
    <w:rsid w:val="0024469A"/>
    <w:rsid w:val="00244E74"/>
    <w:rsid w:val="00244FA9"/>
    <w:rsid w:val="0024580F"/>
    <w:rsid w:val="0024685D"/>
    <w:rsid w:val="002468EA"/>
    <w:rsid w:val="0024778C"/>
    <w:rsid w:val="0025145A"/>
    <w:rsid w:val="00251D42"/>
    <w:rsid w:val="002522CE"/>
    <w:rsid w:val="00252959"/>
    <w:rsid w:val="00252A5B"/>
    <w:rsid w:val="002544B4"/>
    <w:rsid w:val="00254590"/>
    <w:rsid w:val="00255933"/>
    <w:rsid w:val="00255C30"/>
    <w:rsid w:val="002563FB"/>
    <w:rsid w:val="002577DC"/>
    <w:rsid w:val="00260A9B"/>
    <w:rsid w:val="00263C00"/>
    <w:rsid w:val="00263E81"/>
    <w:rsid w:val="002649B1"/>
    <w:rsid w:val="00265E0F"/>
    <w:rsid w:val="00266117"/>
    <w:rsid w:val="00266DA2"/>
    <w:rsid w:val="002716F9"/>
    <w:rsid w:val="0027437A"/>
    <w:rsid w:val="00274471"/>
    <w:rsid w:val="00274921"/>
    <w:rsid w:val="00276B19"/>
    <w:rsid w:val="002773AA"/>
    <w:rsid w:val="00277422"/>
    <w:rsid w:val="00277F20"/>
    <w:rsid w:val="00283073"/>
    <w:rsid w:val="00284733"/>
    <w:rsid w:val="002911C4"/>
    <w:rsid w:val="00291200"/>
    <w:rsid w:val="002923A9"/>
    <w:rsid w:val="00292E45"/>
    <w:rsid w:val="002947FA"/>
    <w:rsid w:val="00294FE8"/>
    <w:rsid w:val="0029623D"/>
    <w:rsid w:val="00297935"/>
    <w:rsid w:val="002A0ECB"/>
    <w:rsid w:val="002A140F"/>
    <w:rsid w:val="002A201B"/>
    <w:rsid w:val="002A402B"/>
    <w:rsid w:val="002A47D9"/>
    <w:rsid w:val="002A522D"/>
    <w:rsid w:val="002A707D"/>
    <w:rsid w:val="002A728A"/>
    <w:rsid w:val="002A7456"/>
    <w:rsid w:val="002B0633"/>
    <w:rsid w:val="002B0993"/>
    <w:rsid w:val="002B1FFA"/>
    <w:rsid w:val="002B2C97"/>
    <w:rsid w:val="002B37B8"/>
    <w:rsid w:val="002B4679"/>
    <w:rsid w:val="002B5333"/>
    <w:rsid w:val="002B5471"/>
    <w:rsid w:val="002B59D5"/>
    <w:rsid w:val="002B7812"/>
    <w:rsid w:val="002C0540"/>
    <w:rsid w:val="002C3609"/>
    <w:rsid w:val="002C5E3E"/>
    <w:rsid w:val="002C6069"/>
    <w:rsid w:val="002C6FBB"/>
    <w:rsid w:val="002D0DB1"/>
    <w:rsid w:val="002D107D"/>
    <w:rsid w:val="002D37CD"/>
    <w:rsid w:val="002D3D0E"/>
    <w:rsid w:val="002D48A8"/>
    <w:rsid w:val="002D5CF6"/>
    <w:rsid w:val="002D6381"/>
    <w:rsid w:val="002D6B9D"/>
    <w:rsid w:val="002E082B"/>
    <w:rsid w:val="002E1607"/>
    <w:rsid w:val="002E3D65"/>
    <w:rsid w:val="002E3EE5"/>
    <w:rsid w:val="002E46A7"/>
    <w:rsid w:val="002E49E8"/>
    <w:rsid w:val="002E5030"/>
    <w:rsid w:val="002E6A64"/>
    <w:rsid w:val="002E74AA"/>
    <w:rsid w:val="002E7624"/>
    <w:rsid w:val="002F01C8"/>
    <w:rsid w:val="002F0593"/>
    <w:rsid w:val="002F145B"/>
    <w:rsid w:val="002F1EF1"/>
    <w:rsid w:val="002F263E"/>
    <w:rsid w:val="002F414A"/>
    <w:rsid w:val="002F42D4"/>
    <w:rsid w:val="002F6101"/>
    <w:rsid w:val="002F6C5E"/>
    <w:rsid w:val="0030164A"/>
    <w:rsid w:val="003017B2"/>
    <w:rsid w:val="00301DE8"/>
    <w:rsid w:val="00303F43"/>
    <w:rsid w:val="00304157"/>
    <w:rsid w:val="00306175"/>
    <w:rsid w:val="00307B06"/>
    <w:rsid w:val="003126D1"/>
    <w:rsid w:val="003130FE"/>
    <w:rsid w:val="003149C6"/>
    <w:rsid w:val="0032034B"/>
    <w:rsid w:val="00320626"/>
    <w:rsid w:val="00322E3D"/>
    <w:rsid w:val="00323F81"/>
    <w:rsid w:val="0032444A"/>
    <w:rsid w:val="003245B4"/>
    <w:rsid w:val="00324B74"/>
    <w:rsid w:val="003252CC"/>
    <w:rsid w:val="003252DD"/>
    <w:rsid w:val="0032590A"/>
    <w:rsid w:val="00325F18"/>
    <w:rsid w:val="003269BE"/>
    <w:rsid w:val="00326F2B"/>
    <w:rsid w:val="003302AA"/>
    <w:rsid w:val="00330699"/>
    <w:rsid w:val="003306D0"/>
    <w:rsid w:val="00331125"/>
    <w:rsid w:val="00331CD5"/>
    <w:rsid w:val="003336F8"/>
    <w:rsid w:val="00333A25"/>
    <w:rsid w:val="00333A37"/>
    <w:rsid w:val="003345C2"/>
    <w:rsid w:val="00336271"/>
    <w:rsid w:val="003366EB"/>
    <w:rsid w:val="00337AD8"/>
    <w:rsid w:val="00341A3A"/>
    <w:rsid w:val="003420B0"/>
    <w:rsid w:val="00344371"/>
    <w:rsid w:val="00347FB4"/>
    <w:rsid w:val="00351906"/>
    <w:rsid w:val="003526B7"/>
    <w:rsid w:val="00352DEA"/>
    <w:rsid w:val="00353364"/>
    <w:rsid w:val="00355086"/>
    <w:rsid w:val="00356D8C"/>
    <w:rsid w:val="003571D8"/>
    <w:rsid w:val="00357DA5"/>
    <w:rsid w:val="003610DF"/>
    <w:rsid w:val="0036141C"/>
    <w:rsid w:val="00361934"/>
    <w:rsid w:val="0036312E"/>
    <w:rsid w:val="003639BF"/>
    <w:rsid w:val="00364189"/>
    <w:rsid w:val="003657B2"/>
    <w:rsid w:val="0036653F"/>
    <w:rsid w:val="00367FD7"/>
    <w:rsid w:val="003703B3"/>
    <w:rsid w:val="00373E41"/>
    <w:rsid w:val="00375074"/>
    <w:rsid w:val="003752DE"/>
    <w:rsid w:val="00375498"/>
    <w:rsid w:val="0037583A"/>
    <w:rsid w:val="0037721F"/>
    <w:rsid w:val="003776A9"/>
    <w:rsid w:val="003808F2"/>
    <w:rsid w:val="00380EC1"/>
    <w:rsid w:val="00385F6A"/>
    <w:rsid w:val="00391216"/>
    <w:rsid w:val="00393687"/>
    <w:rsid w:val="003952A3"/>
    <w:rsid w:val="0039564B"/>
    <w:rsid w:val="0039715E"/>
    <w:rsid w:val="003A1F24"/>
    <w:rsid w:val="003A441D"/>
    <w:rsid w:val="003A4D20"/>
    <w:rsid w:val="003A4F4E"/>
    <w:rsid w:val="003A52A3"/>
    <w:rsid w:val="003B27FF"/>
    <w:rsid w:val="003B34C0"/>
    <w:rsid w:val="003B3587"/>
    <w:rsid w:val="003B3FD7"/>
    <w:rsid w:val="003B48A4"/>
    <w:rsid w:val="003B56B7"/>
    <w:rsid w:val="003B6DFF"/>
    <w:rsid w:val="003B73AE"/>
    <w:rsid w:val="003C19C2"/>
    <w:rsid w:val="003C2458"/>
    <w:rsid w:val="003C44AB"/>
    <w:rsid w:val="003C6FCA"/>
    <w:rsid w:val="003C7C96"/>
    <w:rsid w:val="003D04A7"/>
    <w:rsid w:val="003D2082"/>
    <w:rsid w:val="003D3D7C"/>
    <w:rsid w:val="003D423E"/>
    <w:rsid w:val="003D48EA"/>
    <w:rsid w:val="003D4DE0"/>
    <w:rsid w:val="003D5A7D"/>
    <w:rsid w:val="003D65CE"/>
    <w:rsid w:val="003D68BA"/>
    <w:rsid w:val="003D731F"/>
    <w:rsid w:val="003D7D63"/>
    <w:rsid w:val="003E0A77"/>
    <w:rsid w:val="003E35CC"/>
    <w:rsid w:val="003E4982"/>
    <w:rsid w:val="003E6A4F"/>
    <w:rsid w:val="003F1EC8"/>
    <w:rsid w:val="003F7919"/>
    <w:rsid w:val="004005C9"/>
    <w:rsid w:val="00400C44"/>
    <w:rsid w:val="00402480"/>
    <w:rsid w:val="00402A9D"/>
    <w:rsid w:val="00404105"/>
    <w:rsid w:val="004044C9"/>
    <w:rsid w:val="004074A0"/>
    <w:rsid w:val="00410ED2"/>
    <w:rsid w:val="00411DEC"/>
    <w:rsid w:val="00412718"/>
    <w:rsid w:val="00412791"/>
    <w:rsid w:val="0041371D"/>
    <w:rsid w:val="004137F5"/>
    <w:rsid w:val="004148AF"/>
    <w:rsid w:val="004151B8"/>
    <w:rsid w:val="00420BDB"/>
    <w:rsid w:val="004218BB"/>
    <w:rsid w:val="00423B61"/>
    <w:rsid w:val="004263BE"/>
    <w:rsid w:val="0042678D"/>
    <w:rsid w:val="0042695F"/>
    <w:rsid w:val="004319BC"/>
    <w:rsid w:val="00432BED"/>
    <w:rsid w:val="00433607"/>
    <w:rsid w:val="00436CA2"/>
    <w:rsid w:val="00436DC4"/>
    <w:rsid w:val="0044192A"/>
    <w:rsid w:val="00441DDF"/>
    <w:rsid w:val="00442C17"/>
    <w:rsid w:val="00442C19"/>
    <w:rsid w:val="00444A93"/>
    <w:rsid w:val="004474AC"/>
    <w:rsid w:val="004476C5"/>
    <w:rsid w:val="0045116F"/>
    <w:rsid w:val="00451428"/>
    <w:rsid w:val="00451FD9"/>
    <w:rsid w:val="00452554"/>
    <w:rsid w:val="00452A18"/>
    <w:rsid w:val="00453CD8"/>
    <w:rsid w:val="004561A4"/>
    <w:rsid w:val="0045797B"/>
    <w:rsid w:val="00460330"/>
    <w:rsid w:val="00460FF0"/>
    <w:rsid w:val="00462466"/>
    <w:rsid w:val="00462A9F"/>
    <w:rsid w:val="00462AD9"/>
    <w:rsid w:val="004635FC"/>
    <w:rsid w:val="00466B8B"/>
    <w:rsid w:val="00466DA7"/>
    <w:rsid w:val="0046745C"/>
    <w:rsid w:val="00467AB6"/>
    <w:rsid w:val="00470526"/>
    <w:rsid w:val="00470F28"/>
    <w:rsid w:val="004713E3"/>
    <w:rsid w:val="0047571A"/>
    <w:rsid w:val="004763CE"/>
    <w:rsid w:val="004770A6"/>
    <w:rsid w:val="00477BC6"/>
    <w:rsid w:val="004822DF"/>
    <w:rsid w:val="004833AF"/>
    <w:rsid w:val="00483D1A"/>
    <w:rsid w:val="00483E19"/>
    <w:rsid w:val="00486BD0"/>
    <w:rsid w:val="0048719E"/>
    <w:rsid w:val="004875A8"/>
    <w:rsid w:val="0049031F"/>
    <w:rsid w:val="00493D86"/>
    <w:rsid w:val="00494E55"/>
    <w:rsid w:val="0049567A"/>
    <w:rsid w:val="00496679"/>
    <w:rsid w:val="00497752"/>
    <w:rsid w:val="004A1D79"/>
    <w:rsid w:val="004A3A9C"/>
    <w:rsid w:val="004A3E84"/>
    <w:rsid w:val="004A43DB"/>
    <w:rsid w:val="004B43A1"/>
    <w:rsid w:val="004B54E5"/>
    <w:rsid w:val="004B6508"/>
    <w:rsid w:val="004C056C"/>
    <w:rsid w:val="004C08DB"/>
    <w:rsid w:val="004C0DE5"/>
    <w:rsid w:val="004C243D"/>
    <w:rsid w:val="004C303E"/>
    <w:rsid w:val="004C6463"/>
    <w:rsid w:val="004C69B4"/>
    <w:rsid w:val="004D04E5"/>
    <w:rsid w:val="004D1DDC"/>
    <w:rsid w:val="004D2555"/>
    <w:rsid w:val="004D28E5"/>
    <w:rsid w:val="004D37E9"/>
    <w:rsid w:val="004D4F82"/>
    <w:rsid w:val="004D6945"/>
    <w:rsid w:val="004E04B4"/>
    <w:rsid w:val="004E0716"/>
    <w:rsid w:val="004E0CFB"/>
    <w:rsid w:val="004E1848"/>
    <w:rsid w:val="004E39A6"/>
    <w:rsid w:val="004E46E6"/>
    <w:rsid w:val="004E5C79"/>
    <w:rsid w:val="004E63B2"/>
    <w:rsid w:val="004F05EA"/>
    <w:rsid w:val="004F0A5D"/>
    <w:rsid w:val="004F10C2"/>
    <w:rsid w:val="004F2FF3"/>
    <w:rsid w:val="004F432D"/>
    <w:rsid w:val="004F454F"/>
    <w:rsid w:val="004F4BEB"/>
    <w:rsid w:val="004F585D"/>
    <w:rsid w:val="00500F0B"/>
    <w:rsid w:val="005013BF"/>
    <w:rsid w:val="00502092"/>
    <w:rsid w:val="00502BAC"/>
    <w:rsid w:val="00504617"/>
    <w:rsid w:val="00507655"/>
    <w:rsid w:val="00507DC4"/>
    <w:rsid w:val="0051133B"/>
    <w:rsid w:val="005146AE"/>
    <w:rsid w:val="00515A63"/>
    <w:rsid w:val="005175FF"/>
    <w:rsid w:val="0052010D"/>
    <w:rsid w:val="00520EEB"/>
    <w:rsid w:val="005220A4"/>
    <w:rsid w:val="005222B0"/>
    <w:rsid w:val="0052299C"/>
    <w:rsid w:val="00522E29"/>
    <w:rsid w:val="005236EE"/>
    <w:rsid w:val="00523FF5"/>
    <w:rsid w:val="005254A9"/>
    <w:rsid w:val="00525601"/>
    <w:rsid w:val="00525A20"/>
    <w:rsid w:val="00525FFB"/>
    <w:rsid w:val="005313C2"/>
    <w:rsid w:val="00531989"/>
    <w:rsid w:val="00534D54"/>
    <w:rsid w:val="00540318"/>
    <w:rsid w:val="00540CE9"/>
    <w:rsid w:val="00540E51"/>
    <w:rsid w:val="0054138D"/>
    <w:rsid w:val="00542FEB"/>
    <w:rsid w:val="00544A74"/>
    <w:rsid w:val="00545760"/>
    <w:rsid w:val="00547F04"/>
    <w:rsid w:val="00550AB9"/>
    <w:rsid w:val="0055328C"/>
    <w:rsid w:val="00554392"/>
    <w:rsid w:val="00554766"/>
    <w:rsid w:val="00555907"/>
    <w:rsid w:val="005576FE"/>
    <w:rsid w:val="00557A27"/>
    <w:rsid w:val="00557A7A"/>
    <w:rsid w:val="00557C02"/>
    <w:rsid w:val="005602D4"/>
    <w:rsid w:val="0056133B"/>
    <w:rsid w:val="005614CF"/>
    <w:rsid w:val="005625D4"/>
    <w:rsid w:val="0056754E"/>
    <w:rsid w:val="00570C34"/>
    <w:rsid w:val="00571A5E"/>
    <w:rsid w:val="00571AD4"/>
    <w:rsid w:val="005742BE"/>
    <w:rsid w:val="00582890"/>
    <w:rsid w:val="00582DFF"/>
    <w:rsid w:val="00583751"/>
    <w:rsid w:val="00585044"/>
    <w:rsid w:val="005858EB"/>
    <w:rsid w:val="00586A5C"/>
    <w:rsid w:val="00587786"/>
    <w:rsid w:val="005915A5"/>
    <w:rsid w:val="00591943"/>
    <w:rsid w:val="0059231F"/>
    <w:rsid w:val="00595112"/>
    <w:rsid w:val="00595664"/>
    <w:rsid w:val="00595FE7"/>
    <w:rsid w:val="0059667E"/>
    <w:rsid w:val="005A0756"/>
    <w:rsid w:val="005A26E5"/>
    <w:rsid w:val="005A3451"/>
    <w:rsid w:val="005A462C"/>
    <w:rsid w:val="005A4EC8"/>
    <w:rsid w:val="005A66DE"/>
    <w:rsid w:val="005A747B"/>
    <w:rsid w:val="005B1A98"/>
    <w:rsid w:val="005B21C7"/>
    <w:rsid w:val="005B23FF"/>
    <w:rsid w:val="005B2441"/>
    <w:rsid w:val="005B2ECA"/>
    <w:rsid w:val="005B3A12"/>
    <w:rsid w:val="005B3E71"/>
    <w:rsid w:val="005B6FEF"/>
    <w:rsid w:val="005B70D0"/>
    <w:rsid w:val="005C00D7"/>
    <w:rsid w:val="005C0DC4"/>
    <w:rsid w:val="005C177F"/>
    <w:rsid w:val="005C1819"/>
    <w:rsid w:val="005C3131"/>
    <w:rsid w:val="005C341E"/>
    <w:rsid w:val="005C498D"/>
    <w:rsid w:val="005C50FE"/>
    <w:rsid w:val="005C583D"/>
    <w:rsid w:val="005C5D20"/>
    <w:rsid w:val="005C63BA"/>
    <w:rsid w:val="005C6C0F"/>
    <w:rsid w:val="005C7031"/>
    <w:rsid w:val="005C72BA"/>
    <w:rsid w:val="005C794F"/>
    <w:rsid w:val="005D03EA"/>
    <w:rsid w:val="005D1459"/>
    <w:rsid w:val="005D15BC"/>
    <w:rsid w:val="005D5745"/>
    <w:rsid w:val="005D5828"/>
    <w:rsid w:val="005D5E24"/>
    <w:rsid w:val="005D6912"/>
    <w:rsid w:val="005E0DA9"/>
    <w:rsid w:val="005E2308"/>
    <w:rsid w:val="005E46B9"/>
    <w:rsid w:val="005E7A00"/>
    <w:rsid w:val="005E7FCF"/>
    <w:rsid w:val="005F1713"/>
    <w:rsid w:val="005F27F3"/>
    <w:rsid w:val="005F4D57"/>
    <w:rsid w:val="005F6EB8"/>
    <w:rsid w:val="005F71FC"/>
    <w:rsid w:val="005F7235"/>
    <w:rsid w:val="00601E55"/>
    <w:rsid w:val="00603A73"/>
    <w:rsid w:val="0060428D"/>
    <w:rsid w:val="00606AC7"/>
    <w:rsid w:val="006137EA"/>
    <w:rsid w:val="0061486D"/>
    <w:rsid w:val="006159E9"/>
    <w:rsid w:val="006159EF"/>
    <w:rsid w:val="0061712C"/>
    <w:rsid w:val="006172DE"/>
    <w:rsid w:val="006176C3"/>
    <w:rsid w:val="006206EA"/>
    <w:rsid w:val="006227CD"/>
    <w:rsid w:val="00622C24"/>
    <w:rsid w:val="00623F99"/>
    <w:rsid w:val="006257C6"/>
    <w:rsid w:val="00625BA4"/>
    <w:rsid w:val="006266B0"/>
    <w:rsid w:val="00626BEC"/>
    <w:rsid w:val="00627989"/>
    <w:rsid w:val="00632269"/>
    <w:rsid w:val="0063433B"/>
    <w:rsid w:val="00634EFF"/>
    <w:rsid w:val="006359A2"/>
    <w:rsid w:val="00636727"/>
    <w:rsid w:val="006420AD"/>
    <w:rsid w:val="0064283F"/>
    <w:rsid w:val="006468EB"/>
    <w:rsid w:val="0064785B"/>
    <w:rsid w:val="006479ED"/>
    <w:rsid w:val="00647AD4"/>
    <w:rsid w:val="00647BC5"/>
    <w:rsid w:val="00650373"/>
    <w:rsid w:val="00650D8B"/>
    <w:rsid w:val="00650F26"/>
    <w:rsid w:val="00652CCF"/>
    <w:rsid w:val="00653E54"/>
    <w:rsid w:val="00654915"/>
    <w:rsid w:val="006551BA"/>
    <w:rsid w:val="0065629B"/>
    <w:rsid w:val="00657E06"/>
    <w:rsid w:val="00660052"/>
    <w:rsid w:val="00660CA6"/>
    <w:rsid w:val="00664758"/>
    <w:rsid w:val="00664B69"/>
    <w:rsid w:val="0066676F"/>
    <w:rsid w:val="00670535"/>
    <w:rsid w:val="00672672"/>
    <w:rsid w:val="00673B6C"/>
    <w:rsid w:val="0067488E"/>
    <w:rsid w:val="0067519F"/>
    <w:rsid w:val="00676FE1"/>
    <w:rsid w:val="0067706C"/>
    <w:rsid w:val="00681617"/>
    <w:rsid w:val="006836A9"/>
    <w:rsid w:val="00684C76"/>
    <w:rsid w:val="0068607C"/>
    <w:rsid w:val="0068625B"/>
    <w:rsid w:val="0068699D"/>
    <w:rsid w:val="00686B34"/>
    <w:rsid w:val="0068726C"/>
    <w:rsid w:val="00690320"/>
    <w:rsid w:val="00690E13"/>
    <w:rsid w:val="0069119A"/>
    <w:rsid w:val="00692D26"/>
    <w:rsid w:val="0069377A"/>
    <w:rsid w:val="00693B0C"/>
    <w:rsid w:val="006968AC"/>
    <w:rsid w:val="00697DD2"/>
    <w:rsid w:val="006A29B8"/>
    <w:rsid w:val="006A40DD"/>
    <w:rsid w:val="006A4B64"/>
    <w:rsid w:val="006A5DAC"/>
    <w:rsid w:val="006A6FC0"/>
    <w:rsid w:val="006A754B"/>
    <w:rsid w:val="006B3167"/>
    <w:rsid w:val="006B375A"/>
    <w:rsid w:val="006B429A"/>
    <w:rsid w:val="006B4D0B"/>
    <w:rsid w:val="006B62D8"/>
    <w:rsid w:val="006B78E4"/>
    <w:rsid w:val="006C238E"/>
    <w:rsid w:val="006C2FB9"/>
    <w:rsid w:val="006C3575"/>
    <w:rsid w:val="006C3BB6"/>
    <w:rsid w:val="006C6242"/>
    <w:rsid w:val="006C63A7"/>
    <w:rsid w:val="006C6F38"/>
    <w:rsid w:val="006D0D29"/>
    <w:rsid w:val="006D11B3"/>
    <w:rsid w:val="006D2760"/>
    <w:rsid w:val="006D2A75"/>
    <w:rsid w:val="006D61D2"/>
    <w:rsid w:val="006D6BD1"/>
    <w:rsid w:val="006E0AC7"/>
    <w:rsid w:val="006E2096"/>
    <w:rsid w:val="006E2482"/>
    <w:rsid w:val="006E508C"/>
    <w:rsid w:val="006F22EF"/>
    <w:rsid w:val="006F4028"/>
    <w:rsid w:val="006F666C"/>
    <w:rsid w:val="00703EC7"/>
    <w:rsid w:val="00703FAB"/>
    <w:rsid w:val="00704AB8"/>
    <w:rsid w:val="007051F1"/>
    <w:rsid w:val="007101B6"/>
    <w:rsid w:val="00710FD6"/>
    <w:rsid w:val="007121A6"/>
    <w:rsid w:val="00712B7C"/>
    <w:rsid w:val="00712C51"/>
    <w:rsid w:val="007136C3"/>
    <w:rsid w:val="0071512E"/>
    <w:rsid w:val="00715EF1"/>
    <w:rsid w:val="00716C5B"/>
    <w:rsid w:val="00716F6F"/>
    <w:rsid w:val="00716FC3"/>
    <w:rsid w:val="007203CA"/>
    <w:rsid w:val="00720A73"/>
    <w:rsid w:val="00721EB2"/>
    <w:rsid w:val="0072286D"/>
    <w:rsid w:val="00722A5C"/>
    <w:rsid w:val="00722B4B"/>
    <w:rsid w:val="00722EEE"/>
    <w:rsid w:val="0072534A"/>
    <w:rsid w:val="00725386"/>
    <w:rsid w:val="00725ACF"/>
    <w:rsid w:val="00725D72"/>
    <w:rsid w:val="00726801"/>
    <w:rsid w:val="007278B1"/>
    <w:rsid w:val="0073197D"/>
    <w:rsid w:val="00732232"/>
    <w:rsid w:val="007322E8"/>
    <w:rsid w:val="00732B35"/>
    <w:rsid w:val="00732C98"/>
    <w:rsid w:val="00733B3D"/>
    <w:rsid w:val="007349BA"/>
    <w:rsid w:val="00734F81"/>
    <w:rsid w:val="0074120D"/>
    <w:rsid w:val="00742ECB"/>
    <w:rsid w:val="0074423B"/>
    <w:rsid w:val="00747D27"/>
    <w:rsid w:val="00753AFA"/>
    <w:rsid w:val="0075620B"/>
    <w:rsid w:val="00756664"/>
    <w:rsid w:val="007608BB"/>
    <w:rsid w:val="007608F1"/>
    <w:rsid w:val="00762AA2"/>
    <w:rsid w:val="00765501"/>
    <w:rsid w:val="00765C51"/>
    <w:rsid w:val="00766A61"/>
    <w:rsid w:val="00767FB9"/>
    <w:rsid w:val="00772932"/>
    <w:rsid w:val="00774B20"/>
    <w:rsid w:val="007750B6"/>
    <w:rsid w:val="0077627D"/>
    <w:rsid w:val="00776980"/>
    <w:rsid w:val="007775E1"/>
    <w:rsid w:val="00777F08"/>
    <w:rsid w:val="00780D9E"/>
    <w:rsid w:val="00781E15"/>
    <w:rsid w:val="00783974"/>
    <w:rsid w:val="00784BBC"/>
    <w:rsid w:val="00785AE6"/>
    <w:rsid w:val="00790DD3"/>
    <w:rsid w:val="00790F19"/>
    <w:rsid w:val="00793DA8"/>
    <w:rsid w:val="00794E7B"/>
    <w:rsid w:val="00794EDB"/>
    <w:rsid w:val="00796C0C"/>
    <w:rsid w:val="00797824"/>
    <w:rsid w:val="007A0E0D"/>
    <w:rsid w:val="007A0FAE"/>
    <w:rsid w:val="007A1066"/>
    <w:rsid w:val="007A1192"/>
    <w:rsid w:val="007A1461"/>
    <w:rsid w:val="007A199C"/>
    <w:rsid w:val="007A1A99"/>
    <w:rsid w:val="007A28AB"/>
    <w:rsid w:val="007A2B11"/>
    <w:rsid w:val="007A3741"/>
    <w:rsid w:val="007A5117"/>
    <w:rsid w:val="007A587C"/>
    <w:rsid w:val="007A5BFA"/>
    <w:rsid w:val="007A5C21"/>
    <w:rsid w:val="007A66BD"/>
    <w:rsid w:val="007A70F2"/>
    <w:rsid w:val="007B25F4"/>
    <w:rsid w:val="007B618D"/>
    <w:rsid w:val="007C11DC"/>
    <w:rsid w:val="007C1C40"/>
    <w:rsid w:val="007C201E"/>
    <w:rsid w:val="007C30AC"/>
    <w:rsid w:val="007C6E90"/>
    <w:rsid w:val="007D33A9"/>
    <w:rsid w:val="007D34C8"/>
    <w:rsid w:val="007D4E1C"/>
    <w:rsid w:val="007D5055"/>
    <w:rsid w:val="007E02F4"/>
    <w:rsid w:val="007E04CA"/>
    <w:rsid w:val="007E1C35"/>
    <w:rsid w:val="007E1C84"/>
    <w:rsid w:val="007E238E"/>
    <w:rsid w:val="007E27F5"/>
    <w:rsid w:val="007E5075"/>
    <w:rsid w:val="007E63E5"/>
    <w:rsid w:val="007E659B"/>
    <w:rsid w:val="007E65F1"/>
    <w:rsid w:val="007F06EF"/>
    <w:rsid w:val="007F1538"/>
    <w:rsid w:val="007F1A7E"/>
    <w:rsid w:val="007F22E2"/>
    <w:rsid w:val="007F2758"/>
    <w:rsid w:val="007F40D7"/>
    <w:rsid w:val="007F48DE"/>
    <w:rsid w:val="007F4965"/>
    <w:rsid w:val="007F5D0D"/>
    <w:rsid w:val="007F69E6"/>
    <w:rsid w:val="007F6B9F"/>
    <w:rsid w:val="007F761B"/>
    <w:rsid w:val="00800C8A"/>
    <w:rsid w:val="00800E0D"/>
    <w:rsid w:val="00806877"/>
    <w:rsid w:val="00810AE4"/>
    <w:rsid w:val="0081171F"/>
    <w:rsid w:val="008132C6"/>
    <w:rsid w:val="008173A5"/>
    <w:rsid w:val="00821ABC"/>
    <w:rsid w:val="00821CA9"/>
    <w:rsid w:val="00823FCA"/>
    <w:rsid w:val="00825027"/>
    <w:rsid w:val="008260E2"/>
    <w:rsid w:val="008268B1"/>
    <w:rsid w:val="00826B80"/>
    <w:rsid w:val="0082762F"/>
    <w:rsid w:val="008300D1"/>
    <w:rsid w:val="008304BD"/>
    <w:rsid w:val="008305DA"/>
    <w:rsid w:val="00835852"/>
    <w:rsid w:val="00835AA6"/>
    <w:rsid w:val="00835DE2"/>
    <w:rsid w:val="0084048B"/>
    <w:rsid w:val="008404F2"/>
    <w:rsid w:val="0084167B"/>
    <w:rsid w:val="008416EF"/>
    <w:rsid w:val="0084219C"/>
    <w:rsid w:val="00842201"/>
    <w:rsid w:val="00843904"/>
    <w:rsid w:val="00844312"/>
    <w:rsid w:val="00844B28"/>
    <w:rsid w:val="00851EDE"/>
    <w:rsid w:val="0085459D"/>
    <w:rsid w:val="0085547F"/>
    <w:rsid w:val="00856276"/>
    <w:rsid w:val="00856997"/>
    <w:rsid w:val="00857FFB"/>
    <w:rsid w:val="008609E7"/>
    <w:rsid w:val="00863123"/>
    <w:rsid w:val="00867622"/>
    <w:rsid w:val="00873316"/>
    <w:rsid w:val="008738B7"/>
    <w:rsid w:val="0087418D"/>
    <w:rsid w:val="008765D0"/>
    <w:rsid w:val="00880572"/>
    <w:rsid w:val="008814CF"/>
    <w:rsid w:val="00881D66"/>
    <w:rsid w:val="00881E79"/>
    <w:rsid w:val="00882035"/>
    <w:rsid w:val="0088305A"/>
    <w:rsid w:val="00883FAF"/>
    <w:rsid w:val="0088624B"/>
    <w:rsid w:val="00886A65"/>
    <w:rsid w:val="00886AF7"/>
    <w:rsid w:val="008874BA"/>
    <w:rsid w:val="00891A52"/>
    <w:rsid w:val="008948FF"/>
    <w:rsid w:val="00894F19"/>
    <w:rsid w:val="008956BB"/>
    <w:rsid w:val="00896177"/>
    <w:rsid w:val="00896AF8"/>
    <w:rsid w:val="0089710C"/>
    <w:rsid w:val="00897655"/>
    <w:rsid w:val="008A1A07"/>
    <w:rsid w:val="008A20C0"/>
    <w:rsid w:val="008A34D1"/>
    <w:rsid w:val="008A3A25"/>
    <w:rsid w:val="008A3E90"/>
    <w:rsid w:val="008B0B40"/>
    <w:rsid w:val="008B0D59"/>
    <w:rsid w:val="008B1961"/>
    <w:rsid w:val="008B37AE"/>
    <w:rsid w:val="008B4134"/>
    <w:rsid w:val="008B5444"/>
    <w:rsid w:val="008B60C7"/>
    <w:rsid w:val="008B65AA"/>
    <w:rsid w:val="008B6F9A"/>
    <w:rsid w:val="008B78B4"/>
    <w:rsid w:val="008C1E04"/>
    <w:rsid w:val="008C22EA"/>
    <w:rsid w:val="008C7680"/>
    <w:rsid w:val="008D1FA7"/>
    <w:rsid w:val="008D31D4"/>
    <w:rsid w:val="008D34B1"/>
    <w:rsid w:val="008D37BF"/>
    <w:rsid w:val="008D4EBC"/>
    <w:rsid w:val="008D695B"/>
    <w:rsid w:val="008E005B"/>
    <w:rsid w:val="008E1DBF"/>
    <w:rsid w:val="008E1EE3"/>
    <w:rsid w:val="008E297F"/>
    <w:rsid w:val="008E3053"/>
    <w:rsid w:val="008E3411"/>
    <w:rsid w:val="008E42AD"/>
    <w:rsid w:val="008E66DA"/>
    <w:rsid w:val="008E7CC5"/>
    <w:rsid w:val="008F07B1"/>
    <w:rsid w:val="008F4F60"/>
    <w:rsid w:val="008F5212"/>
    <w:rsid w:val="008F6803"/>
    <w:rsid w:val="008F6858"/>
    <w:rsid w:val="009009B7"/>
    <w:rsid w:val="00901DC7"/>
    <w:rsid w:val="009020F0"/>
    <w:rsid w:val="00903A17"/>
    <w:rsid w:val="00904154"/>
    <w:rsid w:val="00904631"/>
    <w:rsid w:val="009049D2"/>
    <w:rsid w:val="009057DA"/>
    <w:rsid w:val="00906255"/>
    <w:rsid w:val="00907E0A"/>
    <w:rsid w:val="009113FB"/>
    <w:rsid w:val="00913F08"/>
    <w:rsid w:val="00916258"/>
    <w:rsid w:val="00916373"/>
    <w:rsid w:val="00916E0E"/>
    <w:rsid w:val="00921385"/>
    <w:rsid w:val="009224AB"/>
    <w:rsid w:val="00922E5D"/>
    <w:rsid w:val="009243BD"/>
    <w:rsid w:val="009244F3"/>
    <w:rsid w:val="00924B80"/>
    <w:rsid w:val="009254AE"/>
    <w:rsid w:val="00926154"/>
    <w:rsid w:val="009271AB"/>
    <w:rsid w:val="009311F9"/>
    <w:rsid w:val="00931CA6"/>
    <w:rsid w:val="009358FB"/>
    <w:rsid w:val="00940258"/>
    <w:rsid w:val="009424DB"/>
    <w:rsid w:val="00942974"/>
    <w:rsid w:val="009430F3"/>
    <w:rsid w:val="00943619"/>
    <w:rsid w:val="00946C98"/>
    <w:rsid w:val="009509B8"/>
    <w:rsid w:val="009513EC"/>
    <w:rsid w:val="0095298C"/>
    <w:rsid w:val="00952999"/>
    <w:rsid w:val="00955BD3"/>
    <w:rsid w:val="00955CE5"/>
    <w:rsid w:val="00956491"/>
    <w:rsid w:val="009577E9"/>
    <w:rsid w:val="009579B8"/>
    <w:rsid w:val="00957CCD"/>
    <w:rsid w:val="00957D7C"/>
    <w:rsid w:val="00960496"/>
    <w:rsid w:val="00960C16"/>
    <w:rsid w:val="0096162D"/>
    <w:rsid w:val="009620F0"/>
    <w:rsid w:val="009629D7"/>
    <w:rsid w:val="00962F2F"/>
    <w:rsid w:val="00962FEB"/>
    <w:rsid w:val="00963874"/>
    <w:rsid w:val="009678F7"/>
    <w:rsid w:val="00971072"/>
    <w:rsid w:val="009719B5"/>
    <w:rsid w:val="00971C1C"/>
    <w:rsid w:val="00973CB9"/>
    <w:rsid w:val="00975244"/>
    <w:rsid w:val="00976C51"/>
    <w:rsid w:val="009771DD"/>
    <w:rsid w:val="00981C7C"/>
    <w:rsid w:val="0098249D"/>
    <w:rsid w:val="009826B1"/>
    <w:rsid w:val="00982F8A"/>
    <w:rsid w:val="00983370"/>
    <w:rsid w:val="0098343C"/>
    <w:rsid w:val="009838CF"/>
    <w:rsid w:val="00984AD3"/>
    <w:rsid w:val="00986205"/>
    <w:rsid w:val="00987E6B"/>
    <w:rsid w:val="0099106F"/>
    <w:rsid w:val="009915C8"/>
    <w:rsid w:val="00991D8D"/>
    <w:rsid w:val="009921FD"/>
    <w:rsid w:val="00992B29"/>
    <w:rsid w:val="00992DFE"/>
    <w:rsid w:val="009932F0"/>
    <w:rsid w:val="00994661"/>
    <w:rsid w:val="00994F8D"/>
    <w:rsid w:val="00995662"/>
    <w:rsid w:val="00995E90"/>
    <w:rsid w:val="0099704C"/>
    <w:rsid w:val="0099746D"/>
    <w:rsid w:val="009A094E"/>
    <w:rsid w:val="009A0A8B"/>
    <w:rsid w:val="009A2B12"/>
    <w:rsid w:val="009A541A"/>
    <w:rsid w:val="009A578D"/>
    <w:rsid w:val="009A6219"/>
    <w:rsid w:val="009A664B"/>
    <w:rsid w:val="009A6BE0"/>
    <w:rsid w:val="009A6E8F"/>
    <w:rsid w:val="009A76C3"/>
    <w:rsid w:val="009B3145"/>
    <w:rsid w:val="009B3DB8"/>
    <w:rsid w:val="009B7112"/>
    <w:rsid w:val="009C1567"/>
    <w:rsid w:val="009C2D9A"/>
    <w:rsid w:val="009C33DE"/>
    <w:rsid w:val="009C35BA"/>
    <w:rsid w:val="009C5F13"/>
    <w:rsid w:val="009C6813"/>
    <w:rsid w:val="009C6F8A"/>
    <w:rsid w:val="009D147D"/>
    <w:rsid w:val="009D2F56"/>
    <w:rsid w:val="009D38A0"/>
    <w:rsid w:val="009D5561"/>
    <w:rsid w:val="009E2385"/>
    <w:rsid w:val="009E45EE"/>
    <w:rsid w:val="009E4B71"/>
    <w:rsid w:val="009E5A59"/>
    <w:rsid w:val="009E695E"/>
    <w:rsid w:val="009E6E05"/>
    <w:rsid w:val="009E76FD"/>
    <w:rsid w:val="009F0333"/>
    <w:rsid w:val="009F06AC"/>
    <w:rsid w:val="009F1C8E"/>
    <w:rsid w:val="009F21FD"/>
    <w:rsid w:val="009F2498"/>
    <w:rsid w:val="009F4D37"/>
    <w:rsid w:val="009F66D5"/>
    <w:rsid w:val="009F791E"/>
    <w:rsid w:val="00A0091E"/>
    <w:rsid w:val="00A00DCE"/>
    <w:rsid w:val="00A02662"/>
    <w:rsid w:val="00A03A03"/>
    <w:rsid w:val="00A050F9"/>
    <w:rsid w:val="00A05D03"/>
    <w:rsid w:val="00A11DC5"/>
    <w:rsid w:val="00A11FD1"/>
    <w:rsid w:val="00A13D1F"/>
    <w:rsid w:val="00A14D76"/>
    <w:rsid w:val="00A155CD"/>
    <w:rsid w:val="00A1588B"/>
    <w:rsid w:val="00A1694E"/>
    <w:rsid w:val="00A2023A"/>
    <w:rsid w:val="00A204FF"/>
    <w:rsid w:val="00A250B9"/>
    <w:rsid w:val="00A25243"/>
    <w:rsid w:val="00A267A8"/>
    <w:rsid w:val="00A26B8D"/>
    <w:rsid w:val="00A308A1"/>
    <w:rsid w:val="00A31B5C"/>
    <w:rsid w:val="00A32075"/>
    <w:rsid w:val="00A323BE"/>
    <w:rsid w:val="00A3278F"/>
    <w:rsid w:val="00A33416"/>
    <w:rsid w:val="00A34816"/>
    <w:rsid w:val="00A35AAD"/>
    <w:rsid w:val="00A35E5E"/>
    <w:rsid w:val="00A37579"/>
    <w:rsid w:val="00A376FC"/>
    <w:rsid w:val="00A377F7"/>
    <w:rsid w:val="00A37FBB"/>
    <w:rsid w:val="00A41A5F"/>
    <w:rsid w:val="00A41FB9"/>
    <w:rsid w:val="00A4243B"/>
    <w:rsid w:val="00A4347F"/>
    <w:rsid w:val="00A43634"/>
    <w:rsid w:val="00A44B10"/>
    <w:rsid w:val="00A463E1"/>
    <w:rsid w:val="00A466A2"/>
    <w:rsid w:val="00A5094B"/>
    <w:rsid w:val="00A52AAD"/>
    <w:rsid w:val="00A5432A"/>
    <w:rsid w:val="00A55F52"/>
    <w:rsid w:val="00A570B9"/>
    <w:rsid w:val="00A57D27"/>
    <w:rsid w:val="00A602A3"/>
    <w:rsid w:val="00A62051"/>
    <w:rsid w:val="00A621EE"/>
    <w:rsid w:val="00A6249A"/>
    <w:rsid w:val="00A62824"/>
    <w:rsid w:val="00A64990"/>
    <w:rsid w:val="00A65BFE"/>
    <w:rsid w:val="00A72288"/>
    <w:rsid w:val="00A74631"/>
    <w:rsid w:val="00A74AC8"/>
    <w:rsid w:val="00A76A7F"/>
    <w:rsid w:val="00A7779C"/>
    <w:rsid w:val="00A77E6F"/>
    <w:rsid w:val="00A80FE4"/>
    <w:rsid w:val="00A851A4"/>
    <w:rsid w:val="00A85A0D"/>
    <w:rsid w:val="00A85D0C"/>
    <w:rsid w:val="00A91A4F"/>
    <w:rsid w:val="00A9253D"/>
    <w:rsid w:val="00A935EC"/>
    <w:rsid w:val="00A953E3"/>
    <w:rsid w:val="00A97D68"/>
    <w:rsid w:val="00AA069A"/>
    <w:rsid w:val="00AA1303"/>
    <w:rsid w:val="00AA1FFD"/>
    <w:rsid w:val="00AA260E"/>
    <w:rsid w:val="00AA5439"/>
    <w:rsid w:val="00AA5685"/>
    <w:rsid w:val="00AA6645"/>
    <w:rsid w:val="00AA6C26"/>
    <w:rsid w:val="00AB086B"/>
    <w:rsid w:val="00AB0F44"/>
    <w:rsid w:val="00AB1313"/>
    <w:rsid w:val="00AB1496"/>
    <w:rsid w:val="00AB2CA6"/>
    <w:rsid w:val="00AB4AC8"/>
    <w:rsid w:val="00AB51E9"/>
    <w:rsid w:val="00AB564F"/>
    <w:rsid w:val="00AB7672"/>
    <w:rsid w:val="00AC0322"/>
    <w:rsid w:val="00AC2417"/>
    <w:rsid w:val="00AC2FAF"/>
    <w:rsid w:val="00AC3FE5"/>
    <w:rsid w:val="00AC4930"/>
    <w:rsid w:val="00AC4E72"/>
    <w:rsid w:val="00AC6045"/>
    <w:rsid w:val="00AC7562"/>
    <w:rsid w:val="00AD01C8"/>
    <w:rsid w:val="00AD0B85"/>
    <w:rsid w:val="00AD151C"/>
    <w:rsid w:val="00AD1D41"/>
    <w:rsid w:val="00AD1F1E"/>
    <w:rsid w:val="00AD3926"/>
    <w:rsid w:val="00AD6B89"/>
    <w:rsid w:val="00AD7113"/>
    <w:rsid w:val="00AE0B5F"/>
    <w:rsid w:val="00AE2AA3"/>
    <w:rsid w:val="00AE6794"/>
    <w:rsid w:val="00AE7728"/>
    <w:rsid w:val="00AF0828"/>
    <w:rsid w:val="00AF2964"/>
    <w:rsid w:val="00AF2F52"/>
    <w:rsid w:val="00AF4B33"/>
    <w:rsid w:val="00AF5251"/>
    <w:rsid w:val="00AF6138"/>
    <w:rsid w:val="00AF6B1E"/>
    <w:rsid w:val="00B00C14"/>
    <w:rsid w:val="00B01C91"/>
    <w:rsid w:val="00B030CF"/>
    <w:rsid w:val="00B04370"/>
    <w:rsid w:val="00B04828"/>
    <w:rsid w:val="00B05788"/>
    <w:rsid w:val="00B06B71"/>
    <w:rsid w:val="00B076E4"/>
    <w:rsid w:val="00B1000C"/>
    <w:rsid w:val="00B11298"/>
    <w:rsid w:val="00B112FC"/>
    <w:rsid w:val="00B12A76"/>
    <w:rsid w:val="00B12E1C"/>
    <w:rsid w:val="00B136D3"/>
    <w:rsid w:val="00B14E5B"/>
    <w:rsid w:val="00B16E0D"/>
    <w:rsid w:val="00B17E75"/>
    <w:rsid w:val="00B2074B"/>
    <w:rsid w:val="00B210E6"/>
    <w:rsid w:val="00B216E9"/>
    <w:rsid w:val="00B21CE7"/>
    <w:rsid w:val="00B21E55"/>
    <w:rsid w:val="00B22041"/>
    <w:rsid w:val="00B22DF4"/>
    <w:rsid w:val="00B23E28"/>
    <w:rsid w:val="00B23F43"/>
    <w:rsid w:val="00B26F54"/>
    <w:rsid w:val="00B30BA4"/>
    <w:rsid w:val="00B32315"/>
    <w:rsid w:val="00B32C24"/>
    <w:rsid w:val="00B34545"/>
    <w:rsid w:val="00B35079"/>
    <w:rsid w:val="00B36CEA"/>
    <w:rsid w:val="00B41664"/>
    <w:rsid w:val="00B42B1F"/>
    <w:rsid w:val="00B42D20"/>
    <w:rsid w:val="00B43E74"/>
    <w:rsid w:val="00B44EB2"/>
    <w:rsid w:val="00B44FE5"/>
    <w:rsid w:val="00B46DF0"/>
    <w:rsid w:val="00B476D8"/>
    <w:rsid w:val="00B50732"/>
    <w:rsid w:val="00B525F1"/>
    <w:rsid w:val="00B52C6B"/>
    <w:rsid w:val="00B55C8E"/>
    <w:rsid w:val="00B568A2"/>
    <w:rsid w:val="00B56C17"/>
    <w:rsid w:val="00B57B56"/>
    <w:rsid w:val="00B60733"/>
    <w:rsid w:val="00B60D14"/>
    <w:rsid w:val="00B61FA3"/>
    <w:rsid w:val="00B63724"/>
    <w:rsid w:val="00B64636"/>
    <w:rsid w:val="00B6571A"/>
    <w:rsid w:val="00B65AB9"/>
    <w:rsid w:val="00B662F2"/>
    <w:rsid w:val="00B6642E"/>
    <w:rsid w:val="00B670C9"/>
    <w:rsid w:val="00B67C00"/>
    <w:rsid w:val="00B71392"/>
    <w:rsid w:val="00B71A66"/>
    <w:rsid w:val="00B72397"/>
    <w:rsid w:val="00B72726"/>
    <w:rsid w:val="00B72FE0"/>
    <w:rsid w:val="00B73A8C"/>
    <w:rsid w:val="00B73D76"/>
    <w:rsid w:val="00B73F0A"/>
    <w:rsid w:val="00B75472"/>
    <w:rsid w:val="00B76A96"/>
    <w:rsid w:val="00B77237"/>
    <w:rsid w:val="00B77433"/>
    <w:rsid w:val="00B774B3"/>
    <w:rsid w:val="00B777A0"/>
    <w:rsid w:val="00B828E9"/>
    <w:rsid w:val="00B836B1"/>
    <w:rsid w:val="00B859A9"/>
    <w:rsid w:val="00B86F91"/>
    <w:rsid w:val="00B87835"/>
    <w:rsid w:val="00B91DAD"/>
    <w:rsid w:val="00B92548"/>
    <w:rsid w:val="00B95ACF"/>
    <w:rsid w:val="00B97668"/>
    <w:rsid w:val="00BA062E"/>
    <w:rsid w:val="00BA09D1"/>
    <w:rsid w:val="00BA2443"/>
    <w:rsid w:val="00BA26F7"/>
    <w:rsid w:val="00BA2A53"/>
    <w:rsid w:val="00BA31B8"/>
    <w:rsid w:val="00BA3363"/>
    <w:rsid w:val="00BA6066"/>
    <w:rsid w:val="00BA7E16"/>
    <w:rsid w:val="00BB0A69"/>
    <w:rsid w:val="00BB2402"/>
    <w:rsid w:val="00BB52E0"/>
    <w:rsid w:val="00BC08CD"/>
    <w:rsid w:val="00BC1AA7"/>
    <w:rsid w:val="00BC2C3D"/>
    <w:rsid w:val="00BC33E2"/>
    <w:rsid w:val="00BC3BDC"/>
    <w:rsid w:val="00BC4EC1"/>
    <w:rsid w:val="00BC5630"/>
    <w:rsid w:val="00BC6C3B"/>
    <w:rsid w:val="00BD0F56"/>
    <w:rsid w:val="00BD140B"/>
    <w:rsid w:val="00BD1F9B"/>
    <w:rsid w:val="00BD2699"/>
    <w:rsid w:val="00BD2E86"/>
    <w:rsid w:val="00BD39D7"/>
    <w:rsid w:val="00BD5A06"/>
    <w:rsid w:val="00BD5AF9"/>
    <w:rsid w:val="00BD5C59"/>
    <w:rsid w:val="00BD63B5"/>
    <w:rsid w:val="00BE0A84"/>
    <w:rsid w:val="00BE2E80"/>
    <w:rsid w:val="00BE35A3"/>
    <w:rsid w:val="00BE4AD5"/>
    <w:rsid w:val="00BE5319"/>
    <w:rsid w:val="00BE5498"/>
    <w:rsid w:val="00BF0553"/>
    <w:rsid w:val="00BF1701"/>
    <w:rsid w:val="00BF3F95"/>
    <w:rsid w:val="00BF5EF0"/>
    <w:rsid w:val="00BF5FE7"/>
    <w:rsid w:val="00BF607D"/>
    <w:rsid w:val="00BF6873"/>
    <w:rsid w:val="00BF7670"/>
    <w:rsid w:val="00C004CF"/>
    <w:rsid w:val="00C00978"/>
    <w:rsid w:val="00C016CE"/>
    <w:rsid w:val="00C01E77"/>
    <w:rsid w:val="00C01F07"/>
    <w:rsid w:val="00C02162"/>
    <w:rsid w:val="00C02E34"/>
    <w:rsid w:val="00C04104"/>
    <w:rsid w:val="00C05112"/>
    <w:rsid w:val="00C06CD0"/>
    <w:rsid w:val="00C06E67"/>
    <w:rsid w:val="00C11921"/>
    <w:rsid w:val="00C13515"/>
    <w:rsid w:val="00C142FC"/>
    <w:rsid w:val="00C15B03"/>
    <w:rsid w:val="00C16510"/>
    <w:rsid w:val="00C1714F"/>
    <w:rsid w:val="00C17E29"/>
    <w:rsid w:val="00C20DB9"/>
    <w:rsid w:val="00C21CA8"/>
    <w:rsid w:val="00C223CB"/>
    <w:rsid w:val="00C227CC"/>
    <w:rsid w:val="00C23934"/>
    <w:rsid w:val="00C26194"/>
    <w:rsid w:val="00C2750D"/>
    <w:rsid w:val="00C279DD"/>
    <w:rsid w:val="00C328F8"/>
    <w:rsid w:val="00C32BFE"/>
    <w:rsid w:val="00C36626"/>
    <w:rsid w:val="00C36AE4"/>
    <w:rsid w:val="00C41508"/>
    <w:rsid w:val="00C418EC"/>
    <w:rsid w:val="00C42A16"/>
    <w:rsid w:val="00C4591C"/>
    <w:rsid w:val="00C462FC"/>
    <w:rsid w:val="00C46A81"/>
    <w:rsid w:val="00C47841"/>
    <w:rsid w:val="00C47E1E"/>
    <w:rsid w:val="00C50FC3"/>
    <w:rsid w:val="00C535B3"/>
    <w:rsid w:val="00C537A8"/>
    <w:rsid w:val="00C54FDC"/>
    <w:rsid w:val="00C57BAE"/>
    <w:rsid w:val="00C57CE7"/>
    <w:rsid w:val="00C60148"/>
    <w:rsid w:val="00C603D5"/>
    <w:rsid w:val="00C608A5"/>
    <w:rsid w:val="00C61989"/>
    <w:rsid w:val="00C6305F"/>
    <w:rsid w:val="00C63443"/>
    <w:rsid w:val="00C64C32"/>
    <w:rsid w:val="00C66814"/>
    <w:rsid w:val="00C672C5"/>
    <w:rsid w:val="00C677DE"/>
    <w:rsid w:val="00C7130C"/>
    <w:rsid w:val="00C73140"/>
    <w:rsid w:val="00C73938"/>
    <w:rsid w:val="00C75EA0"/>
    <w:rsid w:val="00C760EB"/>
    <w:rsid w:val="00C76CE8"/>
    <w:rsid w:val="00C77F37"/>
    <w:rsid w:val="00C806B9"/>
    <w:rsid w:val="00C81386"/>
    <w:rsid w:val="00C8184F"/>
    <w:rsid w:val="00C837DF"/>
    <w:rsid w:val="00C85960"/>
    <w:rsid w:val="00C86492"/>
    <w:rsid w:val="00C868D8"/>
    <w:rsid w:val="00C87BE7"/>
    <w:rsid w:val="00C90313"/>
    <w:rsid w:val="00C93D55"/>
    <w:rsid w:val="00C9414E"/>
    <w:rsid w:val="00C943DF"/>
    <w:rsid w:val="00C9741E"/>
    <w:rsid w:val="00CA109D"/>
    <w:rsid w:val="00CA2D02"/>
    <w:rsid w:val="00CA511C"/>
    <w:rsid w:val="00CA60BA"/>
    <w:rsid w:val="00CA6820"/>
    <w:rsid w:val="00CA71AA"/>
    <w:rsid w:val="00CB1656"/>
    <w:rsid w:val="00CB2052"/>
    <w:rsid w:val="00CB2E29"/>
    <w:rsid w:val="00CB3514"/>
    <w:rsid w:val="00CB3F26"/>
    <w:rsid w:val="00CB411A"/>
    <w:rsid w:val="00CB4B89"/>
    <w:rsid w:val="00CB5426"/>
    <w:rsid w:val="00CB613C"/>
    <w:rsid w:val="00CB6C9B"/>
    <w:rsid w:val="00CB73FB"/>
    <w:rsid w:val="00CB7473"/>
    <w:rsid w:val="00CC2538"/>
    <w:rsid w:val="00CC5A7E"/>
    <w:rsid w:val="00CD2238"/>
    <w:rsid w:val="00CD23E9"/>
    <w:rsid w:val="00CD3067"/>
    <w:rsid w:val="00CD4013"/>
    <w:rsid w:val="00CD4C56"/>
    <w:rsid w:val="00CD4E94"/>
    <w:rsid w:val="00CD51D2"/>
    <w:rsid w:val="00CD61F9"/>
    <w:rsid w:val="00CD6567"/>
    <w:rsid w:val="00CE05DA"/>
    <w:rsid w:val="00CE0797"/>
    <w:rsid w:val="00CE14D4"/>
    <w:rsid w:val="00CE17E4"/>
    <w:rsid w:val="00CE1A72"/>
    <w:rsid w:val="00CE2AE6"/>
    <w:rsid w:val="00CE2CBB"/>
    <w:rsid w:val="00CE3C7F"/>
    <w:rsid w:val="00CE4493"/>
    <w:rsid w:val="00CE4ED7"/>
    <w:rsid w:val="00CE7715"/>
    <w:rsid w:val="00CE7849"/>
    <w:rsid w:val="00CE785B"/>
    <w:rsid w:val="00CF00EE"/>
    <w:rsid w:val="00CF1C59"/>
    <w:rsid w:val="00CF2983"/>
    <w:rsid w:val="00CF2D6E"/>
    <w:rsid w:val="00CF4B86"/>
    <w:rsid w:val="00CF51D4"/>
    <w:rsid w:val="00CF6629"/>
    <w:rsid w:val="00D01CE3"/>
    <w:rsid w:val="00D03FFD"/>
    <w:rsid w:val="00D046F3"/>
    <w:rsid w:val="00D0635D"/>
    <w:rsid w:val="00D066A9"/>
    <w:rsid w:val="00D106B7"/>
    <w:rsid w:val="00D12A3F"/>
    <w:rsid w:val="00D1509C"/>
    <w:rsid w:val="00D159D1"/>
    <w:rsid w:val="00D161E4"/>
    <w:rsid w:val="00D20141"/>
    <w:rsid w:val="00D20ECD"/>
    <w:rsid w:val="00D21132"/>
    <w:rsid w:val="00D22D3C"/>
    <w:rsid w:val="00D23038"/>
    <w:rsid w:val="00D2327E"/>
    <w:rsid w:val="00D238FF"/>
    <w:rsid w:val="00D257FD"/>
    <w:rsid w:val="00D27432"/>
    <w:rsid w:val="00D306F9"/>
    <w:rsid w:val="00D31CB7"/>
    <w:rsid w:val="00D32462"/>
    <w:rsid w:val="00D33C9C"/>
    <w:rsid w:val="00D33F55"/>
    <w:rsid w:val="00D348CB"/>
    <w:rsid w:val="00D36282"/>
    <w:rsid w:val="00D366B2"/>
    <w:rsid w:val="00D408EF"/>
    <w:rsid w:val="00D42B36"/>
    <w:rsid w:val="00D42FD5"/>
    <w:rsid w:val="00D4413D"/>
    <w:rsid w:val="00D445DB"/>
    <w:rsid w:val="00D44C31"/>
    <w:rsid w:val="00D46320"/>
    <w:rsid w:val="00D46D45"/>
    <w:rsid w:val="00D51FFA"/>
    <w:rsid w:val="00D5289A"/>
    <w:rsid w:val="00D6025E"/>
    <w:rsid w:val="00D60AC6"/>
    <w:rsid w:val="00D61FCF"/>
    <w:rsid w:val="00D61FDE"/>
    <w:rsid w:val="00D6204B"/>
    <w:rsid w:val="00D63941"/>
    <w:rsid w:val="00D643DE"/>
    <w:rsid w:val="00D647A0"/>
    <w:rsid w:val="00D6490C"/>
    <w:rsid w:val="00D64AAC"/>
    <w:rsid w:val="00D666E5"/>
    <w:rsid w:val="00D6702F"/>
    <w:rsid w:val="00D712EF"/>
    <w:rsid w:val="00D732D4"/>
    <w:rsid w:val="00D73F5A"/>
    <w:rsid w:val="00D7430B"/>
    <w:rsid w:val="00D758C3"/>
    <w:rsid w:val="00D76F92"/>
    <w:rsid w:val="00D843D9"/>
    <w:rsid w:val="00D86C3C"/>
    <w:rsid w:val="00D87C31"/>
    <w:rsid w:val="00D9032A"/>
    <w:rsid w:val="00D907DD"/>
    <w:rsid w:val="00D93553"/>
    <w:rsid w:val="00D9440A"/>
    <w:rsid w:val="00D94D34"/>
    <w:rsid w:val="00D94F5F"/>
    <w:rsid w:val="00D978F5"/>
    <w:rsid w:val="00DA1669"/>
    <w:rsid w:val="00DA1EA0"/>
    <w:rsid w:val="00DA3563"/>
    <w:rsid w:val="00DA39E4"/>
    <w:rsid w:val="00DA3F27"/>
    <w:rsid w:val="00DA4109"/>
    <w:rsid w:val="00DA4374"/>
    <w:rsid w:val="00DA4A21"/>
    <w:rsid w:val="00DA4A24"/>
    <w:rsid w:val="00DA6E1D"/>
    <w:rsid w:val="00DA7968"/>
    <w:rsid w:val="00DB00D7"/>
    <w:rsid w:val="00DB0730"/>
    <w:rsid w:val="00DB2A44"/>
    <w:rsid w:val="00DB2D61"/>
    <w:rsid w:val="00DB335E"/>
    <w:rsid w:val="00DB3A86"/>
    <w:rsid w:val="00DB4199"/>
    <w:rsid w:val="00DB54E7"/>
    <w:rsid w:val="00DB60D0"/>
    <w:rsid w:val="00DC04AF"/>
    <w:rsid w:val="00DC079E"/>
    <w:rsid w:val="00DC086A"/>
    <w:rsid w:val="00DC29A6"/>
    <w:rsid w:val="00DC3B1F"/>
    <w:rsid w:val="00DC41CD"/>
    <w:rsid w:val="00DC49A2"/>
    <w:rsid w:val="00DC4E3B"/>
    <w:rsid w:val="00DC6BF4"/>
    <w:rsid w:val="00DC7356"/>
    <w:rsid w:val="00DD1E70"/>
    <w:rsid w:val="00DD247A"/>
    <w:rsid w:val="00DD4E79"/>
    <w:rsid w:val="00DD613E"/>
    <w:rsid w:val="00DD66A2"/>
    <w:rsid w:val="00DD7F6E"/>
    <w:rsid w:val="00DE1D26"/>
    <w:rsid w:val="00DE368B"/>
    <w:rsid w:val="00DE4523"/>
    <w:rsid w:val="00DE5FDB"/>
    <w:rsid w:val="00DE6672"/>
    <w:rsid w:val="00DE69CD"/>
    <w:rsid w:val="00DE76DE"/>
    <w:rsid w:val="00DF2979"/>
    <w:rsid w:val="00DF3E58"/>
    <w:rsid w:val="00DF4D02"/>
    <w:rsid w:val="00DF573A"/>
    <w:rsid w:val="00DF722A"/>
    <w:rsid w:val="00DF76B6"/>
    <w:rsid w:val="00DF7F95"/>
    <w:rsid w:val="00E00CA3"/>
    <w:rsid w:val="00E01EC7"/>
    <w:rsid w:val="00E0404C"/>
    <w:rsid w:val="00E04348"/>
    <w:rsid w:val="00E07609"/>
    <w:rsid w:val="00E10E64"/>
    <w:rsid w:val="00E12AE4"/>
    <w:rsid w:val="00E13DC0"/>
    <w:rsid w:val="00E13EEA"/>
    <w:rsid w:val="00E15FE8"/>
    <w:rsid w:val="00E2076F"/>
    <w:rsid w:val="00E2085B"/>
    <w:rsid w:val="00E20EF8"/>
    <w:rsid w:val="00E2209D"/>
    <w:rsid w:val="00E2280B"/>
    <w:rsid w:val="00E22BD5"/>
    <w:rsid w:val="00E23051"/>
    <w:rsid w:val="00E24885"/>
    <w:rsid w:val="00E25221"/>
    <w:rsid w:val="00E27D21"/>
    <w:rsid w:val="00E348E3"/>
    <w:rsid w:val="00E3532F"/>
    <w:rsid w:val="00E35C9F"/>
    <w:rsid w:val="00E37163"/>
    <w:rsid w:val="00E3764D"/>
    <w:rsid w:val="00E37B4A"/>
    <w:rsid w:val="00E37CD3"/>
    <w:rsid w:val="00E40474"/>
    <w:rsid w:val="00E408A6"/>
    <w:rsid w:val="00E41DDB"/>
    <w:rsid w:val="00E41F18"/>
    <w:rsid w:val="00E42607"/>
    <w:rsid w:val="00E4291C"/>
    <w:rsid w:val="00E42BF7"/>
    <w:rsid w:val="00E43E50"/>
    <w:rsid w:val="00E454CA"/>
    <w:rsid w:val="00E45AA3"/>
    <w:rsid w:val="00E45FFF"/>
    <w:rsid w:val="00E46257"/>
    <w:rsid w:val="00E51236"/>
    <w:rsid w:val="00E54B4E"/>
    <w:rsid w:val="00E5648D"/>
    <w:rsid w:val="00E566D2"/>
    <w:rsid w:val="00E60A92"/>
    <w:rsid w:val="00E62568"/>
    <w:rsid w:val="00E63056"/>
    <w:rsid w:val="00E6347F"/>
    <w:rsid w:val="00E63675"/>
    <w:rsid w:val="00E63B30"/>
    <w:rsid w:val="00E67C1D"/>
    <w:rsid w:val="00E67F65"/>
    <w:rsid w:val="00E71596"/>
    <w:rsid w:val="00E72740"/>
    <w:rsid w:val="00E73E2A"/>
    <w:rsid w:val="00E77B5B"/>
    <w:rsid w:val="00E77EF1"/>
    <w:rsid w:val="00E77EF5"/>
    <w:rsid w:val="00E77FCD"/>
    <w:rsid w:val="00E832E4"/>
    <w:rsid w:val="00E8331C"/>
    <w:rsid w:val="00E834EE"/>
    <w:rsid w:val="00E8482E"/>
    <w:rsid w:val="00E85B04"/>
    <w:rsid w:val="00E907E3"/>
    <w:rsid w:val="00E93998"/>
    <w:rsid w:val="00E94DA9"/>
    <w:rsid w:val="00E95E0A"/>
    <w:rsid w:val="00E96649"/>
    <w:rsid w:val="00E96EB5"/>
    <w:rsid w:val="00EA347C"/>
    <w:rsid w:val="00EA37D3"/>
    <w:rsid w:val="00EA4FB0"/>
    <w:rsid w:val="00EA5FE0"/>
    <w:rsid w:val="00EB0160"/>
    <w:rsid w:val="00EB1906"/>
    <w:rsid w:val="00EB54C2"/>
    <w:rsid w:val="00EB5AED"/>
    <w:rsid w:val="00EB60C1"/>
    <w:rsid w:val="00EB7067"/>
    <w:rsid w:val="00EB7E66"/>
    <w:rsid w:val="00EC1DAE"/>
    <w:rsid w:val="00EC5136"/>
    <w:rsid w:val="00EC56BB"/>
    <w:rsid w:val="00EC6B15"/>
    <w:rsid w:val="00EC7438"/>
    <w:rsid w:val="00ED0560"/>
    <w:rsid w:val="00ED0A93"/>
    <w:rsid w:val="00ED1E26"/>
    <w:rsid w:val="00ED3ACB"/>
    <w:rsid w:val="00ED44FB"/>
    <w:rsid w:val="00ED47DE"/>
    <w:rsid w:val="00ED6FEA"/>
    <w:rsid w:val="00EE08E2"/>
    <w:rsid w:val="00EE2A11"/>
    <w:rsid w:val="00EE449B"/>
    <w:rsid w:val="00EE4E34"/>
    <w:rsid w:val="00EE5080"/>
    <w:rsid w:val="00EE7A78"/>
    <w:rsid w:val="00EE7B7D"/>
    <w:rsid w:val="00EF1572"/>
    <w:rsid w:val="00EF2163"/>
    <w:rsid w:val="00EF4455"/>
    <w:rsid w:val="00EF4DE6"/>
    <w:rsid w:val="00EF6DBF"/>
    <w:rsid w:val="00EF6EA5"/>
    <w:rsid w:val="00F00488"/>
    <w:rsid w:val="00F00BDB"/>
    <w:rsid w:val="00F026EA"/>
    <w:rsid w:val="00F03C29"/>
    <w:rsid w:val="00F05402"/>
    <w:rsid w:val="00F05F1C"/>
    <w:rsid w:val="00F05F8C"/>
    <w:rsid w:val="00F06C72"/>
    <w:rsid w:val="00F06D66"/>
    <w:rsid w:val="00F114D7"/>
    <w:rsid w:val="00F1304B"/>
    <w:rsid w:val="00F130C5"/>
    <w:rsid w:val="00F141F7"/>
    <w:rsid w:val="00F1420D"/>
    <w:rsid w:val="00F14757"/>
    <w:rsid w:val="00F14C71"/>
    <w:rsid w:val="00F16700"/>
    <w:rsid w:val="00F20925"/>
    <w:rsid w:val="00F20EAA"/>
    <w:rsid w:val="00F21030"/>
    <w:rsid w:val="00F21978"/>
    <w:rsid w:val="00F2264B"/>
    <w:rsid w:val="00F256B0"/>
    <w:rsid w:val="00F259C9"/>
    <w:rsid w:val="00F269A6"/>
    <w:rsid w:val="00F32557"/>
    <w:rsid w:val="00F32B0C"/>
    <w:rsid w:val="00F34480"/>
    <w:rsid w:val="00F35B8D"/>
    <w:rsid w:val="00F35DA5"/>
    <w:rsid w:val="00F40AA8"/>
    <w:rsid w:val="00F40CC6"/>
    <w:rsid w:val="00F420BE"/>
    <w:rsid w:val="00F42214"/>
    <w:rsid w:val="00F422B3"/>
    <w:rsid w:val="00F42C41"/>
    <w:rsid w:val="00F42D5C"/>
    <w:rsid w:val="00F43545"/>
    <w:rsid w:val="00F452A8"/>
    <w:rsid w:val="00F45550"/>
    <w:rsid w:val="00F46399"/>
    <w:rsid w:val="00F46A9A"/>
    <w:rsid w:val="00F47BBB"/>
    <w:rsid w:val="00F52633"/>
    <w:rsid w:val="00F52810"/>
    <w:rsid w:val="00F53273"/>
    <w:rsid w:val="00F57C50"/>
    <w:rsid w:val="00F62050"/>
    <w:rsid w:val="00F620C4"/>
    <w:rsid w:val="00F63DE8"/>
    <w:rsid w:val="00F7031E"/>
    <w:rsid w:val="00F70AFD"/>
    <w:rsid w:val="00F7381F"/>
    <w:rsid w:val="00F751FE"/>
    <w:rsid w:val="00F76408"/>
    <w:rsid w:val="00F76B13"/>
    <w:rsid w:val="00F76C8B"/>
    <w:rsid w:val="00F76E14"/>
    <w:rsid w:val="00F77C1B"/>
    <w:rsid w:val="00F81618"/>
    <w:rsid w:val="00F81F83"/>
    <w:rsid w:val="00F83375"/>
    <w:rsid w:val="00F83E3C"/>
    <w:rsid w:val="00F844D0"/>
    <w:rsid w:val="00F8607D"/>
    <w:rsid w:val="00F868C2"/>
    <w:rsid w:val="00F90152"/>
    <w:rsid w:val="00F90658"/>
    <w:rsid w:val="00F908A6"/>
    <w:rsid w:val="00F90F88"/>
    <w:rsid w:val="00F930F0"/>
    <w:rsid w:val="00F93BC3"/>
    <w:rsid w:val="00F94AD6"/>
    <w:rsid w:val="00F969C3"/>
    <w:rsid w:val="00FA08B6"/>
    <w:rsid w:val="00FA46A5"/>
    <w:rsid w:val="00FA5924"/>
    <w:rsid w:val="00FA6DB3"/>
    <w:rsid w:val="00FA7584"/>
    <w:rsid w:val="00FA79DC"/>
    <w:rsid w:val="00FA7DD2"/>
    <w:rsid w:val="00FB0A14"/>
    <w:rsid w:val="00FB186B"/>
    <w:rsid w:val="00FB24C2"/>
    <w:rsid w:val="00FB2937"/>
    <w:rsid w:val="00FB3A6A"/>
    <w:rsid w:val="00FB3B0C"/>
    <w:rsid w:val="00FB4CFF"/>
    <w:rsid w:val="00FB5A34"/>
    <w:rsid w:val="00FB5FD2"/>
    <w:rsid w:val="00FB67C1"/>
    <w:rsid w:val="00FC04FF"/>
    <w:rsid w:val="00FC117A"/>
    <w:rsid w:val="00FC13A4"/>
    <w:rsid w:val="00FC215E"/>
    <w:rsid w:val="00FC4F78"/>
    <w:rsid w:val="00FC6797"/>
    <w:rsid w:val="00FD0436"/>
    <w:rsid w:val="00FD0F91"/>
    <w:rsid w:val="00FD1D46"/>
    <w:rsid w:val="00FD36C4"/>
    <w:rsid w:val="00FD78E3"/>
    <w:rsid w:val="00FE04E3"/>
    <w:rsid w:val="00FE0CD8"/>
    <w:rsid w:val="00FE1031"/>
    <w:rsid w:val="00FE55D0"/>
    <w:rsid w:val="00FE5A54"/>
    <w:rsid w:val="00FE6168"/>
    <w:rsid w:val="00FE78EB"/>
    <w:rsid w:val="00FE78F7"/>
    <w:rsid w:val="00FF0270"/>
    <w:rsid w:val="00FF112E"/>
    <w:rsid w:val="00FF374D"/>
    <w:rsid w:val="00FF38C7"/>
    <w:rsid w:val="00FF6486"/>
    <w:rsid w:val="00FF68D6"/>
    <w:rsid w:val="00FF6FF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FA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5B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B1FFA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1FFA"/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2B1FFA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2"/>
    <w:locked/>
    <w:rsid w:val="002B1FFA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2B1FFA"/>
    <w:pPr>
      <w:widowControl w:val="0"/>
      <w:shd w:val="clear" w:color="auto" w:fill="FFFFFF"/>
      <w:spacing w:before="480" w:line="266" w:lineRule="exact"/>
      <w:ind w:firstLine="0"/>
    </w:pPr>
    <w:rPr>
      <w:rFonts w:ascii="Times New Roman" w:eastAsia="Times New Roman" w:hAnsi="Times New Roman" w:cs="Times New Roman"/>
      <w:sz w:val="24"/>
    </w:rPr>
  </w:style>
  <w:style w:type="character" w:customStyle="1" w:styleId="4">
    <w:name w:val="Основной текст (4)_"/>
    <w:basedOn w:val="a0"/>
    <w:link w:val="40"/>
    <w:locked/>
    <w:rsid w:val="002B1FFA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1FFA"/>
    <w:pPr>
      <w:widowControl w:val="0"/>
      <w:shd w:val="clear" w:color="auto" w:fill="FFFFFF"/>
      <w:spacing w:after="480" w:line="288" w:lineRule="exact"/>
      <w:ind w:hanging="700"/>
      <w:jc w:val="left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6">
    <w:name w:val="Подпись к таблице_"/>
    <w:basedOn w:val="a0"/>
    <w:link w:val="a7"/>
    <w:locked/>
    <w:rsid w:val="002B1FFA"/>
    <w:rPr>
      <w:rFonts w:eastAsia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B1FFA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pple-converted-space">
    <w:name w:val="apple-converted-space"/>
    <w:basedOn w:val="a0"/>
    <w:rsid w:val="002B1FFA"/>
  </w:style>
  <w:style w:type="character" w:customStyle="1" w:styleId="41">
    <w:name w:val="Основной текст (4) + Не полужирный"/>
    <w:basedOn w:val="4"/>
    <w:rsid w:val="002B1FF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2B1FF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2B1FF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+ 6"/>
    <w:aliases w:val="5 pt"/>
    <w:basedOn w:val="a5"/>
    <w:rsid w:val="002B1FFA"/>
    <w:rPr>
      <w:rFonts w:eastAsia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table" w:styleId="a9">
    <w:name w:val="Table Grid"/>
    <w:basedOn w:val="a1"/>
    <w:uiPriority w:val="59"/>
    <w:rsid w:val="002B1FFA"/>
    <w:pPr>
      <w:spacing w:after="0" w:line="240" w:lineRule="auto"/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A52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A52"/>
    <w:rPr>
      <w:rFonts w:ascii="Arial" w:hAnsi="Arial" w:cs="Arial"/>
      <w:sz w:val="16"/>
      <w:szCs w:val="16"/>
    </w:rPr>
  </w:style>
  <w:style w:type="character" w:customStyle="1" w:styleId="65pt">
    <w:name w:val="Основной текст + 6;5 pt"/>
    <w:basedOn w:val="a5"/>
    <w:rsid w:val="000F7A5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F35D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5DA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F35D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DA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FA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C5B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B1FFA"/>
    <w:pPr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1FFA"/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2B1FFA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character" w:customStyle="1" w:styleId="a5">
    <w:name w:val="Основной текст_"/>
    <w:basedOn w:val="a0"/>
    <w:link w:val="2"/>
    <w:locked/>
    <w:rsid w:val="002B1FFA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2B1FFA"/>
    <w:pPr>
      <w:widowControl w:val="0"/>
      <w:shd w:val="clear" w:color="auto" w:fill="FFFFFF"/>
      <w:spacing w:before="480" w:line="266" w:lineRule="exact"/>
      <w:ind w:firstLine="0"/>
    </w:pPr>
    <w:rPr>
      <w:rFonts w:ascii="Times New Roman" w:eastAsia="Times New Roman" w:hAnsi="Times New Roman" w:cs="Times New Roman"/>
      <w:sz w:val="24"/>
    </w:rPr>
  </w:style>
  <w:style w:type="character" w:customStyle="1" w:styleId="4">
    <w:name w:val="Основной текст (4)_"/>
    <w:basedOn w:val="a0"/>
    <w:link w:val="40"/>
    <w:locked/>
    <w:rsid w:val="002B1FFA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1FFA"/>
    <w:pPr>
      <w:widowControl w:val="0"/>
      <w:shd w:val="clear" w:color="auto" w:fill="FFFFFF"/>
      <w:spacing w:after="480" w:line="288" w:lineRule="exact"/>
      <w:ind w:hanging="700"/>
      <w:jc w:val="left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6">
    <w:name w:val="Подпись к таблице_"/>
    <w:basedOn w:val="a0"/>
    <w:link w:val="a7"/>
    <w:locked/>
    <w:rsid w:val="002B1FFA"/>
    <w:rPr>
      <w:rFonts w:eastAsia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2B1FFA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apple-converted-space">
    <w:name w:val="apple-converted-space"/>
    <w:basedOn w:val="a0"/>
    <w:rsid w:val="002B1FFA"/>
  </w:style>
  <w:style w:type="character" w:customStyle="1" w:styleId="41">
    <w:name w:val="Основной текст (4) + Не полужирный"/>
    <w:basedOn w:val="4"/>
    <w:rsid w:val="002B1FF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2B1FFA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2B1FF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+ 6"/>
    <w:aliases w:val="5 pt"/>
    <w:basedOn w:val="a5"/>
    <w:rsid w:val="002B1FFA"/>
    <w:rPr>
      <w:rFonts w:eastAsia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table" w:styleId="a9">
    <w:name w:val="Table Grid"/>
    <w:basedOn w:val="a1"/>
    <w:uiPriority w:val="59"/>
    <w:rsid w:val="002B1FFA"/>
    <w:pPr>
      <w:spacing w:after="0" w:line="240" w:lineRule="auto"/>
      <w:ind w:firstLine="709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A52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A52"/>
    <w:rPr>
      <w:rFonts w:ascii="Arial" w:hAnsi="Arial" w:cs="Arial"/>
      <w:sz w:val="16"/>
      <w:szCs w:val="16"/>
    </w:rPr>
  </w:style>
  <w:style w:type="character" w:customStyle="1" w:styleId="65pt">
    <w:name w:val="Основной текст + 6;5 pt"/>
    <w:basedOn w:val="a5"/>
    <w:rsid w:val="000F7A52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F35D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5DA5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F35D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5DA5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редотд</dc:creator>
  <cp:keywords/>
  <dc:description/>
  <cp:lastModifiedBy>user</cp:lastModifiedBy>
  <cp:revision>13</cp:revision>
  <cp:lastPrinted>2018-06-29T04:48:00Z</cp:lastPrinted>
  <dcterms:created xsi:type="dcterms:W3CDTF">2018-06-28T04:46:00Z</dcterms:created>
  <dcterms:modified xsi:type="dcterms:W3CDTF">2018-06-29T04:52:00Z</dcterms:modified>
</cp:coreProperties>
</file>