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E1EEB" w:rsidRPr="00FE1EEB" w:rsidTr="00FE1EEB">
        <w:tc>
          <w:tcPr>
            <w:tcW w:w="0" w:type="auto"/>
            <w:tcBorders>
              <w:top w:val="nil"/>
              <w:bottom w:val="nil"/>
            </w:tcBorders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FE1EEB" w:rsidRPr="00FE1EE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Дорогие друзья! Мы рады представить вам очередной выпуск ежемесячной рассылки Регионального экологического центра Центральной Азии "CAREC </w:t>
                              </w:r>
                              <w:proofErr w:type="spellStart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today</w:t>
                              </w:r>
                              <w:proofErr w:type="spellEnd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".</w:t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bookmarkStart w:id="0" w:name="_GoBack"/>
                              <w:bookmarkEnd w:id="0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Ознакомьтесь с новостями РЭЦЦА за прошедший месяц, с новейшими публикациями, а также с вакансиями РЭЦЦА и другими возможностями внести вклад в развитие окружающей среды.</w:t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Вы также можете просмотреть этот новостной </w:t>
                              </w:r>
                              <w:proofErr w:type="spellStart"/>
                              <w:r w:rsidRPr="00FE1EEB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бюллютень</w:t>
                              </w:r>
                              <w:proofErr w:type="spellEnd"/>
                              <w:r w:rsidRPr="00FE1EEB">
                                <w:rPr>
                                  <w:rFonts w:ascii="Helvetica" w:eastAsia="Times New Roman" w:hAnsi="Helvetica" w:cs="Times New Roman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 в </w:t>
                              </w:r>
                              <w:hyperlink r:id="rId6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i/>
                                    <w:iCs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браузере</w:t>
                                </w:r>
                              </w:hyperlink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РЭЦЦА присоединился к Международной коалиции «зеленого» развития инициативы «Один пояс, один путь»</w:t>
                                    </w:r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0830" cy="3568700"/>
                                    <wp:effectExtent l="0" t="0" r="1270" b="0"/>
                                    <wp:docPr id="17" name="Рисунок 17" descr="https://gallery.mailchimp.com/02df2612b56df8eeb0765f394/images/4c02edd7-c7ae-47e2-b0d5-2ccf4677625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02df2612b56df8eeb0765f394/images/4c02edd7-c7ae-47e2-b0d5-2ccf4677625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3568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dashed" w:sz="6" w:space="0" w:color="00AEEF"/>
                                  <w:left w:val="dashed" w:sz="6" w:space="0" w:color="00AEEF"/>
                                  <w:bottom w:val="dashed" w:sz="6" w:space="0" w:color="00AEEF"/>
                                  <w:right w:val="dashed" w:sz="6" w:space="0" w:color="00AEEF"/>
                                </w:tblBorders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99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Международная инициатива Китая "Один пояс, один путь" направлена на совершенствование существующих и создание новых торговых путей. Согласно концепции, транспортные и экономические коридоры должны объединить страны Центральной Азии, Европы и Африки.</w:t>
                                    </w:r>
                                  </w:p>
                                  <w:p w:rsidR="00FE1EEB" w:rsidRPr="00FE1EEB" w:rsidRDefault="00FE1EEB" w:rsidP="00FE1EEB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Инициативу выдвинул Председатель Китайской Народной Республики Си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Цзиньпин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в 2013 году. На настоящий момент к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мегапроекту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официально присоединились более 80 стран и международных организаций. На территории, которую охватывает «Один пояс, один путь» проживает 4,4 миллиарда человек, что составляет 63% населения мира.</w:t>
                                    </w:r>
                                  </w:p>
                                  <w:p w:rsidR="00FE1EEB" w:rsidRPr="00FE1EEB" w:rsidRDefault="00FE1EEB" w:rsidP="00FE1EEB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Успех инициативы зависит от множества факторов, в том числе и от экологической устойчивости. В связи с этим Программа ООН по окружающей среде и Министерство охраны окружающей среды КНР создали Международную коалицию 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t>«зеленого» развития инициативы «Один пояс, один путь».</w:t>
                                    </w:r>
                                  </w:p>
                                  <w:p w:rsidR="00FE1EEB" w:rsidRPr="00FE1EEB" w:rsidRDefault="00FE1EEB" w:rsidP="00FE1EEB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Задача коалиции содействовать долгосрочному и экологически-дружественному росту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мегапроекта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для поддержания 17 Целей устойчивого развития. </w:t>
                                    </w:r>
                                    <w:hyperlink r:id="rId8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E1EEB" w:rsidRPr="00FE1EEB" w:rsidRDefault="00FE1EEB" w:rsidP="00FE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FE1EEB" w:rsidRPr="00FE1EEB" w:rsidTr="00FE1EEB">
        <w:tc>
          <w:tcPr>
            <w:tcW w:w="0" w:type="auto"/>
            <w:tcBorders>
              <w:top w:val="nil"/>
              <w:bottom w:val="nil"/>
            </w:tcBorders>
            <w:tcMar>
              <w:top w:w="405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FE1EEB" w:rsidRPr="00FE1EE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lastRenderedPageBreak/>
                                      <w:t>НОВОСТИ</w:t>
                                    </w:r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6" name="Рисунок 16" descr="https://gallery.mailchimp.com/02df2612b56df8eeb0765f394/images/c51424fc-63ea-4f80-a847-569ca781409d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gallery.mailchimp.com/02df2612b56df8eeb0765f394/images/c51424fc-63ea-4f80-a847-569ca781409d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6-й Азиатско-Тихоокеанский форум по адаптации к изменению климата</w:t>
                                    </w:r>
                                  </w:p>
                                  <w:p w:rsidR="00FE1EEB" w:rsidRPr="00FE1EEB" w:rsidRDefault="00FE1EEB" w:rsidP="00FE1EEB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  <w:p w:rsidR="00FE1EEB" w:rsidRPr="00FE1EEB" w:rsidRDefault="00FE1EEB" w:rsidP="00FE1EEB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17-19 октября более 1000 делегатов из 60 стран мира встретились на 6-м Азиатско-Тихоокеанском </w:t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форуме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по адаптации к изменению климата. Форум проходит в головном офисе Азиатского Банка Развития в городе Манила. </w:t>
                                    </w:r>
                                    <w:hyperlink r:id="rId10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5" name="Рисунок 15" descr="https://gallery.mailchimp.com/02df2612b56df8eeb0765f394/images/111e8ebf-cc0f-464a-aecc-a78612acc5a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02df2612b56df8eeb0765f394/images/111e8ebf-cc0f-464a-aecc-a78612acc5a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Участие Центральной Азии на 13-й Конференции сторон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Рамсарской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конвенции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Рамсарская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конвенция - первый международный природоохранный договор, он направлен на устойчивое использование водно-болотных угодий. Сторонами конвенции являются 170 стран, 157 из которых приняли участие в конференции.</w:t>
                                    </w:r>
                                    <w:hyperlink r:id="rId12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 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4" name="Рисунок 14" descr="https://gallery.mailchimp.com/02df2612b56df8eeb0765f394/images/399567a9-69a6-404c-a96c-8b40c51fdd4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02df2612b56df8eeb0765f394/images/399567a9-69a6-404c-a96c-8b40c51fdd4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Реализация практических действий по водной, энергетической и продовольственной безопасности на трансграничном уровне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Межсекторальный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подход обсудили на Восьмой сессии Совещания сторон Конвенции по трансграничным водам. </w:t>
                                    </w:r>
                                    <w:hyperlink r:id="rId14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3" name="Рисунок 13" descr="https://gallery.mailchimp.com/02df2612b56df8eeb0765f394/images/4ab63368-8598-41ba-ad54-3c629329342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02df2612b56df8eeb0765f394/images/4ab63368-8598-41ba-ad54-3c629329342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Инвестиции для укрепления водной, энергетической и продовольственной безопасности </w:t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обсудили в Астане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Участники Регионального координационного комитета проекта Нексус обсудили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шесть идей инвестиционных проектов. </w:t>
                                    </w:r>
                                    <w:hyperlink r:id="rId16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2" name="Рисунок 12" descr="https://gallery.mailchimp.com/02df2612b56df8eeb0765f394/images/87687691-8bce-4fb0-add8-544792d69de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02df2612b56df8eeb0765f394/images/87687691-8bce-4fb0-add8-544792d69de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Встреча экологических НПО Казахстана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Участники обсудили новые возможности для укрепления сотрудничества. Отдельным вопросом в повестке дня стояло окончание полномочий члена Совета управляющих РЭЦЦА от НПО Казахстана. </w:t>
                                    </w:r>
                                    <w:hyperlink r:id="rId18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1" name="Рисунок 11" descr="https://gallery.mailchimp.com/02df2612b56df8eeb0765f394/images/6d47e9ee-3861-4899-be61-36f5a8db3fb0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02df2612b56df8eeb0765f394/images/6d47e9ee-3861-4899-be61-36f5a8db3fb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Информационно-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тренинговый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класс для специалистов водного хозяйства открыли в Туркменистане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РЭЦЦА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и другие организации будут проводить в классе тренинги и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вебинары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 Кроме того, будет создана база данных со всей информацией необходимой для специалистов. </w:t>
                                    </w:r>
                                    <w:hyperlink r:id="rId20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10" name="Рисунок 10" descr="https://gallery.mailchimp.com/02df2612b56df8eeb0765f394/images/7a9fad13-8d0a-495f-ac8f-5b6e063ba13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gallery.mailchimp.com/02df2612b56df8eeb0765f394/images/7a9fad13-8d0a-495f-ac8f-5b6e063ba13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Офис РЭЦЦА внедряет сортировку мусора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Программа РЭЦЦА «Окружающая среда и здоровье» запустила инициативу «Раздельный сбор твердых бытовых отходов». Первые шаги в рамках инициативы уже сделаны: сдано 650 килограмм макулатуры, установлен контейнер для электронных отходов. </w:t>
                                    </w:r>
                                    <w:hyperlink r:id="rId22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2695" cy="1668780"/>
                                          <wp:effectExtent l="0" t="0" r="1905" b="7620"/>
                                          <wp:docPr id="9" name="Рисунок 9" descr="https://gallery.mailchimp.com/02df2612b56df8eeb0765f394/images/08f96ce6-d9fa-4fd4-bd31-2883d91e016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gallery.mailchimp.com/02df2612b56df8eeb0765f394/images/08f96ce6-d9fa-4fd4-bd31-2883d91e016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2695" cy="1668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Как глобальное потепление отразится на </w:t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странах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Центральной Азии?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Атабек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Умирбеков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, специалист РЭЦЦА по изменению климата, прокомментировал значение доклада МГЭИК для Центральной Азии </w:t>
                                    </w:r>
                                    <w:hyperlink r:id="rId24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2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7670" cy="1109980"/>
                                          <wp:effectExtent l="0" t="0" r="0" b="0"/>
                                          <wp:docPr id="8" name="Рисунок 8" descr="https://gallery.mailchimp.com/02df2612b56df8eeb0765f394/images/5d279dfa-ad37-4579-83db-f5260028754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gallery.mailchimp.com/02df2612b56df8eeb0765f394/images/5d279dfa-ad37-4579-83db-f5260028754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7670" cy="1109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Продвижение инноваций в сфере водных ресурсов в Центральной Азии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РЭЦЦА представил Кластер инноваций и научных исследований по вопросам управления водными ресурсами РЭЦЦА-ТИИИМСХ на Центрально-Азиатском торговом форуме. </w:t>
                                    </w:r>
                                    <w:hyperlink r:id="rId26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2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7670" cy="1109980"/>
                                          <wp:effectExtent l="0" t="0" r="0" b="0"/>
                                          <wp:docPr id="7" name="Рисунок 7" descr="https://gallery.mailchimp.com/02df2612b56df8eeb0765f394/images/94764071-c20c-4042-966a-5b8bb905a22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gallery.mailchimp.com/02df2612b56df8eeb0765f394/images/94764071-c20c-4042-966a-5b8bb905a22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7670" cy="1109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Семинар по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многосекторальным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инвестициям прошел в Астане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proofErr w:type="spellStart"/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C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еминар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представил участникам концепцию совместного использования выгод.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Многосекторальный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диалог и переговоры являются ключевыми для максимизации выгод для всех заинтересованных сторон. </w:t>
                                    </w:r>
                                    <w:hyperlink r:id="rId28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2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7670" cy="1109980"/>
                                          <wp:effectExtent l="0" t="0" r="0" b="0"/>
                                          <wp:docPr id="6" name="Рисунок 6" descr="https://gallery.mailchimp.com/02df2612b56df8eeb0765f394/images/aa83cfd6-99e5-4b96-a09c-6738575e752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gallery.mailchimp.com/02df2612b56df8eeb0765f394/images/aa83cfd6-99e5-4b96-a09c-6738575e752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7670" cy="1109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Реформу подготовки специалистов водников обсудили в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Таразе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Мероприятие организовано Исполнительной дирекцией Международного фонда спасения Арала в Казахстане при поддержке проекта РЭЦЦА-</w:t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USAID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Smart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 </w:t>
                                    </w:r>
                                    <w:hyperlink r:id="rId30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2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7670" cy="1109980"/>
                                          <wp:effectExtent l="0" t="0" r="0" b="0"/>
                                          <wp:docPr id="5" name="Рисунок 5" descr="https://gallery.mailchimp.com/02df2612b56df8eeb0765f394/images/2637fb18-47b1-4254-a988-58e0955b853d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gallery.mailchimp.com/02df2612b56df8eeb0765f394/images/2637fb18-47b1-4254-a988-58e0955b853d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7670" cy="1109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В Ташкенте прошел семинар для молодежи и студентов по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MakerSpace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Семинар прошел в Кластере инноваций и научных исследований РЭЦЦА-ТИИИМСХ при сотрудничестве с компанией Brand.uz. </w:t>
                                    </w:r>
                                    <w:hyperlink r:id="rId32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2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677670" cy="1109980"/>
                                          <wp:effectExtent l="0" t="0" r="0" b="0"/>
                                          <wp:docPr id="4" name="Рисунок 4" descr="https://gallery.mailchimp.com/02df2612b56df8eeb0765f394/images/55392ec1-dd0b-45a2-97e1-f5f1973d1d3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https://gallery.mailchimp.com/02df2612b56df8eeb0765f394/images/55392ec1-dd0b-45a2-97e1-f5f1973d1d3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7670" cy="1109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Специалисты водного сектора Казахстана приняли участие в тренинге по Международному водному праву</w:t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Н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 семинаре была раскрыта тема глобальных водных конвенций и их применение в бассейне Аральского моря. </w:t>
                                    </w:r>
                                    <w:hyperlink r:id="rId34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2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7670" cy="1109980"/>
                                          <wp:effectExtent l="0" t="0" r="0" b="0"/>
                                          <wp:docPr id="3" name="Рисунок 3" descr="https://gallery.mailchimp.com/02df2612b56df8eeb0765f394/images/a90d6510-48a5-4dc1-a4b4-72f5033f3b5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 descr="https://gallery.mailchimp.com/02df2612b56df8eeb0765f394/images/a90d6510-48a5-4dc1-a4b4-72f5033f3b5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7670" cy="1109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Семинар по подготовке научных статей по аграрной экономике </w:t>
                                    </w:r>
                                    <w:proofErr w:type="gram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прошел в Ташкенте</w:t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Мероприятия состоялось</w:t>
                                    </w:r>
                                    <w:proofErr w:type="gram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в рамках конференции «Знание общественных наук и устойчивое сельскохозяйственное развитие вдоль Шелкового пути». </w:t>
                                    </w:r>
                                    <w:hyperlink r:id="rId36" w:tgtFrame="_blank" w:history="1">
                                      <w:r w:rsidRPr="00FE1EEB">
                                        <w:rPr>
                                          <w:rFonts w:ascii="Helvetica" w:eastAsia="Times New Roman" w:hAnsi="Helvetica" w:cs="Times New Roman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 xml:space="preserve">CAREC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knowledge</w:t>
                                    </w:r>
                                    <w:proofErr w:type="spellEnd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hub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Новые публикации:</w:t>
                              </w:r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37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Гендерные аспекты изменения климата в Таджикистане </w:t>
                                </w:r>
                              </w:hyperlink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- серия аналитических и образовательных материалов по изменению климата в Центральной Азии от проекта CAMP4ASB</w:t>
                              </w:r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Ежеквартальный новостной бюллетень </w:t>
                              </w:r>
                              <w:hyperlink r:id="rId38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CAREC </w:t>
                                </w:r>
                                <w:proofErr w:type="spellStart"/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newsletter</w:t>
                                </w:r>
                                <w:proofErr w:type="spellEnd"/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  #3(14) 2018</w:t>
                                </w:r>
                              </w:hyperlink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ВАКАНСИИ</w:t>
                                    </w:r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0830" cy="1296035"/>
                                    <wp:effectExtent l="0" t="0" r="1270" b="0"/>
                                    <wp:docPr id="2" name="Рисунок 2" descr="https://gallery.mailchimp.com/02df2612b56df8eeb0765f394/images/44872281-095a-4116-b2b3-5c4101d4c2d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s://gallery.mailchimp.com/02df2612b56df8eeb0765f394/images/44872281-095a-4116-b2b3-5c4101d4c2d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129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Вакансии проекта Smart </w:t>
                              </w:r>
                              <w:proofErr w:type="spellStart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Waters</w:t>
                              </w:r>
                              <w:proofErr w:type="spellEnd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:</w:t>
                              </w:r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0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Эксперт по ГИС картированию в Казахстане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1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Руководитель группы экспертов для совершенствования нормативно-правовой базы водного законодательства в Туркменистане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2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Эксперт по разработке положения о государственной бассейновой водохозяйственной организации в Туркменистане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3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Эксперт по техническому надзору в Узбекистане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4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Эксперт по окружающей среде, охраняемым зонам и стихийным бедствиям </w:t>
                                </w:r>
                                <w:proofErr w:type="gramStart"/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связанных</w:t>
                                </w:r>
                                <w:proofErr w:type="gramEnd"/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 с водой в Таджикистане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5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Эксперт по водоснабжению и водоотведению в разработке бассейнового плана в Таджикистане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6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Эксперт по разработке бассейнового плана в Таджикистане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7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Эксперты для подготовки обзора в Кыргызстане</w:t>
                                </w:r>
                              </w:hyperlink>
                            </w:p>
                            <w:p w:rsidR="00FE1EEB" w:rsidRPr="00FE1EEB" w:rsidRDefault="00FE1EEB" w:rsidP="00FE1EEB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Другие вакансии:</w:t>
                              </w:r>
                            </w:p>
                            <w:p w:rsidR="00FE1EEB" w:rsidRPr="00FE1EEB" w:rsidRDefault="00FE1EEB" w:rsidP="00FE1EEB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48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Региональный эксперт по разработке бассейнового плана в Узбекистане</w:t>
                                </w:r>
                              </w:hyperlink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FE1EEB" w:rsidRPr="00FE1EEB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E1EEB" w:rsidRPr="00FE1EEB" w:rsidRDefault="00FE1EEB" w:rsidP="00FE1EEB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FE1EEB">
                                      <w:rPr>
                                        <w:rFonts w:ascii="Helvetica" w:eastAsia="Times New Roman" w:hAnsi="Helvetica" w:cs="Times New Roman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ДРУГИЕ ВОЗМОЖНОСТИ</w:t>
                                    </w:r>
                                  </w:p>
                                </w:tc>
                              </w:tr>
                            </w:tbl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0830" cy="1296035"/>
                                    <wp:effectExtent l="0" t="0" r="1270" b="0"/>
                                    <wp:docPr id="1" name="Рисунок 1" descr="https://gallery.mailchimp.com/02df2612b56df8eeb0765f394/images/a10528fd-6dd7-4ba0-9c6e-13c2ef0c5c7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s://gallery.mailchimp.com/02df2612b56df8eeb0765f394/images/a10528fd-6dd7-4ba0-9c6e-13c2ef0c5c7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1296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FE1EEB" w:rsidRPr="00FE1EEB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FE1EEB" w:rsidRPr="00FE1EE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FE1EEB" w:rsidRPr="00FE1EEB" w:rsidRDefault="00FE1EEB" w:rsidP="00FE1EEB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FE1EEB">
                                <w:rPr>
                                  <w:rFonts w:ascii="Helvetica" w:eastAsia="Times New Roman" w:hAnsi="Helvetica" w:cs="Times New Roman"/>
                                  <w:b/>
                                  <w:b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Конкурс инноваций направленных на достижение Целей устойчивого развития для молодых лидеров всего мира!</w:t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proofErr w:type="spellStart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Lead</w:t>
                              </w:r>
                              <w:proofErr w:type="spellEnd"/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 2030 предоставит 500 000 долларов США наиболее значимым инициативам, проектам или движениям под руководством молодежи, которые оказывают ощутимое воздействие на достижение выбранной Цели устойчивого развития.</w:t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Финансирование в равной степени разделено на 10 ЦУР, каждая из которых поддерживается партнерами.</w:t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В дополнение к финансированию каждый победитель конкурса получит экспертов-наставников.</w:t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Чтобы получить эту поддержку, изучите выбранные Цели устойчивого развития </w:t>
                              </w:r>
                              <w:hyperlink r:id="rId50" w:tgtFrame="_blank" w:history="1"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на сайте </w:t>
                                </w:r>
                                <w:proofErr w:type="spellStart"/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Lead</w:t>
                                </w:r>
                                <w:proofErr w:type="spellEnd"/>
                                <w:r w:rsidRPr="00FE1EEB">
                                  <w:rPr>
                                    <w:rFonts w:ascii="Helvetica" w:eastAsia="Times New Roman" w:hAnsi="Helvetica" w:cs="Times New Roman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 xml:space="preserve"> 2030</w:t>
                                </w:r>
                              </w:hyperlink>
                              <w:r w:rsidRPr="00FE1EEB">
                                <w:rPr>
                                  <w:rFonts w:ascii="Helvetica" w:eastAsia="Times New Roman" w:hAnsi="Helvetica" w:cs="Times New Roman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(только английский) и подайте заявку до 5 января 2019 года.</w:t>
                              </w:r>
                            </w:p>
                          </w:tc>
                        </w:tr>
                      </w:tbl>
                      <w:p w:rsidR="00FE1EEB" w:rsidRPr="00FE1EEB" w:rsidRDefault="00FE1EEB" w:rsidP="00FE1E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FE1EEB" w:rsidRPr="00FE1EEB" w:rsidRDefault="00FE1EEB" w:rsidP="00FE1E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E1EEB" w:rsidRPr="00FE1EEB" w:rsidRDefault="00FE1EEB" w:rsidP="00FE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A1641E" w:rsidRDefault="00A1641E"/>
    <w:sectPr w:rsidR="00A16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33C7"/>
    <w:multiLevelType w:val="multilevel"/>
    <w:tmpl w:val="156A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A4094B"/>
    <w:multiLevelType w:val="multilevel"/>
    <w:tmpl w:val="843C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0B0B01"/>
    <w:multiLevelType w:val="multilevel"/>
    <w:tmpl w:val="B2D4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EB"/>
    <w:rsid w:val="00A1641E"/>
    <w:rsid w:val="00FE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E1EEB"/>
    <w:rPr>
      <w:i/>
      <w:iCs/>
    </w:rPr>
  </w:style>
  <w:style w:type="character" w:styleId="a4">
    <w:name w:val="Hyperlink"/>
    <w:basedOn w:val="a0"/>
    <w:uiPriority w:val="99"/>
    <w:semiHidden/>
    <w:unhideWhenUsed/>
    <w:rsid w:val="00FE1EE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E1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1E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E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1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E1EEB"/>
    <w:rPr>
      <w:i/>
      <w:iCs/>
    </w:rPr>
  </w:style>
  <w:style w:type="character" w:styleId="a4">
    <w:name w:val="Hyperlink"/>
    <w:basedOn w:val="a0"/>
    <w:uiPriority w:val="99"/>
    <w:semiHidden/>
    <w:unhideWhenUsed/>
    <w:rsid w:val="00FE1EE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E1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1E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E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1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9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carececo.org/main/news/CAREC-NGO-meeting/" TargetMode="External"/><Relationship Id="rId26" Type="http://schemas.openxmlformats.org/officeDocument/2006/relationships/hyperlink" Target="http://carececo.org/main/news/CAREC_Innovations_1/" TargetMode="External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carececo.org/main/news/spetsialisty-vodnogo-sektora-respubliki-kazakhstan-prinyali-uchastie-na-treninge-po-mezhdunarodnomu-/" TargetMode="External"/><Relationship Id="rId42" Type="http://schemas.openxmlformats.org/officeDocument/2006/relationships/hyperlink" Target="http://carececo.org/main/offers/vacancies/ekspert-po-razrabotke-polozheniya-o-gosudarstvennoy-basseynovoy-vodokhozyaystvennoy-organizatsii-v-turkmenistane/" TargetMode="External"/><Relationship Id="rId47" Type="http://schemas.openxmlformats.org/officeDocument/2006/relationships/hyperlink" Target="http://carececo.org/main/offers/vacancies/eksperty-dlya-podgotovki-obzora-v-ramkakh-smart-waters-kyrgyzstan/" TargetMode="External"/><Relationship Id="rId50" Type="http://schemas.openxmlformats.org/officeDocument/2006/relationships/hyperlink" Target="https://www.lead2030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carececo.org/main/news/uchastie-tsentralnoy-azii-na-13-oy-konferentsii-storon-ramsarskoy-konventsi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carececo.org/main/ckh/publications/carec-newsletter-3-14-2018/" TargetMode="External"/><Relationship Id="rId46" Type="http://schemas.openxmlformats.org/officeDocument/2006/relationships/hyperlink" Target="http://carececo.org/main/offers/vacancies/ekspert-po-razrabotke-basseynovogo-plana-v-ramkakh-proekta-smart-waters-tadzhikistan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receco.org/main/news/nexus-third-rsc/" TargetMode="External"/><Relationship Id="rId20" Type="http://schemas.openxmlformats.org/officeDocument/2006/relationships/hyperlink" Target="http://carececo.org/main/news/SmartWaters-training-class-Tm/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://carececo.org/main/offers/vacancies/ekspert-rukovoditel-gruppy-ekspertov-dlya-sovershenstvovaniya-normativno-pravovoy-bazy-vodnogo-zakonodatelstva-v-turkmenistan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ilchi.mp/carececo/carec-today-lei0bqa2np?e=c7a8340a36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carececo.org/main/news/IPCC-report/" TargetMode="External"/><Relationship Id="rId32" Type="http://schemas.openxmlformats.org/officeDocument/2006/relationships/hyperlink" Target="http://carececo.org/main/news/v-tashkente-proshel-seminar-dlya-molodezhi-i-studentov-po-makerspace/" TargetMode="External"/><Relationship Id="rId37" Type="http://schemas.openxmlformats.org/officeDocument/2006/relationships/hyperlink" Target="http://ca-climate.org/news/gendernye-voprosy-v-izmenenii-klimata-/" TargetMode="External"/><Relationship Id="rId40" Type="http://schemas.openxmlformats.org/officeDocument/2006/relationships/hyperlink" Target="http://carececo.org/main/offers/vacancies/ekspert-po-gis-kartirovaniyu-v-v-kazakhstane/" TargetMode="External"/><Relationship Id="rId45" Type="http://schemas.openxmlformats.org/officeDocument/2006/relationships/hyperlink" Target="http://carececo.org/main/offers/vacancies/ekspert-po-vodosnabzheniyu-i-vodootvedeniyu-v-razrabotke-basseynovogo-plana-v-ramkakh-proekta-smart-waters-tadzhikista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carececo.org/main/news/nexus-seminar-astana/" TargetMode="External"/><Relationship Id="rId36" Type="http://schemas.openxmlformats.org/officeDocument/2006/relationships/hyperlink" Target="http://carececo.org/main/news/scientific-articles-Tashkent/" TargetMode="External"/><Relationship Id="rId49" Type="http://schemas.openxmlformats.org/officeDocument/2006/relationships/image" Target="media/image17.png"/><Relationship Id="rId10" Type="http://schemas.openxmlformats.org/officeDocument/2006/relationships/hyperlink" Target="http://carececo.org/main/news/APAN-forum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carececo.org/main/offers/vacancies/ekspert-po-okruzhayushchey-srede-okhranyaemym-zonam-i-stikhiynym-bedstviyam-svyazannykh-s-vodoy-v-tadzhikistane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receco.org/main/news/water-energy-food-ecosystems-nexus-across-borders/" TargetMode="External"/><Relationship Id="rId22" Type="http://schemas.openxmlformats.org/officeDocument/2006/relationships/hyperlink" Target="http://carececo.org/main/news/CAREC-waste-sorting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carececo.org/main/news/smart-water-education/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carececo.org/main/offers/vacancies/ekspert-po-tekhnicheskomu-nadzoru-v-ramkakh-proekta-smart-waters-uzbekistan/" TargetMode="External"/><Relationship Id="rId48" Type="http://schemas.openxmlformats.org/officeDocument/2006/relationships/hyperlink" Target="http://carececo.org/main/offers/vacancies/regionalnyy-ekspert-po-razrabotke-basseynovogo-plana-v-uzbekistane/" TargetMode="External"/><Relationship Id="rId8" Type="http://schemas.openxmlformats.org/officeDocument/2006/relationships/hyperlink" Target="http://carececo.org/main/news/green-belt-and-road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1475</Words>
  <Characters>8408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Indira</dc:creator>
  <cp:lastModifiedBy>Indira</cp:lastModifiedBy>
  <cp:revision>1</cp:revision>
  <dcterms:created xsi:type="dcterms:W3CDTF">2018-11-02T11:08:00Z</dcterms:created>
  <dcterms:modified xsi:type="dcterms:W3CDTF">2018-11-02T11:09:00Z</dcterms:modified>
</cp:coreProperties>
</file>