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501DE" w14:textId="77777777" w:rsidR="00BD2470" w:rsidRPr="00814FBB" w:rsidRDefault="00BD2470" w:rsidP="00BD2470">
      <w:pPr>
        <w:pStyle w:val="2"/>
        <w:spacing w:before="120" w:after="120"/>
        <w:jc w:val="center"/>
        <w:rPr>
          <w:rFonts w:ascii="Georgia" w:hAnsi="Georgia"/>
          <w:sz w:val="24"/>
          <w:szCs w:val="24"/>
        </w:rPr>
      </w:pPr>
      <w:r w:rsidRPr="00814FBB">
        <w:rPr>
          <w:rFonts w:ascii="Georgia" w:hAnsi="Georgia"/>
          <w:sz w:val="24"/>
          <w:szCs w:val="24"/>
        </w:rPr>
        <w:t xml:space="preserve">АНОНС РЕГИОНАЛЬНОГО ВЕБИНАРА </w:t>
      </w:r>
      <w:r w:rsidRPr="00814FBB">
        <w:rPr>
          <w:rFonts w:ascii="Georgia" w:hAnsi="Georgia"/>
          <w:sz w:val="24"/>
          <w:szCs w:val="24"/>
          <w:lang w:val="en-US"/>
        </w:rPr>
        <w:t>ICNL</w:t>
      </w:r>
    </w:p>
    <w:p w14:paraId="76039651" w14:textId="5D550F8B" w:rsidR="00C718C8" w:rsidRPr="00C718C8" w:rsidRDefault="00C718C8" w:rsidP="00C718C8">
      <w:pPr>
        <w:spacing w:before="120" w:after="120"/>
        <w:jc w:val="both"/>
        <w:rPr>
          <w:rFonts w:ascii="Georgia" w:eastAsiaTheme="majorEastAsia" w:hAnsi="Georgia" w:cstheme="majorBidi"/>
          <w:b/>
          <w:bCs/>
          <w:color w:val="000000"/>
        </w:rPr>
      </w:pPr>
      <w:r>
        <w:rPr>
          <w:rFonts w:ascii="Georgia" w:eastAsiaTheme="majorEastAsia" w:hAnsi="Georgia" w:cstheme="majorBidi"/>
          <w:b/>
          <w:bCs/>
          <w:color w:val="000000"/>
        </w:rPr>
        <w:t>О</w:t>
      </w:r>
      <w:r w:rsidRPr="00C718C8">
        <w:rPr>
          <w:rFonts w:ascii="Georgia" w:eastAsiaTheme="majorEastAsia" w:hAnsi="Georgia" w:cstheme="majorBidi"/>
          <w:b/>
          <w:bCs/>
          <w:color w:val="000000"/>
        </w:rPr>
        <w:t>беспечение права граждан на доступ к информации: механизмы, предусмотренные местным законодательством</w:t>
      </w:r>
    </w:p>
    <w:p w14:paraId="065DEE18" w14:textId="77777777" w:rsidR="00EB64F8" w:rsidRDefault="00730973" w:rsidP="00EB64F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Б</w:t>
      </w:r>
      <w:r w:rsidRPr="00730973">
        <w:rPr>
          <w:rFonts w:ascii="Georgia" w:eastAsia="Georgia" w:hAnsi="Georgia" w:cs="Georgia"/>
        </w:rPr>
        <w:t xml:space="preserve">ез </w:t>
      </w:r>
      <w:r>
        <w:rPr>
          <w:rFonts w:ascii="Georgia" w:eastAsia="Georgia" w:hAnsi="Georgia" w:cs="Georgia"/>
        </w:rPr>
        <w:t xml:space="preserve">эффективной </w:t>
      </w:r>
      <w:r w:rsidRPr="00730973">
        <w:rPr>
          <w:rFonts w:ascii="Georgia" w:eastAsia="Georgia" w:hAnsi="Georgia" w:cs="Georgia"/>
        </w:rPr>
        <w:t>реализации права</w:t>
      </w:r>
      <w:r w:rsidR="00C6754E">
        <w:rPr>
          <w:rFonts w:ascii="Georgia" w:eastAsia="Georgia" w:hAnsi="Georgia" w:cs="Georgia"/>
        </w:rPr>
        <w:t xml:space="preserve"> на доступ к информации</w:t>
      </w:r>
      <w:r w:rsidRPr="00730973">
        <w:rPr>
          <w:rFonts w:ascii="Georgia" w:eastAsia="Georgia" w:hAnsi="Georgia" w:cs="Georgia"/>
        </w:rPr>
        <w:t xml:space="preserve"> гражданам </w:t>
      </w:r>
      <w:r>
        <w:rPr>
          <w:rFonts w:ascii="Georgia" w:eastAsia="Georgia" w:hAnsi="Georgia" w:cs="Georgia"/>
        </w:rPr>
        <w:t>очень сложно</w:t>
      </w:r>
      <w:r w:rsidRPr="00730973">
        <w:rPr>
          <w:rFonts w:ascii="Georgia" w:eastAsia="Georgia" w:hAnsi="Georgia" w:cs="Georgia"/>
        </w:rPr>
        <w:t xml:space="preserve"> </w:t>
      </w:r>
      <w:r w:rsidR="00C6754E">
        <w:rPr>
          <w:rFonts w:ascii="Georgia" w:eastAsia="Georgia" w:hAnsi="Georgia" w:cs="Georgia"/>
        </w:rPr>
        <w:t xml:space="preserve">своевременно реагировать на государственные инициативы и активно </w:t>
      </w:r>
      <w:r w:rsidRPr="00730973">
        <w:rPr>
          <w:rFonts w:ascii="Georgia" w:eastAsia="Georgia" w:hAnsi="Georgia" w:cs="Georgia"/>
        </w:rPr>
        <w:t xml:space="preserve">участвовать в управлении делами государства. Поэтому </w:t>
      </w:r>
      <w:r w:rsidR="00C6754E">
        <w:rPr>
          <w:rFonts w:ascii="Georgia" w:eastAsia="Georgia" w:hAnsi="Georgia" w:cs="Georgia"/>
        </w:rPr>
        <w:t xml:space="preserve">демократические </w:t>
      </w:r>
      <w:r w:rsidR="005E7A98">
        <w:rPr>
          <w:rFonts w:ascii="Georgia" w:eastAsia="Georgia" w:hAnsi="Georgia" w:cs="Georgia"/>
        </w:rPr>
        <w:t>государств</w:t>
      </w:r>
      <w:r w:rsidR="00C6754E">
        <w:rPr>
          <w:rFonts w:ascii="Georgia" w:eastAsia="Georgia" w:hAnsi="Georgia" w:cs="Georgia"/>
        </w:rPr>
        <w:t xml:space="preserve">а, как правило, создают </w:t>
      </w:r>
      <w:r w:rsidR="005E7A98">
        <w:rPr>
          <w:rFonts w:ascii="Georgia" w:eastAsia="Georgia" w:hAnsi="Georgia" w:cs="Georgia"/>
        </w:rPr>
        <w:t>гражданам ре</w:t>
      </w:r>
      <w:r w:rsidRPr="00730973">
        <w:rPr>
          <w:rFonts w:ascii="Georgia" w:eastAsia="Georgia" w:hAnsi="Georgia" w:cs="Georgia"/>
        </w:rPr>
        <w:t xml:space="preserve">альную возможность </w:t>
      </w:r>
      <w:r w:rsidR="005E7A98">
        <w:rPr>
          <w:rFonts w:ascii="Georgia" w:eastAsia="Georgia" w:hAnsi="Georgia" w:cs="Georgia"/>
        </w:rPr>
        <w:t xml:space="preserve">своевременно и в полном объеме </w:t>
      </w:r>
      <w:r w:rsidRPr="00730973">
        <w:rPr>
          <w:rFonts w:ascii="Georgia" w:eastAsia="Georgia" w:hAnsi="Georgia" w:cs="Georgia"/>
        </w:rPr>
        <w:t>получать информацию о деятельности государственных органов и другим важным вопросам.</w:t>
      </w:r>
      <w:r w:rsidR="005E7A98">
        <w:rPr>
          <w:rFonts w:ascii="Georgia" w:eastAsia="Georgia" w:hAnsi="Georgia" w:cs="Georgia"/>
        </w:rPr>
        <w:t xml:space="preserve"> </w:t>
      </w:r>
      <w:r w:rsidR="00275290">
        <w:rPr>
          <w:rFonts w:ascii="Georgia" w:eastAsia="Georgia" w:hAnsi="Georgia" w:cs="Georgia"/>
        </w:rPr>
        <w:t>Страны</w:t>
      </w:r>
      <w:r w:rsidR="005E7A98">
        <w:rPr>
          <w:rFonts w:ascii="Georgia" w:eastAsia="Georgia" w:hAnsi="Georgia" w:cs="Georgia"/>
        </w:rPr>
        <w:t xml:space="preserve"> Центральной Азии приняли </w:t>
      </w:r>
      <w:r w:rsidR="00E2687C">
        <w:rPr>
          <w:rFonts w:ascii="Georgia" w:eastAsia="Georgia" w:hAnsi="Georgia" w:cs="Georgia"/>
        </w:rPr>
        <w:t>законы, регулирующие</w:t>
      </w:r>
      <w:r w:rsidR="000C0618">
        <w:rPr>
          <w:rFonts w:ascii="Georgia" w:eastAsia="Georgia" w:hAnsi="Georgia" w:cs="Georgia"/>
        </w:rPr>
        <w:t xml:space="preserve"> вопросы реализации </w:t>
      </w:r>
      <w:r w:rsidR="000C0618" w:rsidRPr="000C0618">
        <w:rPr>
          <w:rFonts w:ascii="Georgia" w:eastAsia="Georgia" w:hAnsi="Georgia" w:cs="Georgia"/>
        </w:rPr>
        <w:t xml:space="preserve">конституционного права </w:t>
      </w:r>
      <w:r w:rsidR="00C6754E">
        <w:rPr>
          <w:rFonts w:ascii="Georgia" w:eastAsia="Georgia" w:hAnsi="Georgia" w:cs="Georgia"/>
        </w:rPr>
        <w:t xml:space="preserve">на доступ к информации. </w:t>
      </w:r>
    </w:p>
    <w:p w14:paraId="05CC3F11" w14:textId="654AEC73" w:rsidR="00EB64F8" w:rsidRPr="00EB64F8" w:rsidRDefault="00EB64F8" w:rsidP="00EB64F8">
      <w:pPr>
        <w:jc w:val="both"/>
        <w:rPr>
          <w:rFonts w:ascii="Georgia" w:eastAsia="Georgia" w:hAnsi="Georgia" w:cs="Georgia"/>
        </w:rPr>
      </w:pPr>
      <w:r w:rsidRPr="00EB64F8">
        <w:rPr>
          <w:rFonts w:ascii="Georgia" w:eastAsia="Georgia" w:hAnsi="Georgia" w:cs="Georgia"/>
        </w:rPr>
        <w:t xml:space="preserve">Соответствует ли законодательство о доступе к информации в </w:t>
      </w:r>
      <w:r>
        <w:rPr>
          <w:rFonts w:ascii="Georgia" w:eastAsia="Georgia" w:hAnsi="Georgia" w:cs="Georgia"/>
        </w:rPr>
        <w:t xml:space="preserve">этих </w:t>
      </w:r>
      <w:r w:rsidRPr="00EB64F8">
        <w:rPr>
          <w:rFonts w:ascii="Georgia" w:eastAsia="Georgia" w:hAnsi="Georgia" w:cs="Georgia"/>
        </w:rPr>
        <w:t xml:space="preserve">странах базовым международным стандартам и передовой практике в этой сфере? </w:t>
      </w:r>
      <w:r>
        <w:rPr>
          <w:rFonts w:ascii="Georgia" w:eastAsia="Georgia" w:hAnsi="Georgia" w:cs="Georgia"/>
        </w:rPr>
        <w:t>Д</w:t>
      </w:r>
      <w:r w:rsidR="00E2687C">
        <w:rPr>
          <w:rFonts w:ascii="Georgia" w:eastAsia="Georgia" w:hAnsi="Georgia" w:cs="Georgia"/>
        </w:rPr>
        <w:t>остаточно ли эффективны</w:t>
      </w:r>
      <w:r w:rsidR="00487048">
        <w:rPr>
          <w:rFonts w:ascii="Georgia" w:eastAsia="Georgia" w:hAnsi="Georgia" w:cs="Georgia"/>
        </w:rPr>
        <w:t xml:space="preserve"> предложенные государством</w:t>
      </w:r>
      <w:r w:rsidR="00E2687C">
        <w:rPr>
          <w:rFonts w:ascii="Georgia" w:eastAsia="Georgia" w:hAnsi="Georgia" w:cs="Georgia"/>
        </w:rPr>
        <w:t xml:space="preserve"> механизмы</w:t>
      </w:r>
      <w:r w:rsidR="00487048">
        <w:rPr>
          <w:rFonts w:ascii="Georgia" w:eastAsia="Georgia" w:hAnsi="Georgia" w:cs="Georgia"/>
        </w:rPr>
        <w:t xml:space="preserve"> </w:t>
      </w:r>
      <w:r w:rsidR="00B227FD">
        <w:rPr>
          <w:rFonts w:ascii="Georgia" w:eastAsia="Georgia" w:hAnsi="Georgia" w:cs="Georgia"/>
        </w:rPr>
        <w:t xml:space="preserve">обеспечения доступа граждан к </w:t>
      </w:r>
      <w:r w:rsidR="00487048">
        <w:rPr>
          <w:rFonts w:ascii="Georgia" w:eastAsia="Georgia" w:hAnsi="Georgia" w:cs="Georgia"/>
        </w:rPr>
        <w:t xml:space="preserve">информации? </w:t>
      </w:r>
      <w:r w:rsidR="00C6754E" w:rsidRPr="00A4392C">
        <w:rPr>
          <w:rFonts w:ascii="Georgia" w:eastAsia="Georgia" w:hAnsi="Georgia" w:cs="Georgia"/>
        </w:rPr>
        <w:t>Заинтересованы ли госорганы в раскрытии информации о своей деятельности</w:t>
      </w:r>
      <w:r w:rsidR="00C6754E">
        <w:rPr>
          <w:rFonts w:ascii="Georgia" w:eastAsia="Georgia" w:hAnsi="Georgia" w:cs="Georgia"/>
        </w:rPr>
        <w:t xml:space="preserve"> и какую информацию они считают «чувствительной»</w:t>
      </w:r>
      <w:r w:rsidR="00C6754E" w:rsidRPr="00A4392C">
        <w:rPr>
          <w:rFonts w:ascii="Georgia" w:eastAsia="Georgia" w:hAnsi="Georgia" w:cs="Georgia"/>
        </w:rPr>
        <w:t>? Как рассматриваются в судах жалобы на нарушение прав на доступ к информации?</w:t>
      </w:r>
      <w:r w:rsidR="00C6754E">
        <w:rPr>
          <w:rFonts w:ascii="Georgia" w:eastAsia="Georgia" w:hAnsi="Georgia" w:cs="Georgia"/>
        </w:rPr>
        <w:t xml:space="preserve"> </w:t>
      </w:r>
      <w:r w:rsidR="008C2EE3">
        <w:rPr>
          <w:rFonts w:ascii="Georgia" w:eastAsia="Georgia" w:hAnsi="Georgia" w:cs="Georgia"/>
        </w:rPr>
        <w:t>Каким образом можно улучшить ситуацию с доступом к информации в наших странах</w:t>
      </w:r>
      <w:r>
        <w:rPr>
          <w:rFonts w:ascii="Georgia" w:eastAsia="Georgia" w:hAnsi="Georgia" w:cs="Georgia"/>
        </w:rPr>
        <w:t xml:space="preserve"> и к</w:t>
      </w:r>
      <w:r w:rsidRPr="00EB64F8">
        <w:rPr>
          <w:rFonts w:ascii="Georgia" w:eastAsia="Georgia" w:hAnsi="Georgia" w:cs="Georgia"/>
        </w:rPr>
        <w:t xml:space="preserve">ак открытые данные способствуют этому процессу? </w:t>
      </w:r>
    </w:p>
    <w:p w14:paraId="075EED60" w14:textId="4545B132" w:rsidR="00596688" w:rsidRPr="002E1844" w:rsidRDefault="00F631E7" w:rsidP="00EB64F8">
      <w:pPr>
        <w:jc w:val="both"/>
        <w:rPr>
          <w:rFonts w:ascii="Georgia" w:eastAsia="Georgia" w:hAnsi="Georgia" w:cs="Georgia"/>
          <w:b/>
          <w:bCs/>
        </w:rPr>
      </w:pPr>
      <w:r>
        <w:t> </w:t>
      </w:r>
      <w:r w:rsidR="0077740A" w:rsidRPr="0031531D">
        <w:rPr>
          <w:rFonts w:ascii="Georgia" w:eastAsia="Georgia" w:hAnsi="Georgia" w:cs="Georgia"/>
        </w:rPr>
        <w:t>Международный центр некоммерческого права (ICNL) приглашает Вас принять участие в региональном вебинаре «</w:t>
      </w:r>
      <w:r w:rsidR="002E1844" w:rsidRPr="002E1844">
        <w:rPr>
          <w:rFonts w:ascii="Georgia" w:eastAsia="Georgia" w:hAnsi="Georgia" w:cs="Georgia"/>
          <w:b/>
          <w:bCs/>
        </w:rPr>
        <w:t>О</w:t>
      </w:r>
      <w:r w:rsidR="002E1844" w:rsidRPr="00C718C8">
        <w:rPr>
          <w:rFonts w:ascii="Georgia" w:eastAsia="Georgia" w:hAnsi="Georgia" w:cs="Georgia"/>
          <w:b/>
          <w:bCs/>
        </w:rPr>
        <w:t>беспечение права граждан на доступ к информации: механизмы, предусмотренные местным законодательством</w:t>
      </w:r>
      <w:r w:rsidR="0077740A" w:rsidRPr="0031531D">
        <w:rPr>
          <w:rFonts w:ascii="Georgia" w:eastAsia="Georgia" w:hAnsi="Georgia" w:cs="Georgia"/>
        </w:rPr>
        <w:t xml:space="preserve">». Спикеры вебинара поделятся с Вами опытом </w:t>
      </w:r>
      <w:r w:rsidR="00EB64F8">
        <w:rPr>
          <w:rFonts w:ascii="Georgia" w:eastAsia="Georgia" w:hAnsi="Georgia" w:cs="Georgia"/>
        </w:rPr>
        <w:t xml:space="preserve">и отдельными примерами из практики </w:t>
      </w:r>
      <w:r w:rsidR="008207F3">
        <w:rPr>
          <w:rFonts w:ascii="Georgia" w:eastAsia="Georgia" w:hAnsi="Georgia" w:cs="Georgia"/>
        </w:rPr>
        <w:t xml:space="preserve">Казахстана, </w:t>
      </w:r>
      <w:r w:rsidR="0077740A" w:rsidRPr="0031531D">
        <w:rPr>
          <w:rFonts w:ascii="Georgia" w:eastAsia="Georgia" w:hAnsi="Georgia" w:cs="Georgia"/>
        </w:rPr>
        <w:t>Кыргызстана</w:t>
      </w:r>
      <w:r w:rsidR="008207F3">
        <w:rPr>
          <w:rFonts w:ascii="Georgia" w:eastAsia="Georgia" w:hAnsi="Georgia" w:cs="Georgia"/>
        </w:rPr>
        <w:t xml:space="preserve"> и Таджикистана по реализации права </w:t>
      </w:r>
      <w:r w:rsidR="00EB64F8">
        <w:rPr>
          <w:rFonts w:ascii="Georgia" w:eastAsia="Georgia" w:hAnsi="Georgia" w:cs="Georgia"/>
        </w:rPr>
        <w:t>на доступ к информации.</w:t>
      </w:r>
    </w:p>
    <w:p w14:paraId="5FC540E2" w14:textId="5D07895E" w:rsidR="00596688" w:rsidRPr="0031531D" w:rsidRDefault="0077740A" w:rsidP="007577EF">
      <w:pPr>
        <w:spacing w:before="120" w:after="120"/>
        <w:rPr>
          <w:rFonts w:ascii="Georgia" w:hAnsi="Georgia"/>
          <w:b/>
          <w:color w:val="0070C0"/>
        </w:rPr>
      </w:pPr>
      <w:r w:rsidRPr="0031531D">
        <w:rPr>
          <w:rFonts w:ascii="Georgia" w:eastAsia="Georgia" w:hAnsi="Georgia" w:cs="Georgia"/>
          <w:b/>
        </w:rPr>
        <w:t>Дата</w:t>
      </w:r>
      <w:r w:rsidR="00D92528" w:rsidRPr="0031531D">
        <w:rPr>
          <w:rFonts w:ascii="Georgia" w:eastAsia="Georgia" w:hAnsi="Georgia" w:cs="Times New Roman"/>
          <w:b/>
        </w:rPr>
        <w:t xml:space="preserve"> проведения вебинара</w:t>
      </w:r>
      <w:r w:rsidRPr="0031531D">
        <w:rPr>
          <w:rFonts w:ascii="Georgia" w:eastAsia="Georgia" w:hAnsi="Georgia" w:cs="Georgia"/>
          <w:b/>
        </w:rPr>
        <w:t>:</w:t>
      </w:r>
      <w:r w:rsidRPr="0031531D">
        <w:rPr>
          <w:rFonts w:ascii="Georgia" w:eastAsia="Georgia" w:hAnsi="Georgia" w:cs="Georgia"/>
        </w:rPr>
        <w:t xml:space="preserve"> </w:t>
      </w:r>
      <w:r w:rsidR="00F631E7" w:rsidRPr="00F631E7">
        <w:rPr>
          <w:rFonts w:ascii="Georgia" w:eastAsia="Georgia" w:hAnsi="Georgia" w:cs="Georgia"/>
          <w:b/>
          <w:color w:val="0070C0"/>
        </w:rPr>
        <w:t>30</w:t>
      </w:r>
      <w:r w:rsidR="00E37E7C">
        <w:rPr>
          <w:rFonts w:ascii="Georgia" w:eastAsia="Georgia" w:hAnsi="Georgia" w:cs="Georgia"/>
          <w:b/>
          <w:color w:val="0070C0"/>
        </w:rPr>
        <w:t xml:space="preserve"> </w:t>
      </w:r>
      <w:r w:rsidR="00727286">
        <w:rPr>
          <w:rFonts w:ascii="Georgia" w:eastAsia="Georgia" w:hAnsi="Georgia" w:cs="Georgia"/>
          <w:b/>
          <w:color w:val="0070C0"/>
        </w:rPr>
        <w:t>апреля</w:t>
      </w:r>
      <w:r w:rsidRPr="0031531D">
        <w:rPr>
          <w:rFonts w:ascii="Georgia" w:eastAsia="Georgia" w:hAnsi="Georgia" w:cs="Georgia"/>
          <w:b/>
          <w:color w:val="0070C0"/>
        </w:rPr>
        <w:t xml:space="preserve"> 2019 года</w:t>
      </w:r>
    </w:p>
    <w:p w14:paraId="2D57031B" w14:textId="77777777" w:rsidR="00596688" w:rsidRPr="0031531D" w:rsidRDefault="0077740A" w:rsidP="00EB64F8">
      <w:pPr>
        <w:spacing w:before="120" w:after="120"/>
        <w:jc w:val="both"/>
        <w:rPr>
          <w:rFonts w:ascii="Georgia" w:hAnsi="Georgia"/>
        </w:rPr>
      </w:pPr>
      <w:r w:rsidRPr="0031531D">
        <w:rPr>
          <w:rFonts w:ascii="Georgia" w:eastAsia="Georgia" w:hAnsi="Georgia" w:cs="Georgia"/>
          <w:b/>
        </w:rPr>
        <w:t>Время:</w:t>
      </w:r>
      <w:r w:rsidRPr="0031531D">
        <w:rPr>
          <w:rFonts w:ascii="Georgia" w:eastAsia="Georgia" w:hAnsi="Georgia" w:cs="Georgia"/>
        </w:rPr>
        <w:t xml:space="preserve"> с 17:00 – 18:30 ч по Алматинскому и Бишкекскому времени, с 16.00 до 17.30 по Душанбинскому времени</w:t>
      </w:r>
    </w:p>
    <w:p w14:paraId="7E1EF6F3" w14:textId="5B11E636" w:rsidR="00D92528" w:rsidRPr="0031531D" w:rsidRDefault="00D92528" w:rsidP="00EB64F8">
      <w:pPr>
        <w:spacing w:after="120"/>
        <w:jc w:val="both"/>
        <w:rPr>
          <w:rFonts w:ascii="Georgia" w:eastAsia="Times New Roman" w:hAnsi="Georgia" w:cs="Times New Roman"/>
          <w:b/>
        </w:rPr>
      </w:pPr>
      <w:r w:rsidRPr="0031531D">
        <w:rPr>
          <w:rFonts w:ascii="Georgia" w:eastAsia="Times New Roman" w:hAnsi="Georgia" w:cs="Times New Roman"/>
          <w:color w:val="000000"/>
        </w:rPr>
        <w:t>Для участия в вебинаре, пожалуйста, напишите письмо с указанием Вашей фамилии и имени, наименования Вашей организации, а также страны проживания, на следующи</w:t>
      </w:r>
      <w:r w:rsidR="00B7303B">
        <w:rPr>
          <w:rFonts w:ascii="Georgia" w:eastAsia="Times New Roman" w:hAnsi="Georgia" w:cs="Times New Roman"/>
          <w:color w:val="000000"/>
        </w:rPr>
        <w:t xml:space="preserve">й </w:t>
      </w:r>
      <w:r w:rsidRPr="0031531D">
        <w:rPr>
          <w:rFonts w:ascii="Georgia" w:eastAsia="Times New Roman" w:hAnsi="Georgia" w:cs="Times New Roman"/>
          <w:color w:val="000000"/>
        </w:rPr>
        <w:t>адрес</w:t>
      </w:r>
      <w:r w:rsidRPr="0031531D">
        <w:rPr>
          <w:rFonts w:ascii="Georgia" w:eastAsia="Times New Roman" w:hAnsi="Georgia" w:cs="Times New Roman"/>
          <w:b/>
          <w:color w:val="000000"/>
        </w:rPr>
        <w:t xml:space="preserve">: </w:t>
      </w:r>
      <w:hyperlink r:id="rId8" w:history="1">
        <w:r w:rsidR="00B7303B" w:rsidRPr="007749F7">
          <w:rPr>
            <w:rStyle w:val="a4"/>
            <w:rFonts w:ascii="Georgia" w:eastAsia="Times New Roman" w:hAnsi="Georgia" w:cs="Times New Roman"/>
            <w:b/>
          </w:rPr>
          <w:t>carlawyer@icnl.org.kz</w:t>
        </w:r>
      </w:hyperlink>
    </w:p>
    <w:p w14:paraId="67BD31B7" w14:textId="61DD2D89" w:rsidR="00B7303B" w:rsidRDefault="00B7303B" w:rsidP="00EB64F8">
      <w:pPr>
        <w:spacing w:before="120" w:after="12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Модератор:</w:t>
      </w:r>
    </w:p>
    <w:p w14:paraId="7D28C672" w14:textId="74A48EFF" w:rsidR="00B7303B" w:rsidRPr="00B7303B" w:rsidRDefault="00B7303B" w:rsidP="00B7303B">
      <w:pPr>
        <w:spacing w:before="120" w:after="1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Гульмира Кужукеева – </w:t>
      </w:r>
      <w:r w:rsidR="00324BA2" w:rsidRPr="00324BA2">
        <w:rPr>
          <w:rFonts w:ascii="Georgia" w:eastAsia="Georgia" w:hAnsi="Georgia" w:cs="Georgia"/>
        </w:rPr>
        <w:t>руководитель программы по Казахстану/региональный правовой консультант</w:t>
      </w:r>
      <w:r w:rsidRPr="00B7303B">
        <w:rPr>
          <w:rFonts w:ascii="Georgia" w:eastAsia="Georgia" w:hAnsi="Georgia" w:cs="Georgia"/>
        </w:rPr>
        <w:t xml:space="preserve"> МЦНП с </w:t>
      </w:r>
      <w:r w:rsidR="00EB64F8">
        <w:rPr>
          <w:rFonts w:ascii="Georgia" w:eastAsia="Georgia" w:hAnsi="Georgia" w:cs="Georgia"/>
        </w:rPr>
        <w:t>10-летним</w:t>
      </w:r>
      <w:r w:rsidRPr="00B7303B">
        <w:rPr>
          <w:rFonts w:ascii="Georgia" w:eastAsia="Georgia" w:hAnsi="Georgia" w:cs="Georgia"/>
        </w:rPr>
        <w:t xml:space="preserve"> опытом работ</w:t>
      </w:r>
      <w:r>
        <w:rPr>
          <w:rFonts w:ascii="Georgia" w:eastAsia="Georgia" w:hAnsi="Georgia" w:cs="Georgia"/>
        </w:rPr>
        <w:t>ы</w:t>
      </w:r>
      <w:r w:rsidRPr="00B7303B">
        <w:rPr>
          <w:rFonts w:ascii="Georgia" w:eastAsia="Georgia" w:hAnsi="Georgia" w:cs="Georgia"/>
        </w:rPr>
        <w:t xml:space="preserve"> в сфере </w:t>
      </w:r>
      <w:r>
        <w:rPr>
          <w:rFonts w:ascii="Georgia" w:eastAsia="Georgia" w:hAnsi="Georgia" w:cs="Georgia"/>
        </w:rPr>
        <w:t>законодательства о доступе</w:t>
      </w:r>
      <w:r w:rsidRPr="00B7303B">
        <w:rPr>
          <w:rFonts w:ascii="Georgia" w:eastAsia="Georgia" w:hAnsi="Georgia" w:cs="Georgia"/>
        </w:rPr>
        <w:t xml:space="preserve"> к информации</w:t>
      </w:r>
      <w:r>
        <w:rPr>
          <w:rFonts w:ascii="Georgia" w:eastAsia="Georgia" w:hAnsi="Georgia" w:cs="Georgia"/>
        </w:rPr>
        <w:t xml:space="preserve"> в Казахстане</w:t>
      </w:r>
      <w:r w:rsidR="00EB64F8">
        <w:rPr>
          <w:rFonts w:ascii="Georgia" w:eastAsia="Georgia" w:hAnsi="Georgia" w:cs="Georgia"/>
        </w:rPr>
        <w:t>.</w:t>
      </w:r>
    </w:p>
    <w:p w14:paraId="04F4C7CF" w14:textId="12A53A60" w:rsidR="00596688" w:rsidRPr="00324BA2" w:rsidRDefault="0077740A" w:rsidP="007577EF">
      <w:pPr>
        <w:spacing w:before="120" w:after="120"/>
        <w:rPr>
          <w:rFonts w:ascii="Georgia" w:eastAsia="Georgia" w:hAnsi="Georgia" w:cs="Georgia"/>
          <w:b/>
        </w:rPr>
      </w:pPr>
      <w:r w:rsidRPr="00324BA2">
        <w:rPr>
          <w:rFonts w:ascii="Georgia" w:eastAsia="Georgia" w:hAnsi="Georgia" w:cs="Georgia"/>
          <w:b/>
        </w:rPr>
        <w:t>Эксперты:</w:t>
      </w:r>
    </w:p>
    <w:p w14:paraId="3DA209AB" w14:textId="6C1921A6" w:rsidR="0031531D" w:rsidRPr="0031531D" w:rsidRDefault="00B7303B" w:rsidP="0031531D">
      <w:pPr>
        <w:spacing w:before="120" w:after="120"/>
        <w:jc w:val="both"/>
        <w:rPr>
          <w:rFonts w:ascii="Georgia" w:eastAsia="Georgia" w:hAnsi="Georgia" w:cs="Georgia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b/>
        </w:rPr>
        <w:t>Ольга Диденко</w:t>
      </w:r>
      <w:r w:rsidR="002D1B0C" w:rsidRPr="0031531D">
        <w:rPr>
          <w:rFonts w:ascii="Georgia" w:eastAsia="Georgia" w:hAnsi="Georgia" w:cs="Georgia"/>
          <w:b/>
        </w:rPr>
        <w:t xml:space="preserve"> – </w:t>
      </w:r>
      <w:r w:rsidR="00F8450C">
        <w:rPr>
          <w:rFonts w:ascii="Georgia" w:eastAsia="Georgia" w:hAnsi="Georgia" w:cs="Georgia"/>
        </w:rPr>
        <w:t xml:space="preserve">юрист </w:t>
      </w:r>
      <w:proofErr w:type="spellStart"/>
      <w:r w:rsidR="00F8450C">
        <w:rPr>
          <w:rFonts w:ascii="Georgia" w:eastAsia="Georgia" w:hAnsi="Georgia" w:cs="Georgia"/>
        </w:rPr>
        <w:t>Интерньюс</w:t>
      </w:r>
      <w:proofErr w:type="spellEnd"/>
      <w:r w:rsidR="00F8450C">
        <w:rPr>
          <w:rFonts w:ascii="Georgia" w:eastAsia="Georgia" w:hAnsi="Georgia" w:cs="Georgia"/>
        </w:rPr>
        <w:t xml:space="preserve"> Казахстан,</w:t>
      </w:r>
      <w:r w:rsidR="00324BA2">
        <w:rPr>
          <w:rFonts w:ascii="Georgia" w:eastAsia="Georgia" w:hAnsi="Georgia" w:cs="Georgia"/>
        </w:rPr>
        <w:t xml:space="preserve"> известный </w:t>
      </w:r>
      <w:r w:rsidR="00F8450C">
        <w:rPr>
          <w:rFonts w:ascii="Georgia" w:eastAsia="Georgia" w:hAnsi="Georgia" w:cs="Georgia"/>
        </w:rPr>
        <w:t>эксперт в области доступа к информации</w:t>
      </w:r>
      <w:r w:rsidR="00324BA2">
        <w:rPr>
          <w:rFonts w:ascii="Georgia" w:eastAsia="Georgia" w:hAnsi="Georgia" w:cs="Georgia"/>
        </w:rPr>
        <w:t xml:space="preserve"> в Казахстане</w:t>
      </w:r>
      <w:r w:rsidR="002D1B0C" w:rsidRPr="0031531D">
        <w:rPr>
          <w:rFonts w:ascii="Georgia" w:eastAsia="Georgia" w:hAnsi="Georgia" w:cs="Georgia"/>
        </w:rPr>
        <w:t>;</w:t>
      </w:r>
    </w:p>
    <w:p w14:paraId="71C76D1C" w14:textId="18713690" w:rsidR="00A4392C" w:rsidRDefault="00C07BB6" w:rsidP="00A4392C">
      <w:pPr>
        <w:spacing w:before="120" w:after="120"/>
        <w:jc w:val="both"/>
        <w:rPr>
          <w:rFonts w:ascii="Georgia" w:hAnsi="Georgia"/>
        </w:rPr>
      </w:pPr>
      <w:proofErr w:type="spellStart"/>
      <w:r>
        <w:rPr>
          <w:rFonts w:ascii="Georgia" w:eastAsia="Georgia" w:hAnsi="Georgia" w:cs="Georgia"/>
          <w:b/>
        </w:rPr>
        <w:t>Эдиль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Эралиев</w:t>
      </w:r>
      <w:proofErr w:type="spellEnd"/>
      <w:r w:rsidR="00A4392C">
        <w:rPr>
          <w:rFonts w:ascii="Georgia" w:eastAsia="Georgia" w:hAnsi="Georgia" w:cs="Georgia"/>
          <w:b/>
        </w:rPr>
        <w:t xml:space="preserve"> – </w:t>
      </w:r>
      <w:r>
        <w:rPr>
          <w:rFonts w:ascii="Georgia" w:eastAsia="Georgia" w:hAnsi="Georgia" w:cs="Georgia"/>
        </w:rPr>
        <w:t>юрист</w:t>
      </w:r>
      <w:r w:rsidRPr="00C07BB6">
        <w:rPr>
          <w:rFonts w:ascii="Georgia" w:eastAsia="Georgia" w:hAnsi="Georgia" w:cs="Georgia"/>
        </w:rPr>
        <w:t xml:space="preserve"> ю</w:t>
      </w:r>
      <w:r>
        <w:rPr>
          <w:rFonts w:ascii="Georgia" w:eastAsia="Georgia" w:hAnsi="Georgia" w:cs="Georgia"/>
        </w:rPr>
        <w:t>ридической компании «Прецедент»</w:t>
      </w:r>
      <w:r w:rsidRPr="00C07BB6"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>эксперт в области права на доступ к информации в Кыргызстане</w:t>
      </w:r>
      <w:bookmarkStart w:id="1" w:name="_GoBack"/>
      <w:bookmarkEnd w:id="1"/>
      <w:r>
        <w:rPr>
          <w:rFonts w:ascii="Georgia" w:eastAsia="Georgia" w:hAnsi="Georgia" w:cs="Georgia"/>
        </w:rPr>
        <w:t>;</w:t>
      </w:r>
    </w:p>
    <w:p w14:paraId="0C59CB2D" w14:textId="660927FA" w:rsidR="00596688" w:rsidRPr="0031531D" w:rsidRDefault="00F8450C" w:rsidP="0031531D">
      <w:pPr>
        <w:spacing w:before="120" w:after="1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Шоира </w:t>
      </w:r>
      <w:proofErr w:type="spellStart"/>
      <w:r>
        <w:rPr>
          <w:rFonts w:ascii="Georgia" w:eastAsia="Georgia" w:hAnsi="Georgia" w:cs="Georgia"/>
          <w:b/>
        </w:rPr>
        <w:t>Давлатова</w:t>
      </w:r>
      <w:proofErr w:type="spellEnd"/>
      <w:r w:rsidR="0077740A" w:rsidRPr="0031531D">
        <w:rPr>
          <w:rFonts w:ascii="Georgia" w:eastAsia="Georgia" w:hAnsi="Georgia" w:cs="Georgia"/>
          <w:b/>
        </w:rPr>
        <w:t xml:space="preserve"> – </w:t>
      </w:r>
      <w:r w:rsidRPr="00F8450C">
        <w:rPr>
          <w:rFonts w:ascii="Georgia" w:eastAsia="Georgia" w:hAnsi="Georgia" w:cs="Georgia"/>
        </w:rPr>
        <w:t>директор Независимого Центра по защите прав человека</w:t>
      </w:r>
      <w:r>
        <w:rPr>
          <w:rFonts w:ascii="Georgia" w:eastAsia="Georgia" w:hAnsi="Georgia" w:cs="Georgia"/>
        </w:rPr>
        <w:t>, эксперт в области права</w:t>
      </w:r>
      <w:r w:rsidRPr="00F8450C">
        <w:rPr>
          <w:rFonts w:ascii="Georgia" w:eastAsia="Georgia" w:hAnsi="Georgia" w:cs="Georgia"/>
        </w:rPr>
        <w:t xml:space="preserve"> на доступ к информации</w:t>
      </w:r>
      <w:r>
        <w:rPr>
          <w:rFonts w:ascii="Georgia" w:eastAsia="Georgia" w:hAnsi="Georgia" w:cs="Georgia"/>
        </w:rPr>
        <w:t xml:space="preserve"> в Таджикистане.</w:t>
      </w:r>
    </w:p>
    <w:sectPr w:rsidR="00596688" w:rsidRPr="0031531D" w:rsidSect="004E19CA">
      <w:headerReference w:type="default" r:id="rId9"/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0B9E1" w14:textId="77777777" w:rsidR="00583E9D" w:rsidRDefault="00583E9D" w:rsidP="00814FBB">
      <w:pPr>
        <w:spacing w:after="0" w:line="240" w:lineRule="auto"/>
      </w:pPr>
      <w:r>
        <w:separator/>
      </w:r>
    </w:p>
  </w:endnote>
  <w:endnote w:type="continuationSeparator" w:id="0">
    <w:p w14:paraId="09CA9FBC" w14:textId="77777777" w:rsidR="00583E9D" w:rsidRDefault="00583E9D" w:rsidP="0081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77473" w14:textId="77777777" w:rsidR="00583E9D" w:rsidRDefault="00583E9D" w:rsidP="00814FBB">
      <w:pPr>
        <w:spacing w:after="0" w:line="240" w:lineRule="auto"/>
      </w:pPr>
      <w:r>
        <w:separator/>
      </w:r>
    </w:p>
  </w:footnote>
  <w:footnote w:type="continuationSeparator" w:id="0">
    <w:p w14:paraId="0CD76B05" w14:textId="77777777" w:rsidR="00583E9D" w:rsidRDefault="00583E9D" w:rsidP="0081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2E785" w14:textId="77777777" w:rsidR="00814FBB" w:rsidRDefault="00814FBB" w:rsidP="00814FBB">
    <w:pPr>
      <w:pStyle w:val="a6"/>
    </w:pPr>
    <w:r>
      <w:rPr>
        <w:noProof/>
      </w:rPr>
      <w:drawing>
        <wp:inline distT="0" distB="0" distL="0" distR="0" wp14:anchorId="2DEE40BB" wp14:editId="2836125D">
          <wp:extent cx="2043545" cy="76835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54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3D6B37C0" wp14:editId="5546A2E8">
          <wp:extent cx="1011555" cy="588933"/>
          <wp:effectExtent l="0" t="0" r="0" b="190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368" cy="594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8BBEC" w14:textId="77777777" w:rsidR="00814FBB" w:rsidRDefault="00814F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88"/>
    <w:rsid w:val="00007BC5"/>
    <w:rsid w:val="00035B3B"/>
    <w:rsid w:val="000C0618"/>
    <w:rsid w:val="00150371"/>
    <w:rsid w:val="00164869"/>
    <w:rsid w:val="00260D55"/>
    <w:rsid w:val="00275290"/>
    <w:rsid w:val="00284A2B"/>
    <w:rsid w:val="002D1B0C"/>
    <w:rsid w:val="002E1844"/>
    <w:rsid w:val="0031531D"/>
    <w:rsid w:val="00324BA2"/>
    <w:rsid w:val="00470863"/>
    <w:rsid w:val="00487048"/>
    <w:rsid w:val="004B197B"/>
    <w:rsid w:val="004E19CA"/>
    <w:rsid w:val="00544076"/>
    <w:rsid w:val="00583E9D"/>
    <w:rsid w:val="00596688"/>
    <w:rsid w:val="005E7A98"/>
    <w:rsid w:val="00631148"/>
    <w:rsid w:val="00727286"/>
    <w:rsid w:val="00730973"/>
    <w:rsid w:val="007577EF"/>
    <w:rsid w:val="0077740A"/>
    <w:rsid w:val="007F07D5"/>
    <w:rsid w:val="00814FBB"/>
    <w:rsid w:val="008207F3"/>
    <w:rsid w:val="008A5504"/>
    <w:rsid w:val="008C2EE3"/>
    <w:rsid w:val="008E33F5"/>
    <w:rsid w:val="008F7B73"/>
    <w:rsid w:val="009D6B2D"/>
    <w:rsid w:val="00A325AC"/>
    <w:rsid w:val="00A4392C"/>
    <w:rsid w:val="00A6244E"/>
    <w:rsid w:val="00B227FD"/>
    <w:rsid w:val="00B7303B"/>
    <w:rsid w:val="00BD2470"/>
    <w:rsid w:val="00C07BB6"/>
    <w:rsid w:val="00C50AF9"/>
    <w:rsid w:val="00C6754E"/>
    <w:rsid w:val="00C718C8"/>
    <w:rsid w:val="00CC6E24"/>
    <w:rsid w:val="00D92528"/>
    <w:rsid w:val="00DA5129"/>
    <w:rsid w:val="00E2687C"/>
    <w:rsid w:val="00E37E7C"/>
    <w:rsid w:val="00E40496"/>
    <w:rsid w:val="00EB64F8"/>
    <w:rsid w:val="00F631E7"/>
    <w:rsid w:val="00F8450C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3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666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4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4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81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FBB"/>
  </w:style>
  <w:style w:type="paragraph" w:styleId="a8">
    <w:name w:val="footer"/>
    <w:basedOn w:val="a"/>
    <w:link w:val="a9"/>
    <w:uiPriority w:val="99"/>
    <w:unhideWhenUsed/>
    <w:rsid w:val="0081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FBB"/>
  </w:style>
  <w:style w:type="paragraph" w:styleId="aa">
    <w:name w:val="Balloon Text"/>
    <w:basedOn w:val="a"/>
    <w:link w:val="ab"/>
    <w:uiPriority w:val="99"/>
    <w:semiHidden/>
    <w:unhideWhenUsed/>
    <w:rsid w:val="002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B0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925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252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252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25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252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730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666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4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4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81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FBB"/>
  </w:style>
  <w:style w:type="paragraph" w:styleId="a8">
    <w:name w:val="footer"/>
    <w:basedOn w:val="a"/>
    <w:link w:val="a9"/>
    <w:uiPriority w:val="99"/>
    <w:unhideWhenUsed/>
    <w:rsid w:val="0081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FBB"/>
  </w:style>
  <w:style w:type="paragraph" w:styleId="aa">
    <w:name w:val="Balloon Text"/>
    <w:basedOn w:val="a"/>
    <w:link w:val="ab"/>
    <w:uiPriority w:val="99"/>
    <w:semiHidden/>
    <w:unhideWhenUsed/>
    <w:rsid w:val="002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B0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925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252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252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25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252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7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11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wyer@icnl.org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1808-4734-405F-BA63-9675B4BC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Nookat</dc:creator>
  <cp:lastModifiedBy>Cholpon A</cp:lastModifiedBy>
  <cp:revision>17</cp:revision>
  <cp:lastPrinted>2019-01-28T05:17:00Z</cp:lastPrinted>
  <dcterms:created xsi:type="dcterms:W3CDTF">2019-04-23T06:50:00Z</dcterms:created>
  <dcterms:modified xsi:type="dcterms:W3CDTF">2019-04-29T04:25:00Z</dcterms:modified>
</cp:coreProperties>
</file>