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C9" w:rsidRDefault="00395DC9" w:rsidP="00395DC9">
      <w:pPr>
        <w:shd w:val="clear" w:color="auto" w:fill="FFFFFF"/>
        <w:spacing w:after="0" w:line="240" w:lineRule="auto"/>
        <w:rPr>
          <w:rFonts w:cstheme="minorHAnsi"/>
          <w:sz w:val="24"/>
          <w:szCs w:val="24"/>
          <w:u w:val="single"/>
        </w:rPr>
      </w:pPr>
      <w:bookmarkStart w:id="0" w:name="_GoBack"/>
      <w:bookmarkEnd w:id="0"/>
      <w:r w:rsidRPr="005267A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D9DD86" wp14:editId="281419EC">
            <wp:simplePos x="0" y="0"/>
            <wp:positionH relativeFrom="column">
              <wp:posOffset>3996690</wp:posOffset>
            </wp:positionH>
            <wp:positionV relativeFrom="paragraph">
              <wp:posOffset>241300</wp:posOffset>
            </wp:positionV>
            <wp:extent cx="1873250" cy="3632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7" t="40887" b="40353"/>
                    <a:stretch/>
                  </pic:blipFill>
                  <pic:spPr bwMode="auto">
                    <a:xfrm>
                      <a:off x="0" y="0"/>
                      <a:ext cx="1873250" cy="36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6334E13" wp14:editId="1946F27E">
            <wp:simplePos x="0" y="0"/>
            <wp:positionH relativeFrom="column">
              <wp:posOffset>1815465</wp:posOffset>
            </wp:positionH>
            <wp:positionV relativeFrom="paragraph">
              <wp:posOffset>310</wp:posOffset>
            </wp:positionV>
            <wp:extent cx="823261" cy="8477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261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1D1791B" wp14:editId="6C1FD686">
            <wp:simplePos x="0" y="0"/>
            <wp:positionH relativeFrom="column">
              <wp:posOffset>2958465</wp:posOffset>
            </wp:positionH>
            <wp:positionV relativeFrom="paragraph">
              <wp:posOffset>0</wp:posOffset>
            </wp:positionV>
            <wp:extent cx="838200" cy="8274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5DC9" w:rsidRDefault="00395DC9" w:rsidP="00395DC9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C75CB18" wp14:editId="6DFD074C">
            <wp:simplePos x="0" y="0"/>
            <wp:positionH relativeFrom="column">
              <wp:posOffset>348615</wp:posOffset>
            </wp:positionH>
            <wp:positionV relativeFrom="paragraph">
              <wp:posOffset>27305</wp:posOffset>
            </wp:positionV>
            <wp:extent cx="1066800" cy="391160"/>
            <wp:effectExtent l="0" t="0" r="0" b="8890"/>
            <wp:wrapSquare wrapText="bothSides"/>
            <wp:docPr id="2" name="Рисунок 2" descr="B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DC9" w:rsidRDefault="00395DC9" w:rsidP="00395DC9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95DC9" w:rsidRDefault="00395DC9" w:rsidP="00395DC9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95DC9" w:rsidRDefault="00395DC9" w:rsidP="00395DC9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95DC9" w:rsidRDefault="00395DC9" w:rsidP="00395DC9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5267A2">
        <w:rPr>
          <w:rFonts w:cstheme="minorHAnsi"/>
          <w:b/>
          <w:bCs/>
          <w:sz w:val="28"/>
          <w:szCs w:val="28"/>
        </w:rPr>
        <w:t>ЗЕЛЕНАЯ ДИСКУССИЯ «ЭКОСИСТЕМНЫЙ ПОДХОД В ЭКОЛОГИЧЕСКОЙ ПРОБЛЕМАТИКЕ: НОВЫЕ ПОДХОДЫ И РЕШЕНИЯ»</w:t>
      </w:r>
    </w:p>
    <w:p w:rsidR="00395DC9" w:rsidRDefault="00395DC9" w:rsidP="00E72D28">
      <w:pPr>
        <w:jc w:val="center"/>
        <w:rPr>
          <w:b/>
        </w:rPr>
      </w:pPr>
    </w:p>
    <w:p w:rsidR="00E72D28" w:rsidRDefault="00E72D28" w:rsidP="00395DC9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95DC9">
        <w:rPr>
          <w:rFonts w:cstheme="minorHAnsi"/>
          <w:b/>
          <w:bCs/>
          <w:sz w:val="28"/>
          <w:szCs w:val="28"/>
        </w:rPr>
        <w:t>РЕКОМЕНДАЦИИ</w:t>
      </w:r>
    </w:p>
    <w:p w:rsidR="00395DC9" w:rsidRPr="00395DC9" w:rsidRDefault="00395DC9" w:rsidP="00395DC9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E72D28" w:rsidRDefault="00E72D28" w:rsidP="00395DC9">
      <w:pPr>
        <w:ind w:firstLine="720"/>
        <w:jc w:val="both"/>
      </w:pPr>
      <w:r>
        <w:t>От имени академического сообщества, общественных организаций и гражданского сектора мы хотим обратить внимание на то, что опыт реализации природоохранных инициатив на местах показал высокую роль местных сообществ в деле сохранения биоразнообразия, традиционных знаний и видов устойчивого использования природных ресурсов и адаптации к изменению климата.  Необходимо разработать, широко транслировать и стимулировать подходы сох</w:t>
      </w:r>
      <w:r w:rsidR="00152B68">
        <w:t xml:space="preserve">ранения экосистем и биоразнообразия вместе с местными общинами и практиками природопользования как целостные системы. </w:t>
      </w:r>
      <w:r w:rsidR="00803074">
        <w:t xml:space="preserve">Отмечаем, что </w:t>
      </w:r>
      <w:proofErr w:type="spellStart"/>
      <w:r w:rsidR="00803074">
        <w:t>экосистемный</w:t>
      </w:r>
      <w:proofErr w:type="spellEnd"/>
      <w:r w:rsidR="00803074">
        <w:t xml:space="preserve"> подход является базовым условием сохранения биоразнообразия страны. </w:t>
      </w:r>
    </w:p>
    <w:p w:rsidR="00E72D28" w:rsidRPr="00E72D28" w:rsidRDefault="00E72D28" w:rsidP="00395DC9">
      <w:pPr>
        <w:jc w:val="both"/>
        <w:rPr>
          <w:b/>
        </w:rPr>
      </w:pPr>
      <w:r w:rsidRPr="00E72D28">
        <w:rPr>
          <w:b/>
        </w:rPr>
        <w:t>Уполномоченным органам и Парламенту:</w:t>
      </w:r>
    </w:p>
    <w:p w:rsidR="00E72D28" w:rsidRDefault="00E72D28" w:rsidP="00395DC9">
      <w:pPr>
        <w:pStyle w:val="a3"/>
        <w:numPr>
          <w:ilvl w:val="0"/>
          <w:numId w:val="1"/>
        </w:numPr>
        <w:jc w:val="both"/>
      </w:pPr>
      <w:r w:rsidRPr="00E72D28">
        <w:t>Внести в законодательство определение «экосистема»</w:t>
      </w:r>
      <w:r w:rsidR="00152B68">
        <w:t>,</w:t>
      </w:r>
      <w:r w:rsidR="00A20FAF">
        <w:t xml:space="preserve"> внести</w:t>
      </w:r>
      <w:r w:rsidR="00152B68">
        <w:t xml:space="preserve"> инициатив</w:t>
      </w:r>
      <w:r w:rsidR="00A20FAF">
        <w:t>у</w:t>
      </w:r>
      <w:r w:rsidR="00152B68">
        <w:t xml:space="preserve"> по сохранению фитопланктона озера Иссык Куль, </w:t>
      </w:r>
      <w:r w:rsidR="00395DC9">
        <w:t>отнести</w:t>
      </w:r>
      <w:r w:rsidR="00152B68">
        <w:t xml:space="preserve"> Ели Шренка и других эндемиков в </w:t>
      </w:r>
      <w:r w:rsidR="00152B68" w:rsidRPr="00152B68">
        <w:br/>
      </w:r>
      <w:r w:rsidR="00A20FAF">
        <w:t>к</w:t>
      </w:r>
      <w:r w:rsidR="00152B68" w:rsidRPr="00152B68">
        <w:t xml:space="preserve"> особо ценны</w:t>
      </w:r>
      <w:r w:rsidR="00A20FAF">
        <w:t>м</w:t>
      </w:r>
      <w:r w:rsidR="00152B68" w:rsidRPr="00152B68">
        <w:t xml:space="preserve"> древесны</w:t>
      </w:r>
      <w:r w:rsidR="00A20FAF">
        <w:t>м</w:t>
      </w:r>
      <w:r w:rsidR="00152B68" w:rsidRPr="00152B68">
        <w:t xml:space="preserve"> пород</w:t>
      </w:r>
      <w:r w:rsidR="00A20FAF">
        <w:t>ам</w:t>
      </w:r>
      <w:r w:rsidR="00152B68" w:rsidRPr="00152B68">
        <w:t xml:space="preserve"> в Кыргызской Республике</w:t>
      </w:r>
      <w:r w:rsidR="00395DC9">
        <w:t>;</w:t>
      </w:r>
    </w:p>
    <w:p w:rsidR="00E72D28" w:rsidRDefault="00E72D28" w:rsidP="00395DC9">
      <w:pPr>
        <w:pStyle w:val="a3"/>
        <w:numPr>
          <w:ilvl w:val="0"/>
          <w:numId w:val="1"/>
        </w:numPr>
        <w:jc w:val="both"/>
      </w:pPr>
      <w:r>
        <w:t>Ужесточить санкции за нарушение природоохранного законодательство и их неотвратимость</w:t>
      </w:r>
      <w:r w:rsidR="00395DC9">
        <w:t>;</w:t>
      </w:r>
    </w:p>
    <w:p w:rsidR="00A20FAF" w:rsidRDefault="00A20FAF" w:rsidP="00395DC9">
      <w:pPr>
        <w:pStyle w:val="a3"/>
        <w:numPr>
          <w:ilvl w:val="0"/>
          <w:numId w:val="1"/>
        </w:numPr>
        <w:jc w:val="both"/>
      </w:pPr>
      <w:r>
        <w:t>Внести в законодательство запрет на хранение дериватов редких и исчезающих животных</w:t>
      </w:r>
      <w:r w:rsidR="00395DC9">
        <w:t>.</w:t>
      </w:r>
      <w:r>
        <w:t xml:space="preserve"> Провести учет всех имеющихся дериватов, провести мероприятия по снижению их экономической ценности (</w:t>
      </w:r>
      <w:r w:rsidR="00395DC9">
        <w:t>например,</w:t>
      </w:r>
      <w:r>
        <w:t xml:space="preserve"> в случае со шкурами выбривание участков и установка регистрационных печатей)</w:t>
      </w:r>
      <w:r w:rsidR="00395DC9">
        <w:t>;</w:t>
      </w:r>
    </w:p>
    <w:p w:rsidR="00A20FAF" w:rsidRDefault="007B413B" w:rsidP="00395DC9">
      <w:pPr>
        <w:pStyle w:val="a3"/>
        <w:numPr>
          <w:ilvl w:val="0"/>
          <w:numId w:val="1"/>
        </w:numPr>
        <w:jc w:val="both"/>
      </w:pPr>
      <w:r>
        <w:t xml:space="preserve">Внести инициативу по разработке Закона о Красной книге, в том числе с учетом подхода создания Красной Книги экосистем. </w:t>
      </w:r>
    </w:p>
    <w:p w:rsidR="00A20FAF" w:rsidRPr="00A20FAF" w:rsidRDefault="00A20FAF" w:rsidP="00395DC9">
      <w:pPr>
        <w:jc w:val="both"/>
        <w:rPr>
          <w:b/>
        </w:rPr>
      </w:pPr>
      <w:r w:rsidRPr="00A20FAF">
        <w:rPr>
          <w:b/>
        </w:rPr>
        <w:t xml:space="preserve">Правительству Кыргызской Республике </w:t>
      </w:r>
    </w:p>
    <w:p w:rsidR="00395DC9" w:rsidRDefault="00395DC9" w:rsidP="00395DC9">
      <w:pPr>
        <w:pStyle w:val="a3"/>
        <w:numPr>
          <w:ilvl w:val="0"/>
          <w:numId w:val="1"/>
        </w:numPr>
        <w:jc w:val="both"/>
      </w:pPr>
      <w:r>
        <w:t xml:space="preserve">Отмечаем, что все больше позитивных практик реализуется в регионах благодаря возможности создавать </w:t>
      </w:r>
      <w:proofErr w:type="spellStart"/>
      <w:r>
        <w:t>микрозаповедники</w:t>
      </w:r>
      <w:proofErr w:type="spellEnd"/>
      <w:r>
        <w:t>. Вместе с тем, важно отработать процедуры их создания и широко информировать органы местной власти об этой возможности;</w:t>
      </w:r>
    </w:p>
    <w:p w:rsidR="00395DC9" w:rsidRDefault="00395DC9" w:rsidP="00395DC9">
      <w:pPr>
        <w:pStyle w:val="a3"/>
        <w:numPr>
          <w:ilvl w:val="0"/>
          <w:numId w:val="1"/>
        </w:numPr>
        <w:jc w:val="both"/>
      </w:pPr>
      <w:proofErr w:type="spellStart"/>
      <w:r w:rsidRPr="00395DC9">
        <w:rPr>
          <w:i/>
        </w:rPr>
        <w:t>ГАООСиЛХ</w:t>
      </w:r>
      <w:proofErr w:type="spellEnd"/>
      <w:r>
        <w:t xml:space="preserve"> совместно с привлечением академического сообщества разработать методику оценки состояния экосистем и оценки рекреационной емкости экосистем, в том числе с учетом процессов изменения климата. Определить рекреационную емкость для наиболее </w:t>
      </w:r>
      <w:proofErr w:type="spellStart"/>
      <w:r>
        <w:t>туристически</w:t>
      </w:r>
      <w:proofErr w:type="spellEnd"/>
      <w:r>
        <w:t xml:space="preserve">-значимых экосистем: озера Иссык Куль, Сон Куль, </w:t>
      </w:r>
      <w:proofErr w:type="spellStart"/>
      <w:r>
        <w:t>Чатыр</w:t>
      </w:r>
      <w:proofErr w:type="spellEnd"/>
      <w:r>
        <w:t xml:space="preserve"> Куль и другие;</w:t>
      </w:r>
    </w:p>
    <w:p w:rsidR="00395DC9" w:rsidRDefault="00395DC9" w:rsidP="00395DC9">
      <w:pPr>
        <w:pStyle w:val="a3"/>
        <w:numPr>
          <w:ilvl w:val="0"/>
          <w:numId w:val="1"/>
        </w:numPr>
        <w:jc w:val="both"/>
      </w:pPr>
      <w:r>
        <w:t>Отдавать приоритет сохранению экосистем и природных комплексов;</w:t>
      </w:r>
    </w:p>
    <w:p w:rsidR="00395DC9" w:rsidRDefault="00395DC9" w:rsidP="00395DC9">
      <w:pPr>
        <w:pStyle w:val="a3"/>
        <w:numPr>
          <w:ilvl w:val="0"/>
          <w:numId w:val="1"/>
        </w:numPr>
        <w:jc w:val="both"/>
      </w:pPr>
      <w:r>
        <w:t>Необходимы процедуры общественного мониторинга природных ресурсов, в том числе использовать эти данные для принятия решений (например, при установлении локальных мораториев на пользования теми или иными природными ресурсами);</w:t>
      </w:r>
    </w:p>
    <w:p w:rsidR="00A20FAF" w:rsidRDefault="00E72D28" w:rsidP="00395DC9">
      <w:pPr>
        <w:pStyle w:val="a3"/>
        <w:numPr>
          <w:ilvl w:val="0"/>
          <w:numId w:val="1"/>
        </w:numPr>
        <w:jc w:val="both"/>
      </w:pPr>
      <w:r>
        <w:t>Необходимо давать больш</w:t>
      </w:r>
      <w:r w:rsidR="00395DC9">
        <w:t>ую</w:t>
      </w:r>
      <w:r>
        <w:t xml:space="preserve"> рол</w:t>
      </w:r>
      <w:r w:rsidR="00395DC9">
        <w:t>ь</w:t>
      </w:r>
      <w:r>
        <w:t xml:space="preserve"> и функций на уровень местных общин в деле охраны биоразнообразия</w:t>
      </w:r>
      <w:r w:rsidR="00395DC9">
        <w:t>;</w:t>
      </w:r>
    </w:p>
    <w:p w:rsidR="00A20FAF" w:rsidRDefault="00A20FAF" w:rsidP="00395DC9">
      <w:pPr>
        <w:pStyle w:val="a3"/>
        <w:numPr>
          <w:ilvl w:val="0"/>
          <w:numId w:val="1"/>
        </w:numPr>
        <w:jc w:val="both"/>
      </w:pPr>
      <w:r w:rsidRPr="00395DC9">
        <w:rPr>
          <w:i/>
        </w:rPr>
        <w:lastRenderedPageBreak/>
        <w:t xml:space="preserve">Министерству образования </w:t>
      </w:r>
      <w:r w:rsidR="00395DC9" w:rsidRPr="00395DC9">
        <w:rPr>
          <w:i/>
        </w:rPr>
        <w:t>и науки</w:t>
      </w:r>
      <w:r w:rsidR="00395DC9">
        <w:t xml:space="preserve"> </w:t>
      </w:r>
      <w:r>
        <w:t>интегрировать вопросы образования для устойчивого развития и ценность живой природы в образовательные программы и учебные материалы</w:t>
      </w:r>
      <w:r w:rsidR="00395DC9">
        <w:t>;</w:t>
      </w:r>
      <w:r>
        <w:t xml:space="preserve"> </w:t>
      </w:r>
    </w:p>
    <w:p w:rsidR="00E72D28" w:rsidRDefault="00A20FAF" w:rsidP="00395DC9">
      <w:pPr>
        <w:pStyle w:val="a3"/>
        <w:numPr>
          <w:ilvl w:val="0"/>
          <w:numId w:val="1"/>
        </w:numPr>
        <w:jc w:val="both"/>
      </w:pPr>
      <w:r>
        <w:t>Внести в повестку Международного Форума по взаимодействию Кыргызской Республики с донорскими организациями вопросы сохранения биоразнообразия и естественных экосистем.</w:t>
      </w:r>
    </w:p>
    <w:p w:rsidR="00A20FAF" w:rsidRPr="00A20FAF" w:rsidRDefault="00A20FAF" w:rsidP="00395DC9">
      <w:pPr>
        <w:jc w:val="both"/>
        <w:rPr>
          <w:b/>
        </w:rPr>
      </w:pPr>
      <w:r w:rsidRPr="00A20FAF">
        <w:rPr>
          <w:b/>
        </w:rPr>
        <w:t>Академическому сообществу и НПО</w:t>
      </w:r>
    </w:p>
    <w:p w:rsidR="00A20FAF" w:rsidRDefault="00A20FAF" w:rsidP="00395DC9">
      <w:pPr>
        <w:pStyle w:val="a3"/>
        <w:numPr>
          <w:ilvl w:val="0"/>
          <w:numId w:val="1"/>
        </w:numPr>
        <w:jc w:val="both"/>
      </w:pPr>
      <w:r>
        <w:t>Проведение широких информационных кампаний для населения по вопросам адаптации к изменению климата значимости устойчивого использования биоразнообразия</w:t>
      </w:r>
      <w:r w:rsidR="00395DC9">
        <w:t>;</w:t>
      </w:r>
    </w:p>
    <w:p w:rsidR="00A20FAF" w:rsidRDefault="00E72D28" w:rsidP="00395DC9">
      <w:pPr>
        <w:pStyle w:val="a3"/>
        <w:numPr>
          <w:ilvl w:val="0"/>
          <w:numId w:val="1"/>
        </w:numPr>
        <w:jc w:val="both"/>
      </w:pPr>
      <w:r>
        <w:t xml:space="preserve">За время независимости Кыргызской Республики и во </w:t>
      </w:r>
      <w:r w:rsidR="00A20FAF">
        <w:t>в</w:t>
      </w:r>
      <w:r>
        <w:t xml:space="preserve">ремя Советского Союза был накоплен большой пласт научных исследований, посвященный функционированию экосистем страны, необходимо данные исследования сделать общедоступными и сформировать информационный </w:t>
      </w:r>
      <w:proofErr w:type="spellStart"/>
      <w:r>
        <w:t>хаб</w:t>
      </w:r>
      <w:proofErr w:type="spellEnd"/>
      <w:r>
        <w:t xml:space="preserve"> научных материалов по вопросам окружающей среды и, в частности, по биоразнообразию</w:t>
      </w:r>
      <w:r w:rsidR="00395DC9">
        <w:t>;</w:t>
      </w:r>
    </w:p>
    <w:p w:rsidR="00E72D28" w:rsidRDefault="00A20FAF" w:rsidP="00395DC9">
      <w:pPr>
        <w:pStyle w:val="a3"/>
        <w:numPr>
          <w:ilvl w:val="0"/>
          <w:numId w:val="1"/>
        </w:numPr>
        <w:jc w:val="both"/>
      </w:pPr>
      <w:r>
        <w:t xml:space="preserve">Провести аналитические работы по оценки потенциала по репатриации традиционных знаний и оценке потенциала страны в рамках </w:t>
      </w:r>
      <w:proofErr w:type="spellStart"/>
      <w:r>
        <w:t>Нагойского</w:t>
      </w:r>
      <w:proofErr w:type="spellEnd"/>
      <w:r>
        <w:t xml:space="preserve"> протокола</w:t>
      </w:r>
      <w:r w:rsidR="00395DC9">
        <w:t>;</w:t>
      </w:r>
      <w:r w:rsidR="00E72D28">
        <w:t xml:space="preserve"> </w:t>
      </w:r>
    </w:p>
    <w:p w:rsidR="00152B68" w:rsidRPr="00E72D28" w:rsidRDefault="00A20FAF" w:rsidP="00395DC9">
      <w:pPr>
        <w:pStyle w:val="a3"/>
        <w:numPr>
          <w:ilvl w:val="0"/>
          <w:numId w:val="1"/>
        </w:numPr>
        <w:jc w:val="both"/>
      </w:pPr>
      <w:r>
        <w:t xml:space="preserve">Совместно со всеми заинтересованными сторонами направить свои усилия на сбор, сохранение и трансляцию наиболее устойчивых форм и методов природопользования, и </w:t>
      </w:r>
      <w:proofErr w:type="gramStart"/>
      <w:r>
        <w:t>сохранения</w:t>
      </w:r>
      <w:proofErr w:type="gramEnd"/>
      <w:r>
        <w:t xml:space="preserve"> основанные на традиционных знаниях. </w:t>
      </w:r>
    </w:p>
    <w:p w:rsidR="00E72D28" w:rsidRDefault="00A20FAF" w:rsidP="00395DC9">
      <w:pPr>
        <w:jc w:val="both"/>
        <w:rPr>
          <w:b/>
        </w:rPr>
      </w:pPr>
      <w:r w:rsidRPr="00A20FAF">
        <w:rPr>
          <w:b/>
        </w:rPr>
        <w:t>Международным организациям</w:t>
      </w:r>
    </w:p>
    <w:p w:rsidR="00A20FAF" w:rsidRPr="00A20FAF" w:rsidRDefault="00A20FAF" w:rsidP="00395DC9">
      <w:pPr>
        <w:pStyle w:val="a3"/>
        <w:numPr>
          <w:ilvl w:val="0"/>
          <w:numId w:val="1"/>
        </w:numPr>
        <w:jc w:val="both"/>
        <w:rPr>
          <w:b/>
        </w:rPr>
      </w:pPr>
      <w:r>
        <w:t>Разработать долгосрочные программы работы с местными общинами, академическим сообществом и общественными организациями по разработке законодательных инициатив, проведению экологической экспертизы, поддержки исследований, популяризации практик и поддержки местных общин</w:t>
      </w:r>
      <w:r w:rsidR="00395DC9">
        <w:t>;</w:t>
      </w:r>
      <w:r>
        <w:t xml:space="preserve"> </w:t>
      </w:r>
    </w:p>
    <w:p w:rsidR="00A20FAF" w:rsidRDefault="00A20FAF" w:rsidP="00395DC9">
      <w:pPr>
        <w:pStyle w:val="a3"/>
        <w:numPr>
          <w:ilvl w:val="0"/>
          <w:numId w:val="1"/>
        </w:numPr>
        <w:jc w:val="both"/>
        <w:rPr>
          <w:b/>
        </w:rPr>
      </w:pPr>
      <w:r>
        <w:t xml:space="preserve">Популяризация результатов работы международных проектов в сети Интернет.  </w:t>
      </w:r>
    </w:p>
    <w:p w:rsidR="00A20FAF" w:rsidRDefault="00A20FAF" w:rsidP="00395DC9">
      <w:pPr>
        <w:jc w:val="both"/>
        <w:rPr>
          <w:b/>
        </w:rPr>
      </w:pPr>
    </w:p>
    <w:p w:rsidR="00A20FAF" w:rsidRDefault="0060077E" w:rsidP="00395DC9">
      <w:pPr>
        <w:jc w:val="both"/>
        <w:rPr>
          <w:b/>
        </w:rPr>
      </w:pPr>
      <w:r>
        <w:rPr>
          <w:b/>
        </w:rPr>
        <w:t xml:space="preserve">Тезисы для </w:t>
      </w:r>
      <w:r>
        <w:rPr>
          <w:b/>
          <w:lang w:val="en-US"/>
        </w:rPr>
        <w:t>COP 25</w:t>
      </w:r>
      <w:r w:rsidR="00803074">
        <w:rPr>
          <w:b/>
        </w:rPr>
        <w:t>:</w:t>
      </w:r>
    </w:p>
    <w:p w:rsidR="00803074" w:rsidRPr="0060077E" w:rsidRDefault="0060077E" w:rsidP="00395DC9">
      <w:pPr>
        <w:pStyle w:val="a3"/>
        <w:numPr>
          <w:ilvl w:val="0"/>
          <w:numId w:val="1"/>
        </w:numPr>
        <w:jc w:val="both"/>
        <w:rPr>
          <w:b/>
        </w:rPr>
      </w:pPr>
      <w:r w:rsidRPr="0060077E">
        <w:t xml:space="preserve">Изменение климата невозможно остановить или замедлить без сохранения и восстановления естественных экосистем. Только естественные экосистемы планеты способны эффективно осуществлять роль климатической регуляции. </w:t>
      </w:r>
    </w:p>
    <w:p w:rsidR="0060077E" w:rsidRDefault="0060077E" w:rsidP="00395DC9">
      <w:pPr>
        <w:pStyle w:val="a3"/>
        <w:numPr>
          <w:ilvl w:val="0"/>
          <w:numId w:val="1"/>
        </w:numPr>
        <w:jc w:val="both"/>
      </w:pPr>
      <w:r w:rsidRPr="0060077E">
        <w:t>Кыргызстан</w:t>
      </w:r>
      <w:r>
        <w:t>,</w:t>
      </w:r>
      <w:r w:rsidRPr="0060077E">
        <w:t xml:space="preserve"> страна с все еще сохранившимися естественными экосистемами</w:t>
      </w:r>
      <w:r>
        <w:t xml:space="preserve">, обладающими огромным генетическим разнообразием, что является залогом адаптации. Вместе с тем, как горная страна, Кыргызская Республика является крайне уязвимой к последствиям изменения климата. </w:t>
      </w:r>
    </w:p>
    <w:p w:rsidR="0060077E" w:rsidRDefault="0060077E" w:rsidP="00395DC9">
      <w:pPr>
        <w:pStyle w:val="a3"/>
        <w:numPr>
          <w:ilvl w:val="0"/>
          <w:numId w:val="1"/>
        </w:numPr>
        <w:jc w:val="both"/>
      </w:pPr>
      <w:r>
        <w:t xml:space="preserve">На национальном и международном уроне необходимо признать роль местных общин в сохранении естественных экосистем и адаптации к изменению климата. </w:t>
      </w:r>
    </w:p>
    <w:p w:rsidR="0060077E" w:rsidRPr="0060077E" w:rsidRDefault="0060077E" w:rsidP="00395DC9">
      <w:pPr>
        <w:pStyle w:val="a3"/>
        <w:numPr>
          <w:ilvl w:val="0"/>
          <w:numId w:val="1"/>
        </w:numPr>
        <w:jc w:val="both"/>
      </w:pPr>
      <w:r>
        <w:t xml:space="preserve">Необходимо поддерживать инициативы стран направленные на ко-развитие общин и экосистем, с учетом традиционных знаний и гармоничного сосуществования человека и природы. </w:t>
      </w:r>
    </w:p>
    <w:sectPr w:rsidR="0060077E" w:rsidRPr="0060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5925"/>
    <w:multiLevelType w:val="hybridMultilevel"/>
    <w:tmpl w:val="45FA09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28"/>
    <w:rsid w:val="00152B68"/>
    <w:rsid w:val="00395DC9"/>
    <w:rsid w:val="0060077E"/>
    <w:rsid w:val="007B413B"/>
    <w:rsid w:val="00803074"/>
    <w:rsid w:val="00834723"/>
    <w:rsid w:val="00A20FAF"/>
    <w:rsid w:val="00E7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Kirilenko Anna</dc:creator>
  <cp:lastModifiedBy>Indira</cp:lastModifiedBy>
  <cp:revision>2</cp:revision>
  <dcterms:created xsi:type="dcterms:W3CDTF">2019-11-02T15:34:00Z</dcterms:created>
  <dcterms:modified xsi:type="dcterms:W3CDTF">2019-11-02T15:34:00Z</dcterms:modified>
</cp:coreProperties>
</file>