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79D37" w14:textId="77777777" w:rsidR="000A4D88" w:rsidRDefault="000A4D88" w:rsidP="000A4D88">
      <w:pPr>
        <w:pStyle w:val="a4"/>
        <w:spacing w:before="115"/>
        <w:ind w:left="0" w:right="126" w:firstLine="0"/>
        <w:jc w:val="both"/>
        <w:rPr>
          <w:rFonts w:cs="Times New Roman"/>
          <w:b/>
          <w:bCs/>
          <w:lang w:val="ky-KG"/>
        </w:rPr>
      </w:pPr>
    </w:p>
    <w:p w14:paraId="4CF72A8F" w14:textId="77777777" w:rsidR="000A4D88" w:rsidRDefault="000A4D88" w:rsidP="000A4D88">
      <w:pPr>
        <w:pStyle w:val="a4"/>
        <w:spacing w:before="115"/>
        <w:ind w:left="0" w:right="126" w:firstLine="0"/>
        <w:jc w:val="both"/>
        <w:rPr>
          <w:rFonts w:cs="Times New Roman"/>
          <w:b/>
          <w:bCs/>
          <w:lang w:val="ky-KG"/>
        </w:rPr>
      </w:pPr>
    </w:p>
    <w:p w14:paraId="41289926" w14:textId="77777777" w:rsidR="000A4D88" w:rsidRPr="003F6C0F" w:rsidRDefault="000A4D88" w:rsidP="000A4D88">
      <w:pPr>
        <w:pStyle w:val="a4"/>
        <w:spacing w:before="115"/>
        <w:ind w:left="0" w:right="126" w:firstLine="0"/>
        <w:jc w:val="both"/>
        <w:rPr>
          <w:rFonts w:cs="Times New Roman"/>
          <w:b/>
          <w:bCs/>
          <w:lang w:val="ky-KG"/>
        </w:rPr>
      </w:pPr>
    </w:p>
    <w:p w14:paraId="4D88218B" w14:textId="77777777" w:rsidR="000A4D88" w:rsidRPr="00656FB7" w:rsidRDefault="000A4D88" w:rsidP="000A4D88">
      <w:pPr>
        <w:pStyle w:val="a4"/>
        <w:spacing w:before="115"/>
        <w:ind w:left="0" w:right="126" w:firstLine="0"/>
        <w:jc w:val="both"/>
        <w:rPr>
          <w:rFonts w:cs="Times New Roman"/>
          <w:b/>
          <w:bCs/>
        </w:rPr>
      </w:pPr>
    </w:p>
    <w:p w14:paraId="7A7BAA0F" w14:textId="77777777" w:rsidR="000A4D88" w:rsidRPr="00656FB7" w:rsidRDefault="000A4D88" w:rsidP="000A4D88">
      <w:pPr>
        <w:pStyle w:val="a4"/>
        <w:spacing w:before="115"/>
        <w:ind w:left="0" w:right="126" w:firstLine="0"/>
        <w:jc w:val="both"/>
        <w:rPr>
          <w:rFonts w:cs="Times New Roman"/>
          <w:b/>
          <w:bCs/>
        </w:rPr>
      </w:pPr>
    </w:p>
    <w:p w14:paraId="7537F61C" w14:textId="77777777" w:rsidR="000A4D88" w:rsidRPr="00656FB7" w:rsidRDefault="000A4D88" w:rsidP="000A4D88">
      <w:pPr>
        <w:pStyle w:val="a4"/>
        <w:spacing w:before="115"/>
        <w:ind w:left="0" w:right="126" w:firstLine="0"/>
        <w:jc w:val="both"/>
        <w:rPr>
          <w:rFonts w:cs="Times New Roman"/>
          <w:b/>
          <w:bCs/>
        </w:rPr>
      </w:pPr>
    </w:p>
    <w:p w14:paraId="7EE98954" w14:textId="77777777" w:rsidR="000A4D88" w:rsidRPr="00656FB7" w:rsidRDefault="000A4D88" w:rsidP="000A4D88">
      <w:pPr>
        <w:pStyle w:val="a4"/>
        <w:spacing w:before="115"/>
        <w:ind w:left="0" w:right="126" w:firstLine="0"/>
        <w:jc w:val="both"/>
        <w:rPr>
          <w:rFonts w:cs="Times New Roman"/>
          <w:b/>
          <w:bCs/>
        </w:rPr>
      </w:pPr>
    </w:p>
    <w:p w14:paraId="604650C7" w14:textId="77777777" w:rsidR="000A4D88" w:rsidRPr="00656FB7" w:rsidRDefault="000A4D88" w:rsidP="000A4D88">
      <w:pPr>
        <w:pStyle w:val="a4"/>
        <w:spacing w:before="115"/>
        <w:ind w:left="0" w:right="126" w:firstLine="0"/>
        <w:jc w:val="both"/>
        <w:rPr>
          <w:rFonts w:cs="Times New Roman"/>
          <w:b/>
          <w:bCs/>
        </w:rPr>
      </w:pPr>
    </w:p>
    <w:p w14:paraId="0495C67A" w14:textId="77777777" w:rsidR="000A4D88" w:rsidRPr="00656FB7" w:rsidRDefault="000A4D88" w:rsidP="000A4D88">
      <w:pPr>
        <w:pStyle w:val="a4"/>
        <w:spacing w:before="115"/>
        <w:ind w:left="0" w:right="126" w:firstLine="0"/>
        <w:jc w:val="both"/>
        <w:rPr>
          <w:rFonts w:cs="Times New Roman"/>
          <w:b/>
          <w:bCs/>
        </w:rPr>
      </w:pPr>
    </w:p>
    <w:p w14:paraId="00EBE42E" w14:textId="77777777" w:rsidR="000A4D88" w:rsidRPr="003F6C0F" w:rsidRDefault="000A4D88" w:rsidP="000A4D88">
      <w:pPr>
        <w:pStyle w:val="a4"/>
        <w:spacing w:before="115"/>
        <w:ind w:left="0" w:right="126" w:firstLine="0"/>
        <w:jc w:val="center"/>
        <w:rPr>
          <w:rFonts w:cs="Times New Roman"/>
          <w:b/>
          <w:bCs/>
          <w:sz w:val="36"/>
          <w:szCs w:val="36"/>
          <w:lang w:val="ru-RU"/>
        </w:rPr>
      </w:pPr>
      <w:r w:rsidRPr="003F6C0F">
        <w:rPr>
          <w:rFonts w:cs="Times New Roman"/>
          <w:b/>
          <w:bCs/>
          <w:sz w:val="36"/>
          <w:szCs w:val="36"/>
          <w:lang w:val="ru-RU"/>
        </w:rPr>
        <w:t xml:space="preserve">Предложение по формату </w:t>
      </w:r>
      <w:r w:rsidRPr="00656FB7">
        <w:rPr>
          <w:rFonts w:cs="Times New Roman"/>
          <w:b/>
          <w:bCs/>
          <w:sz w:val="36"/>
          <w:szCs w:val="36"/>
          <w:lang w:val="bg-BG"/>
        </w:rPr>
        <w:t>ОНУВ</w:t>
      </w:r>
      <w:r w:rsidRPr="003F6C0F">
        <w:rPr>
          <w:rFonts w:cs="Times New Roman"/>
          <w:b/>
          <w:bCs/>
          <w:sz w:val="36"/>
          <w:szCs w:val="36"/>
          <w:lang w:val="ru-RU"/>
        </w:rPr>
        <w:t xml:space="preserve"> в соответствии с последними решениями Конференции Сторон </w:t>
      </w:r>
    </w:p>
    <w:p w14:paraId="749D727A" w14:textId="77777777" w:rsidR="000A4D88" w:rsidRPr="00656FB7" w:rsidRDefault="000A4D88" w:rsidP="000A4D88">
      <w:pPr>
        <w:pStyle w:val="a4"/>
        <w:spacing w:before="115"/>
        <w:ind w:left="0" w:right="126" w:firstLine="0"/>
        <w:jc w:val="center"/>
        <w:rPr>
          <w:rFonts w:cs="Times New Roman"/>
          <w:b/>
          <w:bCs/>
          <w:sz w:val="36"/>
          <w:szCs w:val="36"/>
        </w:rPr>
      </w:pPr>
      <w:r w:rsidRPr="00656FB7">
        <w:rPr>
          <w:rFonts w:cs="Times New Roman"/>
          <w:b/>
          <w:bCs/>
          <w:sz w:val="36"/>
          <w:szCs w:val="36"/>
        </w:rPr>
        <w:t>(the</w:t>
      </w:r>
      <w:r w:rsidRPr="00656FB7">
        <w:rPr>
          <w:rFonts w:cs="Times New Roman"/>
          <w:b/>
          <w:bCs/>
          <w:spacing w:val="37"/>
          <w:sz w:val="36"/>
          <w:szCs w:val="36"/>
        </w:rPr>
        <w:t xml:space="preserve"> </w:t>
      </w:r>
      <w:r w:rsidRPr="00656FB7">
        <w:rPr>
          <w:rFonts w:cs="Times New Roman"/>
          <w:b/>
          <w:bCs/>
          <w:spacing w:val="-1"/>
          <w:sz w:val="36"/>
          <w:szCs w:val="36"/>
        </w:rPr>
        <w:t>decisions</w:t>
      </w:r>
      <w:r w:rsidRPr="00656FB7">
        <w:rPr>
          <w:rFonts w:cs="Times New Roman"/>
          <w:b/>
          <w:bCs/>
          <w:spacing w:val="38"/>
          <w:sz w:val="36"/>
          <w:szCs w:val="36"/>
        </w:rPr>
        <w:t xml:space="preserve"> </w:t>
      </w:r>
      <w:r w:rsidRPr="00656FB7">
        <w:rPr>
          <w:rFonts w:cs="Times New Roman"/>
          <w:b/>
          <w:bCs/>
          <w:spacing w:val="-2"/>
          <w:sz w:val="36"/>
          <w:szCs w:val="36"/>
        </w:rPr>
        <w:t>1/CP.21,</w:t>
      </w:r>
      <w:r w:rsidRPr="00656FB7">
        <w:rPr>
          <w:rFonts w:cs="Times New Roman"/>
          <w:b/>
          <w:bCs/>
          <w:spacing w:val="34"/>
          <w:sz w:val="36"/>
          <w:szCs w:val="36"/>
        </w:rPr>
        <w:t xml:space="preserve"> </w:t>
      </w:r>
      <w:r w:rsidRPr="00656FB7">
        <w:rPr>
          <w:rFonts w:cs="Times New Roman"/>
          <w:b/>
          <w:bCs/>
          <w:spacing w:val="-1"/>
          <w:sz w:val="36"/>
          <w:szCs w:val="36"/>
        </w:rPr>
        <w:t>4/CMA.1,</w:t>
      </w:r>
      <w:r w:rsidRPr="00656FB7">
        <w:rPr>
          <w:rFonts w:cs="Times New Roman"/>
          <w:b/>
          <w:bCs/>
          <w:spacing w:val="35"/>
          <w:sz w:val="36"/>
          <w:szCs w:val="36"/>
        </w:rPr>
        <w:t xml:space="preserve"> </w:t>
      </w:r>
      <w:r w:rsidRPr="00656FB7">
        <w:rPr>
          <w:rFonts w:cs="Times New Roman"/>
          <w:b/>
          <w:bCs/>
          <w:spacing w:val="-1"/>
          <w:sz w:val="36"/>
          <w:szCs w:val="36"/>
        </w:rPr>
        <w:t>9/CMA.1,</w:t>
      </w:r>
      <w:r w:rsidRPr="00656FB7">
        <w:rPr>
          <w:rFonts w:cs="Times New Roman"/>
          <w:b/>
          <w:bCs/>
          <w:spacing w:val="35"/>
          <w:sz w:val="36"/>
          <w:szCs w:val="36"/>
        </w:rPr>
        <w:t xml:space="preserve"> </w:t>
      </w:r>
      <w:r w:rsidRPr="00656FB7">
        <w:rPr>
          <w:rFonts w:cs="Times New Roman"/>
          <w:b/>
          <w:bCs/>
          <w:spacing w:val="-1"/>
          <w:sz w:val="36"/>
          <w:szCs w:val="36"/>
        </w:rPr>
        <w:t>18/CMA.1)</w:t>
      </w:r>
      <w:r w:rsidRPr="00656FB7">
        <w:rPr>
          <w:rFonts w:cs="Times New Roman"/>
          <w:b/>
          <w:bCs/>
          <w:sz w:val="36"/>
          <w:szCs w:val="36"/>
        </w:rPr>
        <w:t>.</w:t>
      </w:r>
    </w:p>
    <w:p w14:paraId="573DB43F" w14:textId="77777777" w:rsidR="000A4D88" w:rsidRPr="00656FB7" w:rsidRDefault="000A4D88" w:rsidP="000A4D88">
      <w:pPr>
        <w:pStyle w:val="a4"/>
        <w:spacing w:before="115"/>
        <w:ind w:left="0" w:right="126" w:firstLine="0"/>
        <w:jc w:val="both"/>
        <w:rPr>
          <w:rFonts w:cs="Times New Roman"/>
        </w:rPr>
      </w:pPr>
    </w:p>
    <w:p w14:paraId="7538B8EA" w14:textId="77777777" w:rsidR="000A4D88" w:rsidRPr="00656FB7" w:rsidRDefault="000A4D88" w:rsidP="000A4D88">
      <w:pPr>
        <w:pStyle w:val="a4"/>
        <w:spacing w:before="115"/>
        <w:ind w:left="0" w:right="126" w:firstLine="0"/>
        <w:jc w:val="both"/>
        <w:rPr>
          <w:rFonts w:cs="Times New Roman"/>
        </w:rPr>
      </w:pPr>
    </w:p>
    <w:p w14:paraId="1C1AD5A8" w14:textId="77777777" w:rsidR="000A4D88" w:rsidRPr="00656FB7" w:rsidRDefault="000A4D88" w:rsidP="000A4D88">
      <w:pPr>
        <w:jc w:val="center"/>
        <w:rPr>
          <w:rFonts w:ascii="Times New Roman" w:hAnsi="Times New Roman" w:cs="Times New Roman"/>
          <w:b/>
          <w:spacing w:val="-1"/>
          <w:sz w:val="48"/>
          <w:szCs w:val="44"/>
        </w:rPr>
      </w:pPr>
    </w:p>
    <w:p w14:paraId="4C83500B" w14:textId="77777777" w:rsidR="000A4D88" w:rsidRPr="00656FB7" w:rsidRDefault="000A4D88" w:rsidP="000A4D88">
      <w:pPr>
        <w:jc w:val="center"/>
        <w:rPr>
          <w:rFonts w:ascii="Times New Roman" w:hAnsi="Times New Roman" w:cs="Times New Roman"/>
          <w:b/>
          <w:spacing w:val="-1"/>
          <w:sz w:val="48"/>
          <w:szCs w:val="44"/>
        </w:rPr>
      </w:pPr>
    </w:p>
    <w:p w14:paraId="64A290CF" w14:textId="77777777" w:rsidR="000A4D88" w:rsidRPr="00656FB7" w:rsidRDefault="000A4D88" w:rsidP="000A4D88">
      <w:pPr>
        <w:jc w:val="center"/>
        <w:rPr>
          <w:rFonts w:ascii="Times New Roman" w:hAnsi="Times New Roman" w:cs="Times New Roman"/>
          <w:b/>
          <w:spacing w:val="-1"/>
          <w:sz w:val="48"/>
          <w:szCs w:val="44"/>
        </w:rPr>
      </w:pPr>
    </w:p>
    <w:p w14:paraId="4B9A34BB" w14:textId="77777777" w:rsidR="000A4D88" w:rsidRPr="00656FB7" w:rsidRDefault="000A4D88" w:rsidP="000A4D88">
      <w:pPr>
        <w:jc w:val="center"/>
        <w:rPr>
          <w:rFonts w:ascii="Times New Roman" w:hAnsi="Times New Roman" w:cs="Times New Roman"/>
          <w:b/>
          <w:spacing w:val="-1"/>
          <w:sz w:val="48"/>
          <w:szCs w:val="44"/>
        </w:rPr>
      </w:pPr>
    </w:p>
    <w:p w14:paraId="75E5DA79" w14:textId="77777777" w:rsidR="000A4D88" w:rsidRPr="00656FB7" w:rsidRDefault="000A4D88" w:rsidP="000A4D88">
      <w:pPr>
        <w:jc w:val="center"/>
        <w:rPr>
          <w:rFonts w:ascii="Times New Roman" w:hAnsi="Times New Roman" w:cs="Times New Roman"/>
          <w:b/>
          <w:spacing w:val="-1"/>
          <w:sz w:val="48"/>
          <w:szCs w:val="44"/>
        </w:rPr>
      </w:pPr>
    </w:p>
    <w:p w14:paraId="0DFB4D6B" w14:textId="77777777" w:rsidR="000A4D88" w:rsidRPr="00656FB7" w:rsidRDefault="000A4D88" w:rsidP="000A4D88">
      <w:pPr>
        <w:jc w:val="center"/>
        <w:rPr>
          <w:rFonts w:ascii="Times New Roman" w:eastAsia="Times New Roman" w:hAnsi="Times New Roman" w:cs="Times New Roman"/>
          <w:sz w:val="48"/>
          <w:szCs w:val="48"/>
        </w:rPr>
        <w:sectPr w:rsidR="000A4D88" w:rsidRPr="00656FB7" w:rsidSect="005F3B90">
          <w:headerReference w:type="default" r:id="rId8"/>
          <w:footerReference w:type="default" r:id="rId9"/>
          <w:pgSz w:w="11910" w:h="16840"/>
          <w:pgMar w:top="567" w:right="851" w:bottom="284" w:left="1134" w:header="0" w:footer="739" w:gutter="0"/>
          <w:cols w:space="720"/>
        </w:sectPr>
      </w:pPr>
    </w:p>
    <w:p w14:paraId="7CD5C647" w14:textId="77777777" w:rsidR="000A4D88" w:rsidRPr="003F6C0F" w:rsidRDefault="000A4D88" w:rsidP="000A4D88">
      <w:pPr>
        <w:pStyle w:val="1"/>
        <w:numPr>
          <w:ilvl w:val="0"/>
          <w:numId w:val="0"/>
        </w:numPr>
        <w:ind w:left="432"/>
        <w:rPr>
          <w:rFonts w:eastAsiaTheme="majorEastAsia" w:cs="Times New Roman"/>
          <w:lang w:val="ru-RU"/>
        </w:rPr>
      </w:pPr>
      <w:bookmarkStart w:id="0" w:name="_Toc69221265"/>
      <w:r w:rsidRPr="003F6C0F">
        <w:rPr>
          <w:rFonts w:eastAsiaTheme="majorEastAsia" w:cs="Times New Roman"/>
          <w:lang w:val="ru-RU"/>
        </w:rPr>
        <w:lastRenderedPageBreak/>
        <w:t>Пояснения к предлагаемому формату ОНУВ</w:t>
      </w:r>
      <w:bookmarkEnd w:id="0"/>
    </w:p>
    <w:p w14:paraId="30248BC7" w14:textId="77777777" w:rsidR="000A4D88" w:rsidRPr="003F6C0F" w:rsidRDefault="000A4D88" w:rsidP="000A4D88">
      <w:pPr>
        <w:rPr>
          <w:rFonts w:ascii="Times New Roman" w:hAnsi="Times New Roman" w:cs="Times New Roman"/>
          <w:lang w:val="ru-RU"/>
        </w:rPr>
      </w:pPr>
    </w:p>
    <w:p w14:paraId="0513200C" w14:textId="77777777" w:rsidR="000A4D88" w:rsidRPr="003F6C0F" w:rsidRDefault="000A4D88" w:rsidP="000A4D88">
      <w:pPr>
        <w:rPr>
          <w:rFonts w:ascii="Times New Roman" w:hAnsi="Times New Roman" w:cs="Times New Roman"/>
          <w:sz w:val="24"/>
          <w:szCs w:val="24"/>
          <w:lang w:val="ru-RU"/>
        </w:rPr>
      </w:pPr>
      <w:r w:rsidRPr="003F6C0F">
        <w:rPr>
          <w:rFonts w:ascii="Times New Roman" w:hAnsi="Times New Roman" w:cs="Times New Roman"/>
          <w:sz w:val="24"/>
          <w:szCs w:val="24"/>
          <w:lang w:val="ru-RU"/>
        </w:rPr>
        <w:t>Решения</w:t>
      </w:r>
    </w:p>
    <w:p w14:paraId="49C11C2A" w14:textId="77777777" w:rsidR="000A4D88" w:rsidRPr="003F6C0F" w:rsidRDefault="000A4D88" w:rsidP="000A4D88">
      <w:pPr>
        <w:rPr>
          <w:rFonts w:ascii="Times New Roman" w:hAnsi="Times New Roman" w:cs="Times New Roman"/>
          <w:sz w:val="24"/>
          <w:szCs w:val="24"/>
          <w:lang w:val="ru-RU"/>
        </w:rPr>
      </w:pPr>
      <w:r w:rsidRPr="00A2398A">
        <w:rPr>
          <w:rFonts w:ascii="Times New Roman" w:hAnsi="Times New Roman" w:cs="Times New Roman"/>
          <w:sz w:val="24"/>
          <w:szCs w:val="24"/>
        </w:rPr>
        <w:t>Decision</w:t>
      </w:r>
      <w:r w:rsidRPr="003F6C0F">
        <w:rPr>
          <w:rFonts w:ascii="Times New Roman" w:hAnsi="Times New Roman" w:cs="Times New Roman"/>
          <w:sz w:val="24"/>
          <w:szCs w:val="24"/>
          <w:lang w:val="ru-RU"/>
        </w:rPr>
        <w:t xml:space="preserve"> 1/</w:t>
      </w:r>
      <w:r w:rsidRPr="00A2398A">
        <w:rPr>
          <w:rFonts w:ascii="Times New Roman" w:hAnsi="Times New Roman" w:cs="Times New Roman"/>
          <w:sz w:val="24"/>
          <w:szCs w:val="24"/>
        </w:rPr>
        <w:t>CP</w:t>
      </w:r>
      <w:r w:rsidRPr="003F6C0F">
        <w:rPr>
          <w:rFonts w:ascii="Times New Roman" w:hAnsi="Times New Roman" w:cs="Times New Roman"/>
          <w:sz w:val="24"/>
          <w:szCs w:val="24"/>
          <w:lang w:val="ru-RU"/>
        </w:rPr>
        <w:t>.21</w:t>
      </w:r>
    </w:p>
    <w:p w14:paraId="10624CC1" w14:textId="77777777" w:rsidR="000A4D88" w:rsidRPr="003F6C0F" w:rsidRDefault="000A4D88" w:rsidP="000A4D88">
      <w:pPr>
        <w:rPr>
          <w:rFonts w:ascii="Times New Roman" w:hAnsi="Times New Roman" w:cs="Times New Roman"/>
          <w:b/>
          <w:bCs/>
          <w:spacing w:val="-2"/>
          <w:sz w:val="24"/>
          <w:szCs w:val="24"/>
          <w:lang w:val="ru-RU"/>
        </w:rPr>
      </w:pPr>
      <w:r w:rsidRPr="003F6C0F">
        <w:rPr>
          <w:rFonts w:ascii="Times New Roman" w:hAnsi="Times New Roman" w:cs="Times New Roman"/>
          <w:color w:val="000000"/>
          <w:sz w:val="24"/>
          <w:szCs w:val="24"/>
          <w:lang w:val="ru-RU"/>
        </w:rPr>
        <w:t xml:space="preserve">Принятие Парижского соглашения - </w:t>
      </w:r>
      <w:hyperlink r:id="rId10" w:history="1">
        <w:r w:rsidRPr="00A2398A">
          <w:rPr>
            <w:rStyle w:val="ab"/>
            <w:rFonts w:ascii="Times New Roman" w:hAnsi="Times New Roman" w:cs="Times New Roman"/>
            <w:sz w:val="24"/>
            <w:szCs w:val="24"/>
          </w:rPr>
          <w:t>https</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unfccc</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int</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resource</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docs</w:t>
        </w:r>
        <w:r w:rsidRPr="003F6C0F">
          <w:rPr>
            <w:rStyle w:val="ab"/>
            <w:rFonts w:ascii="Times New Roman" w:hAnsi="Times New Roman" w:cs="Times New Roman"/>
            <w:sz w:val="24"/>
            <w:szCs w:val="24"/>
            <w:lang w:val="ru-RU"/>
          </w:rPr>
          <w:t>/2015/</w:t>
        </w:r>
        <w:r w:rsidRPr="00A2398A">
          <w:rPr>
            <w:rStyle w:val="ab"/>
            <w:rFonts w:ascii="Times New Roman" w:hAnsi="Times New Roman" w:cs="Times New Roman"/>
            <w:sz w:val="24"/>
            <w:szCs w:val="24"/>
          </w:rPr>
          <w:t>cop</w:t>
        </w:r>
        <w:r w:rsidRPr="003F6C0F">
          <w:rPr>
            <w:rStyle w:val="ab"/>
            <w:rFonts w:ascii="Times New Roman" w:hAnsi="Times New Roman" w:cs="Times New Roman"/>
            <w:sz w:val="24"/>
            <w:szCs w:val="24"/>
            <w:lang w:val="ru-RU"/>
          </w:rPr>
          <w:t>21/</w:t>
        </w:r>
        <w:r w:rsidRPr="00A2398A">
          <w:rPr>
            <w:rStyle w:val="ab"/>
            <w:rFonts w:ascii="Times New Roman" w:hAnsi="Times New Roman" w:cs="Times New Roman"/>
            <w:sz w:val="24"/>
            <w:szCs w:val="24"/>
          </w:rPr>
          <w:t>rus</w:t>
        </w:r>
        <w:r w:rsidRPr="003F6C0F">
          <w:rPr>
            <w:rStyle w:val="ab"/>
            <w:rFonts w:ascii="Times New Roman" w:hAnsi="Times New Roman" w:cs="Times New Roman"/>
            <w:sz w:val="24"/>
            <w:szCs w:val="24"/>
            <w:lang w:val="ru-RU"/>
          </w:rPr>
          <w:t>/10</w:t>
        </w:r>
        <w:r w:rsidRPr="00A2398A">
          <w:rPr>
            <w:rStyle w:val="ab"/>
            <w:rFonts w:ascii="Times New Roman" w:hAnsi="Times New Roman" w:cs="Times New Roman"/>
            <w:sz w:val="24"/>
            <w:szCs w:val="24"/>
          </w:rPr>
          <w:t>a</w:t>
        </w:r>
        <w:r w:rsidRPr="003F6C0F">
          <w:rPr>
            <w:rStyle w:val="ab"/>
            <w:rFonts w:ascii="Times New Roman" w:hAnsi="Times New Roman" w:cs="Times New Roman"/>
            <w:sz w:val="24"/>
            <w:szCs w:val="24"/>
            <w:lang w:val="ru-RU"/>
          </w:rPr>
          <w:t>01</w:t>
        </w:r>
        <w:r w:rsidRPr="00A2398A">
          <w:rPr>
            <w:rStyle w:val="ab"/>
            <w:rFonts w:ascii="Times New Roman" w:hAnsi="Times New Roman" w:cs="Times New Roman"/>
            <w:sz w:val="24"/>
            <w:szCs w:val="24"/>
          </w:rPr>
          <w:t>r</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pdf</w:t>
        </w:r>
      </w:hyperlink>
      <w:r w:rsidRPr="003F6C0F">
        <w:rPr>
          <w:rFonts w:ascii="Times New Roman" w:hAnsi="Times New Roman" w:cs="Times New Roman"/>
          <w:color w:val="000000"/>
          <w:sz w:val="24"/>
          <w:szCs w:val="24"/>
          <w:lang w:val="ru-RU"/>
        </w:rPr>
        <w:t xml:space="preserve"> </w:t>
      </w:r>
    </w:p>
    <w:p w14:paraId="26274542" w14:textId="77777777" w:rsidR="000A4D88" w:rsidRPr="00A2398A" w:rsidRDefault="000A4D88" w:rsidP="000A4D88">
      <w:pPr>
        <w:rPr>
          <w:rFonts w:ascii="Times New Roman" w:hAnsi="Times New Roman" w:cs="Times New Roman"/>
          <w:color w:val="000000"/>
          <w:sz w:val="24"/>
          <w:szCs w:val="24"/>
        </w:rPr>
      </w:pPr>
      <w:r w:rsidRPr="00A2398A">
        <w:rPr>
          <w:rFonts w:ascii="Times New Roman" w:hAnsi="Times New Roman" w:cs="Times New Roman"/>
          <w:color w:val="000000"/>
          <w:sz w:val="24"/>
          <w:szCs w:val="24"/>
        </w:rPr>
        <w:t xml:space="preserve">Adoption of the Paris Agreement  - </w:t>
      </w:r>
      <w:hyperlink r:id="rId11" w:history="1">
        <w:r w:rsidRPr="00A2398A">
          <w:rPr>
            <w:rStyle w:val="ab"/>
            <w:rFonts w:ascii="Times New Roman" w:hAnsi="Times New Roman" w:cs="Times New Roman"/>
            <w:sz w:val="24"/>
            <w:szCs w:val="24"/>
          </w:rPr>
          <w:t>https://unfccc.int/resource/docs/2015/cop21/eng/10a01.pdf</w:t>
        </w:r>
      </w:hyperlink>
      <w:r w:rsidRPr="00A2398A">
        <w:rPr>
          <w:rFonts w:ascii="Times New Roman" w:hAnsi="Times New Roman" w:cs="Times New Roman"/>
          <w:color w:val="000000"/>
          <w:sz w:val="24"/>
          <w:szCs w:val="24"/>
        </w:rPr>
        <w:t xml:space="preserve"> </w:t>
      </w:r>
    </w:p>
    <w:p w14:paraId="4B98B0D8" w14:textId="77777777" w:rsidR="000A4D88" w:rsidRPr="003F6C0F" w:rsidRDefault="000A4D88" w:rsidP="000A4D88">
      <w:pPr>
        <w:rPr>
          <w:rFonts w:ascii="Times New Roman" w:hAnsi="Times New Roman" w:cs="Times New Roman"/>
          <w:sz w:val="24"/>
          <w:szCs w:val="24"/>
          <w:lang w:val="ru-RU"/>
        </w:rPr>
      </w:pPr>
      <w:r w:rsidRPr="00A2398A">
        <w:rPr>
          <w:rFonts w:ascii="Times New Roman" w:hAnsi="Times New Roman" w:cs="Times New Roman"/>
          <w:sz w:val="24"/>
          <w:szCs w:val="24"/>
        </w:rPr>
        <w:t>Decision</w:t>
      </w:r>
      <w:r w:rsidRPr="003F6C0F">
        <w:rPr>
          <w:rFonts w:ascii="Times New Roman" w:hAnsi="Times New Roman" w:cs="Times New Roman"/>
          <w:sz w:val="24"/>
          <w:szCs w:val="24"/>
          <w:lang w:val="ru-RU"/>
        </w:rPr>
        <w:t xml:space="preserve"> 4/</w:t>
      </w:r>
      <w:r w:rsidRPr="00A2398A">
        <w:rPr>
          <w:rFonts w:ascii="Times New Roman" w:hAnsi="Times New Roman" w:cs="Times New Roman"/>
          <w:sz w:val="24"/>
          <w:szCs w:val="24"/>
        </w:rPr>
        <w:t>CMA</w:t>
      </w:r>
      <w:r w:rsidRPr="003F6C0F">
        <w:rPr>
          <w:rFonts w:ascii="Times New Roman" w:hAnsi="Times New Roman" w:cs="Times New Roman"/>
          <w:sz w:val="24"/>
          <w:szCs w:val="24"/>
          <w:lang w:val="ru-RU"/>
        </w:rPr>
        <w:t xml:space="preserve">.1 </w:t>
      </w:r>
    </w:p>
    <w:p w14:paraId="3BC52D54" w14:textId="77777777" w:rsidR="000A4D88" w:rsidRPr="003F6C0F" w:rsidRDefault="000A4D88" w:rsidP="000A4D88">
      <w:pPr>
        <w:rPr>
          <w:rFonts w:ascii="Times New Roman" w:hAnsi="Times New Roman" w:cs="Times New Roman"/>
          <w:color w:val="000000"/>
          <w:sz w:val="24"/>
          <w:szCs w:val="24"/>
          <w:lang w:val="ru-RU"/>
        </w:rPr>
      </w:pPr>
      <w:r w:rsidRPr="003F6C0F">
        <w:rPr>
          <w:rFonts w:ascii="Times New Roman" w:hAnsi="Times New Roman" w:cs="Times New Roman"/>
          <w:color w:val="000000"/>
          <w:sz w:val="24"/>
          <w:szCs w:val="24"/>
          <w:lang w:val="ru-RU"/>
        </w:rPr>
        <w:t xml:space="preserve">Дальнейшие руководящие указания в отношении раздела решения 1/СР.21, посвященного предотвращению изменения климата - </w:t>
      </w:r>
      <w:hyperlink r:id="rId12" w:history="1">
        <w:r w:rsidRPr="00A2398A">
          <w:rPr>
            <w:rStyle w:val="ab"/>
            <w:rFonts w:ascii="Times New Roman" w:hAnsi="Times New Roman" w:cs="Times New Roman"/>
            <w:sz w:val="24"/>
            <w:szCs w:val="24"/>
          </w:rPr>
          <w:t>https</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unfccc</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int</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sites</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default</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files</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resource</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cma</w:t>
        </w:r>
        <w:r w:rsidRPr="003F6C0F">
          <w:rPr>
            <w:rStyle w:val="ab"/>
            <w:rFonts w:ascii="Times New Roman" w:hAnsi="Times New Roman" w:cs="Times New Roman"/>
            <w:sz w:val="24"/>
            <w:szCs w:val="24"/>
            <w:lang w:val="ru-RU"/>
          </w:rPr>
          <w:t>2018_03</w:t>
        </w:r>
        <w:r w:rsidRPr="00A2398A">
          <w:rPr>
            <w:rStyle w:val="ab"/>
            <w:rFonts w:ascii="Times New Roman" w:hAnsi="Times New Roman" w:cs="Times New Roman"/>
            <w:sz w:val="24"/>
            <w:szCs w:val="24"/>
          </w:rPr>
          <w:t>a</w:t>
        </w:r>
        <w:r w:rsidRPr="003F6C0F">
          <w:rPr>
            <w:rStyle w:val="ab"/>
            <w:rFonts w:ascii="Times New Roman" w:hAnsi="Times New Roman" w:cs="Times New Roman"/>
            <w:sz w:val="24"/>
            <w:szCs w:val="24"/>
            <w:lang w:val="ru-RU"/>
          </w:rPr>
          <w:t>01</w:t>
        </w:r>
        <w:r w:rsidRPr="00A2398A">
          <w:rPr>
            <w:rStyle w:val="ab"/>
            <w:rFonts w:ascii="Times New Roman" w:hAnsi="Times New Roman" w:cs="Times New Roman"/>
            <w:sz w:val="24"/>
            <w:szCs w:val="24"/>
          </w:rPr>
          <w:t>R</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pdf</w:t>
        </w:r>
      </w:hyperlink>
      <w:r w:rsidRPr="003F6C0F">
        <w:rPr>
          <w:rFonts w:ascii="Times New Roman" w:hAnsi="Times New Roman" w:cs="Times New Roman"/>
          <w:color w:val="000000"/>
          <w:sz w:val="24"/>
          <w:szCs w:val="24"/>
          <w:lang w:val="ru-RU"/>
        </w:rPr>
        <w:t xml:space="preserve"> </w:t>
      </w:r>
    </w:p>
    <w:p w14:paraId="1668C7B6" w14:textId="77777777" w:rsidR="000A4D88" w:rsidRPr="00A2398A" w:rsidRDefault="000A4D88" w:rsidP="000A4D88">
      <w:pPr>
        <w:rPr>
          <w:rFonts w:ascii="Times New Roman" w:hAnsi="Times New Roman" w:cs="Times New Roman"/>
          <w:color w:val="000000"/>
          <w:sz w:val="24"/>
          <w:szCs w:val="24"/>
        </w:rPr>
      </w:pPr>
      <w:r w:rsidRPr="00A2398A">
        <w:rPr>
          <w:rFonts w:ascii="Times New Roman" w:hAnsi="Times New Roman" w:cs="Times New Roman"/>
          <w:color w:val="000000"/>
          <w:sz w:val="24"/>
          <w:szCs w:val="24"/>
        </w:rPr>
        <w:t xml:space="preserve">Further guidance in relation to the mitigation section of decision 1/CP.21 - </w:t>
      </w:r>
      <w:hyperlink r:id="rId13" w:history="1">
        <w:r w:rsidRPr="00A2398A">
          <w:rPr>
            <w:rStyle w:val="ab"/>
            <w:rFonts w:ascii="Times New Roman" w:hAnsi="Times New Roman" w:cs="Times New Roman"/>
            <w:sz w:val="24"/>
            <w:szCs w:val="24"/>
          </w:rPr>
          <w:t>https://unfccc.int/sites/default/files/resource/cma2018_03a01E.pdf</w:t>
        </w:r>
      </w:hyperlink>
      <w:r w:rsidRPr="00A2398A">
        <w:rPr>
          <w:rFonts w:ascii="Times New Roman" w:hAnsi="Times New Roman" w:cs="Times New Roman"/>
          <w:color w:val="000000"/>
          <w:sz w:val="24"/>
          <w:szCs w:val="24"/>
        </w:rPr>
        <w:t xml:space="preserve"> </w:t>
      </w:r>
    </w:p>
    <w:p w14:paraId="4CC23C93" w14:textId="77777777" w:rsidR="000A4D88" w:rsidRPr="003F6C0F" w:rsidRDefault="000A4D88" w:rsidP="000A4D88">
      <w:pPr>
        <w:rPr>
          <w:rFonts w:ascii="Times New Roman" w:hAnsi="Times New Roman" w:cs="Times New Roman"/>
          <w:sz w:val="24"/>
          <w:szCs w:val="24"/>
          <w:lang w:val="ru-RU"/>
        </w:rPr>
      </w:pPr>
      <w:r w:rsidRPr="00A2398A">
        <w:rPr>
          <w:rFonts w:ascii="Times New Roman" w:hAnsi="Times New Roman" w:cs="Times New Roman"/>
          <w:sz w:val="24"/>
          <w:szCs w:val="24"/>
        </w:rPr>
        <w:t>Decision</w:t>
      </w:r>
      <w:r w:rsidRPr="003F6C0F">
        <w:rPr>
          <w:rFonts w:ascii="Times New Roman" w:hAnsi="Times New Roman" w:cs="Times New Roman"/>
          <w:sz w:val="24"/>
          <w:szCs w:val="24"/>
          <w:lang w:val="ru-RU"/>
        </w:rPr>
        <w:t xml:space="preserve"> 9/</w:t>
      </w:r>
      <w:r w:rsidRPr="00A2398A">
        <w:rPr>
          <w:rFonts w:ascii="Times New Roman" w:hAnsi="Times New Roman" w:cs="Times New Roman"/>
          <w:sz w:val="24"/>
          <w:szCs w:val="24"/>
        </w:rPr>
        <w:t>CMA</w:t>
      </w:r>
      <w:r w:rsidRPr="003F6C0F">
        <w:rPr>
          <w:rFonts w:ascii="Times New Roman" w:hAnsi="Times New Roman" w:cs="Times New Roman"/>
          <w:sz w:val="24"/>
          <w:szCs w:val="24"/>
          <w:lang w:val="ru-RU"/>
        </w:rPr>
        <w:t>.1</w:t>
      </w:r>
    </w:p>
    <w:p w14:paraId="529ABABA" w14:textId="77777777" w:rsidR="000A4D88" w:rsidRPr="003F6C0F" w:rsidRDefault="000A4D88" w:rsidP="000A4D88">
      <w:pPr>
        <w:rPr>
          <w:rFonts w:ascii="Times New Roman" w:hAnsi="Times New Roman" w:cs="Times New Roman"/>
          <w:color w:val="000000"/>
          <w:sz w:val="24"/>
          <w:szCs w:val="24"/>
          <w:lang w:val="ru-RU"/>
        </w:rPr>
      </w:pPr>
      <w:r w:rsidRPr="003F6C0F">
        <w:rPr>
          <w:rFonts w:ascii="Times New Roman" w:hAnsi="Times New Roman" w:cs="Times New Roman"/>
          <w:color w:val="000000"/>
          <w:sz w:val="24"/>
          <w:szCs w:val="24"/>
          <w:lang w:val="ru-RU"/>
        </w:rPr>
        <w:t xml:space="preserve">Дополнительные руководящие указания в отношении сообщения по вопросам адаптации, включаемого, в частности, в качестве компонента определяемого на национальном уровне вклада, упомянутого в пунктах 10 и 11 статьи 7 Парижского соглашения - </w:t>
      </w:r>
      <w:hyperlink r:id="rId14" w:history="1">
        <w:r w:rsidRPr="00A2398A">
          <w:rPr>
            <w:rStyle w:val="ab"/>
            <w:rFonts w:ascii="Times New Roman" w:hAnsi="Times New Roman" w:cs="Times New Roman"/>
            <w:sz w:val="24"/>
            <w:szCs w:val="24"/>
          </w:rPr>
          <w:t>https</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unfccc</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int</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sites</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default</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files</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resource</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cma</w:t>
        </w:r>
        <w:r w:rsidRPr="003F6C0F">
          <w:rPr>
            <w:rStyle w:val="ab"/>
            <w:rFonts w:ascii="Times New Roman" w:hAnsi="Times New Roman" w:cs="Times New Roman"/>
            <w:sz w:val="24"/>
            <w:szCs w:val="24"/>
            <w:lang w:val="ru-RU"/>
          </w:rPr>
          <w:t>2018_03</w:t>
        </w:r>
        <w:r w:rsidRPr="00A2398A">
          <w:rPr>
            <w:rStyle w:val="ab"/>
            <w:rFonts w:ascii="Times New Roman" w:hAnsi="Times New Roman" w:cs="Times New Roman"/>
            <w:sz w:val="24"/>
            <w:szCs w:val="24"/>
          </w:rPr>
          <w:t>a</w:t>
        </w:r>
        <w:r w:rsidRPr="003F6C0F">
          <w:rPr>
            <w:rStyle w:val="ab"/>
            <w:rFonts w:ascii="Times New Roman" w:hAnsi="Times New Roman" w:cs="Times New Roman"/>
            <w:sz w:val="24"/>
            <w:szCs w:val="24"/>
            <w:lang w:val="ru-RU"/>
          </w:rPr>
          <w:t>01</w:t>
        </w:r>
        <w:r w:rsidRPr="00A2398A">
          <w:rPr>
            <w:rStyle w:val="ab"/>
            <w:rFonts w:ascii="Times New Roman" w:hAnsi="Times New Roman" w:cs="Times New Roman"/>
            <w:sz w:val="24"/>
            <w:szCs w:val="24"/>
          </w:rPr>
          <w:t>R</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pdf</w:t>
        </w:r>
      </w:hyperlink>
      <w:r w:rsidRPr="00A2398A">
        <w:rPr>
          <w:rFonts w:ascii="Times New Roman" w:hAnsi="Times New Roman" w:cs="Times New Roman"/>
          <w:color w:val="000000"/>
          <w:sz w:val="24"/>
          <w:szCs w:val="24"/>
          <w:lang w:val="bg-BG"/>
        </w:rPr>
        <w:t xml:space="preserve"> </w:t>
      </w:r>
    </w:p>
    <w:p w14:paraId="14FA5DEB" w14:textId="77777777" w:rsidR="000A4D88" w:rsidRPr="00A2398A" w:rsidRDefault="000A4D88" w:rsidP="000A4D88">
      <w:pPr>
        <w:rPr>
          <w:rFonts w:ascii="Times New Roman" w:hAnsi="Times New Roman" w:cs="Times New Roman"/>
          <w:color w:val="000000"/>
          <w:sz w:val="24"/>
          <w:szCs w:val="24"/>
        </w:rPr>
      </w:pPr>
      <w:r w:rsidRPr="00A2398A">
        <w:rPr>
          <w:rFonts w:ascii="Times New Roman" w:hAnsi="Times New Roman" w:cs="Times New Roman"/>
          <w:color w:val="000000"/>
          <w:sz w:val="24"/>
          <w:szCs w:val="24"/>
        </w:rPr>
        <w:t xml:space="preserve">Further guidance in relation to the adaptation communication, including, inter alia, as a component of nationally determined contributions, referred to in Article 7, paragraphs 10 and 11, of the Paris Agreement - </w:t>
      </w:r>
      <w:hyperlink r:id="rId15" w:history="1">
        <w:r w:rsidRPr="00A2398A">
          <w:rPr>
            <w:rStyle w:val="ab"/>
            <w:rFonts w:ascii="Times New Roman" w:hAnsi="Times New Roman" w:cs="Times New Roman"/>
            <w:sz w:val="24"/>
            <w:szCs w:val="24"/>
          </w:rPr>
          <w:t>https://unfccc.int/sites/default/files/resource/cma2018_03a01E.pdf</w:t>
        </w:r>
      </w:hyperlink>
      <w:r w:rsidRPr="00A2398A">
        <w:rPr>
          <w:rFonts w:ascii="Times New Roman" w:hAnsi="Times New Roman" w:cs="Times New Roman"/>
          <w:color w:val="000000"/>
          <w:sz w:val="24"/>
          <w:szCs w:val="24"/>
        </w:rPr>
        <w:t xml:space="preserve"> </w:t>
      </w:r>
    </w:p>
    <w:p w14:paraId="63F1CCDF" w14:textId="77777777" w:rsidR="000A4D88" w:rsidRPr="003F6C0F" w:rsidRDefault="000A4D88" w:rsidP="000A4D88">
      <w:pPr>
        <w:rPr>
          <w:rFonts w:ascii="Times New Roman" w:hAnsi="Times New Roman" w:cs="Times New Roman"/>
          <w:sz w:val="24"/>
          <w:szCs w:val="24"/>
          <w:lang w:val="ru-RU"/>
        </w:rPr>
      </w:pPr>
      <w:r w:rsidRPr="00A2398A">
        <w:rPr>
          <w:rFonts w:ascii="Times New Roman" w:hAnsi="Times New Roman" w:cs="Times New Roman"/>
          <w:sz w:val="24"/>
          <w:szCs w:val="24"/>
        </w:rPr>
        <w:t>Decision</w:t>
      </w:r>
      <w:r w:rsidRPr="003F6C0F">
        <w:rPr>
          <w:rFonts w:ascii="Times New Roman" w:hAnsi="Times New Roman" w:cs="Times New Roman"/>
          <w:sz w:val="24"/>
          <w:szCs w:val="24"/>
          <w:lang w:val="ru-RU"/>
        </w:rPr>
        <w:t xml:space="preserve"> 18/</w:t>
      </w:r>
      <w:r w:rsidRPr="00A2398A">
        <w:rPr>
          <w:rFonts w:ascii="Times New Roman" w:hAnsi="Times New Roman" w:cs="Times New Roman"/>
          <w:sz w:val="24"/>
          <w:szCs w:val="24"/>
        </w:rPr>
        <w:t>CMA</w:t>
      </w:r>
      <w:r w:rsidRPr="003F6C0F">
        <w:rPr>
          <w:rFonts w:ascii="Times New Roman" w:hAnsi="Times New Roman" w:cs="Times New Roman"/>
          <w:sz w:val="24"/>
          <w:szCs w:val="24"/>
          <w:lang w:val="ru-RU"/>
        </w:rPr>
        <w:t>.1</w:t>
      </w:r>
    </w:p>
    <w:p w14:paraId="4E4D724F" w14:textId="77777777" w:rsidR="000A4D88" w:rsidRPr="003F6C0F" w:rsidRDefault="000A4D88" w:rsidP="000A4D88">
      <w:pPr>
        <w:rPr>
          <w:rFonts w:ascii="Times New Roman" w:hAnsi="Times New Roman" w:cs="Times New Roman"/>
          <w:color w:val="000000"/>
          <w:sz w:val="24"/>
          <w:szCs w:val="24"/>
          <w:lang w:val="ru-RU"/>
        </w:rPr>
      </w:pPr>
      <w:r w:rsidRPr="003F6C0F">
        <w:rPr>
          <w:rFonts w:ascii="Times New Roman" w:hAnsi="Times New Roman" w:cs="Times New Roman"/>
          <w:color w:val="000000"/>
          <w:sz w:val="24"/>
          <w:szCs w:val="24"/>
          <w:lang w:val="ru-RU"/>
        </w:rPr>
        <w:t xml:space="preserve">Условия, процедуры и руководящие принципы рамок для обеспечения транспарентности действий и поддержки, упомянутых в статье 13 Парижского соглашения - </w:t>
      </w:r>
      <w:hyperlink r:id="rId16" w:history="1">
        <w:r w:rsidRPr="00A2398A">
          <w:rPr>
            <w:rStyle w:val="ab"/>
            <w:rFonts w:ascii="Times New Roman" w:hAnsi="Times New Roman" w:cs="Times New Roman"/>
            <w:sz w:val="24"/>
            <w:szCs w:val="24"/>
          </w:rPr>
          <w:t>https</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unfccc</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int</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sites</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default</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files</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resource</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CMA</w:t>
        </w:r>
        <w:r w:rsidRPr="003F6C0F">
          <w:rPr>
            <w:rStyle w:val="ab"/>
            <w:rFonts w:ascii="Times New Roman" w:hAnsi="Times New Roman" w:cs="Times New Roman"/>
            <w:sz w:val="24"/>
            <w:szCs w:val="24"/>
            <w:lang w:val="ru-RU"/>
          </w:rPr>
          <w:t>_2018_3</w:t>
        </w:r>
        <w:r w:rsidRPr="00A2398A">
          <w:rPr>
            <w:rStyle w:val="ab"/>
            <w:rFonts w:ascii="Times New Roman" w:hAnsi="Times New Roman" w:cs="Times New Roman"/>
            <w:sz w:val="24"/>
            <w:szCs w:val="24"/>
          </w:rPr>
          <w:t>a</w:t>
        </w:r>
        <w:r w:rsidRPr="003F6C0F">
          <w:rPr>
            <w:rStyle w:val="ab"/>
            <w:rFonts w:ascii="Times New Roman" w:hAnsi="Times New Roman" w:cs="Times New Roman"/>
            <w:sz w:val="24"/>
            <w:szCs w:val="24"/>
            <w:lang w:val="ru-RU"/>
          </w:rPr>
          <w:t>02</w:t>
        </w:r>
        <w:r w:rsidRPr="00A2398A">
          <w:rPr>
            <w:rStyle w:val="ab"/>
            <w:rFonts w:ascii="Times New Roman" w:hAnsi="Times New Roman" w:cs="Times New Roman"/>
            <w:sz w:val="24"/>
            <w:szCs w:val="24"/>
          </w:rPr>
          <w:t>R</w:t>
        </w:r>
        <w:r w:rsidRPr="003F6C0F">
          <w:rPr>
            <w:rStyle w:val="ab"/>
            <w:rFonts w:ascii="Times New Roman" w:hAnsi="Times New Roman" w:cs="Times New Roman"/>
            <w:sz w:val="24"/>
            <w:szCs w:val="24"/>
            <w:lang w:val="ru-RU"/>
          </w:rPr>
          <w:t>.</w:t>
        </w:r>
        <w:r w:rsidRPr="00A2398A">
          <w:rPr>
            <w:rStyle w:val="ab"/>
            <w:rFonts w:ascii="Times New Roman" w:hAnsi="Times New Roman" w:cs="Times New Roman"/>
            <w:sz w:val="24"/>
            <w:szCs w:val="24"/>
          </w:rPr>
          <w:t>pdf</w:t>
        </w:r>
      </w:hyperlink>
      <w:r w:rsidRPr="003F6C0F">
        <w:rPr>
          <w:rStyle w:val="ab"/>
          <w:rFonts w:ascii="Times New Roman" w:hAnsi="Times New Roman" w:cs="Times New Roman"/>
          <w:sz w:val="24"/>
          <w:szCs w:val="24"/>
          <w:lang w:val="ru-RU"/>
        </w:rPr>
        <w:t xml:space="preserve"> </w:t>
      </w:r>
    </w:p>
    <w:p w14:paraId="0C271EBD" w14:textId="77777777" w:rsidR="000A4D88" w:rsidRPr="00A2398A" w:rsidRDefault="000A4D88" w:rsidP="000A4D88">
      <w:pPr>
        <w:rPr>
          <w:rStyle w:val="ab"/>
          <w:rFonts w:ascii="Times New Roman" w:hAnsi="Times New Roman" w:cs="Times New Roman"/>
          <w:sz w:val="24"/>
          <w:szCs w:val="24"/>
        </w:rPr>
      </w:pPr>
      <w:r w:rsidRPr="00A2398A">
        <w:rPr>
          <w:rFonts w:ascii="Times New Roman" w:hAnsi="Times New Roman" w:cs="Times New Roman"/>
          <w:color w:val="000000"/>
          <w:sz w:val="24"/>
          <w:szCs w:val="24"/>
        </w:rPr>
        <w:t xml:space="preserve">Modalities, procedures and guidelines for the transparency framework for action and support referred to in Article 13 of the Paris Agreement - </w:t>
      </w:r>
      <w:hyperlink r:id="rId17" w:history="1">
        <w:r w:rsidRPr="00A2398A">
          <w:rPr>
            <w:rStyle w:val="ab"/>
            <w:rFonts w:ascii="Times New Roman" w:hAnsi="Times New Roman" w:cs="Times New Roman"/>
            <w:sz w:val="24"/>
            <w:szCs w:val="24"/>
          </w:rPr>
          <w:t>https://unfccc.int/sites/default/files/resource/CMA2018_03a02E.pdf</w:t>
        </w:r>
      </w:hyperlink>
      <w:r w:rsidRPr="00A2398A">
        <w:rPr>
          <w:rStyle w:val="ab"/>
          <w:rFonts w:ascii="Times New Roman" w:hAnsi="Times New Roman" w:cs="Times New Roman"/>
          <w:sz w:val="24"/>
          <w:szCs w:val="24"/>
        </w:rPr>
        <w:t xml:space="preserve"> </w:t>
      </w:r>
    </w:p>
    <w:p w14:paraId="53D2EA90" w14:textId="77777777" w:rsidR="000A4D88" w:rsidRPr="00A2398A" w:rsidRDefault="000A4D88" w:rsidP="000A4D88">
      <w:pPr>
        <w:pStyle w:val="a4"/>
        <w:spacing w:before="115"/>
        <w:ind w:left="0" w:right="126" w:firstLine="0"/>
        <w:jc w:val="both"/>
        <w:rPr>
          <w:rFonts w:cs="Times New Roman"/>
        </w:rPr>
      </w:pPr>
    </w:p>
    <w:p w14:paraId="5D7D6F1A" w14:textId="77777777" w:rsidR="000A4D88" w:rsidRPr="00A2398A" w:rsidRDefault="000A4D88" w:rsidP="000A4D88">
      <w:pPr>
        <w:pStyle w:val="a4"/>
        <w:spacing w:before="115"/>
        <w:ind w:left="0" w:right="126" w:firstLine="0"/>
        <w:jc w:val="both"/>
        <w:rPr>
          <w:rFonts w:cs="Times New Roman"/>
        </w:rPr>
        <w:sectPr w:rsidR="000A4D88" w:rsidRPr="00A2398A" w:rsidSect="005F3B90">
          <w:pgSz w:w="11910" w:h="16840"/>
          <w:pgMar w:top="567" w:right="851" w:bottom="284" w:left="1134" w:header="0" w:footer="739" w:gutter="0"/>
          <w:cols w:space="720"/>
        </w:sectPr>
      </w:pPr>
      <w:bookmarkStart w:id="1" w:name="_GoBack"/>
      <w:bookmarkEnd w:id="1"/>
    </w:p>
    <w:p w14:paraId="301C1BA7" w14:textId="77777777" w:rsidR="000A4D88" w:rsidRPr="00656FB7" w:rsidRDefault="000A4D88" w:rsidP="000A4D88">
      <w:pPr>
        <w:rPr>
          <w:rFonts w:ascii="Times New Roman" w:hAnsi="Times New Roman" w:cs="Times New Roman"/>
        </w:rPr>
      </w:pPr>
    </w:p>
    <w:p w14:paraId="415D9C07" w14:textId="77777777" w:rsidR="000A4D88" w:rsidRPr="00656FB7" w:rsidRDefault="000A4D88" w:rsidP="000A4D88">
      <w:pPr>
        <w:pStyle w:val="2"/>
        <w:numPr>
          <w:ilvl w:val="0"/>
          <w:numId w:val="0"/>
        </w:numPr>
        <w:ind w:left="576"/>
        <w:rPr>
          <w:rFonts w:ascii="Times New Roman" w:hAnsi="Times New Roman" w:cs="Times New Roman"/>
        </w:rPr>
      </w:pPr>
      <w:bookmarkStart w:id="2" w:name="_Toc69221266"/>
      <w:r w:rsidRPr="00656FB7">
        <w:rPr>
          <w:rFonts w:ascii="Times New Roman" w:hAnsi="Times New Roman" w:cs="Times New Roman"/>
        </w:rPr>
        <w:t>Список сокращений</w:t>
      </w:r>
      <w:bookmarkEnd w:id="2"/>
    </w:p>
    <w:p w14:paraId="3F378186" w14:textId="77777777" w:rsidR="000A4D88" w:rsidRPr="00A2398A" w:rsidRDefault="000A4D88" w:rsidP="000A4D88">
      <w:pPr>
        <w:rPr>
          <w:rFonts w:ascii="Times New Roman" w:hAnsi="Times New Roman" w:cs="Times New Roman"/>
          <w:sz w:val="24"/>
          <w:szCs w:val="24"/>
        </w:rPr>
      </w:pPr>
    </w:p>
    <w:tbl>
      <w:tblPr>
        <w:tblStyle w:val="a3"/>
        <w:tblW w:w="0" w:type="auto"/>
        <w:tblInd w:w="432" w:type="dxa"/>
        <w:tblLook w:val="04A0" w:firstRow="1" w:lastRow="0" w:firstColumn="1" w:lastColumn="0" w:noHBand="0" w:noVBand="1"/>
      </w:tblPr>
      <w:tblGrid>
        <w:gridCol w:w="1566"/>
        <w:gridCol w:w="7888"/>
      </w:tblGrid>
      <w:tr w:rsidR="000A4D88" w:rsidRPr="00A2398A" w14:paraId="555329E4" w14:textId="77777777" w:rsidTr="005F3B90">
        <w:tc>
          <w:tcPr>
            <w:tcW w:w="1566" w:type="dxa"/>
          </w:tcPr>
          <w:p w14:paraId="4F70C85F"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INDC</w:t>
            </w:r>
          </w:p>
        </w:tc>
        <w:tc>
          <w:tcPr>
            <w:tcW w:w="7888" w:type="dxa"/>
          </w:tcPr>
          <w:p w14:paraId="34C3C46C"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Intended Nationally Determined Contributions</w:t>
            </w:r>
          </w:p>
        </w:tc>
      </w:tr>
      <w:tr w:rsidR="000A4D88" w:rsidRPr="00A2398A" w14:paraId="76DD1123" w14:textId="77777777" w:rsidTr="005F3B90">
        <w:tc>
          <w:tcPr>
            <w:tcW w:w="1566" w:type="dxa"/>
          </w:tcPr>
          <w:p w14:paraId="727AF4AE"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NDC</w:t>
            </w:r>
          </w:p>
        </w:tc>
        <w:tc>
          <w:tcPr>
            <w:tcW w:w="7888" w:type="dxa"/>
          </w:tcPr>
          <w:p w14:paraId="7209A3C8"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Nationally Determined Contribution</w:t>
            </w:r>
          </w:p>
        </w:tc>
      </w:tr>
      <w:tr w:rsidR="000A4D88" w:rsidRPr="00A2398A" w14:paraId="5E47E186" w14:textId="77777777" w:rsidTr="005F3B90">
        <w:tc>
          <w:tcPr>
            <w:tcW w:w="1566" w:type="dxa"/>
          </w:tcPr>
          <w:p w14:paraId="19E751B2"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NDC1</w:t>
            </w:r>
          </w:p>
        </w:tc>
        <w:tc>
          <w:tcPr>
            <w:tcW w:w="7888" w:type="dxa"/>
          </w:tcPr>
          <w:p w14:paraId="5A35D561"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First Nationally Determined Contribution</w:t>
            </w:r>
          </w:p>
        </w:tc>
      </w:tr>
      <w:tr w:rsidR="000A4D88" w:rsidRPr="00A2398A" w14:paraId="5B66CFAD" w14:textId="77777777" w:rsidTr="005F3B90">
        <w:tc>
          <w:tcPr>
            <w:tcW w:w="1566" w:type="dxa"/>
          </w:tcPr>
          <w:p w14:paraId="06A3B21E"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UNDC1</w:t>
            </w:r>
          </w:p>
        </w:tc>
        <w:tc>
          <w:tcPr>
            <w:tcW w:w="7888" w:type="dxa"/>
          </w:tcPr>
          <w:p w14:paraId="50F4D39B"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Updated First Nationally Determined Contribution</w:t>
            </w:r>
          </w:p>
        </w:tc>
      </w:tr>
      <w:tr w:rsidR="000A4D88" w:rsidRPr="00A2398A" w14:paraId="71646AE6" w14:textId="77777777" w:rsidTr="005F3B90">
        <w:tc>
          <w:tcPr>
            <w:tcW w:w="1566" w:type="dxa"/>
          </w:tcPr>
          <w:p w14:paraId="123A0F0B"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BAU</w:t>
            </w:r>
          </w:p>
        </w:tc>
        <w:tc>
          <w:tcPr>
            <w:tcW w:w="7888" w:type="dxa"/>
          </w:tcPr>
          <w:p w14:paraId="585FE1C0"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Business as Usual </w:t>
            </w:r>
          </w:p>
        </w:tc>
      </w:tr>
      <w:tr w:rsidR="000A4D88" w:rsidRPr="00A2398A" w14:paraId="4FE0B926" w14:textId="77777777" w:rsidTr="005F3B90">
        <w:tc>
          <w:tcPr>
            <w:tcW w:w="1566" w:type="dxa"/>
          </w:tcPr>
          <w:p w14:paraId="3465E5D4"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ICTU</w:t>
            </w:r>
          </w:p>
        </w:tc>
        <w:tc>
          <w:tcPr>
            <w:tcW w:w="7888" w:type="dxa"/>
          </w:tcPr>
          <w:p w14:paraId="442EBBA0"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pacing w:val="-3"/>
                <w:sz w:val="24"/>
                <w:szCs w:val="24"/>
              </w:rPr>
              <w:t>Information necessary for clarity, transparency and understanding</w:t>
            </w:r>
          </w:p>
        </w:tc>
      </w:tr>
      <w:tr w:rsidR="000A4D88" w:rsidRPr="00A2398A" w14:paraId="1369F7DD" w14:textId="77777777" w:rsidTr="005F3B90">
        <w:tc>
          <w:tcPr>
            <w:tcW w:w="1566" w:type="dxa"/>
          </w:tcPr>
          <w:p w14:paraId="7B2BC057"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UNFCCC</w:t>
            </w:r>
          </w:p>
        </w:tc>
        <w:tc>
          <w:tcPr>
            <w:tcW w:w="7888" w:type="dxa"/>
          </w:tcPr>
          <w:p w14:paraId="587ECC21"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United Nations Framework Convention on Climate Change</w:t>
            </w:r>
          </w:p>
        </w:tc>
      </w:tr>
      <w:tr w:rsidR="000A4D88" w:rsidRPr="00A2398A" w14:paraId="39E36E22" w14:textId="77777777" w:rsidTr="005F3B90">
        <w:tc>
          <w:tcPr>
            <w:tcW w:w="1566" w:type="dxa"/>
          </w:tcPr>
          <w:p w14:paraId="6356A603"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GHG</w:t>
            </w:r>
          </w:p>
        </w:tc>
        <w:tc>
          <w:tcPr>
            <w:tcW w:w="7888" w:type="dxa"/>
          </w:tcPr>
          <w:p w14:paraId="0E2B9AEF"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Greenhouse Gas</w:t>
            </w:r>
          </w:p>
        </w:tc>
      </w:tr>
      <w:tr w:rsidR="000A4D88" w:rsidRPr="00A2398A" w14:paraId="62038D00" w14:textId="77777777" w:rsidTr="005F3B90">
        <w:tc>
          <w:tcPr>
            <w:tcW w:w="1566" w:type="dxa"/>
          </w:tcPr>
          <w:p w14:paraId="6504E7BD"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NAMAs</w:t>
            </w:r>
          </w:p>
        </w:tc>
        <w:tc>
          <w:tcPr>
            <w:tcW w:w="7888" w:type="dxa"/>
          </w:tcPr>
          <w:p w14:paraId="083B3241"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Nationally Appropriate Mitigation Actions</w:t>
            </w:r>
          </w:p>
        </w:tc>
      </w:tr>
      <w:tr w:rsidR="000A4D88" w:rsidRPr="00A2398A" w14:paraId="0D5354EF" w14:textId="77777777" w:rsidTr="005F3B90">
        <w:tc>
          <w:tcPr>
            <w:tcW w:w="1566" w:type="dxa"/>
          </w:tcPr>
          <w:p w14:paraId="3D452B57"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LULUCF</w:t>
            </w:r>
          </w:p>
        </w:tc>
        <w:tc>
          <w:tcPr>
            <w:tcW w:w="7888" w:type="dxa"/>
          </w:tcPr>
          <w:p w14:paraId="219C897D"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Land use, land-use change, and forestry</w:t>
            </w:r>
          </w:p>
        </w:tc>
      </w:tr>
      <w:tr w:rsidR="000A4D88" w:rsidRPr="00A2398A" w14:paraId="2FE5C074" w14:textId="77777777" w:rsidTr="005F3B90">
        <w:tc>
          <w:tcPr>
            <w:tcW w:w="1566" w:type="dxa"/>
          </w:tcPr>
          <w:p w14:paraId="50EE041A"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IPCC</w:t>
            </w:r>
          </w:p>
        </w:tc>
        <w:tc>
          <w:tcPr>
            <w:tcW w:w="7888" w:type="dxa"/>
          </w:tcPr>
          <w:p w14:paraId="56204AE3"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The Intergovernmental Panel on Climate Change</w:t>
            </w:r>
          </w:p>
        </w:tc>
      </w:tr>
      <w:tr w:rsidR="000A4D88" w:rsidRPr="00A2398A" w14:paraId="72C98D87" w14:textId="77777777" w:rsidTr="005F3B90">
        <w:tc>
          <w:tcPr>
            <w:tcW w:w="1566" w:type="dxa"/>
          </w:tcPr>
          <w:p w14:paraId="1C1501C0"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GWP</w:t>
            </w:r>
          </w:p>
        </w:tc>
        <w:tc>
          <w:tcPr>
            <w:tcW w:w="7888" w:type="dxa"/>
          </w:tcPr>
          <w:p w14:paraId="6CF0F3E5"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Global warming potential</w:t>
            </w:r>
          </w:p>
        </w:tc>
      </w:tr>
      <w:tr w:rsidR="000A4D88" w:rsidRPr="00A2398A" w14:paraId="0C34900C" w14:textId="77777777" w:rsidTr="005F3B90">
        <w:tc>
          <w:tcPr>
            <w:tcW w:w="1566" w:type="dxa"/>
          </w:tcPr>
          <w:p w14:paraId="39475F1E"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GDP</w:t>
            </w:r>
          </w:p>
        </w:tc>
        <w:tc>
          <w:tcPr>
            <w:tcW w:w="7888" w:type="dxa"/>
          </w:tcPr>
          <w:p w14:paraId="0218CB1C"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Gross domestic product</w:t>
            </w:r>
          </w:p>
        </w:tc>
      </w:tr>
      <w:tr w:rsidR="000A4D88" w:rsidRPr="00A2398A" w14:paraId="2920175E" w14:textId="77777777" w:rsidTr="005F3B90">
        <w:tc>
          <w:tcPr>
            <w:tcW w:w="1566" w:type="dxa"/>
          </w:tcPr>
          <w:p w14:paraId="5786C98B"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QA/QC</w:t>
            </w:r>
          </w:p>
        </w:tc>
        <w:tc>
          <w:tcPr>
            <w:tcW w:w="7888" w:type="dxa"/>
          </w:tcPr>
          <w:p w14:paraId="68EEB845"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Quality assurance and quality control</w:t>
            </w:r>
          </w:p>
        </w:tc>
      </w:tr>
      <w:tr w:rsidR="000A4D88" w:rsidRPr="00A2398A" w14:paraId="5E831F44" w14:textId="77777777" w:rsidTr="005F3B90">
        <w:tc>
          <w:tcPr>
            <w:tcW w:w="1566" w:type="dxa"/>
          </w:tcPr>
          <w:p w14:paraId="4F2D44FE"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СО2</w:t>
            </w:r>
          </w:p>
        </w:tc>
        <w:tc>
          <w:tcPr>
            <w:tcW w:w="7888" w:type="dxa"/>
          </w:tcPr>
          <w:p w14:paraId="16BCA7EE"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Carbon dioxide</w:t>
            </w:r>
          </w:p>
        </w:tc>
      </w:tr>
      <w:tr w:rsidR="000A4D88" w:rsidRPr="00A2398A" w14:paraId="025D44B7" w14:textId="77777777" w:rsidTr="005F3B90">
        <w:tc>
          <w:tcPr>
            <w:tcW w:w="1566" w:type="dxa"/>
          </w:tcPr>
          <w:p w14:paraId="67534A51"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СН4</w:t>
            </w:r>
          </w:p>
        </w:tc>
        <w:tc>
          <w:tcPr>
            <w:tcW w:w="7888" w:type="dxa"/>
          </w:tcPr>
          <w:p w14:paraId="015704BC"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Methane</w:t>
            </w:r>
          </w:p>
        </w:tc>
      </w:tr>
      <w:tr w:rsidR="000A4D88" w:rsidRPr="00A2398A" w14:paraId="0A72BAE6" w14:textId="77777777" w:rsidTr="005F3B90">
        <w:tc>
          <w:tcPr>
            <w:tcW w:w="1566" w:type="dxa"/>
          </w:tcPr>
          <w:p w14:paraId="4F21DE99"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N2O</w:t>
            </w:r>
          </w:p>
        </w:tc>
        <w:tc>
          <w:tcPr>
            <w:tcW w:w="7888" w:type="dxa"/>
          </w:tcPr>
          <w:p w14:paraId="616568CF"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Nitrous oxide</w:t>
            </w:r>
          </w:p>
        </w:tc>
      </w:tr>
      <w:tr w:rsidR="000A4D88" w:rsidRPr="00A2398A" w14:paraId="2C275488" w14:textId="77777777" w:rsidTr="005F3B90">
        <w:tc>
          <w:tcPr>
            <w:tcW w:w="1566" w:type="dxa"/>
          </w:tcPr>
          <w:p w14:paraId="6E78BA08"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HFC</w:t>
            </w:r>
          </w:p>
        </w:tc>
        <w:tc>
          <w:tcPr>
            <w:tcW w:w="7888" w:type="dxa"/>
          </w:tcPr>
          <w:p w14:paraId="2885B2C1"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Hydrofluorocarbons</w:t>
            </w:r>
          </w:p>
        </w:tc>
      </w:tr>
      <w:tr w:rsidR="000A4D88" w:rsidRPr="00A2398A" w14:paraId="016A613B" w14:textId="77777777" w:rsidTr="005F3B90">
        <w:tc>
          <w:tcPr>
            <w:tcW w:w="1566" w:type="dxa"/>
          </w:tcPr>
          <w:p w14:paraId="7BE2A4A4"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PFC</w:t>
            </w:r>
          </w:p>
        </w:tc>
        <w:tc>
          <w:tcPr>
            <w:tcW w:w="7888" w:type="dxa"/>
          </w:tcPr>
          <w:p w14:paraId="40D33378"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Perfluorocarbons</w:t>
            </w:r>
          </w:p>
        </w:tc>
      </w:tr>
      <w:tr w:rsidR="000A4D88" w:rsidRPr="00A2398A" w14:paraId="2C08DA36" w14:textId="77777777" w:rsidTr="005F3B90">
        <w:tc>
          <w:tcPr>
            <w:tcW w:w="1566" w:type="dxa"/>
          </w:tcPr>
          <w:p w14:paraId="6920D7B8"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NIR</w:t>
            </w:r>
          </w:p>
        </w:tc>
        <w:tc>
          <w:tcPr>
            <w:tcW w:w="7888" w:type="dxa"/>
          </w:tcPr>
          <w:p w14:paraId="2C008C08"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National inventory report</w:t>
            </w:r>
          </w:p>
        </w:tc>
      </w:tr>
      <w:tr w:rsidR="000A4D88" w:rsidRPr="00A2398A" w14:paraId="71C737FE" w14:textId="77777777" w:rsidTr="005F3B90">
        <w:tc>
          <w:tcPr>
            <w:tcW w:w="1566" w:type="dxa"/>
          </w:tcPr>
          <w:p w14:paraId="6AA81225"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MRV</w:t>
            </w:r>
          </w:p>
        </w:tc>
        <w:tc>
          <w:tcPr>
            <w:tcW w:w="7888" w:type="dxa"/>
          </w:tcPr>
          <w:p w14:paraId="4CCD0F0D"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Monitoring, Reporting, Verification</w:t>
            </w:r>
          </w:p>
        </w:tc>
      </w:tr>
      <w:tr w:rsidR="000A4D88" w:rsidRPr="00A2398A" w14:paraId="0F5134CF" w14:textId="77777777" w:rsidTr="005F3B90">
        <w:tc>
          <w:tcPr>
            <w:tcW w:w="1566" w:type="dxa"/>
          </w:tcPr>
          <w:p w14:paraId="02BBF60D"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CDM</w:t>
            </w:r>
          </w:p>
        </w:tc>
        <w:tc>
          <w:tcPr>
            <w:tcW w:w="7888" w:type="dxa"/>
          </w:tcPr>
          <w:p w14:paraId="7FDAFE0D"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Clean Development Mechanism</w:t>
            </w:r>
          </w:p>
        </w:tc>
      </w:tr>
      <w:tr w:rsidR="000A4D88" w:rsidRPr="00A2398A" w14:paraId="3958D79F" w14:textId="77777777" w:rsidTr="005F3B90">
        <w:tc>
          <w:tcPr>
            <w:tcW w:w="1566" w:type="dxa"/>
          </w:tcPr>
          <w:p w14:paraId="3963ABD0"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GEF</w:t>
            </w:r>
          </w:p>
        </w:tc>
        <w:tc>
          <w:tcPr>
            <w:tcW w:w="7888" w:type="dxa"/>
          </w:tcPr>
          <w:p w14:paraId="3FC31065"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Global Environment Facility</w:t>
            </w:r>
          </w:p>
        </w:tc>
      </w:tr>
      <w:tr w:rsidR="000A4D88" w:rsidRPr="00A2398A" w14:paraId="30E9D844" w14:textId="77777777" w:rsidTr="005F3B90">
        <w:tc>
          <w:tcPr>
            <w:tcW w:w="1566" w:type="dxa"/>
          </w:tcPr>
          <w:p w14:paraId="2054BBF1"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BUR</w:t>
            </w:r>
          </w:p>
        </w:tc>
        <w:tc>
          <w:tcPr>
            <w:tcW w:w="7888" w:type="dxa"/>
          </w:tcPr>
          <w:p w14:paraId="6DBAC379"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Biennial Update Report</w:t>
            </w:r>
          </w:p>
        </w:tc>
      </w:tr>
      <w:tr w:rsidR="000A4D88" w:rsidRPr="00A2398A" w14:paraId="36549863" w14:textId="77777777" w:rsidTr="005F3B90">
        <w:tc>
          <w:tcPr>
            <w:tcW w:w="1566" w:type="dxa"/>
          </w:tcPr>
          <w:p w14:paraId="161A8458"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CMA</w:t>
            </w:r>
          </w:p>
        </w:tc>
        <w:tc>
          <w:tcPr>
            <w:tcW w:w="7888" w:type="dxa"/>
          </w:tcPr>
          <w:p w14:paraId="1253DD11"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Conference serving as the Meeting of the Parties to the Agreement</w:t>
            </w:r>
          </w:p>
        </w:tc>
      </w:tr>
      <w:tr w:rsidR="000A4D88" w:rsidRPr="00A2398A" w14:paraId="1AD52972" w14:textId="77777777" w:rsidTr="005F3B90">
        <w:tc>
          <w:tcPr>
            <w:tcW w:w="1566" w:type="dxa"/>
          </w:tcPr>
          <w:p w14:paraId="6666E52E"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AR</w:t>
            </w:r>
          </w:p>
        </w:tc>
        <w:tc>
          <w:tcPr>
            <w:tcW w:w="7888" w:type="dxa"/>
          </w:tcPr>
          <w:p w14:paraId="1473000A"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Assessment Report</w:t>
            </w:r>
          </w:p>
        </w:tc>
      </w:tr>
      <w:tr w:rsidR="000A4D88" w:rsidRPr="00A2398A" w14:paraId="32E4B0FE" w14:textId="77777777" w:rsidTr="005F3B90">
        <w:tc>
          <w:tcPr>
            <w:tcW w:w="1566" w:type="dxa"/>
          </w:tcPr>
          <w:p w14:paraId="7EA3BB86"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NA</w:t>
            </w:r>
          </w:p>
        </w:tc>
        <w:tc>
          <w:tcPr>
            <w:tcW w:w="7888" w:type="dxa"/>
          </w:tcPr>
          <w:p w14:paraId="6A5DFDF6"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Not applicable</w:t>
            </w:r>
          </w:p>
        </w:tc>
      </w:tr>
      <w:tr w:rsidR="000A4D88" w:rsidRPr="00A2398A" w14:paraId="5C42F20E" w14:textId="77777777" w:rsidTr="005F3B90">
        <w:tc>
          <w:tcPr>
            <w:tcW w:w="1566" w:type="dxa"/>
          </w:tcPr>
          <w:p w14:paraId="0A66C5F6"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NAP</w:t>
            </w:r>
          </w:p>
        </w:tc>
        <w:tc>
          <w:tcPr>
            <w:tcW w:w="7888" w:type="dxa"/>
          </w:tcPr>
          <w:p w14:paraId="23C51EFF"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National Adaptation Plan</w:t>
            </w:r>
          </w:p>
        </w:tc>
      </w:tr>
      <w:tr w:rsidR="000A4D88" w:rsidRPr="00A2398A" w14:paraId="1002E006" w14:textId="77777777" w:rsidTr="005F3B90">
        <w:tc>
          <w:tcPr>
            <w:tcW w:w="1566" w:type="dxa"/>
          </w:tcPr>
          <w:p w14:paraId="0F4CDFA0"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NAPA</w:t>
            </w:r>
          </w:p>
        </w:tc>
        <w:tc>
          <w:tcPr>
            <w:tcW w:w="7888" w:type="dxa"/>
          </w:tcPr>
          <w:p w14:paraId="132BBD1E"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National Adaptation Programmes of Action</w:t>
            </w:r>
          </w:p>
        </w:tc>
      </w:tr>
      <w:tr w:rsidR="000A4D88" w:rsidRPr="00AE3A64" w14:paraId="7E39F10B" w14:textId="77777777" w:rsidTr="005F3B90">
        <w:tc>
          <w:tcPr>
            <w:tcW w:w="1566" w:type="dxa"/>
          </w:tcPr>
          <w:p w14:paraId="5958FB87"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ОНУВ</w:t>
            </w:r>
          </w:p>
        </w:tc>
        <w:tc>
          <w:tcPr>
            <w:tcW w:w="7888" w:type="dxa"/>
          </w:tcPr>
          <w:p w14:paraId="45B65078" w14:textId="77777777" w:rsidR="000A4D88" w:rsidRPr="003F6C0F" w:rsidRDefault="000A4D88" w:rsidP="005F3B90">
            <w:pPr>
              <w:rPr>
                <w:rFonts w:ascii="Times New Roman" w:hAnsi="Times New Roman" w:cs="Times New Roman"/>
                <w:sz w:val="24"/>
                <w:szCs w:val="24"/>
                <w:lang w:val="ru-RU"/>
              </w:rPr>
            </w:pPr>
            <w:r w:rsidRPr="003F6C0F">
              <w:rPr>
                <w:rFonts w:ascii="Times New Roman" w:hAnsi="Times New Roman" w:cs="Times New Roman"/>
                <w:sz w:val="24"/>
                <w:szCs w:val="24"/>
                <w:lang w:val="ru-RU"/>
              </w:rPr>
              <w:t>Определяемые на Национальном уУровне Вклады</w:t>
            </w:r>
          </w:p>
        </w:tc>
      </w:tr>
      <w:tr w:rsidR="000A4D88" w:rsidRPr="00A2398A" w14:paraId="5641DE11" w14:textId="77777777" w:rsidTr="005F3B90">
        <w:tc>
          <w:tcPr>
            <w:tcW w:w="1566" w:type="dxa"/>
          </w:tcPr>
          <w:p w14:paraId="0FE130F4" w14:textId="77777777" w:rsidR="000A4D88" w:rsidRPr="00A2398A" w:rsidRDefault="000A4D88" w:rsidP="005F3B90">
            <w:pPr>
              <w:rPr>
                <w:rFonts w:ascii="Times New Roman" w:hAnsi="Times New Roman" w:cs="Times New Roman"/>
                <w:sz w:val="24"/>
                <w:szCs w:val="24"/>
                <w:lang w:val="bg-BG"/>
              </w:rPr>
            </w:pPr>
            <w:r w:rsidRPr="00A2398A">
              <w:rPr>
                <w:rFonts w:ascii="Times New Roman" w:hAnsi="Times New Roman" w:cs="Times New Roman"/>
                <w:sz w:val="24"/>
                <w:szCs w:val="24"/>
                <w:lang w:val="bg-BG"/>
              </w:rPr>
              <w:t>ИК</w:t>
            </w:r>
          </w:p>
        </w:tc>
        <w:tc>
          <w:tcPr>
            <w:tcW w:w="7888" w:type="dxa"/>
          </w:tcPr>
          <w:p w14:paraId="4D1FC127" w14:textId="77777777" w:rsidR="000A4D88" w:rsidRPr="00A2398A" w:rsidRDefault="000A4D88" w:rsidP="005F3B90">
            <w:pPr>
              <w:rPr>
                <w:rFonts w:ascii="Times New Roman" w:hAnsi="Times New Roman" w:cs="Times New Roman"/>
                <w:sz w:val="24"/>
                <w:szCs w:val="24"/>
                <w:lang w:val="bg-BG"/>
              </w:rPr>
            </w:pPr>
            <w:r w:rsidRPr="00A2398A">
              <w:rPr>
                <w:rFonts w:ascii="Times New Roman" w:hAnsi="Times New Roman" w:cs="Times New Roman"/>
                <w:sz w:val="24"/>
                <w:szCs w:val="24"/>
                <w:lang w:val="bg-BG"/>
              </w:rPr>
              <w:t>Изменение климата</w:t>
            </w:r>
          </w:p>
        </w:tc>
      </w:tr>
      <w:tr w:rsidR="000A4D88" w:rsidRPr="00A2398A" w14:paraId="3CC0CF65" w14:textId="77777777" w:rsidTr="005F3B90">
        <w:tc>
          <w:tcPr>
            <w:tcW w:w="1566" w:type="dxa"/>
          </w:tcPr>
          <w:p w14:paraId="37F11768" w14:textId="77777777" w:rsidR="000A4D88" w:rsidRPr="00A2398A" w:rsidRDefault="000A4D88" w:rsidP="005F3B90">
            <w:pPr>
              <w:rPr>
                <w:rFonts w:ascii="Times New Roman" w:hAnsi="Times New Roman" w:cs="Times New Roman"/>
                <w:sz w:val="24"/>
                <w:szCs w:val="24"/>
              </w:rPr>
            </w:pPr>
            <w:r w:rsidRPr="00A2398A">
              <w:rPr>
                <w:rFonts w:ascii="Times New Roman" w:hAnsi="Times New Roman" w:cs="Times New Roman"/>
                <w:sz w:val="24"/>
                <w:szCs w:val="24"/>
              </w:rPr>
              <w:t>NC</w:t>
            </w:r>
          </w:p>
        </w:tc>
        <w:tc>
          <w:tcPr>
            <w:tcW w:w="7888" w:type="dxa"/>
          </w:tcPr>
          <w:p w14:paraId="371BB378" w14:textId="77777777" w:rsidR="000A4D88" w:rsidRPr="00A2398A" w:rsidRDefault="000A4D88" w:rsidP="005F3B90">
            <w:pPr>
              <w:rPr>
                <w:rFonts w:ascii="Times New Roman" w:hAnsi="Times New Roman" w:cs="Times New Roman"/>
                <w:sz w:val="24"/>
                <w:szCs w:val="24"/>
                <w:lang w:val="bg-BG"/>
              </w:rPr>
            </w:pPr>
            <w:r w:rsidRPr="00A2398A">
              <w:rPr>
                <w:rFonts w:ascii="Times New Roman" w:hAnsi="Times New Roman" w:cs="Times New Roman"/>
                <w:sz w:val="24"/>
                <w:szCs w:val="24"/>
                <w:lang w:val="bg-BG"/>
              </w:rPr>
              <w:t>Национальное сообщение</w:t>
            </w:r>
          </w:p>
        </w:tc>
      </w:tr>
    </w:tbl>
    <w:p w14:paraId="4BE13680" w14:textId="77777777" w:rsidR="000A4D88" w:rsidRPr="00A2398A" w:rsidRDefault="000A4D88" w:rsidP="000A4D88">
      <w:pPr>
        <w:rPr>
          <w:rFonts w:ascii="Times New Roman" w:hAnsi="Times New Roman" w:cs="Times New Roman"/>
          <w:sz w:val="24"/>
          <w:szCs w:val="24"/>
        </w:rPr>
      </w:pPr>
    </w:p>
    <w:p w14:paraId="19F49A0E" w14:textId="77777777" w:rsidR="000A4D88" w:rsidRPr="00656FB7" w:rsidRDefault="000A4D88" w:rsidP="000A4D88">
      <w:pPr>
        <w:jc w:val="center"/>
        <w:rPr>
          <w:rFonts w:ascii="Times New Roman" w:hAnsi="Times New Roman" w:cs="Times New Roman"/>
          <w:b/>
          <w:spacing w:val="-1"/>
          <w:sz w:val="48"/>
          <w:szCs w:val="44"/>
        </w:rPr>
      </w:pPr>
    </w:p>
    <w:p w14:paraId="57C6BE7C" w14:textId="77777777" w:rsidR="000A4D88" w:rsidRPr="00656FB7" w:rsidRDefault="000A4D88" w:rsidP="000A4D88">
      <w:pPr>
        <w:jc w:val="center"/>
        <w:rPr>
          <w:rFonts w:ascii="Times New Roman" w:hAnsi="Times New Roman" w:cs="Times New Roman"/>
          <w:b/>
          <w:spacing w:val="-1"/>
          <w:sz w:val="48"/>
          <w:szCs w:val="44"/>
        </w:rPr>
        <w:sectPr w:rsidR="000A4D88" w:rsidRPr="00656FB7" w:rsidSect="005F3B90">
          <w:pgSz w:w="11910" w:h="16840"/>
          <w:pgMar w:top="567" w:right="851" w:bottom="284" w:left="1134" w:header="0" w:footer="739" w:gutter="0"/>
          <w:cols w:space="720"/>
        </w:sectPr>
      </w:pPr>
    </w:p>
    <w:p w14:paraId="7E868C1C" w14:textId="77777777" w:rsidR="000A4D88" w:rsidRPr="00656FB7" w:rsidRDefault="000A4D88" w:rsidP="000A4D88">
      <w:pPr>
        <w:jc w:val="center"/>
        <w:rPr>
          <w:rFonts w:ascii="Times New Roman" w:hAnsi="Times New Roman" w:cs="Times New Roman"/>
          <w:b/>
          <w:spacing w:val="-1"/>
          <w:sz w:val="48"/>
          <w:szCs w:val="44"/>
        </w:rPr>
      </w:pPr>
    </w:p>
    <w:p w14:paraId="0ABA120D" w14:textId="77777777" w:rsidR="000A4D88" w:rsidRPr="00656FB7" w:rsidRDefault="000A4D88" w:rsidP="000A4D88">
      <w:pPr>
        <w:jc w:val="center"/>
        <w:rPr>
          <w:rFonts w:ascii="Times New Roman" w:hAnsi="Times New Roman" w:cs="Times New Roman"/>
          <w:b/>
          <w:spacing w:val="-1"/>
          <w:sz w:val="48"/>
          <w:szCs w:val="44"/>
        </w:rPr>
      </w:pPr>
    </w:p>
    <w:p w14:paraId="1F532436" w14:textId="77777777" w:rsidR="000A4D88" w:rsidRPr="00656FB7" w:rsidRDefault="000A4D88" w:rsidP="000A4D88">
      <w:pPr>
        <w:jc w:val="center"/>
        <w:rPr>
          <w:rFonts w:ascii="Times New Roman" w:hAnsi="Times New Roman" w:cs="Times New Roman"/>
          <w:b/>
          <w:spacing w:val="-1"/>
          <w:sz w:val="48"/>
          <w:szCs w:val="44"/>
        </w:rPr>
      </w:pPr>
    </w:p>
    <w:p w14:paraId="53A0FAE4" w14:textId="77777777" w:rsidR="000A4D88" w:rsidRPr="00656FB7" w:rsidRDefault="000A4D88" w:rsidP="000A4D88">
      <w:pPr>
        <w:jc w:val="center"/>
        <w:rPr>
          <w:rFonts w:ascii="Times New Roman" w:hAnsi="Times New Roman" w:cs="Times New Roman"/>
          <w:b/>
          <w:spacing w:val="-1"/>
          <w:sz w:val="48"/>
          <w:szCs w:val="44"/>
        </w:rPr>
      </w:pPr>
    </w:p>
    <w:p w14:paraId="61C5DD69" w14:textId="77777777" w:rsidR="000A4D88" w:rsidRPr="00656FB7" w:rsidRDefault="000A4D88" w:rsidP="000A4D88">
      <w:pPr>
        <w:jc w:val="center"/>
        <w:rPr>
          <w:rFonts w:ascii="Times New Roman" w:hAnsi="Times New Roman" w:cs="Times New Roman"/>
          <w:b/>
          <w:spacing w:val="-1"/>
          <w:sz w:val="48"/>
          <w:szCs w:val="44"/>
        </w:rPr>
      </w:pPr>
    </w:p>
    <w:p w14:paraId="7ECBE426" w14:textId="77777777" w:rsidR="000A4D88" w:rsidRPr="003F6C0F" w:rsidRDefault="000A4D88" w:rsidP="000A4D88">
      <w:pPr>
        <w:jc w:val="center"/>
        <w:rPr>
          <w:rFonts w:ascii="Times New Roman" w:hAnsi="Times New Roman" w:cs="Times New Roman"/>
          <w:b/>
          <w:spacing w:val="-1"/>
          <w:sz w:val="48"/>
          <w:szCs w:val="44"/>
          <w:lang w:val="ru-RU"/>
        </w:rPr>
      </w:pPr>
      <w:r w:rsidRPr="003F6C0F">
        <w:rPr>
          <w:rFonts w:ascii="Times New Roman" w:hAnsi="Times New Roman" w:cs="Times New Roman"/>
          <w:b/>
          <w:spacing w:val="-1"/>
          <w:sz w:val="48"/>
          <w:szCs w:val="44"/>
          <w:lang w:val="ru-RU"/>
        </w:rPr>
        <w:t>Обновленные первые определяемые на национальном уровне вклады Кыргызстана</w:t>
      </w:r>
    </w:p>
    <w:p w14:paraId="6EFC924B" w14:textId="77777777" w:rsidR="000A4D88" w:rsidRPr="00656FB7" w:rsidRDefault="000A4D88" w:rsidP="000A4D88">
      <w:pPr>
        <w:jc w:val="center"/>
        <w:rPr>
          <w:rFonts w:ascii="Times New Roman" w:hAnsi="Times New Roman" w:cs="Times New Roman"/>
          <w:b/>
          <w:spacing w:val="-1"/>
          <w:sz w:val="48"/>
          <w:szCs w:val="44"/>
        </w:rPr>
      </w:pPr>
      <w:r w:rsidRPr="00656FB7">
        <w:rPr>
          <w:rFonts w:ascii="Times New Roman" w:hAnsi="Times New Roman" w:cs="Times New Roman"/>
          <w:b/>
          <w:spacing w:val="-1"/>
          <w:sz w:val="48"/>
          <w:szCs w:val="44"/>
        </w:rPr>
        <w:t>(</w:t>
      </w:r>
      <w:r w:rsidRPr="00656FB7">
        <w:rPr>
          <w:rFonts w:ascii="Times New Roman" w:hAnsi="Times New Roman" w:cs="Times New Roman"/>
          <w:b/>
          <w:spacing w:val="-1"/>
          <w:sz w:val="48"/>
          <w:szCs w:val="44"/>
          <w:lang w:val="bg-BG"/>
        </w:rPr>
        <w:t>ОНУВ1</w:t>
      </w:r>
      <w:r w:rsidRPr="00656FB7">
        <w:rPr>
          <w:rFonts w:ascii="Times New Roman" w:hAnsi="Times New Roman" w:cs="Times New Roman"/>
          <w:b/>
          <w:spacing w:val="-1"/>
          <w:sz w:val="48"/>
          <w:szCs w:val="44"/>
        </w:rPr>
        <w:t>)</w:t>
      </w:r>
    </w:p>
    <w:p w14:paraId="6A853743" w14:textId="77777777" w:rsidR="000A4D88" w:rsidRPr="00656FB7" w:rsidRDefault="000A4D88" w:rsidP="000A4D88">
      <w:pPr>
        <w:jc w:val="center"/>
        <w:rPr>
          <w:rFonts w:ascii="Times New Roman" w:eastAsia="Times New Roman" w:hAnsi="Times New Roman" w:cs="Times New Roman"/>
          <w:sz w:val="48"/>
          <w:szCs w:val="48"/>
        </w:rPr>
      </w:pPr>
    </w:p>
    <w:p w14:paraId="13A5F476" w14:textId="77777777" w:rsidR="000A4D88" w:rsidRDefault="000A4D88" w:rsidP="000A4D88">
      <w:pPr>
        <w:pStyle w:val="1"/>
        <w:numPr>
          <w:ilvl w:val="0"/>
          <w:numId w:val="0"/>
        </w:numPr>
        <w:ind w:left="432"/>
        <w:rPr>
          <w:rFonts w:eastAsiaTheme="majorEastAsia" w:cs="Times New Roman"/>
        </w:rPr>
      </w:pPr>
    </w:p>
    <w:p w14:paraId="60A014A7" w14:textId="77777777" w:rsidR="000A4D88" w:rsidRDefault="000A4D88" w:rsidP="000A4D88">
      <w:pPr>
        <w:pStyle w:val="1"/>
        <w:numPr>
          <w:ilvl w:val="0"/>
          <w:numId w:val="0"/>
        </w:numPr>
        <w:ind w:left="432"/>
        <w:rPr>
          <w:rFonts w:eastAsiaTheme="majorEastAsia" w:cs="Times New Roman"/>
        </w:rPr>
        <w:sectPr w:rsidR="000A4D88" w:rsidSect="005F3B90">
          <w:pgSz w:w="11910" w:h="16840"/>
          <w:pgMar w:top="567" w:right="851" w:bottom="284" w:left="1134" w:header="0" w:footer="739" w:gutter="0"/>
          <w:cols w:space="720"/>
        </w:sectPr>
      </w:pPr>
    </w:p>
    <w:p w14:paraId="784536F0" w14:textId="77777777" w:rsidR="000A4D88" w:rsidRDefault="000A4D88" w:rsidP="000A4D88">
      <w:pPr>
        <w:pStyle w:val="1"/>
        <w:numPr>
          <w:ilvl w:val="0"/>
          <w:numId w:val="0"/>
        </w:numPr>
        <w:ind w:left="432"/>
        <w:rPr>
          <w:rFonts w:eastAsiaTheme="majorEastAsia" w:cs="Times New Roman"/>
        </w:rPr>
      </w:pPr>
    </w:p>
    <w:sdt>
      <w:sdtPr>
        <w:rPr>
          <w:rFonts w:asciiTheme="minorHAnsi" w:eastAsiaTheme="minorHAnsi" w:hAnsiTheme="minorHAnsi" w:cstheme="minorBidi"/>
          <w:color w:val="auto"/>
          <w:sz w:val="22"/>
          <w:szCs w:val="22"/>
        </w:rPr>
        <w:id w:val="-1497568247"/>
        <w:docPartObj>
          <w:docPartGallery w:val="Table of Contents"/>
          <w:docPartUnique/>
        </w:docPartObj>
      </w:sdtPr>
      <w:sdtEndPr>
        <w:rPr>
          <w:b/>
          <w:bCs/>
          <w:noProof/>
        </w:rPr>
      </w:sdtEndPr>
      <w:sdtContent>
        <w:p w14:paraId="12598116" w14:textId="77777777" w:rsidR="000A4D88" w:rsidRDefault="000A4D88" w:rsidP="000A4D88">
          <w:pPr>
            <w:pStyle w:val="afa"/>
          </w:pPr>
          <w:r>
            <w:t>Contents</w:t>
          </w:r>
        </w:p>
        <w:p w14:paraId="36FE6424" w14:textId="31E182DA" w:rsidR="004A3F38" w:rsidRDefault="000A4D88">
          <w:pPr>
            <w:pStyle w:val="13"/>
            <w:tabs>
              <w:tab w:val="right" w:leader="dot" w:pos="9915"/>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69221265" w:history="1">
            <w:r w:rsidR="004A3F38" w:rsidRPr="003D37C4">
              <w:rPr>
                <w:rStyle w:val="ab"/>
                <w:rFonts w:eastAsiaTheme="majorEastAsia"/>
                <w:noProof/>
                <w:lang w:val="ru-RU"/>
              </w:rPr>
              <w:t>Пояснения к предлагаемому формату ОНУВ</w:t>
            </w:r>
            <w:r w:rsidR="004A3F38">
              <w:rPr>
                <w:noProof/>
                <w:webHidden/>
              </w:rPr>
              <w:tab/>
            </w:r>
            <w:r w:rsidR="004A3F38">
              <w:rPr>
                <w:noProof/>
                <w:webHidden/>
              </w:rPr>
              <w:fldChar w:fldCharType="begin"/>
            </w:r>
            <w:r w:rsidR="004A3F38">
              <w:rPr>
                <w:noProof/>
                <w:webHidden/>
              </w:rPr>
              <w:instrText xml:space="preserve"> PAGEREF _Toc69221265 \h </w:instrText>
            </w:r>
            <w:r w:rsidR="004A3F38">
              <w:rPr>
                <w:noProof/>
                <w:webHidden/>
              </w:rPr>
            </w:r>
            <w:r w:rsidR="004A3F38">
              <w:rPr>
                <w:noProof/>
                <w:webHidden/>
              </w:rPr>
              <w:fldChar w:fldCharType="separate"/>
            </w:r>
            <w:r w:rsidR="004A3F38">
              <w:rPr>
                <w:noProof/>
                <w:webHidden/>
              </w:rPr>
              <w:t>2</w:t>
            </w:r>
            <w:r w:rsidR="004A3F38">
              <w:rPr>
                <w:noProof/>
                <w:webHidden/>
              </w:rPr>
              <w:fldChar w:fldCharType="end"/>
            </w:r>
          </w:hyperlink>
        </w:p>
        <w:p w14:paraId="58548BB9" w14:textId="4F138ECB" w:rsidR="004A3F38" w:rsidRDefault="007A20B7">
          <w:pPr>
            <w:pStyle w:val="21"/>
            <w:tabs>
              <w:tab w:val="right" w:leader="dot" w:pos="9915"/>
            </w:tabs>
            <w:rPr>
              <w:rFonts w:asciiTheme="minorHAnsi" w:eastAsiaTheme="minorEastAsia" w:hAnsiTheme="minorHAnsi" w:cstheme="minorBidi"/>
              <w:noProof/>
              <w:lang w:val="en-US"/>
            </w:rPr>
          </w:pPr>
          <w:hyperlink w:anchor="_Toc69221266" w:history="1">
            <w:r w:rsidR="004A3F38" w:rsidRPr="003D37C4">
              <w:rPr>
                <w:rStyle w:val="ab"/>
                <w:rFonts w:ascii="Times New Roman" w:hAnsi="Times New Roman"/>
                <w:noProof/>
              </w:rPr>
              <w:t>Список сокращений</w:t>
            </w:r>
            <w:r w:rsidR="004A3F38">
              <w:rPr>
                <w:noProof/>
                <w:webHidden/>
              </w:rPr>
              <w:tab/>
            </w:r>
            <w:r w:rsidR="004A3F38">
              <w:rPr>
                <w:noProof/>
                <w:webHidden/>
              </w:rPr>
              <w:fldChar w:fldCharType="begin"/>
            </w:r>
            <w:r w:rsidR="004A3F38">
              <w:rPr>
                <w:noProof/>
                <w:webHidden/>
              </w:rPr>
              <w:instrText xml:space="preserve"> PAGEREF _Toc69221266 \h </w:instrText>
            </w:r>
            <w:r w:rsidR="004A3F38">
              <w:rPr>
                <w:noProof/>
                <w:webHidden/>
              </w:rPr>
            </w:r>
            <w:r w:rsidR="004A3F38">
              <w:rPr>
                <w:noProof/>
                <w:webHidden/>
              </w:rPr>
              <w:fldChar w:fldCharType="separate"/>
            </w:r>
            <w:r w:rsidR="004A3F38">
              <w:rPr>
                <w:noProof/>
                <w:webHidden/>
              </w:rPr>
              <w:t>3</w:t>
            </w:r>
            <w:r w:rsidR="004A3F38">
              <w:rPr>
                <w:noProof/>
                <w:webHidden/>
              </w:rPr>
              <w:fldChar w:fldCharType="end"/>
            </w:r>
          </w:hyperlink>
        </w:p>
        <w:p w14:paraId="3E811F75" w14:textId="1E64BA0E" w:rsidR="004A3F38" w:rsidRDefault="007A20B7">
          <w:pPr>
            <w:pStyle w:val="13"/>
            <w:tabs>
              <w:tab w:val="right" w:leader="dot" w:pos="9915"/>
            </w:tabs>
            <w:rPr>
              <w:rFonts w:asciiTheme="minorHAnsi" w:eastAsiaTheme="minorEastAsia" w:hAnsiTheme="minorHAnsi" w:cstheme="minorBidi"/>
              <w:noProof/>
              <w:lang w:val="en-US"/>
            </w:rPr>
          </w:pPr>
          <w:hyperlink w:anchor="_Toc69221267" w:history="1">
            <w:r w:rsidR="004A3F38" w:rsidRPr="003D37C4">
              <w:rPr>
                <w:rStyle w:val="ab"/>
                <w:rFonts w:eastAsiaTheme="majorEastAsia"/>
                <w:noProof/>
                <w:lang w:val="ru-RU"/>
              </w:rPr>
              <w:t>Введение</w:t>
            </w:r>
            <w:r w:rsidR="004A3F38">
              <w:rPr>
                <w:noProof/>
                <w:webHidden/>
              </w:rPr>
              <w:tab/>
            </w:r>
            <w:r w:rsidR="004A3F38">
              <w:rPr>
                <w:noProof/>
                <w:webHidden/>
              </w:rPr>
              <w:fldChar w:fldCharType="begin"/>
            </w:r>
            <w:r w:rsidR="004A3F38">
              <w:rPr>
                <w:noProof/>
                <w:webHidden/>
              </w:rPr>
              <w:instrText xml:space="preserve"> PAGEREF _Toc69221267 \h </w:instrText>
            </w:r>
            <w:r w:rsidR="004A3F38">
              <w:rPr>
                <w:noProof/>
                <w:webHidden/>
              </w:rPr>
            </w:r>
            <w:r w:rsidR="004A3F38">
              <w:rPr>
                <w:noProof/>
                <w:webHidden/>
              </w:rPr>
              <w:fldChar w:fldCharType="separate"/>
            </w:r>
            <w:r w:rsidR="004A3F38">
              <w:rPr>
                <w:noProof/>
                <w:webHidden/>
              </w:rPr>
              <w:t>6</w:t>
            </w:r>
            <w:r w:rsidR="004A3F38">
              <w:rPr>
                <w:noProof/>
                <w:webHidden/>
              </w:rPr>
              <w:fldChar w:fldCharType="end"/>
            </w:r>
          </w:hyperlink>
        </w:p>
        <w:p w14:paraId="7AA0B0E1" w14:textId="4C4C9465" w:rsidR="004A3F38" w:rsidRDefault="007A20B7">
          <w:pPr>
            <w:pStyle w:val="13"/>
            <w:tabs>
              <w:tab w:val="left" w:pos="440"/>
              <w:tab w:val="right" w:leader="dot" w:pos="9915"/>
            </w:tabs>
            <w:rPr>
              <w:rFonts w:asciiTheme="minorHAnsi" w:eastAsiaTheme="minorEastAsia" w:hAnsiTheme="minorHAnsi" w:cstheme="minorBidi"/>
              <w:noProof/>
              <w:lang w:val="en-US"/>
            </w:rPr>
          </w:pPr>
          <w:hyperlink w:anchor="_Toc69221268" w:history="1">
            <w:r w:rsidR="004A3F38" w:rsidRPr="003D37C4">
              <w:rPr>
                <w:rStyle w:val="ab"/>
                <w:rFonts w:eastAsiaTheme="majorEastAsia"/>
                <w:noProof/>
              </w:rPr>
              <w:t>1</w:t>
            </w:r>
            <w:r w:rsidR="004A3F38">
              <w:rPr>
                <w:rFonts w:asciiTheme="minorHAnsi" w:eastAsiaTheme="minorEastAsia" w:hAnsiTheme="minorHAnsi" w:cstheme="minorBidi"/>
                <w:noProof/>
                <w:lang w:val="en-US"/>
              </w:rPr>
              <w:tab/>
            </w:r>
            <w:r w:rsidR="004A3F38" w:rsidRPr="003D37C4">
              <w:rPr>
                <w:rStyle w:val="ab"/>
                <w:rFonts w:eastAsiaTheme="majorEastAsia"/>
                <w:noProof/>
              </w:rPr>
              <w:t>Национальные обстоятельства</w:t>
            </w:r>
            <w:r w:rsidR="004A3F38">
              <w:rPr>
                <w:noProof/>
                <w:webHidden/>
              </w:rPr>
              <w:tab/>
            </w:r>
            <w:r w:rsidR="004A3F38">
              <w:rPr>
                <w:noProof/>
                <w:webHidden/>
              </w:rPr>
              <w:fldChar w:fldCharType="begin"/>
            </w:r>
            <w:r w:rsidR="004A3F38">
              <w:rPr>
                <w:noProof/>
                <w:webHidden/>
              </w:rPr>
              <w:instrText xml:space="preserve"> PAGEREF _Toc69221268 \h </w:instrText>
            </w:r>
            <w:r w:rsidR="004A3F38">
              <w:rPr>
                <w:noProof/>
                <w:webHidden/>
              </w:rPr>
            </w:r>
            <w:r w:rsidR="004A3F38">
              <w:rPr>
                <w:noProof/>
                <w:webHidden/>
              </w:rPr>
              <w:fldChar w:fldCharType="separate"/>
            </w:r>
            <w:r w:rsidR="004A3F38">
              <w:rPr>
                <w:noProof/>
                <w:webHidden/>
              </w:rPr>
              <w:t>6</w:t>
            </w:r>
            <w:r w:rsidR="004A3F38">
              <w:rPr>
                <w:noProof/>
                <w:webHidden/>
              </w:rPr>
              <w:fldChar w:fldCharType="end"/>
            </w:r>
          </w:hyperlink>
        </w:p>
        <w:p w14:paraId="01AE9EBB" w14:textId="192F5A3B" w:rsidR="004A3F38" w:rsidRDefault="007A20B7">
          <w:pPr>
            <w:pStyle w:val="13"/>
            <w:tabs>
              <w:tab w:val="left" w:pos="440"/>
              <w:tab w:val="right" w:leader="dot" w:pos="9915"/>
            </w:tabs>
            <w:rPr>
              <w:rFonts w:asciiTheme="minorHAnsi" w:eastAsiaTheme="minorEastAsia" w:hAnsiTheme="minorHAnsi" w:cstheme="minorBidi"/>
              <w:noProof/>
              <w:lang w:val="en-US"/>
            </w:rPr>
          </w:pPr>
          <w:hyperlink w:anchor="_Toc69221269" w:history="1">
            <w:r w:rsidR="004A3F38" w:rsidRPr="003D37C4">
              <w:rPr>
                <w:rStyle w:val="ab"/>
                <w:rFonts w:eastAsiaTheme="majorEastAsia"/>
                <w:noProof/>
              </w:rPr>
              <w:t>2</w:t>
            </w:r>
            <w:r w:rsidR="004A3F38">
              <w:rPr>
                <w:rFonts w:asciiTheme="minorHAnsi" w:eastAsiaTheme="minorEastAsia" w:hAnsiTheme="minorHAnsi" w:cstheme="minorBidi"/>
                <w:noProof/>
                <w:lang w:val="en-US"/>
              </w:rPr>
              <w:tab/>
            </w:r>
            <w:r w:rsidR="004A3F38" w:rsidRPr="003D37C4">
              <w:rPr>
                <w:rStyle w:val="ab"/>
                <w:rFonts w:eastAsiaTheme="majorEastAsia"/>
                <w:noProof/>
              </w:rPr>
              <w:t>Смягчение</w:t>
            </w:r>
            <w:r w:rsidR="004A3F38" w:rsidRPr="003D37C4">
              <w:rPr>
                <w:rStyle w:val="ab"/>
                <w:rFonts w:eastAsiaTheme="majorEastAsia"/>
                <w:noProof/>
                <w:lang w:val="bg-BG"/>
              </w:rPr>
              <w:t xml:space="preserve"> ИК</w:t>
            </w:r>
            <w:r w:rsidR="004A3F38">
              <w:rPr>
                <w:noProof/>
                <w:webHidden/>
              </w:rPr>
              <w:tab/>
            </w:r>
            <w:r w:rsidR="004A3F38">
              <w:rPr>
                <w:noProof/>
                <w:webHidden/>
              </w:rPr>
              <w:fldChar w:fldCharType="begin"/>
            </w:r>
            <w:r w:rsidR="004A3F38">
              <w:rPr>
                <w:noProof/>
                <w:webHidden/>
              </w:rPr>
              <w:instrText xml:space="preserve"> PAGEREF _Toc69221269 \h </w:instrText>
            </w:r>
            <w:r w:rsidR="004A3F38">
              <w:rPr>
                <w:noProof/>
                <w:webHidden/>
              </w:rPr>
            </w:r>
            <w:r w:rsidR="004A3F38">
              <w:rPr>
                <w:noProof/>
                <w:webHidden/>
              </w:rPr>
              <w:fldChar w:fldCharType="separate"/>
            </w:r>
            <w:r w:rsidR="004A3F38">
              <w:rPr>
                <w:noProof/>
                <w:webHidden/>
              </w:rPr>
              <w:t>11</w:t>
            </w:r>
            <w:r w:rsidR="004A3F38">
              <w:rPr>
                <w:noProof/>
                <w:webHidden/>
              </w:rPr>
              <w:fldChar w:fldCharType="end"/>
            </w:r>
          </w:hyperlink>
        </w:p>
        <w:p w14:paraId="230C0A22" w14:textId="6AE41270" w:rsidR="004A3F38" w:rsidRDefault="007A20B7">
          <w:pPr>
            <w:pStyle w:val="21"/>
            <w:tabs>
              <w:tab w:val="left" w:pos="880"/>
              <w:tab w:val="right" w:leader="dot" w:pos="9915"/>
            </w:tabs>
            <w:rPr>
              <w:rFonts w:asciiTheme="minorHAnsi" w:eastAsiaTheme="minorEastAsia" w:hAnsiTheme="minorHAnsi" w:cstheme="minorBidi"/>
              <w:noProof/>
              <w:lang w:val="en-US"/>
            </w:rPr>
          </w:pPr>
          <w:hyperlink w:anchor="_Toc69221270" w:history="1">
            <w:r w:rsidR="004A3F38" w:rsidRPr="003D37C4">
              <w:rPr>
                <w:rStyle w:val="ab"/>
                <w:rFonts w:ascii="Times New Roman" w:hAnsi="Times New Roman"/>
                <w:noProof/>
                <w:lang w:val="ru-RU"/>
              </w:rPr>
              <w:t>2.1</w:t>
            </w:r>
            <w:r w:rsidR="004A3F38">
              <w:rPr>
                <w:rFonts w:asciiTheme="minorHAnsi" w:eastAsiaTheme="minorEastAsia" w:hAnsiTheme="minorHAnsi" w:cstheme="minorBidi"/>
                <w:noProof/>
                <w:lang w:val="en-US"/>
              </w:rPr>
              <w:tab/>
            </w:r>
            <w:r w:rsidR="004A3F38" w:rsidRPr="003D37C4">
              <w:rPr>
                <w:rStyle w:val="ab"/>
                <w:rFonts w:ascii="Times New Roman" w:hAnsi="Times New Roman"/>
                <w:noProof/>
                <w:lang w:val="ru-RU"/>
              </w:rPr>
              <w:t xml:space="preserve">Информация, способствующая ясности, прозрачности и пониманию </w:t>
            </w:r>
            <w:r w:rsidR="004A3F38" w:rsidRPr="003D37C4">
              <w:rPr>
                <w:rStyle w:val="ab"/>
                <w:rFonts w:ascii="Times New Roman" w:hAnsi="Times New Roman"/>
                <w:noProof/>
                <w:lang w:val="bg-BG"/>
              </w:rPr>
              <w:t>ОНУВ</w:t>
            </w:r>
            <w:r w:rsidR="004A3F38" w:rsidRPr="003D37C4">
              <w:rPr>
                <w:rStyle w:val="ab"/>
                <w:rFonts w:ascii="Times New Roman" w:hAnsi="Times New Roman"/>
                <w:noProof/>
                <w:lang w:val="ru-RU"/>
              </w:rPr>
              <w:t>, о которых говорится в пункте 28 решения 1/</w:t>
            </w:r>
            <w:r w:rsidR="004A3F38" w:rsidRPr="003D37C4">
              <w:rPr>
                <w:rStyle w:val="ab"/>
                <w:rFonts w:ascii="Times New Roman" w:hAnsi="Times New Roman"/>
                <w:noProof/>
              </w:rPr>
              <w:t>CP</w:t>
            </w:r>
            <w:r w:rsidR="004A3F38" w:rsidRPr="003D37C4">
              <w:rPr>
                <w:rStyle w:val="ab"/>
                <w:rFonts w:ascii="Times New Roman" w:hAnsi="Times New Roman"/>
                <w:noProof/>
                <w:lang w:val="ru-RU"/>
              </w:rPr>
              <w:t>.21</w:t>
            </w:r>
            <w:r w:rsidR="004A3F38">
              <w:rPr>
                <w:noProof/>
                <w:webHidden/>
              </w:rPr>
              <w:tab/>
            </w:r>
            <w:r w:rsidR="004A3F38">
              <w:rPr>
                <w:noProof/>
                <w:webHidden/>
              </w:rPr>
              <w:fldChar w:fldCharType="begin"/>
            </w:r>
            <w:r w:rsidR="004A3F38">
              <w:rPr>
                <w:noProof/>
                <w:webHidden/>
              </w:rPr>
              <w:instrText xml:space="preserve"> PAGEREF _Toc69221270 \h </w:instrText>
            </w:r>
            <w:r w:rsidR="004A3F38">
              <w:rPr>
                <w:noProof/>
                <w:webHidden/>
              </w:rPr>
            </w:r>
            <w:r w:rsidR="004A3F38">
              <w:rPr>
                <w:noProof/>
                <w:webHidden/>
              </w:rPr>
              <w:fldChar w:fldCharType="separate"/>
            </w:r>
            <w:r w:rsidR="004A3F38">
              <w:rPr>
                <w:noProof/>
                <w:webHidden/>
              </w:rPr>
              <w:t>11</w:t>
            </w:r>
            <w:r w:rsidR="004A3F38">
              <w:rPr>
                <w:noProof/>
                <w:webHidden/>
              </w:rPr>
              <w:fldChar w:fldCharType="end"/>
            </w:r>
          </w:hyperlink>
        </w:p>
        <w:p w14:paraId="1FED758D" w14:textId="2BA5C442" w:rsidR="004A3F38" w:rsidRDefault="007A20B7">
          <w:pPr>
            <w:pStyle w:val="21"/>
            <w:tabs>
              <w:tab w:val="left" w:pos="880"/>
              <w:tab w:val="right" w:leader="dot" w:pos="9915"/>
            </w:tabs>
            <w:rPr>
              <w:rFonts w:asciiTheme="minorHAnsi" w:eastAsiaTheme="minorEastAsia" w:hAnsiTheme="minorHAnsi" w:cstheme="minorBidi"/>
              <w:noProof/>
              <w:lang w:val="en-US"/>
            </w:rPr>
          </w:pPr>
          <w:hyperlink w:anchor="_Toc69221271" w:history="1">
            <w:r w:rsidR="004A3F38" w:rsidRPr="003D37C4">
              <w:rPr>
                <w:rStyle w:val="ab"/>
                <w:rFonts w:ascii="Times New Roman" w:hAnsi="Times New Roman"/>
                <w:noProof/>
                <w:lang w:val="ru-RU"/>
              </w:rPr>
              <w:t>2.2</w:t>
            </w:r>
            <w:r w:rsidR="004A3F38">
              <w:rPr>
                <w:rFonts w:asciiTheme="minorHAnsi" w:eastAsiaTheme="minorEastAsia" w:hAnsiTheme="minorHAnsi" w:cstheme="minorBidi"/>
                <w:noProof/>
                <w:lang w:val="en-US"/>
              </w:rPr>
              <w:tab/>
            </w:r>
            <w:r w:rsidR="004A3F38" w:rsidRPr="003D37C4">
              <w:rPr>
                <w:rStyle w:val="ab"/>
                <w:rFonts w:ascii="Times New Roman" w:hAnsi="Times New Roman"/>
                <w:noProof/>
                <w:lang w:val="ru-RU"/>
              </w:rPr>
              <w:t xml:space="preserve">Пояснительная информация </w:t>
            </w:r>
            <w:r w:rsidR="004A3F38" w:rsidRPr="003D37C4">
              <w:rPr>
                <w:rStyle w:val="ab"/>
                <w:rFonts w:ascii="Times New Roman" w:hAnsi="Times New Roman"/>
                <w:noProof/>
                <w:lang w:val="bg-BG"/>
              </w:rPr>
              <w:t>об аспектах смегчения изменения климата в Кыргызстане</w:t>
            </w:r>
            <w:r w:rsidR="004A3F38">
              <w:rPr>
                <w:noProof/>
                <w:webHidden/>
              </w:rPr>
              <w:tab/>
            </w:r>
            <w:r w:rsidR="004A3F38">
              <w:rPr>
                <w:noProof/>
                <w:webHidden/>
              </w:rPr>
              <w:fldChar w:fldCharType="begin"/>
            </w:r>
            <w:r w:rsidR="004A3F38">
              <w:rPr>
                <w:noProof/>
                <w:webHidden/>
              </w:rPr>
              <w:instrText xml:space="preserve"> PAGEREF _Toc69221271 \h </w:instrText>
            </w:r>
            <w:r w:rsidR="004A3F38">
              <w:rPr>
                <w:noProof/>
                <w:webHidden/>
              </w:rPr>
            </w:r>
            <w:r w:rsidR="004A3F38">
              <w:rPr>
                <w:noProof/>
                <w:webHidden/>
              </w:rPr>
              <w:fldChar w:fldCharType="separate"/>
            </w:r>
            <w:r w:rsidR="004A3F38">
              <w:rPr>
                <w:noProof/>
                <w:webHidden/>
              </w:rPr>
              <w:t>24</w:t>
            </w:r>
            <w:r w:rsidR="004A3F38">
              <w:rPr>
                <w:noProof/>
                <w:webHidden/>
              </w:rPr>
              <w:fldChar w:fldCharType="end"/>
            </w:r>
          </w:hyperlink>
        </w:p>
        <w:p w14:paraId="73C3595E" w14:textId="78A60CEA" w:rsidR="004A3F38" w:rsidRDefault="007A20B7">
          <w:pPr>
            <w:pStyle w:val="31"/>
            <w:tabs>
              <w:tab w:val="left" w:pos="1320"/>
              <w:tab w:val="right" w:leader="dot" w:pos="9915"/>
            </w:tabs>
            <w:rPr>
              <w:rFonts w:asciiTheme="minorHAnsi" w:eastAsiaTheme="minorEastAsia" w:hAnsiTheme="minorHAnsi" w:cstheme="minorBidi"/>
              <w:noProof/>
              <w:lang w:val="en-US"/>
            </w:rPr>
          </w:pPr>
          <w:hyperlink w:anchor="_Toc69221272" w:history="1">
            <w:r w:rsidR="004A3F38" w:rsidRPr="003D37C4">
              <w:rPr>
                <w:rStyle w:val="ab"/>
                <w:rFonts w:ascii="Times New Roman" w:hAnsi="Times New Roman"/>
                <w:noProof/>
                <w:lang w:val="ru-RU"/>
              </w:rPr>
              <w:t>2.2.1</w:t>
            </w:r>
            <w:r w:rsidR="004A3F38">
              <w:rPr>
                <w:rFonts w:asciiTheme="minorHAnsi" w:eastAsiaTheme="minorEastAsia" w:hAnsiTheme="minorHAnsi" w:cstheme="minorBidi"/>
                <w:noProof/>
                <w:lang w:val="en-US"/>
              </w:rPr>
              <w:tab/>
            </w:r>
            <w:r w:rsidR="004A3F38" w:rsidRPr="003D37C4">
              <w:rPr>
                <w:rStyle w:val="ab"/>
                <w:rFonts w:ascii="Times New Roman" w:hAnsi="Times New Roman"/>
                <w:noProof/>
                <w:lang w:val="ru-RU"/>
              </w:rPr>
              <w:t>Кадастр парниковых газов: тенденции выбросов и стоков парниковых газов</w:t>
            </w:r>
            <w:r w:rsidR="004A3F38" w:rsidRPr="003D37C4">
              <w:rPr>
                <w:rStyle w:val="ab"/>
                <w:rFonts w:ascii="Times New Roman" w:hAnsi="Times New Roman"/>
                <w:noProof/>
                <w:lang w:val="bg-BG"/>
              </w:rPr>
              <w:t xml:space="preserve"> в КР за период 1990-2017 гг</w:t>
            </w:r>
            <w:r w:rsidR="004A3F38">
              <w:rPr>
                <w:noProof/>
                <w:webHidden/>
              </w:rPr>
              <w:tab/>
            </w:r>
            <w:r w:rsidR="004A3F38">
              <w:rPr>
                <w:noProof/>
                <w:webHidden/>
              </w:rPr>
              <w:fldChar w:fldCharType="begin"/>
            </w:r>
            <w:r w:rsidR="004A3F38">
              <w:rPr>
                <w:noProof/>
                <w:webHidden/>
              </w:rPr>
              <w:instrText xml:space="preserve"> PAGEREF _Toc69221272 \h </w:instrText>
            </w:r>
            <w:r w:rsidR="004A3F38">
              <w:rPr>
                <w:noProof/>
                <w:webHidden/>
              </w:rPr>
            </w:r>
            <w:r w:rsidR="004A3F38">
              <w:rPr>
                <w:noProof/>
                <w:webHidden/>
              </w:rPr>
              <w:fldChar w:fldCharType="separate"/>
            </w:r>
            <w:r w:rsidR="004A3F38">
              <w:rPr>
                <w:noProof/>
                <w:webHidden/>
              </w:rPr>
              <w:t>24</w:t>
            </w:r>
            <w:r w:rsidR="004A3F38">
              <w:rPr>
                <w:noProof/>
                <w:webHidden/>
              </w:rPr>
              <w:fldChar w:fldCharType="end"/>
            </w:r>
          </w:hyperlink>
        </w:p>
        <w:p w14:paraId="28485F5D" w14:textId="5E802AB0" w:rsidR="004A3F38" w:rsidRDefault="007A20B7">
          <w:pPr>
            <w:pStyle w:val="31"/>
            <w:tabs>
              <w:tab w:val="left" w:pos="1320"/>
              <w:tab w:val="right" w:leader="dot" w:pos="9915"/>
            </w:tabs>
            <w:rPr>
              <w:rFonts w:asciiTheme="minorHAnsi" w:eastAsiaTheme="minorEastAsia" w:hAnsiTheme="minorHAnsi" w:cstheme="minorBidi"/>
              <w:noProof/>
              <w:lang w:val="en-US"/>
            </w:rPr>
          </w:pPr>
          <w:hyperlink w:anchor="_Toc69221273" w:history="1">
            <w:r w:rsidR="004A3F38" w:rsidRPr="003D37C4">
              <w:rPr>
                <w:rStyle w:val="ab"/>
                <w:rFonts w:ascii="Times New Roman" w:hAnsi="Times New Roman"/>
                <w:noProof/>
              </w:rPr>
              <w:t>2.2.2</w:t>
            </w:r>
            <w:r w:rsidR="004A3F38">
              <w:rPr>
                <w:rFonts w:asciiTheme="minorHAnsi" w:eastAsiaTheme="minorEastAsia" w:hAnsiTheme="minorHAnsi" w:cstheme="minorBidi"/>
                <w:noProof/>
                <w:lang w:val="en-US"/>
              </w:rPr>
              <w:tab/>
            </w:r>
            <w:r w:rsidR="004A3F38" w:rsidRPr="003D37C4">
              <w:rPr>
                <w:rStyle w:val="ab"/>
                <w:rFonts w:ascii="Times New Roman" w:hAnsi="Times New Roman"/>
                <w:noProof/>
                <w:lang w:val="bg-BG"/>
              </w:rPr>
              <w:t>Н</w:t>
            </w:r>
            <w:r w:rsidR="004A3F38" w:rsidRPr="003D37C4">
              <w:rPr>
                <w:rStyle w:val="ab"/>
                <w:rFonts w:ascii="Times New Roman" w:hAnsi="Times New Roman"/>
                <w:noProof/>
              </w:rPr>
              <w:t>аселени</w:t>
            </w:r>
            <w:r w:rsidR="004A3F38" w:rsidRPr="003D37C4">
              <w:rPr>
                <w:rStyle w:val="ab"/>
                <w:rFonts w:ascii="Times New Roman" w:hAnsi="Times New Roman"/>
                <w:noProof/>
                <w:lang w:val="bg-BG"/>
              </w:rPr>
              <w:t>е</w:t>
            </w:r>
            <w:r w:rsidR="004A3F38" w:rsidRPr="003D37C4">
              <w:rPr>
                <w:rStyle w:val="ab"/>
                <w:rFonts w:ascii="Times New Roman" w:hAnsi="Times New Roman"/>
                <w:noProof/>
              </w:rPr>
              <w:t xml:space="preserve"> Кыргызской Республики</w:t>
            </w:r>
            <w:r w:rsidR="004A3F38">
              <w:rPr>
                <w:noProof/>
                <w:webHidden/>
              </w:rPr>
              <w:tab/>
            </w:r>
            <w:r w:rsidR="004A3F38">
              <w:rPr>
                <w:noProof/>
                <w:webHidden/>
              </w:rPr>
              <w:fldChar w:fldCharType="begin"/>
            </w:r>
            <w:r w:rsidR="004A3F38">
              <w:rPr>
                <w:noProof/>
                <w:webHidden/>
              </w:rPr>
              <w:instrText xml:space="preserve"> PAGEREF _Toc69221273 \h </w:instrText>
            </w:r>
            <w:r w:rsidR="004A3F38">
              <w:rPr>
                <w:noProof/>
                <w:webHidden/>
              </w:rPr>
            </w:r>
            <w:r w:rsidR="004A3F38">
              <w:rPr>
                <w:noProof/>
                <w:webHidden/>
              </w:rPr>
              <w:fldChar w:fldCharType="separate"/>
            </w:r>
            <w:r w:rsidR="004A3F38">
              <w:rPr>
                <w:noProof/>
                <w:webHidden/>
              </w:rPr>
              <w:t>30</w:t>
            </w:r>
            <w:r w:rsidR="004A3F38">
              <w:rPr>
                <w:noProof/>
                <w:webHidden/>
              </w:rPr>
              <w:fldChar w:fldCharType="end"/>
            </w:r>
          </w:hyperlink>
        </w:p>
        <w:p w14:paraId="7B7F4222" w14:textId="5DCB4E6C" w:rsidR="004A3F38" w:rsidRDefault="007A20B7">
          <w:pPr>
            <w:pStyle w:val="31"/>
            <w:tabs>
              <w:tab w:val="left" w:pos="1320"/>
              <w:tab w:val="right" w:leader="dot" w:pos="9915"/>
            </w:tabs>
            <w:rPr>
              <w:rFonts w:asciiTheme="minorHAnsi" w:eastAsiaTheme="minorEastAsia" w:hAnsiTheme="minorHAnsi" w:cstheme="minorBidi"/>
              <w:noProof/>
              <w:lang w:val="en-US"/>
            </w:rPr>
          </w:pPr>
          <w:hyperlink w:anchor="_Toc69221274" w:history="1">
            <w:r w:rsidR="004A3F38" w:rsidRPr="003D37C4">
              <w:rPr>
                <w:rStyle w:val="ab"/>
                <w:rFonts w:ascii="Times New Roman" w:hAnsi="Times New Roman"/>
                <w:noProof/>
                <w:lang w:val="bg-BG"/>
              </w:rPr>
              <w:t>2.2.3</w:t>
            </w:r>
            <w:r w:rsidR="004A3F38">
              <w:rPr>
                <w:rFonts w:asciiTheme="minorHAnsi" w:eastAsiaTheme="minorEastAsia" w:hAnsiTheme="minorHAnsi" w:cstheme="minorBidi"/>
                <w:noProof/>
                <w:lang w:val="en-US"/>
              </w:rPr>
              <w:tab/>
            </w:r>
            <w:r w:rsidR="004A3F38" w:rsidRPr="003D37C4">
              <w:rPr>
                <w:rStyle w:val="ab"/>
                <w:rFonts w:ascii="Times New Roman" w:hAnsi="Times New Roman"/>
                <w:noProof/>
                <w:lang w:val="bg-BG"/>
              </w:rPr>
              <w:t>ВВП КР в постоянных долларах США 2010 года</w:t>
            </w:r>
            <w:r w:rsidR="004A3F38">
              <w:rPr>
                <w:noProof/>
                <w:webHidden/>
              </w:rPr>
              <w:tab/>
            </w:r>
            <w:r w:rsidR="004A3F38">
              <w:rPr>
                <w:noProof/>
                <w:webHidden/>
              </w:rPr>
              <w:fldChar w:fldCharType="begin"/>
            </w:r>
            <w:r w:rsidR="004A3F38">
              <w:rPr>
                <w:noProof/>
                <w:webHidden/>
              </w:rPr>
              <w:instrText xml:space="preserve"> PAGEREF _Toc69221274 \h </w:instrText>
            </w:r>
            <w:r w:rsidR="004A3F38">
              <w:rPr>
                <w:noProof/>
                <w:webHidden/>
              </w:rPr>
            </w:r>
            <w:r w:rsidR="004A3F38">
              <w:rPr>
                <w:noProof/>
                <w:webHidden/>
              </w:rPr>
              <w:fldChar w:fldCharType="separate"/>
            </w:r>
            <w:r w:rsidR="004A3F38">
              <w:rPr>
                <w:noProof/>
                <w:webHidden/>
              </w:rPr>
              <w:t>33</w:t>
            </w:r>
            <w:r w:rsidR="004A3F38">
              <w:rPr>
                <w:noProof/>
                <w:webHidden/>
              </w:rPr>
              <w:fldChar w:fldCharType="end"/>
            </w:r>
          </w:hyperlink>
        </w:p>
        <w:p w14:paraId="5C18F9E7" w14:textId="527703E0" w:rsidR="004A3F38" w:rsidRDefault="007A20B7">
          <w:pPr>
            <w:pStyle w:val="31"/>
            <w:tabs>
              <w:tab w:val="left" w:pos="1320"/>
              <w:tab w:val="right" w:leader="dot" w:pos="9915"/>
            </w:tabs>
            <w:rPr>
              <w:rFonts w:asciiTheme="minorHAnsi" w:eastAsiaTheme="minorEastAsia" w:hAnsiTheme="minorHAnsi" w:cstheme="minorBidi"/>
              <w:noProof/>
              <w:lang w:val="en-US"/>
            </w:rPr>
          </w:pPr>
          <w:hyperlink w:anchor="_Toc69221275" w:history="1">
            <w:r w:rsidR="004A3F38" w:rsidRPr="003D37C4">
              <w:rPr>
                <w:rStyle w:val="ab"/>
                <w:rFonts w:ascii="Times New Roman" w:hAnsi="Times New Roman"/>
                <w:noProof/>
                <w:lang w:val="bg-BG"/>
              </w:rPr>
              <w:t>2.2.4</w:t>
            </w:r>
            <w:r w:rsidR="004A3F38">
              <w:rPr>
                <w:rFonts w:asciiTheme="minorHAnsi" w:eastAsiaTheme="minorEastAsia" w:hAnsiTheme="minorHAnsi" w:cstheme="minorBidi"/>
                <w:noProof/>
                <w:lang w:val="en-US"/>
              </w:rPr>
              <w:tab/>
            </w:r>
            <w:r w:rsidR="004A3F38" w:rsidRPr="003D37C4">
              <w:rPr>
                <w:rStyle w:val="ab"/>
                <w:rFonts w:ascii="Times New Roman" w:hAnsi="Times New Roman"/>
                <w:noProof/>
                <w:lang w:val="bg-BG"/>
              </w:rPr>
              <w:t>Прогнозы выбросов парниковых газов</w:t>
            </w:r>
            <w:r w:rsidR="004A3F38">
              <w:rPr>
                <w:noProof/>
                <w:webHidden/>
              </w:rPr>
              <w:tab/>
            </w:r>
            <w:r w:rsidR="004A3F38">
              <w:rPr>
                <w:noProof/>
                <w:webHidden/>
              </w:rPr>
              <w:fldChar w:fldCharType="begin"/>
            </w:r>
            <w:r w:rsidR="004A3F38">
              <w:rPr>
                <w:noProof/>
                <w:webHidden/>
              </w:rPr>
              <w:instrText xml:space="preserve"> PAGEREF _Toc69221275 \h </w:instrText>
            </w:r>
            <w:r w:rsidR="004A3F38">
              <w:rPr>
                <w:noProof/>
                <w:webHidden/>
              </w:rPr>
            </w:r>
            <w:r w:rsidR="004A3F38">
              <w:rPr>
                <w:noProof/>
                <w:webHidden/>
              </w:rPr>
              <w:fldChar w:fldCharType="separate"/>
            </w:r>
            <w:r w:rsidR="004A3F38">
              <w:rPr>
                <w:noProof/>
                <w:webHidden/>
              </w:rPr>
              <w:t>36</w:t>
            </w:r>
            <w:r w:rsidR="004A3F38">
              <w:rPr>
                <w:noProof/>
                <w:webHidden/>
              </w:rPr>
              <w:fldChar w:fldCharType="end"/>
            </w:r>
          </w:hyperlink>
        </w:p>
        <w:p w14:paraId="4537EDF5" w14:textId="6D22ABA4" w:rsidR="004A3F38" w:rsidRDefault="007A20B7">
          <w:pPr>
            <w:pStyle w:val="13"/>
            <w:tabs>
              <w:tab w:val="left" w:pos="440"/>
              <w:tab w:val="right" w:leader="dot" w:pos="9915"/>
            </w:tabs>
            <w:rPr>
              <w:rFonts w:asciiTheme="minorHAnsi" w:eastAsiaTheme="minorEastAsia" w:hAnsiTheme="minorHAnsi" w:cstheme="minorBidi"/>
              <w:noProof/>
              <w:lang w:val="en-US"/>
            </w:rPr>
          </w:pPr>
          <w:hyperlink w:anchor="_Toc69221276" w:history="1">
            <w:r w:rsidR="004A3F38" w:rsidRPr="003D37C4">
              <w:rPr>
                <w:rStyle w:val="ab"/>
                <w:rFonts w:eastAsiaTheme="majorEastAsia"/>
                <w:noProof/>
              </w:rPr>
              <w:t>3</w:t>
            </w:r>
            <w:r w:rsidR="004A3F38">
              <w:rPr>
                <w:rFonts w:asciiTheme="minorHAnsi" w:eastAsiaTheme="minorEastAsia" w:hAnsiTheme="minorHAnsi" w:cstheme="minorBidi"/>
                <w:noProof/>
                <w:lang w:val="en-US"/>
              </w:rPr>
              <w:tab/>
            </w:r>
            <w:r w:rsidR="004A3F38" w:rsidRPr="003D37C4">
              <w:rPr>
                <w:rStyle w:val="ab"/>
                <w:rFonts w:eastAsiaTheme="majorEastAsia"/>
                <w:noProof/>
              </w:rPr>
              <w:t>Адаптация</w:t>
            </w:r>
            <w:r w:rsidR="004A3F38">
              <w:rPr>
                <w:noProof/>
                <w:webHidden/>
              </w:rPr>
              <w:tab/>
            </w:r>
            <w:r w:rsidR="004A3F38">
              <w:rPr>
                <w:noProof/>
                <w:webHidden/>
              </w:rPr>
              <w:fldChar w:fldCharType="begin"/>
            </w:r>
            <w:r w:rsidR="004A3F38">
              <w:rPr>
                <w:noProof/>
                <w:webHidden/>
              </w:rPr>
              <w:instrText xml:space="preserve"> PAGEREF _Toc69221276 \h </w:instrText>
            </w:r>
            <w:r w:rsidR="004A3F38">
              <w:rPr>
                <w:noProof/>
                <w:webHidden/>
              </w:rPr>
            </w:r>
            <w:r w:rsidR="004A3F38">
              <w:rPr>
                <w:noProof/>
                <w:webHidden/>
              </w:rPr>
              <w:fldChar w:fldCharType="separate"/>
            </w:r>
            <w:r w:rsidR="004A3F38">
              <w:rPr>
                <w:noProof/>
                <w:webHidden/>
              </w:rPr>
              <w:t>39</w:t>
            </w:r>
            <w:r w:rsidR="004A3F38">
              <w:rPr>
                <w:noProof/>
                <w:webHidden/>
              </w:rPr>
              <w:fldChar w:fldCharType="end"/>
            </w:r>
          </w:hyperlink>
        </w:p>
        <w:p w14:paraId="0DB09E15" w14:textId="77F20AB3" w:rsidR="004A3F38" w:rsidRDefault="007A20B7">
          <w:pPr>
            <w:pStyle w:val="13"/>
            <w:tabs>
              <w:tab w:val="left" w:pos="440"/>
              <w:tab w:val="right" w:leader="dot" w:pos="9915"/>
            </w:tabs>
            <w:rPr>
              <w:rFonts w:asciiTheme="minorHAnsi" w:eastAsiaTheme="minorEastAsia" w:hAnsiTheme="minorHAnsi" w:cstheme="minorBidi"/>
              <w:noProof/>
              <w:lang w:val="en-US"/>
            </w:rPr>
          </w:pPr>
          <w:hyperlink w:anchor="_Toc69221277" w:history="1">
            <w:r w:rsidR="004A3F38" w:rsidRPr="003D37C4">
              <w:rPr>
                <w:rStyle w:val="ab"/>
                <w:rFonts w:eastAsiaTheme="majorEastAsia"/>
                <w:noProof/>
              </w:rPr>
              <w:t>4</w:t>
            </w:r>
            <w:r w:rsidR="004A3F38">
              <w:rPr>
                <w:rFonts w:asciiTheme="minorHAnsi" w:eastAsiaTheme="minorEastAsia" w:hAnsiTheme="minorHAnsi" w:cstheme="minorBidi"/>
                <w:noProof/>
                <w:lang w:val="en-US"/>
              </w:rPr>
              <w:tab/>
            </w:r>
            <w:r w:rsidR="004A3F38" w:rsidRPr="003D37C4">
              <w:rPr>
                <w:rStyle w:val="ab"/>
                <w:rFonts w:eastAsiaTheme="majorEastAsia"/>
                <w:noProof/>
              </w:rPr>
              <w:t>Способы реализации</w:t>
            </w:r>
            <w:r w:rsidR="004A3F38">
              <w:rPr>
                <w:noProof/>
                <w:webHidden/>
              </w:rPr>
              <w:tab/>
            </w:r>
            <w:r w:rsidR="004A3F38">
              <w:rPr>
                <w:noProof/>
                <w:webHidden/>
              </w:rPr>
              <w:fldChar w:fldCharType="begin"/>
            </w:r>
            <w:r w:rsidR="004A3F38">
              <w:rPr>
                <w:noProof/>
                <w:webHidden/>
              </w:rPr>
              <w:instrText xml:space="preserve"> PAGEREF _Toc69221277 \h </w:instrText>
            </w:r>
            <w:r w:rsidR="004A3F38">
              <w:rPr>
                <w:noProof/>
                <w:webHidden/>
              </w:rPr>
            </w:r>
            <w:r w:rsidR="004A3F38">
              <w:rPr>
                <w:noProof/>
                <w:webHidden/>
              </w:rPr>
              <w:fldChar w:fldCharType="separate"/>
            </w:r>
            <w:r w:rsidR="004A3F38">
              <w:rPr>
                <w:noProof/>
                <w:webHidden/>
              </w:rPr>
              <w:t>44</w:t>
            </w:r>
            <w:r w:rsidR="004A3F38">
              <w:rPr>
                <w:noProof/>
                <w:webHidden/>
              </w:rPr>
              <w:fldChar w:fldCharType="end"/>
            </w:r>
          </w:hyperlink>
        </w:p>
        <w:p w14:paraId="4BAD4972" w14:textId="5374AAA0" w:rsidR="004A3F38" w:rsidRDefault="007A20B7">
          <w:pPr>
            <w:pStyle w:val="13"/>
            <w:tabs>
              <w:tab w:val="left" w:pos="440"/>
              <w:tab w:val="right" w:leader="dot" w:pos="9915"/>
            </w:tabs>
            <w:rPr>
              <w:rFonts w:asciiTheme="minorHAnsi" w:eastAsiaTheme="minorEastAsia" w:hAnsiTheme="minorHAnsi" w:cstheme="minorBidi"/>
              <w:noProof/>
              <w:lang w:val="en-US"/>
            </w:rPr>
          </w:pPr>
          <w:hyperlink w:anchor="_Toc69221278" w:history="1">
            <w:r w:rsidR="004A3F38" w:rsidRPr="003D37C4">
              <w:rPr>
                <w:rStyle w:val="ab"/>
                <w:rFonts w:eastAsiaTheme="majorEastAsia"/>
                <w:noProof/>
                <w:lang w:val="ru-RU"/>
              </w:rPr>
              <w:t>5</w:t>
            </w:r>
            <w:r w:rsidR="004A3F38">
              <w:rPr>
                <w:rFonts w:asciiTheme="minorHAnsi" w:eastAsiaTheme="minorEastAsia" w:hAnsiTheme="minorHAnsi" w:cstheme="minorBidi"/>
                <w:noProof/>
                <w:lang w:val="en-US"/>
              </w:rPr>
              <w:tab/>
            </w:r>
            <w:r w:rsidR="004A3F38" w:rsidRPr="003D37C4">
              <w:rPr>
                <w:rStyle w:val="ab"/>
                <w:rFonts w:eastAsiaTheme="majorEastAsia"/>
                <w:noProof/>
                <w:lang w:val="ru-RU"/>
              </w:rPr>
              <w:t>ИНТЕГРАЦИЯ ГЕНДЕРНЫХ АСПЕКТОВ В ОПРЕДЕЛЯЕМЫЙ НА НАЦИОНАЛЬНОМ УРОВНЕ ВКЛАД КЫРГЫЗСКОЙ РЕСПУБЛИКИ(ОНУВ)</w:t>
            </w:r>
            <w:r w:rsidR="004A3F38">
              <w:rPr>
                <w:noProof/>
                <w:webHidden/>
              </w:rPr>
              <w:tab/>
            </w:r>
            <w:r w:rsidR="004A3F38">
              <w:rPr>
                <w:noProof/>
                <w:webHidden/>
              </w:rPr>
              <w:fldChar w:fldCharType="begin"/>
            </w:r>
            <w:r w:rsidR="004A3F38">
              <w:rPr>
                <w:noProof/>
                <w:webHidden/>
              </w:rPr>
              <w:instrText xml:space="preserve"> PAGEREF _Toc69221278 \h </w:instrText>
            </w:r>
            <w:r w:rsidR="004A3F38">
              <w:rPr>
                <w:noProof/>
                <w:webHidden/>
              </w:rPr>
            </w:r>
            <w:r w:rsidR="004A3F38">
              <w:rPr>
                <w:noProof/>
                <w:webHidden/>
              </w:rPr>
              <w:fldChar w:fldCharType="separate"/>
            </w:r>
            <w:r w:rsidR="004A3F38">
              <w:rPr>
                <w:noProof/>
                <w:webHidden/>
              </w:rPr>
              <w:t>44</w:t>
            </w:r>
            <w:r w:rsidR="004A3F38">
              <w:rPr>
                <w:noProof/>
                <w:webHidden/>
              </w:rPr>
              <w:fldChar w:fldCharType="end"/>
            </w:r>
          </w:hyperlink>
        </w:p>
        <w:p w14:paraId="51E76EA2" w14:textId="29BC4084" w:rsidR="004A3F38" w:rsidRDefault="007A20B7">
          <w:pPr>
            <w:pStyle w:val="13"/>
            <w:tabs>
              <w:tab w:val="right" w:leader="dot" w:pos="9915"/>
            </w:tabs>
            <w:rPr>
              <w:rFonts w:asciiTheme="minorHAnsi" w:eastAsiaTheme="minorEastAsia" w:hAnsiTheme="minorHAnsi" w:cstheme="minorBidi"/>
              <w:noProof/>
              <w:lang w:val="en-US"/>
            </w:rPr>
          </w:pPr>
          <w:hyperlink w:anchor="_Toc69221279" w:history="1">
            <w:r w:rsidR="004A3F38" w:rsidRPr="003D37C4">
              <w:rPr>
                <w:rStyle w:val="ab"/>
                <w:noProof/>
              </w:rPr>
              <w:t>Приложение 1 План митигационных мер ОНУВ</w:t>
            </w:r>
            <w:r w:rsidR="004A3F38">
              <w:rPr>
                <w:noProof/>
                <w:webHidden/>
              </w:rPr>
              <w:tab/>
            </w:r>
            <w:r w:rsidR="004A3F38">
              <w:rPr>
                <w:noProof/>
                <w:webHidden/>
              </w:rPr>
              <w:fldChar w:fldCharType="begin"/>
            </w:r>
            <w:r w:rsidR="004A3F38">
              <w:rPr>
                <w:noProof/>
                <w:webHidden/>
              </w:rPr>
              <w:instrText xml:space="preserve"> PAGEREF _Toc69221279 \h </w:instrText>
            </w:r>
            <w:r w:rsidR="004A3F38">
              <w:rPr>
                <w:noProof/>
                <w:webHidden/>
              </w:rPr>
            </w:r>
            <w:r w:rsidR="004A3F38">
              <w:rPr>
                <w:noProof/>
                <w:webHidden/>
              </w:rPr>
              <w:fldChar w:fldCharType="separate"/>
            </w:r>
            <w:r w:rsidR="004A3F38">
              <w:rPr>
                <w:noProof/>
                <w:webHidden/>
              </w:rPr>
              <w:t>66</w:t>
            </w:r>
            <w:r w:rsidR="004A3F38">
              <w:rPr>
                <w:noProof/>
                <w:webHidden/>
              </w:rPr>
              <w:fldChar w:fldCharType="end"/>
            </w:r>
          </w:hyperlink>
        </w:p>
        <w:p w14:paraId="368C1CFC" w14:textId="7B460827" w:rsidR="004A3F38" w:rsidRDefault="007A20B7">
          <w:pPr>
            <w:pStyle w:val="13"/>
            <w:tabs>
              <w:tab w:val="right" w:leader="dot" w:pos="9915"/>
            </w:tabs>
            <w:rPr>
              <w:rFonts w:asciiTheme="minorHAnsi" w:eastAsiaTheme="minorEastAsia" w:hAnsiTheme="minorHAnsi" w:cstheme="minorBidi"/>
              <w:noProof/>
              <w:lang w:val="en-US"/>
            </w:rPr>
          </w:pPr>
          <w:hyperlink w:anchor="_Toc69221280" w:history="1">
            <w:r w:rsidR="004A3F38" w:rsidRPr="003D37C4">
              <w:rPr>
                <w:rStyle w:val="ab"/>
                <w:noProof/>
                <w:lang w:val="ru-RU"/>
              </w:rPr>
              <w:t>Приложение 2 ОЦЕНКА УЯЗВИМОСТИ И РИСКОВ К ИЗМЕНЕНИЮ КЛИМАТА</w:t>
            </w:r>
            <w:r w:rsidR="004A3F38">
              <w:rPr>
                <w:noProof/>
                <w:webHidden/>
              </w:rPr>
              <w:tab/>
            </w:r>
            <w:r w:rsidR="004A3F38">
              <w:rPr>
                <w:noProof/>
                <w:webHidden/>
              </w:rPr>
              <w:fldChar w:fldCharType="begin"/>
            </w:r>
            <w:r w:rsidR="004A3F38">
              <w:rPr>
                <w:noProof/>
                <w:webHidden/>
              </w:rPr>
              <w:instrText xml:space="preserve"> PAGEREF _Toc69221280 \h </w:instrText>
            </w:r>
            <w:r w:rsidR="004A3F38">
              <w:rPr>
                <w:noProof/>
                <w:webHidden/>
              </w:rPr>
            </w:r>
            <w:r w:rsidR="004A3F38">
              <w:rPr>
                <w:noProof/>
                <w:webHidden/>
              </w:rPr>
              <w:fldChar w:fldCharType="separate"/>
            </w:r>
            <w:r w:rsidR="004A3F38">
              <w:rPr>
                <w:noProof/>
                <w:webHidden/>
              </w:rPr>
              <w:t>75</w:t>
            </w:r>
            <w:r w:rsidR="004A3F38">
              <w:rPr>
                <w:noProof/>
                <w:webHidden/>
              </w:rPr>
              <w:fldChar w:fldCharType="end"/>
            </w:r>
          </w:hyperlink>
        </w:p>
        <w:p w14:paraId="3840CB1C" w14:textId="4A5FB45C" w:rsidR="004A3F38" w:rsidRDefault="007A20B7">
          <w:pPr>
            <w:pStyle w:val="13"/>
            <w:tabs>
              <w:tab w:val="right" w:leader="dot" w:pos="9915"/>
            </w:tabs>
            <w:rPr>
              <w:rFonts w:asciiTheme="minorHAnsi" w:eastAsiaTheme="minorEastAsia" w:hAnsiTheme="minorHAnsi" w:cstheme="minorBidi"/>
              <w:noProof/>
              <w:lang w:val="en-US"/>
            </w:rPr>
          </w:pPr>
          <w:hyperlink w:anchor="_Toc69221281" w:history="1">
            <w:r w:rsidR="004A3F38" w:rsidRPr="003D37C4">
              <w:rPr>
                <w:rStyle w:val="ab"/>
                <w:noProof/>
                <w:lang w:val="ru-RU"/>
              </w:rPr>
              <w:t>Приложение 3 ПРЕДЛАГАЕМЫЕ АДАПТАЦИОННЫЕ МЕРЫ ПО СЕКТОРАМ (ПРЕДВАРИТЕЛЬНАЯ ВЕРСИЯ)</w:t>
            </w:r>
            <w:r w:rsidR="004A3F38">
              <w:rPr>
                <w:noProof/>
                <w:webHidden/>
              </w:rPr>
              <w:tab/>
            </w:r>
            <w:r w:rsidR="004A3F38">
              <w:rPr>
                <w:noProof/>
                <w:webHidden/>
              </w:rPr>
              <w:fldChar w:fldCharType="begin"/>
            </w:r>
            <w:r w:rsidR="004A3F38">
              <w:rPr>
                <w:noProof/>
                <w:webHidden/>
              </w:rPr>
              <w:instrText xml:space="preserve"> PAGEREF _Toc69221281 \h </w:instrText>
            </w:r>
            <w:r w:rsidR="004A3F38">
              <w:rPr>
                <w:noProof/>
                <w:webHidden/>
              </w:rPr>
            </w:r>
            <w:r w:rsidR="004A3F38">
              <w:rPr>
                <w:noProof/>
                <w:webHidden/>
              </w:rPr>
              <w:fldChar w:fldCharType="separate"/>
            </w:r>
            <w:r w:rsidR="004A3F38">
              <w:rPr>
                <w:noProof/>
                <w:webHidden/>
              </w:rPr>
              <w:t>86</w:t>
            </w:r>
            <w:r w:rsidR="004A3F38">
              <w:rPr>
                <w:noProof/>
                <w:webHidden/>
              </w:rPr>
              <w:fldChar w:fldCharType="end"/>
            </w:r>
          </w:hyperlink>
        </w:p>
        <w:p w14:paraId="28BCC9AA" w14:textId="77F31CF5" w:rsidR="004A3F38" w:rsidRDefault="007A20B7">
          <w:pPr>
            <w:pStyle w:val="13"/>
            <w:tabs>
              <w:tab w:val="right" w:leader="dot" w:pos="9915"/>
            </w:tabs>
            <w:rPr>
              <w:rFonts w:asciiTheme="minorHAnsi" w:eastAsiaTheme="minorEastAsia" w:hAnsiTheme="minorHAnsi" w:cstheme="minorBidi"/>
              <w:noProof/>
              <w:lang w:val="en-US"/>
            </w:rPr>
          </w:pPr>
          <w:hyperlink w:anchor="_Toc69221282" w:history="1">
            <w:r w:rsidR="004A3F38" w:rsidRPr="003D37C4">
              <w:rPr>
                <w:rStyle w:val="ab"/>
                <w:noProof/>
                <w:lang w:val="ru-RU"/>
              </w:rPr>
              <w:t>Приложение 4 План мер по адаптационным и митигационным мерам ОНУВ сектора «Сельское хозяйство, животноводство и пастбища»</w:t>
            </w:r>
            <w:r w:rsidR="004A3F38">
              <w:rPr>
                <w:noProof/>
                <w:webHidden/>
              </w:rPr>
              <w:tab/>
            </w:r>
            <w:r w:rsidR="004A3F38">
              <w:rPr>
                <w:noProof/>
                <w:webHidden/>
              </w:rPr>
              <w:fldChar w:fldCharType="begin"/>
            </w:r>
            <w:r w:rsidR="004A3F38">
              <w:rPr>
                <w:noProof/>
                <w:webHidden/>
              </w:rPr>
              <w:instrText xml:space="preserve"> PAGEREF _Toc69221282 \h </w:instrText>
            </w:r>
            <w:r w:rsidR="004A3F38">
              <w:rPr>
                <w:noProof/>
                <w:webHidden/>
              </w:rPr>
            </w:r>
            <w:r w:rsidR="004A3F38">
              <w:rPr>
                <w:noProof/>
                <w:webHidden/>
              </w:rPr>
              <w:fldChar w:fldCharType="separate"/>
            </w:r>
            <w:r w:rsidR="004A3F38">
              <w:rPr>
                <w:noProof/>
                <w:webHidden/>
              </w:rPr>
              <w:t>141</w:t>
            </w:r>
            <w:r w:rsidR="004A3F38">
              <w:rPr>
                <w:noProof/>
                <w:webHidden/>
              </w:rPr>
              <w:fldChar w:fldCharType="end"/>
            </w:r>
          </w:hyperlink>
        </w:p>
        <w:p w14:paraId="06C269FD" w14:textId="6D914616" w:rsidR="000A4D88" w:rsidRDefault="000A4D88" w:rsidP="000A4D88">
          <w:r>
            <w:rPr>
              <w:b/>
              <w:bCs/>
              <w:noProof/>
            </w:rPr>
            <w:fldChar w:fldCharType="end"/>
          </w:r>
        </w:p>
      </w:sdtContent>
    </w:sdt>
    <w:p w14:paraId="6B68C621" w14:textId="77777777" w:rsidR="000A4D88" w:rsidRDefault="000A4D88" w:rsidP="000A4D88">
      <w:pPr>
        <w:pStyle w:val="1"/>
        <w:numPr>
          <w:ilvl w:val="0"/>
          <w:numId w:val="0"/>
        </w:numPr>
        <w:ind w:left="432"/>
        <w:rPr>
          <w:rFonts w:eastAsiaTheme="majorEastAsia" w:cs="Times New Roman"/>
        </w:rPr>
      </w:pPr>
    </w:p>
    <w:p w14:paraId="2D85DB2C" w14:textId="77777777" w:rsidR="000A4D88" w:rsidRDefault="000A4D88" w:rsidP="000A4D88">
      <w:pPr>
        <w:pStyle w:val="1"/>
        <w:numPr>
          <w:ilvl w:val="0"/>
          <w:numId w:val="0"/>
        </w:numPr>
        <w:ind w:left="432"/>
        <w:rPr>
          <w:rFonts w:eastAsiaTheme="majorEastAsia" w:cs="Times New Roman"/>
        </w:rPr>
      </w:pPr>
    </w:p>
    <w:p w14:paraId="0335F224" w14:textId="77777777" w:rsidR="000A4D88" w:rsidRPr="00656FB7" w:rsidRDefault="000A4D88" w:rsidP="000A4D88">
      <w:pPr>
        <w:pStyle w:val="1"/>
        <w:numPr>
          <w:ilvl w:val="0"/>
          <w:numId w:val="0"/>
        </w:numPr>
        <w:ind w:left="432"/>
        <w:rPr>
          <w:rFonts w:eastAsiaTheme="majorEastAsia" w:cs="Times New Roman"/>
        </w:rPr>
      </w:pPr>
    </w:p>
    <w:p w14:paraId="479709AC" w14:textId="77777777" w:rsidR="000A4D88" w:rsidRPr="00656FB7" w:rsidRDefault="000A4D88" w:rsidP="000A4D88">
      <w:pPr>
        <w:pStyle w:val="1"/>
        <w:numPr>
          <w:ilvl w:val="0"/>
          <w:numId w:val="0"/>
        </w:numPr>
        <w:ind w:left="432"/>
        <w:rPr>
          <w:rFonts w:eastAsiaTheme="majorEastAsia" w:cs="Times New Roman"/>
          <w:caps/>
        </w:rPr>
        <w:sectPr w:rsidR="000A4D88" w:rsidRPr="00656FB7" w:rsidSect="005F3B90">
          <w:pgSz w:w="11910" w:h="16840"/>
          <w:pgMar w:top="567" w:right="851" w:bottom="284" w:left="1134" w:header="0" w:footer="739" w:gutter="0"/>
          <w:cols w:space="720"/>
        </w:sectPr>
      </w:pPr>
    </w:p>
    <w:p w14:paraId="085AE6FA" w14:textId="77777777" w:rsidR="000A4D88" w:rsidRPr="003F6C0F" w:rsidRDefault="000A4D88" w:rsidP="000A4D88">
      <w:pPr>
        <w:pStyle w:val="1"/>
        <w:numPr>
          <w:ilvl w:val="0"/>
          <w:numId w:val="0"/>
        </w:numPr>
        <w:ind w:left="432"/>
        <w:rPr>
          <w:rFonts w:eastAsiaTheme="majorEastAsia" w:cs="Times New Roman"/>
          <w:lang w:val="ru-RU"/>
        </w:rPr>
      </w:pPr>
      <w:bookmarkStart w:id="3" w:name="_Toc69221267"/>
      <w:r w:rsidRPr="003F6C0F">
        <w:rPr>
          <w:rFonts w:eastAsiaTheme="majorEastAsia" w:cs="Times New Roman"/>
          <w:lang w:val="ru-RU"/>
        </w:rPr>
        <w:lastRenderedPageBreak/>
        <w:t>Введение</w:t>
      </w:r>
      <w:bookmarkEnd w:id="3"/>
    </w:p>
    <w:p w14:paraId="225BC6FC" w14:textId="77777777" w:rsidR="000A4D88" w:rsidRPr="003F6C0F" w:rsidRDefault="000A4D88" w:rsidP="000A4D88">
      <w:pPr>
        <w:pStyle w:val="a4"/>
        <w:spacing w:before="115"/>
        <w:ind w:left="0" w:right="125" w:firstLine="720"/>
        <w:jc w:val="both"/>
        <w:rPr>
          <w:rFonts w:cs="Times New Roman"/>
          <w:lang w:val="ru-RU"/>
        </w:rPr>
      </w:pPr>
      <w:bookmarkStart w:id="4" w:name="_Hlk57657032"/>
      <w:r w:rsidRPr="003F6C0F">
        <w:rPr>
          <w:rFonts w:cs="Times New Roman"/>
          <w:lang w:val="ru-RU"/>
        </w:rPr>
        <w:t>В решении 1/</w:t>
      </w:r>
      <w:r w:rsidRPr="00656FB7">
        <w:rPr>
          <w:rFonts w:cs="Times New Roman"/>
        </w:rPr>
        <w:t>CP</w:t>
      </w:r>
      <w:r w:rsidRPr="003F6C0F">
        <w:rPr>
          <w:rFonts w:cs="Times New Roman"/>
          <w:lang w:val="ru-RU"/>
        </w:rPr>
        <w:t>.21 содержится просьба к тем Сторонам, чей предполагаемый определяемый на национальном уровне вклад в соответствии с решением 1/</w:t>
      </w:r>
      <w:r w:rsidRPr="00656FB7">
        <w:rPr>
          <w:rFonts w:cs="Times New Roman"/>
        </w:rPr>
        <w:t>CP</w:t>
      </w:r>
      <w:r w:rsidRPr="003F6C0F">
        <w:rPr>
          <w:rFonts w:cs="Times New Roman"/>
          <w:lang w:val="ru-RU"/>
        </w:rPr>
        <w:t>.20 содержит сроки до 2030 года, сообщать или обновлять к 2020 году эти вклады и делать это впоследствии каждые пять лет в соответствии со статья 4 пункт 9 Парижского соглашения.</w:t>
      </w:r>
    </w:p>
    <w:p w14:paraId="35ED73EF" w14:textId="77777777" w:rsidR="000A4D88" w:rsidRDefault="000A4D88" w:rsidP="000A4D88">
      <w:pPr>
        <w:pStyle w:val="a4"/>
        <w:spacing w:before="115"/>
        <w:ind w:left="0" w:right="125" w:firstLine="720"/>
        <w:jc w:val="both"/>
        <w:rPr>
          <w:rFonts w:cs="Times New Roman"/>
          <w:lang w:val="ru-RU"/>
        </w:rPr>
      </w:pPr>
      <w:r w:rsidRPr="003F6C0F">
        <w:rPr>
          <w:rFonts w:cs="Times New Roman"/>
          <w:lang w:val="ru-RU"/>
        </w:rPr>
        <w:t xml:space="preserve">Кыргызстан настоящим сообщает свой обновленный ОНУВ1 и сопутствующую информацию для обеспечения ясности, прозрачности и понимания со ссылкой на Решение 4 / </w:t>
      </w:r>
      <w:r w:rsidRPr="00656FB7">
        <w:rPr>
          <w:rFonts w:cs="Times New Roman"/>
        </w:rPr>
        <w:t>CMA</w:t>
      </w:r>
      <w:r w:rsidRPr="003F6C0F">
        <w:rPr>
          <w:rFonts w:cs="Times New Roman"/>
          <w:lang w:val="ru-RU"/>
        </w:rPr>
        <w:t>.1.</w:t>
      </w:r>
    </w:p>
    <w:p w14:paraId="71856F1D" w14:textId="77777777" w:rsidR="000A4D88" w:rsidRDefault="000A4D88" w:rsidP="000A4D88">
      <w:pPr>
        <w:pStyle w:val="a4"/>
        <w:spacing w:before="115"/>
        <w:ind w:left="0" w:right="125" w:firstLine="720"/>
        <w:jc w:val="both"/>
        <w:rPr>
          <w:rFonts w:cs="Times New Roman"/>
          <w:lang w:val="ru-RU"/>
        </w:rPr>
      </w:pPr>
    </w:p>
    <w:p w14:paraId="27049CD4" w14:textId="77777777" w:rsidR="000A4D88" w:rsidRPr="00656FB7" w:rsidRDefault="000A4D88" w:rsidP="000A4D88">
      <w:pPr>
        <w:pStyle w:val="1"/>
        <w:rPr>
          <w:rFonts w:eastAsiaTheme="majorEastAsia" w:cs="Times New Roman"/>
        </w:rPr>
      </w:pPr>
      <w:bookmarkStart w:id="5" w:name="_Ref69053374"/>
      <w:bookmarkStart w:id="6" w:name="_Ref69053375"/>
      <w:bookmarkStart w:id="7" w:name="_Ref69053380"/>
      <w:bookmarkStart w:id="8" w:name="_Ref69053385"/>
      <w:bookmarkStart w:id="9" w:name="_Ref69053407"/>
      <w:bookmarkStart w:id="10" w:name="_Toc69221268"/>
      <w:bookmarkEnd w:id="4"/>
      <w:r w:rsidRPr="00656FB7">
        <w:rPr>
          <w:rFonts w:eastAsiaTheme="majorEastAsia" w:cs="Times New Roman"/>
        </w:rPr>
        <w:t>Национальные обстоятельства</w:t>
      </w:r>
      <w:bookmarkEnd w:id="5"/>
      <w:bookmarkEnd w:id="6"/>
      <w:bookmarkEnd w:id="7"/>
      <w:bookmarkEnd w:id="8"/>
      <w:bookmarkEnd w:id="9"/>
      <w:bookmarkEnd w:id="10"/>
    </w:p>
    <w:p w14:paraId="77013D11" w14:textId="77777777" w:rsidR="000A4D88" w:rsidRPr="00656FB7" w:rsidRDefault="000A4D88" w:rsidP="000A4D88">
      <w:pPr>
        <w:rPr>
          <w:rFonts w:ascii="Times New Roman" w:hAnsi="Times New Roman" w:cs="Times New Roman"/>
        </w:rPr>
      </w:pPr>
    </w:p>
    <w:p w14:paraId="05909D08"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Кыргызская Республика расположена в центре Евразийского континента на северо-востоке региона Центральная Азия. Площадь территории составляет 199,95 тыс. км². Протяженность с запада на восток – 900 км, с севера на юг – 450 км.</w:t>
      </w:r>
    </w:p>
    <w:p w14:paraId="17E4E5F2"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Все разнообразие ландшафтов и природно-климатических условий КР можно объединить в четыре природно-климатических пояса: долинно-предгорный – до 1200 м, среднегорный – от 1200 до 2200 м, высокогорный – от 2200 до 3500 м и нивальный – выше 3500 м над уровнем моря.</w:t>
      </w:r>
    </w:p>
    <w:p w14:paraId="43562492"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Для комфортного проживания пригодны менее 20% территории республики. Крупные системы горных хребтов, ориентированные в разных направлениях, обусловили создание нескольких регионов с однородным климатом в каждом и заметным различием между регионами.</w:t>
      </w:r>
    </w:p>
    <w:p w14:paraId="5AC5BC98"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Климат КР резко континентальный, в основном засушливый. Частично его проявления сглаживает высокогорный рельеф, который дает увеличение облачности и осадков. Особенности климата КР связаны с ее расположением в Северном полушарии, в центре Евроазиатского континента на удалении от значительных водных объектов и с близким соседством пустынь.</w:t>
      </w:r>
    </w:p>
    <w:p w14:paraId="6EE0FEF7" w14:textId="77777777" w:rsidR="000A4D88" w:rsidRPr="003E7A05" w:rsidRDefault="000A4D88" w:rsidP="000A4D88">
      <w:pPr>
        <w:pStyle w:val="a4"/>
        <w:spacing w:before="115"/>
        <w:ind w:left="0" w:right="125" w:firstLine="720"/>
        <w:jc w:val="both"/>
        <w:rPr>
          <w:rFonts w:cs="Times New Roman"/>
          <w:lang w:val="ru-RU"/>
        </w:rPr>
      </w:pPr>
      <w:r w:rsidRPr="003F6C0F">
        <w:rPr>
          <w:rFonts w:cs="Times New Roman"/>
          <w:lang w:val="ru-RU"/>
        </w:rPr>
        <w:t xml:space="preserve">Говоря о температурном режиме, следует отметить, что скорость изменения температуры в последние десятилетия существенно увеличилась (рис. </w:t>
      </w:r>
      <w:r w:rsidRPr="003E7A05">
        <w:rPr>
          <w:rFonts w:cs="Times New Roman"/>
          <w:lang w:val="ru-RU"/>
        </w:rPr>
        <w:t xml:space="preserve">Р.1). </w:t>
      </w:r>
      <w:r w:rsidRPr="003F6C0F">
        <w:rPr>
          <w:rFonts w:cs="Times New Roman"/>
          <w:lang w:val="ru-RU"/>
        </w:rPr>
        <w:t xml:space="preserve">Если за весь период наблюдений среднегодовая температура росла по всей республике со скоростью 0,0104 оС/год, то за период 1960–2010 гг. скорость возросла более чем вдвое и составила 0,0248 оС/год, а за период 1990–2010 гг. </w:t>
      </w:r>
      <w:r w:rsidRPr="003E7A05">
        <w:rPr>
          <w:rFonts w:cs="Times New Roman"/>
          <w:lang w:val="ru-RU"/>
        </w:rPr>
        <w:t>Скорость составила уже 0,0701 оС/год.</w:t>
      </w:r>
    </w:p>
    <w:p w14:paraId="48A22B36"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Практически одинаковое возрастание среднегодовой температуры наблюдается во всех климатических зонах и по всем высотам. Внутри года наибольшее повышение средней годовой температуры наблюдается в холодные месяцы.</w:t>
      </w:r>
    </w:p>
    <w:p w14:paraId="10609C99"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На территории республики представлены 55 типов почв и непочвенных образований, объединяемых в 6 групп. В целом, за период с 1990 г. по настоящее время наблюдается устойчивая тенденция к снижению плодородия почв.</w:t>
      </w:r>
    </w:p>
    <w:p w14:paraId="65645539"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КР в естественных условиях встречается 30 пород древесной растительности всех породных групп средних широт: хвойных, твердолиственных, мягколиственных орехоплодовых, плодовых, семечковых, плодовых косточковых и более 17 видов кустарников. Наиболее широко распространены арчовые и еловые леса (около половины площади земель, покрытых лесом). По данным национальной инвентаризации лесов (2008–2010 гг.), лесом покрыто 1398,1 тыс. га.</w:t>
      </w:r>
    </w:p>
    <w:p w14:paraId="55265C06" w14:textId="77777777" w:rsidR="000A4D88" w:rsidRPr="003F6C0F" w:rsidRDefault="000A4D88" w:rsidP="000A4D88">
      <w:pPr>
        <w:pStyle w:val="a4"/>
        <w:spacing w:before="115"/>
        <w:ind w:left="0" w:right="125" w:firstLine="720"/>
        <w:jc w:val="both"/>
        <w:rPr>
          <w:rFonts w:cs="Times New Roman"/>
          <w:lang w:val="ru-RU"/>
        </w:rPr>
      </w:pPr>
      <w:r w:rsidRPr="00BB34C7">
        <w:rPr>
          <w:rFonts w:cs="Times New Roman"/>
          <w:highlight w:val="cyan"/>
          <w:lang w:val="ru-RU"/>
        </w:rPr>
        <w:t>По оценкам на 2010 г. водные ресурсы КР включают ледники (около 390 км3), поверхностный сток (около 50 км3/год) и подземные воды. По данным МСХМ, запасы месторождений подземных вод используются лишь на 20–30 %.</w:t>
      </w:r>
    </w:p>
    <w:p w14:paraId="3BA536BC"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 xml:space="preserve">Водные ресурсы являются основой энергетической отрасли. </w:t>
      </w:r>
      <w:r w:rsidRPr="00BB34C7">
        <w:rPr>
          <w:rFonts w:cs="Times New Roman"/>
          <w:highlight w:val="cyan"/>
          <w:lang w:val="ru-RU"/>
        </w:rPr>
        <w:t xml:space="preserve">В 2010 г. гидроэнергетика произвела 93,3% всей электроэнергии. В КР функционирует 16 крупных и средних </w:t>
      </w:r>
      <w:r w:rsidRPr="00BB34C7">
        <w:rPr>
          <w:rFonts w:cs="Times New Roman"/>
          <w:highlight w:val="cyan"/>
          <w:lang w:val="ru-RU"/>
        </w:rPr>
        <w:lastRenderedPageBreak/>
        <w:t>гидроэлектростанций общей установленной мощностью 2949 МВт и годовой выработкой 10,406 млрд кВт-ч. В настоящее время гидроэнергетический потенциал республики используется на 18% (для больших ГЭС на 19,5 %, а для малых на 4 %).</w:t>
      </w:r>
    </w:p>
    <w:p w14:paraId="4C319AFF"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Прогнозные запасы 70 основных угольных месторождений оцениваются в более чем 2,2 млрд тонн при балансовых запасах на 1 января 2006 г. – 1316,9 млн. тонн (750,7 млн. тут). За все время разработки месторождений, максимальный уровень добычи достигнут в 1979 г., затем, начиная с 1980 г., снизился до 321,3 тыс. т в 2006 г. с последующим ростом.</w:t>
      </w:r>
    </w:p>
    <w:p w14:paraId="2613F42B"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Прогнозы неразведанных запасов нефти и газа в Кыргызстане составляют порядка 289 млн. тут. В настоящее время добыча нефти и природного газа имеет незначительные объемы. Обеспеченность собственными нефтепродуктами составляет 4,5 %, природным газом – около 6,5 %.</w:t>
      </w:r>
    </w:p>
    <w:p w14:paraId="668ACCB1"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Потенциальные энергоресурсы нетрадиционных и возобновляемых источников энергии республики, реально доступные при нынешнем уровне развития техники и технологий, представлены солнечной, ветровой и геотермальной энергией, а также биомассой. К нетрадиционным и возобновляемым источникам энергии относятся также и гидроэнергетические ресурсы малых водотоков. К</w:t>
      </w:r>
      <w:r w:rsidRPr="0001024C">
        <w:rPr>
          <w:rFonts w:cs="Times New Roman"/>
          <w:lang w:val="ru-RU"/>
        </w:rPr>
        <w:t xml:space="preserve"> сожалению</w:t>
      </w:r>
      <w:r w:rsidRPr="003F6C0F">
        <w:rPr>
          <w:rFonts w:cs="Times New Roman"/>
          <w:lang w:val="ru-RU"/>
        </w:rPr>
        <w:t>, ресурсы нетрадиционных и возобновляемых источников энергии в республике используются в незначительных объемах.</w:t>
      </w:r>
    </w:p>
    <w:p w14:paraId="75DB8F8B"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 xml:space="preserve">В период 1990–2010 гг. в социально-экономическом развитии КР можно выделить несколько этапов (рис. </w:t>
      </w:r>
      <w:r w:rsidRPr="009461E4">
        <w:rPr>
          <w:rFonts w:cs="Times New Roman"/>
          <w:lang w:val="ru-RU"/>
        </w:rPr>
        <w:t xml:space="preserve">Р.3). </w:t>
      </w:r>
      <w:r w:rsidRPr="003F6C0F">
        <w:rPr>
          <w:rFonts w:cs="Times New Roman"/>
          <w:lang w:val="ru-RU"/>
        </w:rPr>
        <w:t>На первом этапе (1991–1995 гг.) в условиях значительного спада экономической активности особенно в промышленности, произошло резкое, практически в 2 раза, снижение ВВП – до 50,7% по сравнению с 1990 г. В том числе, валового продукта промышленности до 33 %; сельского хозяйства до 61,3 %; строительства до 45 %; транспорта до 88,6%, сферы услуг до 61,7 %. Для второго этапа (1996 – 2010 гг.) характерен рост ВВП в реальном исчислении. Одновременно произошли существенные изменения структуры хозяйственной деятельности.</w:t>
      </w:r>
    </w:p>
    <w:p w14:paraId="031EC142"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Среднее количество населения, занятого в реальном секторе экономики (промышленность, сельское хозяйство, строительство), на протяжении всего периода изменялось незначительно, колеблясь в пределах 1–1,2 млн. чел. До 1999–2001 гг. происходило перераспределение трудовых ресурсов – отток из промышленности и строительного сектора в сельское хозяйство. После 2001 г. наметилась обратная тенденция.</w:t>
      </w:r>
    </w:p>
    <w:p w14:paraId="4DE8BAE5" w14:textId="77777777" w:rsidR="000A4D88" w:rsidRPr="003F6C0F" w:rsidRDefault="000A4D88" w:rsidP="000A4D88">
      <w:pPr>
        <w:pStyle w:val="a4"/>
        <w:spacing w:before="115"/>
        <w:ind w:left="0" w:right="125" w:firstLine="709"/>
        <w:jc w:val="both"/>
        <w:rPr>
          <w:rFonts w:cs="Times New Roman"/>
          <w:lang w:val="ru-RU"/>
        </w:rPr>
      </w:pPr>
      <w:r w:rsidRPr="003F6C0F">
        <w:rPr>
          <w:rFonts w:cs="Times New Roman"/>
          <w:lang w:val="ru-RU"/>
        </w:rPr>
        <w:t>Начиная с 1996 г., наблюдается устойчивое снижение доли сельского хозяйства в ВВП страны. Основу вклада сельского хозяйства составляет продукция растениеводства и животноводства. Но урожайность по отдельным сельскохозяйственным культурам нестабильна и колеблется от года к году, так как сельское хозяйство наиболее зависит от климата, особенно в сфере растениеводства, существенно зависящей от изменения температуры, осадков и неблагоприятных погодных явлений (заморозки, засухи, град, смерчи и т.д.).</w:t>
      </w:r>
      <w:r>
        <w:rPr>
          <w:rFonts w:cs="Times New Roman"/>
          <w:lang w:val="ru-RU"/>
        </w:rPr>
        <w:t xml:space="preserve"> </w:t>
      </w:r>
      <w:r w:rsidRPr="003F6C0F">
        <w:rPr>
          <w:rFonts w:cs="Times New Roman"/>
          <w:lang w:val="ru-RU"/>
        </w:rPr>
        <w:t>Земли сельскохозяйственного назначения в 2010 году составляли около 5679,7 тыс. га. Большую часть земель сельскохозяйственного назначения составляют пастбища – 85 %. Пашня занимает око-ло 12 % земель, которая на 80 % орошаемая.</w:t>
      </w:r>
    </w:p>
    <w:p w14:paraId="7456CCB1"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В структуре общего объема производства сельскохозяйственной продукции, доминирующий вклад вносят частные производители: крестьянские (фермерские) хозяйства – 61,5 % и личные подсобные хозяйства населения – 36 %</w:t>
      </w:r>
    </w:p>
    <w:p w14:paraId="40F7898D"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В период 1990 – 2000 гг. произошло резкое уменьшение потребления продуктов животноводства (молочные продукты, мясо, птица и яйца). По продуктам растениеводства изменения потребления были менее значительными и разнонаправленными. После 2000 г. наблюдается медленный рост потребления</w:t>
      </w:r>
    </w:p>
    <w:p w14:paraId="7364CB99" w14:textId="77777777" w:rsidR="000A4D88" w:rsidRPr="003F6C0F" w:rsidRDefault="000A4D88" w:rsidP="000A4D88">
      <w:pPr>
        <w:pStyle w:val="a4"/>
        <w:spacing w:before="115"/>
        <w:ind w:left="0" w:right="125" w:firstLine="720"/>
        <w:jc w:val="both"/>
        <w:rPr>
          <w:rFonts w:cs="Times New Roman"/>
          <w:lang w:val="ru-RU"/>
        </w:rPr>
      </w:pPr>
      <w:r w:rsidRPr="003F6C0F">
        <w:rPr>
          <w:rFonts w:cs="Times New Roman"/>
          <w:lang w:val="ru-RU"/>
        </w:rPr>
        <w:t>В промышленном секторе резкое уменьшение объемов отмечается только до 1995 г., затем наблюдаются значительные колебания с общей тенденцией небольшого роста. Эти изменения вызваны перераспределением объемов производства между отдельными отраслями.</w:t>
      </w:r>
    </w:p>
    <w:p w14:paraId="7CE3A391" w14:textId="77777777" w:rsidR="000A4D88" w:rsidRDefault="000A4D88" w:rsidP="000A4D88">
      <w:pPr>
        <w:pStyle w:val="a4"/>
        <w:spacing w:before="115"/>
        <w:ind w:left="0" w:right="125" w:firstLine="720"/>
        <w:jc w:val="both"/>
        <w:rPr>
          <w:rFonts w:cs="Times New Roman"/>
          <w:lang w:val="ru-RU"/>
        </w:rPr>
      </w:pPr>
      <w:r w:rsidRPr="003F6C0F">
        <w:rPr>
          <w:rFonts w:cs="Times New Roman"/>
          <w:lang w:val="ru-RU"/>
        </w:rPr>
        <w:t xml:space="preserve">Физико-географические (горный рельеф, отсутствие судоходных рек) и экономические </w:t>
      </w:r>
      <w:r w:rsidRPr="003F6C0F">
        <w:rPr>
          <w:rFonts w:cs="Times New Roman"/>
          <w:lang w:val="ru-RU"/>
        </w:rPr>
        <w:lastRenderedPageBreak/>
        <w:t>(неразвитость и относительно высокая стоимость авиаперевозок) условия КР определили доминирующую роль автомобильного транспорта во внутригосударственных перевозках. Для динамики грузо- и пассажирооборота характерно резкое уменьшение объемов с 1990 по 1995 гг. с последующим ростом, более значительным для пассажирооборота.</w:t>
      </w:r>
    </w:p>
    <w:p w14:paraId="4406DC99" w14:textId="77777777" w:rsidR="000A4D88" w:rsidRPr="0089199D" w:rsidRDefault="000A4D88" w:rsidP="000A4D88">
      <w:pPr>
        <w:pStyle w:val="a4"/>
        <w:spacing w:before="115"/>
        <w:ind w:left="0" w:right="125" w:firstLine="720"/>
        <w:jc w:val="both"/>
        <w:rPr>
          <w:rFonts w:cs="Times New Roman"/>
          <w:b/>
          <w:lang w:val="ru-RU"/>
        </w:rPr>
      </w:pPr>
      <w:r w:rsidRPr="0089199D">
        <w:rPr>
          <w:rFonts w:cs="Times New Roman"/>
          <w:b/>
          <w:lang w:val="ru-RU"/>
        </w:rPr>
        <w:t xml:space="preserve">Релевантные социально-демографические показатели: </w:t>
      </w:r>
    </w:p>
    <w:p w14:paraId="5649BB36" w14:textId="77777777" w:rsidR="000A4D88" w:rsidRPr="0089199D" w:rsidRDefault="000A4D88" w:rsidP="000A4D88">
      <w:pPr>
        <w:pStyle w:val="a4"/>
        <w:spacing w:before="115"/>
        <w:ind w:left="0" w:right="125" w:firstLine="720"/>
        <w:jc w:val="both"/>
        <w:rPr>
          <w:rFonts w:cs="Times New Roman"/>
          <w:lang w:val="ru-RU"/>
        </w:rPr>
      </w:pPr>
      <w:r w:rsidRPr="0089199D">
        <w:rPr>
          <w:rFonts w:cs="Times New Roman"/>
          <w:lang w:val="ru-RU"/>
        </w:rPr>
        <w:t>На 1 января 2014 г. в систему административно-территориального устройства КР входило 7 обла-стей, Бишкек и Ош, имеющие статус городов республиканского подчинения, 40 районов (без город-ских районов в), 31 город, 9 поселков городского типа, 3 поселка, 453 айыльных аймака.</w:t>
      </w:r>
    </w:p>
    <w:p w14:paraId="659FFA74" w14:textId="77777777" w:rsidR="000A4D88" w:rsidRPr="0089199D" w:rsidRDefault="000A4D88" w:rsidP="000A4D88">
      <w:pPr>
        <w:pStyle w:val="a4"/>
        <w:spacing w:before="115"/>
        <w:ind w:left="0" w:right="125" w:firstLine="709"/>
        <w:jc w:val="both"/>
        <w:rPr>
          <w:rFonts w:cs="Times New Roman"/>
          <w:lang w:val="ru-RU"/>
        </w:rPr>
      </w:pPr>
      <w:r w:rsidRPr="0089199D">
        <w:rPr>
          <w:rFonts w:cs="Times New Roman"/>
          <w:lang w:val="ru-RU"/>
        </w:rPr>
        <w:t>Среднегодовая численность населения по состоянию на 1 января 2020 года, составила 6 млн 456,5 тыс. человек</w:t>
      </w:r>
      <w:r w:rsidRPr="0089199D">
        <w:rPr>
          <w:rStyle w:val="aa"/>
          <w:rFonts w:eastAsiaTheme="majorEastAsia" w:cs="Times New Roman"/>
          <w:lang w:val="ru-RU"/>
        </w:rPr>
        <w:footnoteReference w:id="1"/>
      </w:r>
      <w:r w:rsidRPr="0089199D">
        <w:rPr>
          <w:rFonts w:cs="Times New Roman"/>
          <w:lang w:val="ru-RU"/>
        </w:rPr>
        <w:t xml:space="preserve">.  При этом, преобладающая доля пришлась на сельское население - 66,0%, или 4 млн. 216 тыс. человек, а доля городского населения составила немногим более трети (34,0%), или 2 млн. 174 тыс. человек. </w:t>
      </w:r>
      <w:r w:rsidRPr="0089199D">
        <w:rPr>
          <w:lang w:val="ru-RU"/>
        </w:rPr>
        <w:t>Возрастная структура населения Кыргызской Республики в демографическом отношении относится к категории молодых: 33,9 процента общей численности составляли дети и подростки, 58,6 процента населения - лица в трудоспособном возрасте и 7,5 процента - старше трудоспособного возраста. Грамотность населения составляет 99.52% от общего числа взрослого населения</w:t>
      </w:r>
      <w:r w:rsidRPr="0089199D">
        <w:rPr>
          <w:rStyle w:val="aa"/>
          <w:rFonts w:eastAsiaTheme="majorEastAsia"/>
        </w:rPr>
        <w:footnoteReference w:id="2"/>
      </w:r>
      <w:r w:rsidRPr="0089199D">
        <w:rPr>
          <w:lang w:val="ru-RU"/>
        </w:rPr>
        <w:t xml:space="preserve">. </w:t>
      </w:r>
      <w:r w:rsidRPr="0089199D">
        <w:rPr>
          <w:rFonts w:cs="Times New Roman"/>
          <w:lang w:val="ru-RU"/>
        </w:rPr>
        <w:t xml:space="preserve"> По прогнозу ООН, к 2025 году население Кыргызской Республики вырастет на 8,7 %. Вместе с тем демографические сценарии в связи с изменением климата демонстрируют другие прогнозы «К 2050 году прогнозируется снижение прироста населения и прогрессирующее старение. Ожидается, что численность населения останется относительно стабильной до 2050 года - оценивается в 6,4 миллиона человек (SSP2) и даже снижается до 5,7 миллионов (SSP4) »</w:t>
      </w:r>
    </w:p>
    <w:p w14:paraId="45582D4D" w14:textId="77777777" w:rsidR="000A4D88" w:rsidRPr="0089199D" w:rsidRDefault="000A4D88" w:rsidP="000A4D88">
      <w:pPr>
        <w:pStyle w:val="a4"/>
        <w:spacing w:before="115"/>
        <w:ind w:left="0" w:right="125" w:firstLine="709"/>
        <w:jc w:val="both"/>
        <w:rPr>
          <w:rFonts w:cs="Times New Roman"/>
          <w:lang w:val="ru-RU"/>
        </w:rPr>
      </w:pPr>
      <w:r w:rsidRPr="0089199D">
        <w:rPr>
          <w:rFonts w:cs="Times New Roman"/>
          <w:lang w:val="ru-RU"/>
        </w:rPr>
        <w:t xml:space="preserve">Население сконцентрировано на более низкой высоте, наибольшая плотность приходится на Бишкек и Ферганскую долину (включая Ош и Джалал-Абад) имеют наибольшую плотность и вмещают крупнейшие городские центры. Северо-восток озера Иссык-Куль, включая Каракол также области высокой плотности.  К 2050 году районы с наибольшей плотностью населения останутся в основном теми же самое, но прогнозируется снижение плотности населения в южных районах.  </w:t>
      </w:r>
    </w:p>
    <w:p w14:paraId="62CEB1CC" w14:textId="77777777" w:rsidR="000A4D88" w:rsidRPr="0089199D" w:rsidRDefault="000A4D88" w:rsidP="000A4D88">
      <w:pPr>
        <w:pStyle w:val="a4"/>
        <w:spacing w:before="115"/>
        <w:ind w:left="0" w:right="125" w:firstLine="709"/>
        <w:jc w:val="both"/>
        <w:rPr>
          <w:rFonts w:cs="Times New Roman"/>
          <w:lang w:val="ru-RU"/>
        </w:rPr>
      </w:pPr>
      <w:r w:rsidRPr="0089199D">
        <w:rPr>
          <w:rFonts w:cs="Times New Roman"/>
          <w:lang w:val="ru-RU"/>
        </w:rPr>
        <w:t>Распределение населения по полу в республике неоднородно. В городских поселениях доля женщин выше, чем мужчин и составляет 52,4%, а в сельской местности, где рождаемость выше, напротив, отмечается незначительное преобладание мужчин – 50,7%.  По данным переписи, в 1999 и 2009 годах на 1000 мужчин приходилось, соответственно, 1026-1027 женщин, а на начало 2019 года - 1016 женщин.</w:t>
      </w:r>
    </w:p>
    <w:p w14:paraId="2E87BC3F" w14:textId="77777777" w:rsidR="000A4D88" w:rsidRPr="0089199D" w:rsidRDefault="000A4D88" w:rsidP="000A4D88">
      <w:pPr>
        <w:pStyle w:val="a4"/>
        <w:spacing w:before="115"/>
        <w:ind w:left="0" w:right="125" w:firstLine="709"/>
        <w:jc w:val="both"/>
        <w:rPr>
          <w:rFonts w:cs="Times New Roman"/>
          <w:lang w:val="ru-RU"/>
        </w:rPr>
      </w:pPr>
      <w:r w:rsidRPr="0089199D">
        <w:rPr>
          <w:rFonts w:cs="Times New Roman"/>
          <w:lang w:val="ru-RU"/>
        </w:rPr>
        <w:t xml:space="preserve">Доля городского населения составляет 34,0%. В разрезе регионов республики численность женщин преобладает лишь в Иссык-Кульской (50,2%) и Чуйской (50,7%) областях, а также в городах Ош (51,5%) и Бишкек (53,2%). В половозрастной структуре населения превышение численности женщин над численностью мужчин наблюдается с 40-летнего возраста, а при достижении 80 лет численность женщин превышает в два раза численность мужчин. Средняя продолжительность жизни мужчин Кыргызстана на начало 2019 года составила 67,4 года, а продолжительность жизни женщин – 75,6 года, то есть гендерный разрыв в продолжительности жизни составляет в республике 8,2 года. В разрезе регионов Кыргызской Республики наименьшая продолжительность жизни отмечена в г.Ош, где продолжительность жизни женщин составляет 72,6 года, а мужчин – 64,0 года, с разрывом в 8,6 года.   Таким образом, в структуре населения пенсионеры составляют около 11% населения, женщин-пенсионеров больше практически в два раза (331,2 тыс человек на 158,9 тыс. человек – мужчин, или на долю женщин пришлось 65 процентов, мужчин - 35 процентов), которые несут высокие климатические риски для здоровья и быта. </w:t>
      </w:r>
    </w:p>
    <w:p w14:paraId="284D8E43" w14:textId="77777777" w:rsidR="000A4D88" w:rsidRPr="0089199D" w:rsidRDefault="000A4D88" w:rsidP="000A4D88">
      <w:pPr>
        <w:pStyle w:val="1"/>
        <w:numPr>
          <w:ilvl w:val="0"/>
          <w:numId w:val="0"/>
        </w:numPr>
        <w:ind w:left="432" w:hanging="432"/>
        <w:rPr>
          <w:rFonts w:eastAsiaTheme="majorEastAsia" w:cs="Times New Roman"/>
          <w:lang w:val="ru-RU"/>
        </w:rPr>
      </w:pPr>
    </w:p>
    <w:p w14:paraId="42575DDB" w14:textId="77777777" w:rsidR="000A4D88" w:rsidRPr="003F6C0F" w:rsidRDefault="000A4D88" w:rsidP="000A4D88">
      <w:pPr>
        <w:pStyle w:val="a4"/>
        <w:spacing w:before="115"/>
        <w:ind w:left="0" w:right="125" w:firstLine="720"/>
        <w:jc w:val="both"/>
        <w:rPr>
          <w:rFonts w:cs="Times New Roman"/>
          <w:lang w:val="ru-RU"/>
        </w:rPr>
      </w:pPr>
    </w:p>
    <w:p w14:paraId="2CB87945" w14:textId="77777777" w:rsidR="000A4D88" w:rsidRPr="003F6C0F" w:rsidRDefault="000A4D88" w:rsidP="000A4D88">
      <w:pPr>
        <w:pStyle w:val="a4"/>
        <w:ind w:left="0" w:right="125" w:firstLine="0"/>
        <w:jc w:val="both"/>
        <w:rPr>
          <w:rFonts w:cs="Times New Roman"/>
          <w:spacing w:val="-2"/>
          <w:sz w:val="18"/>
          <w:szCs w:val="18"/>
          <w:lang w:val="ru-RU"/>
        </w:rPr>
      </w:pPr>
    </w:p>
    <w:tbl>
      <w:tblPr>
        <w:tblStyle w:val="a3"/>
        <w:tblW w:w="0" w:type="auto"/>
        <w:tblLook w:val="04A0" w:firstRow="1" w:lastRow="0" w:firstColumn="1" w:lastColumn="0" w:noHBand="0" w:noVBand="1"/>
      </w:tblPr>
      <w:tblGrid>
        <w:gridCol w:w="9866"/>
      </w:tblGrid>
      <w:tr w:rsidR="000A4D88" w:rsidRPr="00447D5F" w14:paraId="37EF38CD" w14:textId="77777777" w:rsidTr="005F3B90">
        <w:tc>
          <w:tcPr>
            <w:tcW w:w="9866" w:type="dxa"/>
          </w:tcPr>
          <w:p w14:paraId="3C111652" w14:textId="77777777" w:rsidR="000A4D88" w:rsidRPr="003F6C0F" w:rsidRDefault="000A4D88" w:rsidP="005F3B90">
            <w:pPr>
              <w:pStyle w:val="a4"/>
              <w:ind w:right="125"/>
              <w:jc w:val="both"/>
              <w:rPr>
                <w:rFonts w:cs="Times New Roman"/>
                <w:i/>
                <w:iCs/>
                <w:color w:val="00B050"/>
                <w:sz w:val="18"/>
                <w:szCs w:val="18"/>
                <w:lang w:val="ru-RU"/>
              </w:rPr>
            </w:pPr>
            <w:r w:rsidRPr="00A2398A">
              <w:rPr>
                <w:rFonts w:cs="Times New Roman"/>
                <w:i/>
                <w:iCs/>
                <w:color w:val="00B050"/>
                <w:sz w:val="18"/>
                <w:szCs w:val="18"/>
                <w:lang w:val="bg-BG"/>
              </w:rPr>
              <w:t>К</w:t>
            </w:r>
            <w:r w:rsidRPr="003F6C0F">
              <w:rPr>
                <w:rFonts w:cs="Times New Roman"/>
                <w:i/>
                <w:iCs/>
                <w:color w:val="00B050"/>
                <w:sz w:val="18"/>
                <w:szCs w:val="18"/>
                <w:lang w:val="ru-RU"/>
              </w:rPr>
              <w:t>ратк</w:t>
            </w:r>
            <w:r w:rsidRPr="00A2398A">
              <w:rPr>
                <w:rFonts w:cs="Times New Roman"/>
                <w:i/>
                <w:iCs/>
                <w:color w:val="00B050"/>
                <w:sz w:val="18"/>
                <w:szCs w:val="18"/>
                <w:lang w:val="bg-BG"/>
              </w:rPr>
              <w:t>ое</w:t>
            </w:r>
            <w:r w:rsidRPr="003F6C0F">
              <w:rPr>
                <w:rFonts w:cs="Times New Roman"/>
                <w:i/>
                <w:iCs/>
                <w:color w:val="00B050"/>
                <w:sz w:val="18"/>
                <w:szCs w:val="18"/>
                <w:lang w:val="ru-RU"/>
              </w:rPr>
              <w:t xml:space="preserve"> резюме представляющее следующую информацию:</w:t>
            </w:r>
          </w:p>
          <w:p w14:paraId="769221DA" w14:textId="77777777" w:rsidR="000A4D88" w:rsidRPr="003F6C0F" w:rsidRDefault="000A4D88" w:rsidP="005F3B90">
            <w:pPr>
              <w:pStyle w:val="a4"/>
              <w:numPr>
                <w:ilvl w:val="0"/>
                <w:numId w:val="7"/>
              </w:numPr>
              <w:ind w:right="125"/>
              <w:jc w:val="both"/>
              <w:rPr>
                <w:rFonts w:cs="Times New Roman"/>
                <w:i/>
                <w:iCs/>
                <w:color w:val="00B050"/>
                <w:sz w:val="18"/>
                <w:szCs w:val="18"/>
                <w:lang w:val="ru-RU"/>
              </w:rPr>
            </w:pPr>
            <w:r w:rsidRPr="003F6C0F">
              <w:rPr>
                <w:rFonts w:cs="Times New Roman"/>
                <w:i/>
                <w:iCs/>
                <w:color w:val="00B050"/>
                <w:sz w:val="18"/>
                <w:szCs w:val="18"/>
                <w:lang w:val="ru-RU"/>
              </w:rPr>
              <w:t>Значительные изменения в политике. Например:</w:t>
            </w:r>
          </w:p>
          <w:p w14:paraId="5F298EC5" w14:textId="77777777" w:rsidR="000A4D88" w:rsidRPr="00A2398A" w:rsidRDefault="000A4D88" w:rsidP="005F3B90">
            <w:pPr>
              <w:pStyle w:val="a4"/>
              <w:numPr>
                <w:ilvl w:val="0"/>
                <w:numId w:val="6"/>
              </w:numPr>
              <w:ind w:left="1530" w:right="125"/>
              <w:jc w:val="both"/>
              <w:rPr>
                <w:rFonts w:cs="Times New Roman"/>
                <w:i/>
                <w:iCs/>
                <w:color w:val="00B050"/>
                <w:sz w:val="18"/>
                <w:szCs w:val="18"/>
              </w:rPr>
            </w:pPr>
            <w:r w:rsidRPr="00A2398A">
              <w:rPr>
                <w:rFonts w:cs="Times New Roman"/>
                <w:i/>
                <w:iCs/>
                <w:color w:val="00B050"/>
                <w:sz w:val="18"/>
                <w:szCs w:val="18"/>
              </w:rPr>
              <w:t>усиление любых целей;</w:t>
            </w:r>
          </w:p>
          <w:p w14:paraId="58570F08" w14:textId="77777777" w:rsidR="000A4D88" w:rsidRPr="003F6C0F" w:rsidRDefault="000A4D88" w:rsidP="005F3B90">
            <w:pPr>
              <w:pStyle w:val="a4"/>
              <w:numPr>
                <w:ilvl w:val="0"/>
                <w:numId w:val="6"/>
              </w:numPr>
              <w:ind w:left="1530" w:right="125"/>
              <w:jc w:val="both"/>
              <w:rPr>
                <w:rFonts w:cs="Times New Roman"/>
                <w:i/>
                <w:iCs/>
                <w:color w:val="00B050"/>
                <w:sz w:val="18"/>
                <w:szCs w:val="18"/>
                <w:lang w:val="ru-RU"/>
              </w:rPr>
            </w:pPr>
            <w:r w:rsidRPr="00A2398A">
              <w:rPr>
                <w:rFonts w:cs="Times New Roman"/>
                <w:i/>
                <w:iCs/>
                <w:color w:val="00B050"/>
                <w:sz w:val="18"/>
                <w:szCs w:val="18"/>
                <w:lang w:val="bg-BG"/>
              </w:rPr>
              <w:t>и</w:t>
            </w:r>
            <w:r w:rsidRPr="003F6C0F">
              <w:rPr>
                <w:rFonts w:cs="Times New Roman"/>
                <w:i/>
                <w:iCs/>
                <w:color w:val="00B050"/>
                <w:sz w:val="18"/>
                <w:szCs w:val="18"/>
                <w:lang w:val="ru-RU"/>
              </w:rPr>
              <w:t>зменение масштаба любых целей (например, охват секторов, газов);</w:t>
            </w:r>
          </w:p>
          <w:p w14:paraId="1EE87C3A" w14:textId="77777777" w:rsidR="000A4D88" w:rsidRPr="00A2398A" w:rsidRDefault="000A4D88" w:rsidP="005F3B90">
            <w:pPr>
              <w:pStyle w:val="a4"/>
              <w:numPr>
                <w:ilvl w:val="0"/>
                <w:numId w:val="6"/>
              </w:numPr>
              <w:ind w:left="1530" w:right="125"/>
              <w:jc w:val="both"/>
              <w:rPr>
                <w:rFonts w:cs="Times New Roman"/>
                <w:i/>
                <w:iCs/>
                <w:color w:val="00B050"/>
                <w:sz w:val="18"/>
                <w:szCs w:val="18"/>
              </w:rPr>
            </w:pPr>
            <w:r w:rsidRPr="00A2398A">
              <w:rPr>
                <w:rFonts w:cs="Times New Roman"/>
                <w:i/>
                <w:iCs/>
                <w:color w:val="00B050"/>
                <w:sz w:val="18"/>
                <w:szCs w:val="18"/>
                <w:lang w:val="bg-BG"/>
              </w:rPr>
              <w:t>н</w:t>
            </w:r>
            <w:r w:rsidRPr="00A2398A">
              <w:rPr>
                <w:rFonts w:cs="Times New Roman"/>
                <w:i/>
                <w:iCs/>
                <w:color w:val="00B050"/>
                <w:sz w:val="18"/>
                <w:szCs w:val="18"/>
              </w:rPr>
              <w:t>овая политика;</w:t>
            </w:r>
          </w:p>
          <w:p w14:paraId="57F27A23" w14:textId="77777777" w:rsidR="000A4D88" w:rsidRPr="00A2398A" w:rsidRDefault="000A4D88" w:rsidP="005F3B90">
            <w:pPr>
              <w:pStyle w:val="a4"/>
              <w:numPr>
                <w:ilvl w:val="0"/>
                <w:numId w:val="6"/>
              </w:numPr>
              <w:ind w:left="1530" w:right="125"/>
              <w:jc w:val="both"/>
              <w:rPr>
                <w:rFonts w:cs="Times New Roman"/>
                <w:i/>
                <w:iCs/>
                <w:color w:val="00B050"/>
                <w:sz w:val="18"/>
                <w:szCs w:val="18"/>
              </w:rPr>
            </w:pPr>
            <w:r w:rsidRPr="00A2398A">
              <w:rPr>
                <w:rFonts w:cs="Times New Roman"/>
                <w:i/>
                <w:iCs/>
                <w:color w:val="00B050"/>
                <w:sz w:val="18"/>
                <w:szCs w:val="18"/>
                <w:lang w:val="bg-BG"/>
              </w:rPr>
              <w:t>н</w:t>
            </w:r>
            <w:r w:rsidRPr="00A2398A">
              <w:rPr>
                <w:rFonts w:cs="Times New Roman"/>
                <w:i/>
                <w:iCs/>
                <w:color w:val="00B050"/>
                <w:sz w:val="18"/>
                <w:szCs w:val="18"/>
              </w:rPr>
              <w:t>овые институциональные структуры.</w:t>
            </w:r>
          </w:p>
          <w:p w14:paraId="0C446BFB" w14:textId="77777777" w:rsidR="000A4D88" w:rsidRPr="003F6C0F" w:rsidRDefault="000A4D88" w:rsidP="005F3B90">
            <w:pPr>
              <w:pStyle w:val="a4"/>
              <w:numPr>
                <w:ilvl w:val="0"/>
                <w:numId w:val="7"/>
              </w:numPr>
              <w:ind w:right="125"/>
              <w:jc w:val="both"/>
              <w:rPr>
                <w:rFonts w:cs="Times New Roman"/>
                <w:i/>
                <w:iCs/>
                <w:color w:val="00B050"/>
                <w:sz w:val="18"/>
                <w:szCs w:val="18"/>
                <w:lang w:val="ru-RU"/>
              </w:rPr>
            </w:pPr>
            <w:r w:rsidRPr="003F6C0F">
              <w:rPr>
                <w:rFonts w:cs="Times New Roman"/>
                <w:i/>
                <w:iCs/>
                <w:color w:val="00B050"/>
                <w:sz w:val="18"/>
                <w:szCs w:val="18"/>
                <w:lang w:val="ru-RU"/>
              </w:rPr>
              <w:t xml:space="preserve">Любые технические изменения, которые могут повлиять на то, как рассчитывается </w:t>
            </w:r>
            <w:r w:rsidRPr="00A2398A">
              <w:rPr>
                <w:rFonts w:cs="Times New Roman"/>
                <w:i/>
                <w:iCs/>
                <w:color w:val="00B050"/>
                <w:sz w:val="18"/>
                <w:szCs w:val="18"/>
              </w:rPr>
              <w:t>NDC</w:t>
            </w:r>
            <w:r w:rsidRPr="003F6C0F">
              <w:rPr>
                <w:rFonts w:cs="Times New Roman"/>
                <w:i/>
                <w:iCs/>
                <w:color w:val="00B050"/>
                <w:sz w:val="18"/>
                <w:szCs w:val="18"/>
                <w:lang w:val="ru-RU"/>
              </w:rPr>
              <w:t xml:space="preserve">. Например, </w:t>
            </w:r>
            <w:r w:rsidRPr="003F6C0F">
              <w:rPr>
                <w:rFonts w:cs="Times New Roman"/>
                <w:b/>
                <w:bCs/>
                <w:i/>
                <w:iCs/>
                <w:color w:val="00B050"/>
                <w:sz w:val="18"/>
                <w:szCs w:val="18"/>
                <w:lang w:val="ru-RU"/>
              </w:rPr>
              <w:t>изменение выбросов за базовый год</w:t>
            </w:r>
            <w:r w:rsidRPr="003F6C0F">
              <w:rPr>
                <w:rFonts w:cs="Times New Roman"/>
                <w:i/>
                <w:iCs/>
                <w:color w:val="00B050"/>
                <w:sz w:val="18"/>
                <w:szCs w:val="18"/>
                <w:lang w:val="ru-RU"/>
              </w:rPr>
              <w:t xml:space="preserve"> или изменение базовых показателей </w:t>
            </w:r>
            <w:r w:rsidRPr="00A2398A">
              <w:rPr>
                <w:rFonts w:cs="Times New Roman"/>
                <w:i/>
                <w:iCs/>
                <w:color w:val="00B050"/>
                <w:sz w:val="18"/>
                <w:szCs w:val="18"/>
              </w:rPr>
              <w:t>BAU</w:t>
            </w:r>
            <w:r w:rsidRPr="003F6C0F">
              <w:rPr>
                <w:rFonts w:cs="Times New Roman"/>
                <w:i/>
                <w:iCs/>
                <w:color w:val="00B050"/>
                <w:sz w:val="18"/>
                <w:szCs w:val="18"/>
                <w:lang w:val="ru-RU"/>
              </w:rPr>
              <w:t xml:space="preserve"> сценари</w:t>
            </w:r>
            <w:r w:rsidRPr="00A2398A">
              <w:rPr>
                <w:rFonts w:cs="Times New Roman"/>
                <w:i/>
                <w:iCs/>
                <w:color w:val="00B050"/>
                <w:sz w:val="18"/>
                <w:szCs w:val="18"/>
                <w:lang w:val="bg-BG"/>
              </w:rPr>
              <w:t>я</w:t>
            </w:r>
            <w:r w:rsidRPr="003F6C0F">
              <w:rPr>
                <w:rFonts w:cs="Times New Roman"/>
                <w:i/>
                <w:iCs/>
                <w:color w:val="00B050"/>
                <w:sz w:val="18"/>
                <w:szCs w:val="18"/>
                <w:lang w:val="ru-RU"/>
              </w:rPr>
              <w:t xml:space="preserve">. Некоторая часть этой информации должна </w:t>
            </w:r>
            <w:r w:rsidRPr="00A2398A">
              <w:rPr>
                <w:rFonts w:cs="Times New Roman"/>
                <w:i/>
                <w:iCs/>
                <w:color w:val="00B050"/>
                <w:sz w:val="18"/>
                <w:szCs w:val="18"/>
                <w:lang w:val="bg-BG"/>
              </w:rPr>
              <w:t>в</w:t>
            </w:r>
            <w:r w:rsidRPr="003F6C0F">
              <w:rPr>
                <w:rFonts w:cs="Times New Roman"/>
                <w:i/>
                <w:iCs/>
                <w:color w:val="00B050"/>
                <w:sz w:val="18"/>
                <w:szCs w:val="18"/>
                <w:lang w:val="ru-RU"/>
              </w:rPr>
              <w:t xml:space="preserve">ключаться в </w:t>
            </w:r>
            <w:r w:rsidRPr="00A2398A">
              <w:rPr>
                <w:rFonts w:cs="Times New Roman"/>
                <w:i/>
                <w:iCs/>
                <w:color w:val="00B050"/>
                <w:sz w:val="18"/>
                <w:szCs w:val="18"/>
              </w:rPr>
              <w:t>BTR</w:t>
            </w:r>
            <w:r w:rsidRPr="003F6C0F">
              <w:rPr>
                <w:rFonts w:cs="Times New Roman"/>
                <w:i/>
                <w:iCs/>
                <w:color w:val="00B050"/>
                <w:sz w:val="18"/>
                <w:szCs w:val="18"/>
                <w:lang w:val="ru-RU"/>
              </w:rPr>
              <w:t xml:space="preserve">, которые должны представляться каждые 2 года с 2024 года, или будут включены в раздел </w:t>
            </w:r>
            <w:r w:rsidRPr="00A2398A">
              <w:rPr>
                <w:rFonts w:cs="Times New Roman"/>
                <w:i/>
                <w:iCs/>
                <w:color w:val="00B050"/>
                <w:sz w:val="18"/>
                <w:szCs w:val="18"/>
              </w:rPr>
              <w:t>ICTU</w:t>
            </w:r>
            <w:r w:rsidRPr="00A2398A">
              <w:rPr>
                <w:rFonts w:cs="Times New Roman"/>
                <w:i/>
                <w:iCs/>
                <w:color w:val="00B050"/>
                <w:sz w:val="18"/>
                <w:szCs w:val="18"/>
                <w:lang w:val="bg-BG"/>
              </w:rPr>
              <w:t xml:space="preserve"> </w:t>
            </w:r>
            <w:r w:rsidRPr="003F6C0F">
              <w:rPr>
                <w:rFonts w:cs="Times New Roman"/>
                <w:i/>
                <w:iCs/>
                <w:color w:val="00B050"/>
                <w:sz w:val="18"/>
                <w:szCs w:val="18"/>
                <w:lang w:val="ru-RU"/>
              </w:rPr>
              <w:t xml:space="preserve">(2.1. Информация, способствующая ясности, прозрачности и пониманию) </w:t>
            </w:r>
            <w:r w:rsidRPr="00A2398A">
              <w:rPr>
                <w:rFonts w:cs="Times New Roman"/>
                <w:i/>
                <w:iCs/>
                <w:color w:val="00B050"/>
                <w:sz w:val="18"/>
                <w:szCs w:val="18"/>
              </w:rPr>
              <w:t>NDC</w:t>
            </w:r>
            <w:r w:rsidRPr="003F6C0F">
              <w:rPr>
                <w:rFonts w:cs="Times New Roman"/>
                <w:i/>
                <w:iCs/>
                <w:color w:val="00B050"/>
                <w:sz w:val="18"/>
                <w:szCs w:val="18"/>
                <w:lang w:val="ru-RU"/>
              </w:rPr>
              <w:t xml:space="preserve"> (см. </w:t>
            </w:r>
            <w:r w:rsidRPr="00A2398A">
              <w:rPr>
                <w:rFonts w:cs="Times New Roman"/>
                <w:i/>
                <w:iCs/>
                <w:color w:val="00B050"/>
                <w:sz w:val="18"/>
                <w:szCs w:val="18"/>
                <w:lang w:val="bg-BG"/>
              </w:rPr>
              <w:t>н</w:t>
            </w:r>
            <w:r w:rsidRPr="003F6C0F">
              <w:rPr>
                <w:rFonts w:cs="Times New Roman"/>
                <w:i/>
                <w:iCs/>
                <w:color w:val="00B050"/>
                <w:sz w:val="18"/>
                <w:szCs w:val="18"/>
                <w:lang w:val="ru-RU"/>
              </w:rPr>
              <w:t>иже), поэтому здесь не потребуется много подробностей.</w:t>
            </w:r>
          </w:p>
        </w:tc>
      </w:tr>
    </w:tbl>
    <w:p w14:paraId="6F62E849" w14:textId="77777777" w:rsidR="000A4D88" w:rsidRPr="0001024C" w:rsidRDefault="000A4D88" w:rsidP="000A4D88">
      <w:pPr>
        <w:pStyle w:val="a4"/>
        <w:spacing w:before="115"/>
        <w:ind w:left="0" w:right="125" w:firstLine="709"/>
        <w:jc w:val="both"/>
        <w:rPr>
          <w:rFonts w:cs="Times New Roman"/>
          <w:lang w:val="ru-RU"/>
        </w:rPr>
      </w:pPr>
      <w:r w:rsidRPr="0089199D">
        <w:rPr>
          <w:rFonts w:cs="Times New Roman"/>
          <w:lang w:val="ru-RU"/>
        </w:rPr>
        <w:t xml:space="preserve">С момента подачи первого ОНУВ КР в 2015 г. в стране </w:t>
      </w:r>
      <w:r>
        <w:rPr>
          <w:rFonts w:cs="Times New Roman"/>
          <w:lang w:val="bg-BG"/>
        </w:rPr>
        <w:t xml:space="preserve">были </w:t>
      </w:r>
      <w:r w:rsidRPr="0089199D">
        <w:rPr>
          <w:rFonts w:cs="Times New Roman"/>
          <w:lang w:val="ru-RU"/>
        </w:rPr>
        <w:t xml:space="preserve">приняты ключевые документы, стратегии и </w:t>
      </w:r>
      <w:r>
        <w:rPr>
          <w:rFonts w:cs="Times New Roman"/>
          <w:lang w:val="ru-RU"/>
        </w:rPr>
        <w:t xml:space="preserve">были </w:t>
      </w:r>
      <w:r w:rsidRPr="0089199D">
        <w:rPr>
          <w:rFonts w:cs="Times New Roman"/>
          <w:lang w:val="ru-RU"/>
        </w:rPr>
        <w:t>разработаны проекты по смягчению и адаптации к изменению климата</w:t>
      </w:r>
      <w:r w:rsidRPr="0001024C">
        <w:rPr>
          <w:rFonts w:cs="Times New Roman"/>
          <w:lang w:val="ru-RU"/>
        </w:rPr>
        <w:t>:</w:t>
      </w:r>
    </w:p>
    <w:p w14:paraId="4076343A" w14:textId="77777777" w:rsidR="000A4D88" w:rsidRPr="00271F4B" w:rsidRDefault="000A4D88" w:rsidP="000A4D88">
      <w:pPr>
        <w:pStyle w:val="a4"/>
        <w:numPr>
          <w:ilvl w:val="0"/>
          <w:numId w:val="7"/>
        </w:numPr>
        <w:spacing w:before="115"/>
        <w:ind w:right="125"/>
        <w:jc w:val="both"/>
        <w:rPr>
          <w:rFonts w:cs="Times New Roman"/>
          <w:lang w:val="ru-RU"/>
        </w:rPr>
      </w:pPr>
      <w:r w:rsidRPr="00271F4B">
        <w:rPr>
          <w:rFonts w:cs="Times New Roman"/>
          <w:lang w:val="ru-RU"/>
        </w:rPr>
        <w:t>Программа развития «зеленой» экономики в Кыргызской Республике на 2019-2023 годы</w:t>
      </w:r>
    </w:p>
    <w:p w14:paraId="11BE6AB7" w14:textId="77777777" w:rsidR="000A4D88" w:rsidRPr="004034F2" w:rsidRDefault="000A4D88" w:rsidP="000A4D88">
      <w:pPr>
        <w:pStyle w:val="a4"/>
        <w:numPr>
          <w:ilvl w:val="0"/>
          <w:numId w:val="7"/>
        </w:numPr>
        <w:spacing w:before="115"/>
        <w:ind w:right="125"/>
        <w:jc w:val="both"/>
        <w:rPr>
          <w:rFonts w:cs="Times New Roman"/>
          <w:lang w:val="ru-RU"/>
        </w:rPr>
      </w:pPr>
      <w:r w:rsidRPr="004034F2">
        <w:rPr>
          <w:rFonts w:cs="Times New Roman"/>
          <w:lang w:val="ru-RU"/>
        </w:rPr>
        <w:t>НАЦИОНАЛЬНАЯ СТРАТЕГИЯ РАЗВИТИЯ КЫРГЫЗСКОЙ РЕСПУБЛИКИ на 2018-2040 годы</w:t>
      </w:r>
    </w:p>
    <w:p w14:paraId="5110B98F" w14:textId="77777777" w:rsidR="000A4D88" w:rsidRPr="004034F2" w:rsidRDefault="000A4D88" w:rsidP="000A4D88">
      <w:pPr>
        <w:pStyle w:val="a4"/>
        <w:numPr>
          <w:ilvl w:val="0"/>
          <w:numId w:val="7"/>
        </w:numPr>
        <w:spacing w:before="115"/>
        <w:ind w:right="125"/>
        <w:jc w:val="both"/>
        <w:rPr>
          <w:rFonts w:cs="Times New Roman"/>
          <w:lang w:val="ru-RU"/>
        </w:rPr>
      </w:pPr>
      <w:r w:rsidRPr="004034F2">
        <w:rPr>
          <w:rFonts w:cs="Times New Roman"/>
          <w:lang w:val="ru-RU"/>
        </w:rPr>
        <w:t>НАЦИОНАЛЬНАЯ СТРАТЕГИЯ ПО ДОСТИЖЕНИЮ ГЕНДЕРНОГО РАВЕНСТВА НА 2020 ГОД И НАЦИОНАЛЬНЫЙ ПЛАН ДЕЙСТВИЙ ПО ДОСТИЖЕНИЮ ГЕНДЕРНОГО РАВЕНСТВА НА 2018-2020 ГГ</w:t>
      </w:r>
      <w:r w:rsidRPr="0001024C">
        <w:rPr>
          <w:rFonts w:cs="Times New Roman"/>
          <w:lang w:val="ru-RU"/>
        </w:rPr>
        <w:t>.</w:t>
      </w:r>
    </w:p>
    <w:p w14:paraId="09AB7CF1" w14:textId="77777777" w:rsidR="000A4D88" w:rsidRPr="004034F2" w:rsidRDefault="000A4D88" w:rsidP="000A4D88">
      <w:pPr>
        <w:pStyle w:val="a4"/>
        <w:numPr>
          <w:ilvl w:val="0"/>
          <w:numId w:val="7"/>
        </w:numPr>
        <w:spacing w:before="115"/>
        <w:ind w:right="125"/>
        <w:jc w:val="both"/>
        <w:rPr>
          <w:rFonts w:cs="Times New Roman"/>
          <w:lang w:val="ru-RU"/>
        </w:rPr>
      </w:pPr>
      <w:r w:rsidRPr="004034F2">
        <w:rPr>
          <w:rFonts w:cs="Times New Roman"/>
          <w:lang w:val="ru-RU"/>
        </w:rPr>
        <w:t>СТРАТЕГИИ/ПРОГРАММЫ РАЗВИТИЯ ОБЛАСТНОГО УРОВНЯ. В 2019 году органы власти областного уровня приступили к разработке стратегических документов. Эти стратегии будут охватывать период с 2019 года по 2022 год.</w:t>
      </w:r>
    </w:p>
    <w:p w14:paraId="12E4E2CD" w14:textId="77777777" w:rsidR="000A4D88" w:rsidRPr="004034F2" w:rsidRDefault="000A4D88" w:rsidP="000A4D88">
      <w:pPr>
        <w:pStyle w:val="a4"/>
        <w:numPr>
          <w:ilvl w:val="0"/>
          <w:numId w:val="7"/>
        </w:numPr>
        <w:spacing w:before="115"/>
        <w:ind w:right="125"/>
        <w:jc w:val="both"/>
        <w:rPr>
          <w:rFonts w:cs="Times New Roman"/>
          <w:lang w:val="ru-RU"/>
        </w:rPr>
      </w:pPr>
      <w:bookmarkStart w:id="11" w:name="_Hlk54042064"/>
      <w:r w:rsidRPr="004034F2">
        <w:rPr>
          <w:rFonts w:cs="Times New Roman"/>
          <w:lang w:val="ru-RU"/>
        </w:rPr>
        <w:t xml:space="preserve">Пилотная программа по повышению устойчивости к изменению климата Кыргызской Республики </w:t>
      </w:r>
      <w:bookmarkEnd w:id="11"/>
      <w:r w:rsidRPr="004034F2">
        <w:rPr>
          <w:rFonts w:cs="Times New Roman"/>
          <w:lang w:val="ru-RU"/>
        </w:rPr>
        <w:t>(</w:t>
      </w:r>
      <w:bookmarkStart w:id="12" w:name="_Hlk54042054"/>
      <w:r w:rsidRPr="004034F2">
        <w:rPr>
          <w:rFonts w:cs="Times New Roman"/>
          <w:lang w:val="ru-RU"/>
        </w:rPr>
        <w:t>ПППУИК</w:t>
      </w:r>
      <w:bookmarkEnd w:id="12"/>
      <w:r w:rsidRPr="004034F2">
        <w:rPr>
          <w:rFonts w:cs="Times New Roman"/>
          <w:lang w:val="ru-RU"/>
        </w:rPr>
        <w:t xml:space="preserve">). С 2015 года Европейский банк реконструкции и развития (ЕБРР), Азиатский банк развития (АБР) и Всемирный банк работают над разработкой </w:t>
      </w:r>
      <w:bookmarkStart w:id="13" w:name="_Hlk54042026"/>
      <w:r w:rsidRPr="004034F2">
        <w:rPr>
          <w:rFonts w:cs="Times New Roman"/>
          <w:lang w:val="ru-RU"/>
        </w:rPr>
        <w:t>Стратегической программы по повышению устойчивости к изменению климата</w:t>
      </w:r>
      <w:bookmarkEnd w:id="13"/>
      <w:r w:rsidRPr="004034F2">
        <w:rPr>
          <w:rFonts w:cs="Times New Roman"/>
          <w:lang w:val="ru-RU"/>
        </w:rPr>
        <w:t xml:space="preserve"> (</w:t>
      </w:r>
      <w:bookmarkStart w:id="14" w:name="_Hlk54042017"/>
      <w:r w:rsidRPr="004034F2">
        <w:rPr>
          <w:rFonts w:cs="Times New Roman"/>
          <w:lang w:val="ru-RU"/>
        </w:rPr>
        <w:t>СППУИК</w:t>
      </w:r>
      <w:bookmarkEnd w:id="14"/>
      <w:r w:rsidRPr="004034F2">
        <w:rPr>
          <w:rFonts w:cs="Times New Roman"/>
          <w:lang w:val="ru-RU"/>
        </w:rPr>
        <w:t>) для Кыргызской Республики. СППУИК представляет собой стратегический механизм планирования климатических инвестиций в Кыргызской Республике. В ней изложены первоочередные направления инвестиций в адаптацию к изменению климата для приоритетных секторов экономики республики - Климатическая инвестиционная программа - Операционные рамки управления и доступа к климатическому финансированию в Кыргызской Республике, 2018 г.</w:t>
      </w:r>
    </w:p>
    <w:p w14:paraId="71DD7D41" w14:textId="77777777" w:rsidR="000A4D88" w:rsidRDefault="000A4D88" w:rsidP="000A4D88">
      <w:pPr>
        <w:pStyle w:val="a4"/>
        <w:numPr>
          <w:ilvl w:val="0"/>
          <w:numId w:val="7"/>
        </w:numPr>
        <w:spacing w:before="115"/>
        <w:ind w:right="125"/>
        <w:jc w:val="both"/>
        <w:rPr>
          <w:rFonts w:cs="Times New Roman"/>
          <w:lang w:val="ru-RU"/>
        </w:rPr>
      </w:pPr>
      <w:r w:rsidRPr="004034F2">
        <w:rPr>
          <w:rFonts w:cs="Times New Roman"/>
          <w:lang w:val="ru-RU"/>
        </w:rPr>
        <w:t xml:space="preserve">Поддержка Кыргызской Республики в ее усилиях по укреплению потенциала и разработке стратегических основ для взаимодействия с Зеленым климатическим фондом. Этот проект ЗКФ по обеспечению готовности и поддержке реализуется ФАО. Этот проект направлен на оказание поддержки НУО и разработку стратегических основ для ЗКФ, а также на повышение осведомленности населения страны о работе ЗКФ. </w:t>
      </w:r>
    </w:p>
    <w:p w14:paraId="591B1BF3" w14:textId="77777777" w:rsidR="000A4D88" w:rsidRDefault="000A4D88" w:rsidP="000A4D88">
      <w:pPr>
        <w:pStyle w:val="a4"/>
        <w:numPr>
          <w:ilvl w:val="0"/>
          <w:numId w:val="7"/>
        </w:numPr>
        <w:spacing w:before="115"/>
        <w:ind w:right="125"/>
        <w:jc w:val="both"/>
        <w:rPr>
          <w:rFonts w:cs="Times New Roman"/>
          <w:lang w:val="ru-RU"/>
        </w:rPr>
      </w:pPr>
      <w:r w:rsidRPr="004034F2">
        <w:rPr>
          <w:rFonts w:cs="Times New Roman"/>
          <w:lang w:val="ru-RU"/>
        </w:rPr>
        <w:t>Содействие климатической устойчивости систем водоснабжения в Кыргызстане.</w:t>
      </w:r>
      <w:r w:rsidRPr="00271F4B">
        <w:rPr>
          <w:rFonts w:cs="Times New Roman"/>
          <w:lang w:val="ru-RU"/>
        </w:rPr>
        <w:t xml:space="preserve"> (ГЭФ-СФБИК (</w:t>
      </w:r>
      <w:bookmarkStart w:id="15" w:name="_Hlk54044781"/>
      <w:r w:rsidRPr="00271F4B">
        <w:rPr>
          <w:rFonts w:cs="Times New Roman"/>
          <w:lang w:val="ru-RU"/>
        </w:rPr>
        <w:t>Специальный фонд для борьбы с изменением климата</w:t>
      </w:r>
      <w:bookmarkEnd w:id="15"/>
      <w:r w:rsidRPr="00271F4B">
        <w:rPr>
          <w:rFonts w:cs="Times New Roman"/>
          <w:lang w:val="ru-RU"/>
        </w:rPr>
        <w:t>)).</w:t>
      </w:r>
    </w:p>
    <w:p w14:paraId="000C245B" w14:textId="77777777" w:rsidR="000A4D88" w:rsidRDefault="000A4D88" w:rsidP="000A4D88">
      <w:pPr>
        <w:pStyle w:val="a4"/>
        <w:numPr>
          <w:ilvl w:val="0"/>
          <w:numId w:val="7"/>
        </w:numPr>
        <w:spacing w:before="115"/>
        <w:ind w:right="125"/>
        <w:jc w:val="both"/>
        <w:rPr>
          <w:rFonts w:cs="Times New Roman"/>
          <w:lang w:val="ru-RU"/>
        </w:rPr>
      </w:pPr>
      <w:r w:rsidRPr="00271F4B">
        <w:rPr>
          <w:rFonts w:cs="Times New Roman"/>
          <w:lang w:val="ru-RU"/>
        </w:rPr>
        <w:t>Комплексная программа подготовки национальных сообщений и полугодовых докладов, содержащих обновленную информацию по РКИК ООН. Эта программа ЮНЕП-ГЭФ была запущена в 2019 году и в настоящее время осуществляется ГАООСЛХ с целью составления Четвертого национального сообщения и Первого полугодового доклада, содержащего обновленную информацию по РКИК ООН.</w:t>
      </w:r>
    </w:p>
    <w:p w14:paraId="6CDB59D3" w14:textId="77777777" w:rsidR="000A4D88" w:rsidRDefault="000A4D88" w:rsidP="000A4D88">
      <w:pPr>
        <w:pStyle w:val="a4"/>
        <w:numPr>
          <w:ilvl w:val="0"/>
          <w:numId w:val="7"/>
        </w:numPr>
        <w:spacing w:before="115"/>
        <w:ind w:right="125"/>
        <w:jc w:val="both"/>
        <w:rPr>
          <w:rFonts w:cs="Times New Roman"/>
          <w:lang w:val="ru-RU"/>
        </w:rPr>
      </w:pPr>
      <w:r w:rsidRPr="00271F4B">
        <w:rPr>
          <w:rFonts w:cs="Times New Roman"/>
          <w:lang w:val="ru-RU"/>
        </w:rPr>
        <w:t xml:space="preserve">Проектное предложение, подготовленное ПРООН совместно с национальными партнерами, было одобрено Секретариатом Зеленого Климатического Фонда  (ЗКФ) с </w:t>
      </w:r>
      <w:r w:rsidRPr="00271F4B">
        <w:rPr>
          <w:rFonts w:cs="Times New Roman"/>
          <w:lang w:val="ru-RU"/>
        </w:rPr>
        <w:lastRenderedPageBreak/>
        <w:t>объемом финансирования 2,6 млн. долларов США. Целью проекта является разработка Национального адаптационного плана (НАП)</w:t>
      </w:r>
    </w:p>
    <w:p w14:paraId="3611D849" w14:textId="77777777" w:rsidR="000A4D88" w:rsidRPr="00271F4B" w:rsidRDefault="000A4D88" w:rsidP="000A4D88">
      <w:pPr>
        <w:pStyle w:val="a4"/>
        <w:numPr>
          <w:ilvl w:val="0"/>
          <w:numId w:val="7"/>
        </w:numPr>
        <w:spacing w:before="115"/>
        <w:ind w:right="125"/>
        <w:jc w:val="both"/>
        <w:rPr>
          <w:rFonts w:cs="Times New Roman"/>
          <w:lang w:val="ru-RU"/>
        </w:rPr>
      </w:pPr>
      <w:r w:rsidRPr="00271F4B">
        <w:rPr>
          <w:rFonts w:cs="Times New Roman"/>
          <w:lang w:val="bg-BG"/>
        </w:rPr>
        <w:t>и др.</w:t>
      </w:r>
    </w:p>
    <w:p w14:paraId="65A32788" w14:textId="77777777" w:rsidR="000A4D88" w:rsidRPr="00CA585A" w:rsidRDefault="000A4D88" w:rsidP="000A4D88">
      <w:pPr>
        <w:pStyle w:val="a4"/>
        <w:ind w:right="125"/>
        <w:jc w:val="both"/>
        <w:rPr>
          <w:rFonts w:cs="Times New Roman"/>
          <w:i/>
          <w:iCs/>
          <w:sz w:val="18"/>
          <w:szCs w:val="18"/>
        </w:rPr>
      </w:pPr>
    </w:p>
    <w:p w14:paraId="3F308365" w14:textId="77777777" w:rsidR="000A4D88" w:rsidRPr="003F6C0F" w:rsidRDefault="000A4D88" w:rsidP="000A4D88">
      <w:pPr>
        <w:pStyle w:val="1"/>
        <w:numPr>
          <w:ilvl w:val="0"/>
          <w:numId w:val="0"/>
        </w:numPr>
        <w:ind w:left="432" w:hanging="432"/>
        <w:rPr>
          <w:rFonts w:eastAsiaTheme="majorEastAsia" w:cs="Times New Roman"/>
          <w:lang w:val="ru-RU"/>
        </w:rPr>
        <w:sectPr w:rsidR="000A4D88" w:rsidRPr="003F6C0F" w:rsidSect="005F3B90">
          <w:pgSz w:w="11910" w:h="16840"/>
          <w:pgMar w:top="567" w:right="851" w:bottom="284" w:left="1134" w:header="0" w:footer="739" w:gutter="0"/>
          <w:cols w:space="720"/>
          <w:docGrid w:linePitch="299"/>
        </w:sectPr>
      </w:pPr>
    </w:p>
    <w:p w14:paraId="432D7E40" w14:textId="77777777" w:rsidR="000A4D88" w:rsidRPr="00656FB7" w:rsidRDefault="000A4D88" w:rsidP="000A4D88">
      <w:pPr>
        <w:pStyle w:val="1"/>
        <w:rPr>
          <w:rFonts w:eastAsiaTheme="majorEastAsia" w:cs="Times New Roman"/>
        </w:rPr>
      </w:pPr>
      <w:bookmarkStart w:id="16" w:name="_Toc69221269"/>
      <w:r w:rsidRPr="00656FB7">
        <w:rPr>
          <w:rFonts w:eastAsiaTheme="majorEastAsia" w:cs="Times New Roman"/>
        </w:rPr>
        <w:lastRenderedPageBreak/>
        <w:t>Смягчение</w:t>
      </w:r>
      <w:r w:rsidRPr="00656FB7">
        <w:rPr>
          <w:rFonts w:eastAsiaTheme="majorEastAsia" w:cs="Times New Roman"/>
          <w:lang w:val="bg-BG"/>
        </w:rPr>
        <w:t xml:space="preserve"> ИК</w:t>
      </w:r>
      <w:bookmarkEnd w:id="16"/>
    </w:p>
    <w:p w14:paraId="43513ECF" w14:textId="77777777" w:rsidR="000A4D88" w:rsidRPr="003F6C0F" w:rsidRDefault="000A4D88" w:rsidP="000A4D88">
      <w:pPr>
        <w:pStyle w:val="2"/>
        <w:rPr>
          <w:rFonts w:ascii="Times New Roman" w:hAnsi="Times New Roman" w:cs="Times New Roman"/>
          <w:sz w:val="24"/>
          <w:szCs w:val="24"/>
          <w:lang w:val="ru-RU"/>
        </w:rPr>
      </w:pPr>
      <w:bookmarkStart w:id="17" w:name="_Toc69221270"/>
      <w:r w:rsidRPr="003F6C0F">
        <w:rPr>
          <w:rFonts w:ascii="Times New Roman" w:hAnsi="Times New Roman" w:cs="Times New Roman"/>
          <w:sz w:val="24"/>
          <w:szCs w:val="24"/>
          <w:lang w:val="ru-RU"/>
        </w:rPr>
        <w:t xml:space="preserve">Информация, способствующая ясности, прозрачности и пониманию </w:t>
      </w:r>
      <w:r w:rsidRPr="00656FB7">
        <w:rPr>
          <w:rFonts w:ascii="Times New Roman" w:hAnsi="Times New Roman" w:cs="Times New Roman"/>
          <w:sz w:val="24"/>
          <w:szCs w:val="24"/>
          <w:lang w:val="bg-BG"/>
        </w:rPr>
        <w:t>ОНУВ</w:t>
      </w:r>
      <w:r w:rsidRPr="003F6C0F">
        <w:rPr>
          <w:rFonts w:ascii="Times New Roman" w:hAnsi="Times New Roman" w:cs="Times New Roman"/>
          <w:sz w:val="24"/>
          <w:szCs w:val="24"/>
          <w:lang w:val="ru-RU"/>
        </w:rPr>
        <w:t>, о которых говорится в пункте 28 решения 1/</w:t>
      </w:r>
      <w:r w:rsidRPr="00656FB7">
        <w:rPr>
          <w:rFonts w:ascii="Times New Roman" w:hAnsi="Times New Roman" w:cs="Times New Roman"/>
          <w:sz w:val="24"/>
          <w:szCs w:val="24"/>
        </w:rPr>
        <w:t>CP</w:t>
      </w:r>
      <w:r w:rsidRPr="003F6C0F">
        <w:rPr>
          <w:rFonts w:ascii="Times New Roman" w:hAnsi="Times New Roman" w:cs="Times New Roman"/>
          <w:sz w:val="24"/>
          <w:szCs w:val="24"/>
          <w:lang w:val="ru-RU"/>
        </w:rPr>
        <w:t>.21</w:t>
      </w:r>
      <w:bookmarkEnd w:id="17"/>
    </w:p>
    <w:tbl>
      <w:tblPr>
        <w:tblW w:w="5000" w:type="pct"/>
        <w:tblCellMar>
          <w:left w:w="0" w:type="dxa"/>
          <w:right w:w="0" w:type="dxa"/>
        </w:tblCellMar>
        <w:tblLook w:val="01E0" w:firstRow="1" w:lastRow="1" w:firstColumn="1" w:lastColumn="1" w:noHBand="0" w:noVBand="0"/>
      </w:tblPr>
      <w:tblGrid>
        <w:gridCol w:w="818"/>
        <w:gridCol w:w="3208"/>
        <w:gridCol w:w="10823"/>
        <w:gridCol w:w="18"/>
      </w:tblGrid>
      <w:tr w:rsidR="000A4D88" w:rsidRPr="00AE3A64" w14:paraId="11C263AD" w14:textId="77777777" w:rsidTr="005F3B90">
        <w:trPr>
          <w:gridAfter w:val="1"/>
          <w:wAfter w:w="6" w:type="pct"/>
          <w:trHeight w:val="375"/>
        </w:trPr>
        <w:tc>
          <w:tcPr>
            <w:tcW w:w="4994" w:type="pct"/>
            <w:gridSpan w:val="3"/>
            <w:tcBorders>
              <w:top w:val="single" w:sz="5" w:space="0" w:color="000000"/>
              <w:left w:val="single" w:sz="5" w:space="0" w:color="000000"/>
              <w:bottom w:val="single" w:sz="5" w:space="0" w:color="000000"/>
              <w:right w:val="single" w:sz="5" w:space="0" w:color="000000"/>
            </w:tcBorders>
            <w:shd w:val="clear" w:color="auto" w:fill="808080" w:themeFill="background1" w:themeFillShade="80"/>
            <w:vAlign w:val="center"/>
          </w:tcPr>
          <w:p w14:paraId="1EE351B6" w14:textId="77777777" w:rsidR="000A4D88" w:rsidRPr="003F6C0F" w:rsidRDefault="000A4D88" w:rsidP="005F3B90">
            <w:pPr>
              <w:pStyle w:val="TableParagraph"/>
              <w:ind w:left="104"/>
              <w:rPr>
                <w:rFonts w:ascii="Times New Roman" w:eastAsia="Calibri Light" w:hAnsi="Times New Roman" w:cs="Times New Roman"/>
                <w:b/>
                <w:bCs/>
                <w:color w:val="FFFFFF" w:themeColor="background1"/>
                <w:lang w:val="ru-RU"/>
              </w:rPr>
            </w:pPr>
            <w:r w:rsidRPr="003F6C0F">
              <w:rPr>
                <w:rFonts w:ascii="Times New Roman" w:hAnsi="Times New Roman" w:cs="Times New Roman"/>
                <w:b/>
                <w:bCs/>
                <w:color w:val="FFFFFF" w:themeColor="background1"/>
                <w:spacing w:val="-3"/>
                <w:lang w:val="ru-RU"/>
              </w:rPr>
              <w:t>Обновленный первый определяемый на национальном уровне вклад Кыргызстана</w:t>
            </w:r>
          </w:p>
        </w:tc>
      </w:tr>
      <w:tr w:rsidR="000A4D88" w:rsidRPr="00AE3A64" w14:paraId="03E3307C" w14:textId="77777777" w:rsidTr="005F3B90">
        <w:trPr>
          <w:gridAfter w:val="1"/>
          <w:wAfter w:w="6" w:type="pct"/>
          <w:trHeight w:val="266"/>
        </w:trPr>
        <w:tc>
          <w:tcPr>
            <w:tcW w:w="4994" w:type="pct"/>
            <w:gridSpan w:val="3"/>
            <w:tcBorders>
              <w:top w:val="single" w:sz="5" w:space="0" w:color="000000"/>
              <w:left w:val="single" w:sz="5" w:space="0" w:color="000000"/>
              <w:bottom w:val="single" w:sz="5" w:space="0" w:color="000000"/>
              <w:right w:val="single" w:sz="5" w:space="0" w:color="000000"/>
            </w:tcBorders>
            <w:shd w:val="clear" w:color="auto" w:fill="808080" w:themeFill="background1" w:themeFillShade="80"/>
            <w:vAlign w:val="center"/>
          </w:tcPr>
          <w:p w14:paraId="69768BEF" w14:textId="77777777" w:rsidR="000A4D88" w:rsidRPr="003F6C0F" w:rsidRDefault="000A4D88" w:rsidP="005F3B90">
            <w:pPr>
              <w:pStyle w:val="TableParagraph"/>
              <w:ind w:left="104"/>
              <w:rPr>
                <w:rFonts w:ascii="Times New Roman" w:hAnsi="Times New Roman" w:cs="Times New Roman"/>
                <w:b/>
                <w:bCs/>
                <w:color w:val="FFFFFF" w:themeColor="background1"/>
                <w:spacing w:val="-3"/>
                <w:lang w:val="ru-RU"/>
              </w:rPr>
            </w:pPr>
            <w:r w:rsidRPr="003F6C0F">
              <w:rPr>
                <w:rFonts w:ascii="Times New Roman" w:hAnsi="Times New Roman" w:cs="Times New Roman"/>
                <w:b/>
                <w:bCs/>
                <w:color w:val="FFFFFF" w:themeColor="background1"/>
                <w:spacing w:val="-3"/>
                <w:lang w:val="ru-RU"/>
              </w:rPr>
              <w:t>Информация, необходимая для ясности, прозрачности и понимания (</w:t>
            </w:r>
            <w:r w:rsidRPr="00656FB7">
              <w:rPr>
                <w:rFonts w:ascii="Times New Roman" w:hAnsi="Times New Roman" w:cs="Times New Roman"/>
                <w:b/>
                <w:bCs/>
                <w:color w:val="FFFFFF" w:themeColor="background1"/>
                <w:spacing w:val="-3"/>
              </w:rPr>
              <w:t>ICTU</w:t>
            </w:r>
            <w:r w:rsidRPr="003F6C0F">
              <w:rPr>
                <w:rFonts w:ascii="Times New Roman" w:hAnsi="Times New Roman" w:cs="Times New Roman"/>
                <w:b/>
                <w:bCs/>
                <w:color w:val="FFFFFF" w:themeColor="background1"/>
                <w:spacing w:val="-3"/>
                <w:lang w:val="ru-RU"/>
              </w:rPr>
              <w:t>) ОНУВ Кыргызстана</w:t>
            </w:r>
          </w:p>
        </w:tc>
      </w:tr>
      <w:tr w:rsidR="000A4D88" w:rsidRPr="00AE3A64" w14:paraId="07F94712" w14:textId="77777777" w:rsidTr="005F3B90">
        <w:trPr>
          <w:gridAfter w:val="1"/>
          <w:wAfter w:w="6" w:type="pct"/>
          <w:trHeight w:val="284"/>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DC7C4A9" w14:textId="77777777" w:rsidR="000A4D88" w:rsidRPr="00656FB7" w:rsidRDefault="000A4D88" w:rsidP="005F3B90">
            <w:pPr>
              <w:pStyle w:val="TableParagraph"/>
              <w:ind w:left="101"/>
              <w:rPr>
                <w:rFonts w:ascii="Times New Roman" w:hAnsi="Times New Roman" w:cs="Times New Roman"/>
                <w:spacing w:val="-2"/>
              </w:rPr>
            </w:pPr>
            <w:r w:rsidRPr="00656FB7">
              <w:rPr>
                <w:rFonts w:ascii="Times New Roman" w:hAnsi="Times New Roman" w:cs="Times New Roman"/>
                <w:lang w:val="bg-BG"/>
              </w:rPr>
              <w:t>П</w:t>
            </w:r>
            <w:r w:rsidRPr="00656FB7">
              <w:rPr>
                <w:rFonts w:ascii="Times New Roman" w:hAnsi="Times New Roman" w:cs="Times New Roman"/>
              </w:rPr>
              <w:t>ункт</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3D06967" w14:textId="77777777" w:rsidR="000A4D88" w:rsidRPr="00656FB7" w:rsidRDefault="000A4D88" w:rsidP="005F3B90">
            <w:pPr>
              <w:pStyle w:val="TableParagraph"/>
              <w:ind w:left="101"/>
              <w:rPr>
                <w:rFonts w:ascii="Times New Roman" w:eastAsia="Calibri Light" w:hAnsi="Times New Roman" w:cs="Times New Roman"/>
              </w:rPr>
            </w:pPr>
            <w:r w:rsidRPr="00656FB7">
              <w:rPr>
                <w:rFonts w:ascii="Times New Roman" w:hAnsi="Times New Roman" w:cs="Times New Roman"/>
                <w:spacing w:val="-1"/>
              </w:rPr>
              <w:t>Указание в решении 4/CMA.1</w:t>
            </w:r>
          </w:p>
        </w:tc>
        <w:tc>
          <w:tcPr>
            <w:tcW w:w="3640"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D685E5F" w14:textId="77777777" w:rsidR="000A4D88" w:rsidRPr="003F6C0F" w:rsidRDefault="000A4D88" w:rsidP="005F3B90">
            <w:pPr>
              <w:pStyle w:val="TableParagraph"/>
              <w:ind w:left="101"/>
              <w:rPr>
                <w:rFonts w:ascii="Times New Roman" w:eastAsia="Calibri Light" w:hAnsi="Times New Roman" w:cs="Times New Roman"/>
                <w:lang w:val="ru-RU"/>
              </w:rPr>
            </w:pPr>
            <w:r w:rsidRPr="003F6C0F">
              <w:rPr>
                <w:rFonts w:ascii="Times New Roman" w:hAnsi="Times New Roman" w:cs="Times New Roman"/>
                <w:spacing w:val="-1"/>
                <w:lang w:val="ru-RU"/>
              </w:rPr>
              <w:t xml:space="preserve">Руководство </w:t>
            </w:r>
            <w:r w:rsidRPr="00656FB7">
              <w:rPr>
                <w:rFonts w:ascii="Times New Roman" w:hAnsi="Times New Roman" w:cs="Times New Roman"/>
                <w:spacing w:val="-1"/>
              </w:rPr>
              <w:t>ICTU</w:t>
            </w:r>
            <w:r w:rsidRPr="003F6C0F">
              <w:rPr>
                <w:rFonts w:ascii="Times New Roman" w:hAnsi="Times New Roman" w:cs="Times New Roman"/>
                <w:spacing w:val="-1"/>
                <w:lang w:val="ru-RU"/>
              </w:rPr>
              <w:t xml:space="preserve"> применительно к </w:t>
            </w:r>
            <w:r w:rsidRPr="00656FB7">
              <w:rPr>
                <w:rFonts w:ascii="Times New Roman" w:hAnsi="Times New Roman" w:cs="Times New Roman"/>
                <w:spacing w:val="-1"/>
                <w:lang w:val="bg-BG"/>
              </w:rPr>
              <w:t>ОНУВ</w:t>
            </w:r>
            <w:r w:rsidRPr="003F6C0F">
              <w:rPr>
                <w:rFonts w:ascii="Times New Roman" w:hAnsi="Times New Roman" w:cs="Times New Roman"/>
                <w:spacing w:val="-1"/>
                <w:lang w:val="ru-RU"/>
              </w:rPr>
              <w:t xml:space="preserve"> Кыргызстана</w:t>
            </w:r>
          </w:p>
        </w:tc>
      </w:tr>
      <w:tr w:rsidR="000A4D88" w:rsidRPr="00AE3A64" w14:paraId="462F2368" w14:textId="77777777" w:rsidTr="005F3B90">
        <w:trPr>
          <w:trHeight w:val="448"/>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12827E1" w14:textId="77777777" w:rsidR="000A4D88" w:rsidRPr="00656FB7" w:rsidRDefault="000A4D88" w:rsidP="005F3B90">
            <w:pPr>
              <w:pStyle w:val="TableParagraph"/>
              <w:ind w:left="104"/>
              <w:rPr>
                <w:rFonts w:ascii="Times New Roman" w:hAnsi="Times New Roman" w:cs="Times New Roman"/>
                <w:b/>
                <w:bCs/>
                <w:spacing w:val="-2"/>
                <w:lang w:val="bg-BG"/>
              </w:rPr>
            </w:pPr>
            <w:r w:rsidRPr="00656FB7">
              <w:rPr>
                <w:rFonts w:ascii="Times New Roman" w:hAnsi="Times New Roman" w:cs="Times New Roman"/>
                <w:b/>
                <w:bCs/>
                <w:spacing w:val="-2"/>
                <w:lang w:val="bg-BG"/>
              </w:rPr>
              <w:t>1</w:t>
            </w:r>
          </w:p>
        </w:tc>
        <w:tc>
          <w:tcPr>
            <w:tcW w:w="4719"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C8E87E6" w14:textId="77777777" w:rsidR="000A4D88" w:rsidRPr="003F6C0F" w:rsidRDefault="000A4D88" w:rsidP="005F3B90">
            <w:pPr>
              <w:pStyle w:val="TableParagraph"/>
              <w:ind w:left="104"/>
              <w:rPr>
                <w:rFonts w:ascii="Times New Roman" w:eastAsia="Calibri Light" w:hAnsi="Times New Roman" w:cs="Times New Roman"/>
                <w:b/>
                <w:bCs/>
                <w:lang w:val="ru-RU"/>
              </w:rPr>
            </w:pPr>
            <w:r w:rsidRPr="003F6C0F">
              <w:rPr>
                <w:rFonts w:ascii="Times New Roman" w:hAnsi="Times New Roman" w:cs="Times New Roman"/>
                <w:b/>
                <w:lang w:val="ru-RU"/>
              </w:rPr>
              <w:t>Поддающаяся количественной оценке информация об исходном моменте (включая в соответствующих случаях базовый год):</w:t>
            </w:r>
          </w:p>
        </w:tc>
        <w:tc>
          <w:tcPr>
            <w:tcW w:w="6" w:type="pct"/>
            <w:tcBorders>
              <w:left w:val="single" w:sz="4" w:space="0" w:color="auto"/>
            </w:tcBorders>
          </w:tcPr>
          <w:p w14:paraId="0300865C" w14:textId="77777777" w:rsidR="000A4D88" w:rsidRPr="003F6C0F" w:rsidRDefault="000A4D88" w:rsidP="005F3B90">
            <w:pPr>
              <w:rPr>
                <w:rFonts w:ascii="Times New Roman" w:hAnsi="Times New Roman" w:cs="Times New Roman"/>
                <w:lang w:val="ru-RU"/>
              </w:rPr>
            </w:pPr>
          </w:p>
        </w:tc>
      </w:tr>
      <w:tr w:rsidR="000A4D88" w:rsidRPr="00656FB7" w14:paraId="73913C1C"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96E182A" w14:textId="77777777" w:rsidR="000A4D88" w:rsidRPr="00656FB7" w:rsidRDefault="000A4D88" w:rsidP="005F3B90">
            <w:pPr>
              <w:pStyle w:val="TableParagraph"/>
              <w:ind w:left="101"/>
              <w:rPr>
                <w:rFonts w:ascii="Times New Roman" w:hAnsi="Times New Roman" w:cs="Times New Roman"/>
                <w:spacing w:val="-1"/>
              </w:rPr>
            </w:pPr>
            <w:r w:rsidRPr="00656FB7">
              <w:rPr>
                <w:rFonts w:ascii="Times New Roman" w:hAnsi="Times New Roman" w:cs="Times New Roman"/>
                <w:spacing w:val="-1"/>
              </w:rPr>
              <w:t>(a)</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FA1C366" w14:textId="77777777" w:rsidR="000A4D88" w:rsidRPr="003F6C0F" w:rsidRDefault="000A4D88" w:rsidP="005F3B90">
            <w:pPr>
              <w:pStyle w:val="TableParagraph"/>
              <w:ind w:left="102"/>
              <w:rPr>
                <w:rFonts w:ascii="Times New Roman" w:hAnsi="Times New Roman" w:cs="Times New Roman"/>
                <w:spacing w:val="-1"/>
                <w:lang w:val="ru-RU"/>
              </w:rPr>
            </w:pPr>
            <w:r w:rsidRPr="003F6C0F">
              <w:rPr>
                <w:rFonts w:ascii="Times New Roman" w:hAnsi="Times New Roman" w:cs="Times New Roman"/>
                <w:spacing w:val="-1"/>
                <w:lang w:val="ru-RU"/>
              </w:rPr>
              <w:t xml:space="preserve">исходный(е) год(ы), базовый(е) год(ы), исходный(е) период(ы) или </w:t>
            </w:r>
            <w:r w:rsidRPr="00A75FAE">
              <w:rPr>
                <w:rFonts w:ascii="Times New Roman" w:hAnsi="Times New Roman" w:cs="Times New Roman"/>
                <w:b/>
                <w:bCs/>
                <w:spacing w:val="-1"/>
                <w:lang w:val="ru-RU"/>
              </w:rPr>
              <w:t>другие исходные(й) момент(ы);</w:t>
            </w:r>
          </w:p>
        </w:tc>
        <w:tc>
          <w:tcPr>
            <w:tcW w:w="3640" w:type="pct"/>
            <w:tcBorders>
              <w:top w:val="single" w:sz="5" w:space="0" w:color="000000"/>
              <w:left w:val="single" w:sz="5" w:space="0" w:color="000000"/>
              <w:bottom w:val="single" w:sz="5" w:space="0" w:color="000000"/>
              <w:right w:val="single" w:sz="5" w:space="0" w:color="000000"/>
            </w:tcBorders>
          </w:tcPr>
          <w:p w14:paraId="6BD1E61C" w14:textId="77777777" w:rsidR="000A4D88" w:rsidRPr="008E35E5" w:rsidRDefault="000A4D88" w:rsidP="005F3B90">
            <w:pPr>
              <w:pStyle w:val="TableParagraph"/>
              <w:rPr>
                <w:rFonts w:ascii="Times New Roman" w:hAnsi="Times New Roman" w:cs="Times New Roman"/>
                <w:spacing w:val="-1"/>
                <w:lang w:val="bg-BG"/>
              </w:rPr>
            </w:pPr>
            <w:r w:rsidRPr="008E35E5">
              <w:rPr>
                <w:rFonts w:ascii="Times New Roman" w:hAnsi="Times New Roman" w:cs="Times New Roman"/>
                <w:b/>
                <w:bCs/>
                <w:spacing w:val="-1"/>
                <w:lang w:val="bg-BG"/>
              </w:rPr>
              <w:t xml:space="preserve">Сценарий Бизнес как обычно </w:t>
            </w:r>
            <w:r w:rsidRPr="008E35E5">
              <w:rPr>
                <w:rFonts w:ascii="Times New Roman" w:hAnsi="Times New Roman" w:cs="Times New Roman"/>
                <w:b/>
                <w:bCs/>
                <w:spacing w:val="-1"/>
                <w:lang w:val="ru-RU"/>
              </w:rPr>
              <w:t>(</w:t>
            </w:r>
            <w:r w:rsidRPr="0001024C">
              <w:rPr>
                <w:rFonts w:ascii="Times New Roman" w:hAnsi="Times New Roman" w:cs="Times New Roman"/>
                <w:b/>
                <w:bCs/>
                <w:spacing w:val="-1"/>
                <w:lang w:val="ru-RU"/>
              </w:rPr>
              <w:t>БМ</w:t>
            </w:r>
            <w:r>
              <w:rPr>
                <w:rFonts w:ascii="Times New Roman" w:hAnsi="Times New Roman" w:cs="Times New Roman"/>
                <w:b/>
                <w:bCs/>
                <w:spacing w:val="-1"/>
                <w:lang w:val="bg-BG"/>
              </w:rPr>
              <w:t xml:space="preserve"> - </w:t>
            </w:r>
            <w:r>
              <w:rPr>
                <w:rFonts w:ascii="Times New Roman" w:hAnsi="Times New Roman" w:cs="Times New Roman"/>
                <w:b/>
                <w:bCs/>
                <w:spacing w:val="-1"/>
              </w:rPr>
              <w:t>BAU</w:t>
            </w:r>
            <w:r w:rsidRPr="008E35E5">
              <w:rPr>
                <w:rFonts w:ascii="Times New Roman" w:hAnsi="Times New Roman" w:cs="Times New Roman"/>
                <w:b/>
                <w:bCs/>
                <w:spacing w:val="-1"/>
                <w:lang w:val="ru-RU"/>
              </w:rPr>
              <w:t>)</w:t>
            </w:r>
            <w:r w:rsidRPr="008E35E5">
              <w:rPr>
                <w:rFonts w:ascii="Times New Roman" w:hAnsi="Times New Roman" w:cs="Times New Roman"/>
                <w:b/>
                <w:bCs/>
                <w:spacing w:val="-1"/>
                <w:lang w:val="bg-BG"/>
              </w:rPr>
              <w:t xml:space="preserve"> 2010 – 2050</w:t>
            </w:r>
            <w:r w:rsidRPr="008E35E5">
              <w:rPr>
                <w:rFonts w:ascii="Times New Roman" w:hAnsi="Times New Roman" w:cs="Times New Roman"/>
                <w:spacing w:val="-1"/>
                <w:lang w:val="bg-BG"/>
              </w:rPr>
              <w:t xml:space="preserve"> </w:t>
            </w:r>
          </w:p>
          <w:p w14:paraId="6E75BA01" w14:textId="77777777" w:rsidR="000A4D88" w:rsidRPr="008E35E5" w:rsidRDefault="000A4D88" w:rsidP="005F3B90">
            <w:pPr>
              <w:pStyle w:val="TableParagraph"/>
              <w:rPr>
                <w:rFonts w:ascii="Times New Roman" w:hAnsi="Times New Roman" w:cs="Times New Roman"/>
                <w:spacing w:val="-1"/>
                <w:lang w:val="bg-BG"/>
              </w:rPr>
            </w:pPr>
            <w:r w:rsidRPr="008E35E5">
              <w:rPr>
                <w:rFonts w:ascii="Times New Roman" w:hAnsi="Times New Roman" w:cs="Times New Roman"/>
                <w:spacing w:val="-1"/>
                <w:lang w:val="bg-BG"/>
              </w:rPr>
              <w:t xml:space="preserve">Базовый год на </w:t>
            </w:r>
            <w:r w:rsidRPr="0001024C">
              <w:rPr>
                <w:rFonts w:ascii="Times New Roman" w:hAnsi="Times New Roman" w:cs="Times New Roman"/>
                <w:spacing w:val="-1"/>
                <w:lang w:val="ru-RU"/>
              </w:rPr>
              <w:t xml:space="preserve">БМ </w:t>
            </w:r>
            <w:r w:rsidRPr="008E35E5">
              <w:rPr>
                <w:rFonts w:ascii="Times New Roman" w:hAnsi="Times New Roman" w:cs="Times New Roman"/>
                <w:spacing w:val="-1"/>
                <w:lang w:val="bg-BG"/>
              </w:rPr>
              <w:t>сценарий – 2010 г.</w:t>
            </w:r>
          </w:p>
          <w:p w14:paraId="356D9F8A" w14:textId="77777777" w:rsidR="000A4D88" w:rsidRPr="008E35E5" w:rsidRDefault="000A4D88" w:rsidP="005F3B90">
            <w:pPr>
              <w:pStyle w:val="TableParagraph"/>
              <w:rPr>
                <w:rFonts w:ascii="Times New Roman" w:hAnsi="Times New Roman" w:cs="Times New Roman"/>
                <w:spacing w:val="-1"/>
                <w:lang w:val="ru-RU"/>
              </w:rPr>
            </w:pPr>
            <w:r w:rsidRPr="008E35E5">
              <w:rPr>
                <w:rFonts w:ascii="Times New Roman" w:hAnsi="Times New Roman" w:cs="Times New Roman"/>
                <w:spacing w:val="-1"/>
                <w:lang w:val="ru-RU"/>
              </w:rPr>
              <w:t>Динамика общих и нетто эмиссий сценария БМ в период 2010 - 2050 гг</w:t>
            </w:r>
          </w:p>
          <w:p w14:paraId="498E4F9E" w14:textId="77777777" w:rsidR="000A4D88" w:rsidRPr="00656FB7" w:rsidRDefault="000A4D88" w:rsidP="005F3B90">
            <w:pPr>
              <w:pStyle w:val="TableParagraph"/>
              <w:rPr>
                <w:rFonts w:ascii="Times New Roman" w:hAnsi="Times New Roman" w:cs="Times New Roman"/>
                <w:color w:val="0070C0"/>
                <w:spacing w:val="-1"/>
                <w:lang w:val="bg-BG"/>
              </w:rPr>
            </w:pPr>
            <w:r w:rsidRPr="00656FB7">
              <w:rPr>
                <w:rFonts w:ascii="Times New Roman" w:hAnsi="Times New Roman" w:cs="Times New Roman"/>
                <w:noProof/>
                <w:lang w:val="ru-RU" w:eastAsia="ru-RU"/>
              </w:rPr>
              <w:drawing>
                <wp:inline distT="0" distB="0" distL="0" distR="0" wp14:anchorId="4F0F7CAA" wp14:editId="202E655E">
                  <wp:extent cx="5731510" cy="3124200"/>
                  <wp:effectExtent l="0" t="0" r="254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24200"/>
                          </a:xfrm>
                          <a:prstGeom prst="rect">
                            <a:avLst/>
                          </a:prstGeom>
                        </pic:spPr>
                      </pic:pic>
                    </a:graphicData>
                  </a:graphic>
                </wp:inline>
              </w:drawing>
            </w:r>
          </w:p>
        </w:tc>
      </w:tr>
      <w:tr w:rsidR="000A4D88" w:rsidRPr="00AE3A64" w14:paraId="6581A144"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5BBE49A" w14:textId="77777777" w:rsidR="000A4D88" w:rsidRPr="00656FB7" w:rsidRDefault="000A4D88" w:rsidP="005F3B90">
            <w:pPr>
              <w:pStyle w:val="TableParagraph"/>
              <w:ind w:left="104"/>
              <w:rPr>
                <w:rFonts w:ascii="Times New Roman" w:hAnsi="Times New Roman" w:cs="Times New Roman"/>
                <w:spacing w:val="-2"/>
              </w:rPr>
            </w:pPr>
            <w:r w:rsidRPr="00656FB7">
              <w:rPr>
                <w:rFonts w:ascii="Times New Roman" w:hAnsi="Times New Roman" w:cs="Times New Roman"/>
              </w:rPr>
              <w:t>(b)</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43DA71C" w14:textId="77777777" w:rsidR="000A4D88" w:rsidRPr="003F6C0F" w:rsidRDefault="000A4D88" w:rsidP="005F3B90">
            <w:pPr>
              <w:pStyle w:val="TableParagraph"/>
              <w:ind w:left="104"/>
              <w:rPr>
                <w:rFonts w:ascii="Times New Roman" w:hAnsi="Times New Roman" w:cs="Times New Roman"/>
                <w:spacing w:val="-2"/>
                <w:lang w:val="ru-RU"/>
              </w:rPr>
            </w:pPr>
            <w:r w:rsidRPr="00656FB7">
              <w:rPr>
                <w:rFonts w:ascii="Times New Roman" w:hAnsi="Times New Roman" w:cs="Times New Roman"/>
                <w:spacing w:val="-1"/>
                <w:lang w:val="bg-BG"/>
              </w:rPr>
              <w:t>П</w:t>
            </w:r>
            <w:r w:rsidRPr="003F6C0F">
              <w:rPr>
                <w:rFonts w:ascii="Times New Roman" w:hAnsi="Times New Roman" w:cs="Times New Roman"/>
                <w:spacing w:val="-1"/>
                <w:lang w:val="ru-RU"/>
              </w:rPr>
              <w:t xml:space="preserve">оддающаяся количественной оценке информация о справочных показателях, их значениях в исходном(ых) году(ах), базовом(ых) году (годах), исходном(ых) периоде(ах) или другом исходном(ых) моменте(ах) и, в соответствующих случаях, в </w:t>
            </w:r>
            <w:r w:rsidRPr="003F6C0F">
              <w:rPr>
                <w:rFonts w:ascii="Times New Roman" w:hAnsi="Times New Roman" w:cs="Times New Roman"/>
                <w:spacing w:val="-1"/>
                <w:lang w:val="ru-RU"/>
              </w:rPr>
              <w:lastRenderedPageBreak/>
              <w:t>целевом году;</w:t>
            </w:r>
          </w:p>
        </w:tc>
        <w:tc>
          <w:tcPr>
            <w:tcW w:w="3640" w:type="pct"/>
            <w:tcBorders>
              <w:top w:val="single" w:sz="5" w:space="0" w:color="000000"/>
              <w:left w:val="single" w:sz="5" w:space="0" w:color="000000"/>
              <w:bottom w:val="single" w:sz="5" w:space="0" w:color="000000"/>
              <w:right w:val="single" w:sz="5" w:space="0" w:color="000000"/>
            </w:tcBorders>
            <w:vAlign w:val="center"/>
          </w:tcPr>
          <w:p w14:paraId="3C40BBBB" w14:textId="77777777" w:rsidR="000A4D88" w:rsidRPr="008E35E5" w:rsidRDefault="000A4D88" w:rsidP="005F3B90">
            <w:pPr>
              <w:pStyle w:val="TableParagraph"/>
              <w:ind w:left="104"/>
              <w:rPr>
                <w:rFonts w:ascii="Times New Roman" w:hAnsi="Times New Roman" w:cs="Times New Roman"/>
                <w:b/>
                <w:bCs/>
                <w:spacing w:val="-1"/>
                <w:lang w:val="bg-BG"/>
              </w:rPr>
            </w:pPr>
            <w:r w:rsidRPr="008E35E5">
              <w:rPr>
                <w:rFonts w:ascii="Times New Roman" w:hAnsi="Times New Roman" w:cs="Times New Roman"/>
                <w:b/>
                <w:bCs/>
                <w:spacing w:val="-1"/>
                <w:lang w:val="bg-BG"/>
              </w:rPr>
              <w:lastRenderedPageBreak/>
              <w:t>Был пересмотрен сценарий БМ</w:t>
            </w:r>
          </w:p>
          <w:p w14:paraId="1A6ED79E" w14:textId="77777777" w:rsidR="000A4D88" w:rsidRDefault="000A4D88" w:rsidP="005F3B90">
            <w:pPr>
              <w:pStyle w:val="TableParagraph"/>
              <w:ind w:left="101"/>
              <w:rPr>
                <w:rFonts w:ascii="Times New Roman" w:hAnsi="Times New Roman" w:cs="Times New Roman"/>
                <w:spacing w:val="-2"/>
                <w:lang w:val="ru-RU"/>
              </w:rPr>
            </w:pPr>
            <w:r w:rsidRPr="003F6C0F">
              <w:rPr>
                <w:rFonts w:ascii="Times New Roman" w:hAnsi="Times New Roman" w:cs="Times New Roman"/>
                <w:spacing w:val="-2"/>
                <w:lang w:val="ru-RU"/>
              </w:rPr>
              <w:t xml:space="preserve">Общие выбросы в </w:t>
            </w:r>
            <w:r w:rsidRPr="00656FB7">
              <w:rPr>
                <w:rFonts w:ascii="Times New Roman" w:hAnsi="Times New Roman" w:cs="Times New Roman"/>
                <w:spacing w:val="-2"/>
                <w:lang w:val="bg-BG"/>
              </w:rPr>
              <w:t>изходном</w:t>
            </w:r>
            <w:r w:rsidRPr="003F6C0F">
              <w:rPr>
                <w:rFonts w:ascii="Times New Roman" w:hAnsi="Times New Roman" w:cs="Times New Roman"/>
                <w:spacing w:val="-2"/>
                <w:lang w:val="ru-RU"/>
              </w:rPr>
              <w:t xml:space="preserve"> </w:t>
            </w:r>
            <w:r w:rsidRPr="00656FB7">
              <w:rPr>
                <w:rFonts w:ascii="Times New Roman" w:hAnsi="Times New Roman" w:cs="Times New Roman"/>
                <w:spacing w:val="-2"/>
                <w:lang w:val="bg-BG"/>
              </w:rPr>
              <w:t xml:space="preserve">2010 </w:t>
            </w:r>
            <w:r w:rsidRPr="003F6C0F">
              <w:rPr>
                <w:rFonts w:ascii="Times New Roman" w:hAnsi="Times New Roman" w:cs="Times New Roman"/>
                <w:spacing w:val="-2"/>
                <w:lang w:val="ru-RU"/>
              </w:rPr>
              <w:t>год</w:t>
            </w:r>
            <w:r w:rsidRPr="00656FB7">
              <w:rPr>
                <w:rFonts w:ascii="Times New Roman" w:hAnsi="Times New Roman" w:cs="Times New Roman"/>
                <w:spacing w:val="-2"/>
                <w:lang w:val="bg-BG"/>
              </w:rPr>
              <w:t>у</w:t>
            </w:r>
            <w:r w:rsidRPr="003F6C0F">
              <w:rPr>
                <w:rFonts w:ascii="Times New Roman" w:hAnsi="Times New Roman" w:cs="Times New Roman"/>
                <w:spacing w:val="-2"/>
                <w:lang w:val="ru-RU"/>
              </w:rPr>
              <w:t xml:space="preserve"> (</w:t>
            </w:r>
            <w:r w:rsidRPr="00656FB7">
              <w:rPr>
                <w:rFonts w:ascii="Times New Roman" w:hAnsi="Times New Roman" w:cs="Times New Roman"/>
                <w:spacing w:val="-2"/>
              </w:rPr>
              <w:t>UNDC</w:t>
            </w:r>
            <w:r w:rsidRPr="003F6C0F">
              <w:rPr>
                <w:rFonts w:ascii="Times New Roman" w:hAnsi="Times New Roman" w:cs="Times New Roman"/>
                <w:spacing w:val="-2"/>
                <w:lang w:val="ru-RU"/>
              </w:rPr>
              <w:t>1)</w:t>
            </w:r>
            <w:r w:rsidRPr="00656FB7">
              <w:rPr>
                <w:rFonts w:ascii="Times New Roman" w:hAnsi="Times New Roman" w:cs="Times New Roman"/>
                <w:spacing w:val="-2"/>
                <w:lang w:val="bg-BG"/>
              </w:rPr>
              <w:t xml:space="preserve"> </w:t>
            </w:r>
            <w:r w:rsidRPr="003F6C0F">
              <w:rPr>
                <w:rFonts w:ascii="Times New Roman" w:hAnsi="Times New Roman" w:cs="Times New Roman"/>
                <w:spacing w:val="-2"/>
                <w:lang w:val="ru-RU"/>
              </w:rPr>
              <w:t>11</w:t>
            </w:r>
            <w:r>
              <w:rPr>
                <w:rFonts w:ascii="Times New Roman" w:hAnsi="Times New Roman" w:cs="Times New Roman"/>
                <w:spacing w:val="-2"/>
                <w:lang w:val="ru-RU"/>
              </w:rPr>
              <w:t xml:space="preserve"> </w:t>
            </w:r>
            <w:r w:rsidRPr="003F6C0F">
              <w:rPr>
                <w:rFonts w:ascii="Times New Roman" w:hAnsi="Times New Roman" w:cs="Times New Roman"/>
                <w:spacing w:val="-2"/>
                <w:lang w:val="ru-RU"/>
              </w:rPr>
              <w:t>506,639</w:t>
            </w:r>
            <w:r w:rsidRPr="00656FB7">
              <w:rPr>
                <w:rFonts w:ascii="Times New Roman" w:hAnsi="Times New Roman" w:cs="Times New Roman"/>
                <w:spacing w:val="-2"/>
                <w:lang w:val="bg-BG"/>
              </w:rPr>
              <w:t xml:space="preserve"> </w:t>
            </w:r>
            <w:r w:rsidRPr="003F6C0F">
              <w:rPr>
                <w:rFonts w:ascii="Times New Roman" w:hAnsi="Times New Roman" w:cs="Times New Roman"/>
                <w:spacing w:val="-2"/>
                <w:lang w:val="ru-RU"/>
              </w:rPr>
              <w:t>тыс. тонн СО2 эквиваленте (без ЗИЗЛХ) и</w:t>
            </w:r>
            <w:r>
              <w:rPr>
                <w:rFonts w:ascii="Times New Roman" w:hAnsi="Times New Roman" w:cs="Times New Roman"/>
                <w:spacing w:val="-2"/>
                <w:lang w:val="ru-RU"/>
              </w:rPr>
              <w:t xml:space="preserve"> </w:t>
            </w:r>
            <w:r w:rsidRPr="003F6C0F">
              <w:rPr>
                <w:rFonts w:ascii="Times New Roman" w:hAnsi="Times New Roman" w:cs="Times New Roman"/>
                <w:spacing w:val="-2"/>
                <w:lang w:val="ru-RU"/>
              </w:rPr>
              <w:t>1</w:t>
            </w:r>
            <w:r>
              <w:rPr>
                <w:rFonts w:ascii="Times New Roman" w:hAnsi="Times New Roman" w:cs="Times New Roman"/>
                <w:spacing w:val="-2"/>
                <w:lang w:val="ru-RU"/>
              </w:rPr>
              <w:t xml:space="preserve"> </w:t>
            </w:r>
            <w:r w:rsidRPr="003F6C0F">
              <w:rPr>
                <w:rFonts w:ascii="Times New Roman" w:hAnsi="Times New Roman" w:cs="Times New Roman"/>
                <w:spacing w:val="-2"/>
                <w:lang w:val="ru-RU"/>
              </w:rPr>
              <w:t>172,095 тыс. тонн СО2 эквиваленте (с ЗИЗЛХ).</w:t>
            </w:r>
          </w:p>
          <w:p w14:paraId="29528458" w14:textId="77777777" w:rsidR="000A4D88" w:rsidRDefault="000A4D88" w:rsidP="005F3B90">
            <w:pPr>
              <w:pStyle w:val="TableParagraph"/>
              <w:ind w:left="101"/>
              <w:rPr>
                <w:rFonts w:ascii="Times New Roman" w:hAnsi="Times New Roman" w:cs="Times New Roman"/>
                <w:spacing w:val="-2"/>
                <w:lang w:val="ru-RU"/>
              </w:rPr>
            </w:pPr>
            <w:r w:rsidRPr="003F6C0F">
              <w:rPr>
                <w:rFonts w:ascii="Times New Roman" w:hAnsi="Times New Roman" w:cs="Times New Roman"/>
                <w:spacing w:val="-2"/>
                <w:lang w:val="ru-RU"/>
              </w:rPr>
              <w:t xml:space="preserve">Общие выбросы в </w:t>
            </w:r>
            <w:r w:rsidRPr="00656FB7">
              <w:rPr>
                <w:rFonts w:ascii="Times New Roman" w:hAnsi="Times New Roman" w:cs="Times New Roman"/>
                <w:spacing w:val="-2"/>
                <w:lang w:val="bg-BG"/>
              </w:rPr>
              <w:t>201</w:t>
            </w:r>
            <w:r w:rsidRPr="0001024C">
              <w:rPr>
                <w:rFonts w:ascii="Times New Roman" w:hAnsi="Times New Roman" w:cs="Times New Roman"/>
                <w:spacing w:val="-2"/>
                <w:lang w:val="ru-RU"/>
              </w:rPr>
              <w:t>7</w:t>
            </w:r>
            <w:r w:rsidRPr="00656FB7">
              <w:rPr>
                <w:rFonts w:ascii="Times New Roman" w:hAnsi="Times New Roman" w:cs="Times New Roman"/>
                <w:spacing w:val="-2"/>
                <w:lang w:val="bg-BG"/>
              </w:rPr>
              <w:t xml:space="preserve"> </w:t>
            </w:r>
            <w:r w:rsidRPr="003F6C0F">
              <w:rPr>
                <w:rFonts w:ascii="Times New Roman" w:hAnsi="Times New Roman" w:cs="Times New Roman"/>
                <w:spacing w:val="-2"/>
                <w:lang w:val="ru-RU"/>
              </w:rPr>
              <w:t>год</w:t>
            </w:r>
            <w:r w:rsidRPr="00656FB7">
              <w:rPr>
                <w:rFonts w:ascii="Times New Roman" w:hAnsi="Times New Roman" w:cs="Times New Roman"/>
                <w:spacing w:val="-2"/>
                <w:lang w:val="bg-BG"/>
              </w:rPr>
              <w:t>у</w:t>
            </w:r>
            <w:r w:rsidRPr="003F6C0F">
              <w:rPr>
                <w:rFonts w:ascii="Times New Roman" w:hAnsi="Times New Roman" w:cs="Times New Roman"/>
                <w:spacing w:val="-2"/>
                <w:lang w:val="ru-RU"/>
              </w:rPr>
              <w:t xml:space="preserve"> (</w:t>
            </w:r>
            <w:r w:rsidRPr="00656FB7">
              <w:rPr>
                <w:rFonts w:ascii="Times New Roman" w:hAnsi="Times New Roman" w:cs="Times New Roman"/>
                <w:spacing w:val="-2"/>
              </w:rPr>
              <w:t>UNDC</w:t>
            </w:r>
            <w:r w:rsidRPr="003F6C0F">
              <w:rPr>
                <w:rFonts w:ascii="Times New Roman" w:hAnsi="Times New Roman" w:cs="Times New Roman"/>
                <w:spacing w:val="-2"/>
                <w:lang w:val="ru-RU"/>
              </w:rPr>
              <w:t>1)</w:t>
            </w:r>
            <w:r w:rsidRPr="00656FB7">
              <w:rPr>
                <w:rFonts w:ascii="Times New Roman" w:hAnsi="Times New Roman" w:cs="Times New Roman"/>
                <w:spacing w:val="-2"/>
                <w:lang w:val="bg-BG"/>
              </w:rPr>
              <w:t xml:space="preserve"> </w:t>
            </w:r>
            <w:r w:rsidRPr="003F6C0F">
              <w:rPr>
                <w:rFonts w:ascii="Times New Roman" w:hAnsi="Times New Roman" w:cs="Times New Roman"/>
                <w:spacing w:val="-2"/>
                <w:lang w:val="ru-RU"/>
              </w:rPr>
              <w:t>1</w:t>
            </w:r>
            <w:r w:rsidRPr="0001024C">
              <w:rPr>
                <w:rFonts w:ascii="Times New Roman" w:hAnsi="Times New Roman" w:cs="Times New Roman"/>
                <w:spacing w:val="-2"/>
                <w:lang w:val="ru-RU"/>
              </w:rPr>
              <w:t>6</w:t>
            </w:r>
            <w:r>
              <w:rPr>
                <w:rFonts w:ascii="Times New Roman" w:hAnsi="Times New Roman" w:cs="Times New Roman"/>
                <w:spacing w:val="-2"/>
                <w:lang w:val="ru-RU"/>
              </w:rPr>
              <w:t xml:space="preserve"> </w:t>
            </w:r>
            <w:r w:rsidRPr="0001024C">
              <w:rPr>
                <w:rFonts w:ascii="Times New Roman" w:hAnsi="Times New Roman" w:cs="Times New Roman"/>
                <w:spacing w:val="-2"/>
                <w:lang w:val="ru-RU"/>
              </w:rPr>
              <w:t>226</w:t>
            </w:r>
            <w:r w:rsidRPr="003F6C0F">
              <w:rPr>
                <w:rFonts w:ascii="Times New Roman" w:hAnsi="Times New Roman" w:cs="Times New Roman"/>
                <w:spacing w:val="-2"/>
                <w:lang w:val="ru-RU"/>
              </w:rPr>
              <w:t>,</w:t>
            </w:r>
            <w:r w:rsidRPr="0001024C">
              <w:rPr>
                <w:rFonts w:ascii="Times New Roman" w:hAnsi="Times New Roman" w:cs="Times New Roman"/>
                <w:spacing w:val="-2"/>
                <w:lang w:val="ru-RU"/>
              </w:rPr>
              <w:t>413</w:t>
            </w:r>
            <w:r w:rsidRPr="00656FB7">
              <w:rPr>
                <w:rFonts w:ascii="Times New Roman" w:hAnsi="Times New Roman" w:cs="Times New Roman"/>
                <w:spacing w:val="-2"/>
                <w:lang w:val="bg-BG"/>
              </w:rPr>
              <w:t xml:space="preserve"> </w:t>
            </w:r>
            <w:r w:rsidRPr="003F6C0F">
              <w:rPr>
                <w:rFonts w:ascii="Times New Roman" w:hAnsi="Times New Roman" w:cs="Times New Roman"/>
                <w:spacing w:val="-2"/>
                <w:lang w:val="ru-RU"/>
              </w:rPr>
              <w:t>тыс. тонн СО2 эквиваленте (без ЗИЗЛХ) и</w:t>
            </w:r>
            <w:r>
              <w:rPr>
                <w:rFonts w:ascii="Times New Roman" w:hAnsi="Times New Roman" w:cs="Times New Roman"/>
                <w:spacing w:val="-2"/>
                <w:lang w:val="ru-RU"/>
              </w:rPr>
              <w:t xml:space="preserve"> </w:t>
            </w:r>
            <w:r w:rsidRPr="0001024C">
              <w:rPr>
                <w:rFonts w:ascii="Times New Roman" w:hAnsi="Times New Roman" w:cs="Times New Roman"/>
                <w:spacing w:val="-2"/>
                <w:lang w:val="ru-RU"/>
              </w:rPr>
              <w:t>5 859</w:t>
            </w:r>
            <w:r w:rsidRPr="003F6C0F">
              <w:rPr>
                <w:rFonts w:ascii="Times New Roman" w:hAnsi="Times New Roman" w:cs="Times New Roman"/>
                <w:spacing w:val="-2"/>
                <w:lang w:val="ru-RU"/>
              </w:rPr>
              <w:t>,0</w:t>
            </w:r>
            <w:r w:rsidRPr="0001024C">
              <w:rPr>
                <w:rFonts w:ascii="Times New Roman" w:hAnsi="Times New Roman" w:cs="Times New Roman"/>
                <w:spacing w:val="-2"/>
                <w:lang w:val="ru-RU"/>
              </w:rPr>
              <w:t>09</w:t>
            </w:r>
            <w:r w:rsidRPr="003F6C0F">
              <w:rPr>
                <w:rFonts w:ascii="Times New Roman" w:hAnsi="Times New Roman" w:cs="Times New Roman"/>
                <w:spacing w:val="-2"/>
                <w:lang w:val="ru-RU"/>
              </w:rPr>
              <w:t xml:space="preserve"> тыс. тонн СО2 эквиваленте (с ЗИЗЛХ).</w:t>
            </w:r>
          </w:p>
          <w:p w14:paraId="5DABE36E" w14:textId="77777777" w:rsidR="000A4D88" w:rsidRDefault="000A4D88" w:rsidP="005F3B90">
            <w:pPr>
              <w:pStyle w:val="TableParagraph"/>
              <w:ind w:left="101"/>
              <w:rPr>
                <w:rFonts w:ascii="Times New Roman" w:hAnsi="Times New Roman" w:cs="Times New Roman"/>
                <w:spacing w:val="-2"/>
                <w:lang w:val="ru-RU"/>
              </w:rPr>
            </w:pPr>
            <w:r w:rsidRPr="003F6C0F">
              <w:rPr>
                <w:rFonts w:ascii="Times New Roman" w:hAnsi="Times New Roman" w:cs="Times New Roman"/>
                <w:spacing w:val="-2"/>
                <w:lang w:val="ru-RU"/>
              </w:rPr>
              <w:t xml:space="preserve">Общие выбросы </w:t>
            </w:r>
            <w:r>
              <w:rPr>
                <w:rFonts w:ascii="Times New Roman" w:hAnsi="Times New Roman" w:cs="Times New Roman"/>
                <w:spacing w:val="-2"/>
                <w:lang w:val="bg-BG"/>
              </w:rPr>
              <w:t xml:space="preserve">по сценарию </w:t>
            </w:r>
            <w:r w:rsidRPr="00A75FAE">
              <w:rPr>
                <w:rFonts w:ascii="Times New Roman" w:hAnsi="Times New Roman" w:cs="Times New Roman"/>
                <w:spacing w:val="-1"/>
                <w:lang w:val="bg-BG"/>
              </w:rPr>
              <w:t>БМ</w:t>
            </w:r>
            <w:r w:rsidRPr="003F6C0F">
              <w:rPr>
                <w:rFonts w:ascii="Times New Roman" w:hAnsi="Times New Roman" w:cs="Times New Roman"/>
                <w:spacing w:val="-2"/>
                <w:lang w:val="ru-RU"/>
              </w:rPr>
              <w:t xml:space="preserve"> </w:t>
            </w:r>
            <w:r w:rsidRPr="00A75FAE">
              <w:rPr>
                <w:rFonts w:ascii="Times New Roman" w:hAnsi="Times New Roman" w:cs="Times New Roman"/>
                <w:b/>
                <w:bCs/>
                <w:spacing w:val="-2"/>
                <w:lang w:val="bg-BG"/>
              </w:rPr>
              <w:t xml:space="preserve">2030 </w:t>
            </w:r>
            <w:r w:rsidRPr="00A75FAE">
              <w:rPr>
                <w:rFonts w:ascii="Times New Roman" w:hAnsi="Times New Roman" w:cs="Times New Roman"/>
                <w:b/>
                <w:bCs/>
                <w:spacing w:val="-2"/>
                <w:lang w:val="ru-RU"/>
              </w:rPr>
              <w:t>год</w:t>
            </w:r>
            <w:r w:rsidRPr="00A75FAE">
              <w:rPr>
                <w:rFonts w:ascii="Times New Roman" w:hAnsi="Times New Roman" w:cs="Times New Roman"/>
                <w:b/>
                <w:bCs/>
                <w:spacing w:val="-2"/>
                <w:lang w:val="bg-BG"/>
              </w:rPr>
              <w:t>у</w:t>
            </w:r>
            <w:r w:rsidRPr="003F6C0F">
              <w:rPr>
                <w:rFonts w:ascii="Times New Roman" w:hAnsi="Times New Roman" w:cs="Times New Roman"/>
                <w:spacing w:val="-2"/>
                <w:lang w:val="ru-RU"/>
              </w:rPr>
              <w:t xml:space="preserve"> (</w:t>
            </w:r>
            <w:r w:rsidRPr="00656FB7">
              <w:rPr>
                <w:rFonts w:ascii="Times New Roman" w:hAnsi="Times New Roman" w:cs="Times New Roman"/>
                <w:spacing w:val="-2"/>
              </w:rPr>
              <w:t>UNDC</w:t>
            </w:r>
            <w:r w:rsidRPr="003F6C0F">
              <w:rPr>
                <w:rFonts w:ascii="Times New Roman" w:hAnsi="Times New Roman" w:cs="Times New Roman"/>
                <w:spacing w:val="-2"/>
                <w:lang w:val="ru-RU"/>
              </w:rPr>
              <w:t>1)</w:t>
            </w:r>
            <w:r w:rsidRPr="00656FB7">
              <w:rPr>
                <w:rFonts w:ascii="Times New Roman" w:hAnsi="Times New Roman" w:cs="Times New Roman"/>
                <w:spacing w:val="-2"/>
                <w:lang w:val="bg-BG"/>
              </w:rPr>
              <w:t xml:space="preserve"> </w:t>
            </w:r>
            <w:r w:rsidRPr="0045466C">
              <w:rPr>
                <w:rFonts w:ascii="Times New Roman" w:hAnsi="Times New Roman" w:cs="Times New Roman"/>
                <w:spacing w:val="-2"/>
                <w:lang w:val="ru-RU"/>
              </w:rPr>
              <w:t>24944,640</w:t>
            </w:r>
            <w:r>
              <w:rPr>
                <w:rFonts w:ascii="Times New Roman" w:hAnsi="Times New Roman" w:cs="Times New Roman"/>
                <w:spacing w:val="-2"/>
                <w:lang w:val="ru-RU"/>
              </w:rPr>
              <w:t xml:space="preserve"> </w:t>
            </w:r>
            <w:r w:rsidRPr="003F6C0F">
              <w:rPr>
                <w:rFonts w:ascii="Times New Roman" w:hAnsi="Times New Roman" w:cs="Times New Roman"/>
                <w:spacing w:val="-2"/>
                <w:lang w:val="ru-RU"/>
              </w:rPr>
              <w:t>тыс. тонн СО2 эквиваленте (без ЗИЗЛХ) и</w:t>
            </w:r>
            <w:r>
              <w:rPr>
                <w:rFonts w:ascii="Times New Roman" w:hAnsi="Times New Roman" w:cs="Times New Roman"/>
                <w:spacing w:val="-2"/>
                <w:lang w:val="ru-RU"/>
              </w:rPr>
              <w:t xml:space="preserve"> </w:t>
            </w:r>
            <w:r w:rsidRPr="0001024C">
              <w:rPr>
                <w:rFonts w:ascii="Times New Roman" w:hAnsi="Times New Roman" w:cs="Times New Roman"/>
                <w:spacing w:val="-2"/>
                <w:lang w:val="ru-RU"/>
              </w:rPr>
              <w:t>14458,680</w:t>
            </w:r>
            <w:r>
              <w:rPr>
                <w:rFonts w:ascii="Times New Roman" w:hAnsi="Times New Roman" w:cs="Times New Roman"/>
                <w:spacing w:val="-2"/>
                <w:lang w:val="bg-BG"/>
              </w:rPr>
              <w:t xml:space="preserve"> </w:t>
            </w:r>
            <w:r w:rsidRPr="003F6C0F">
              <w:rPr>
                <w:rFonts w:ascii="Times New Roman" w:hAnsi="Times New Roman" w:cs="Times New Roman"/>
                <w:spacing w:val="-2"/>
                <w:lang w:val="ru-RU"/>
              </w:rPr>
              <w:t>тыс. тонн СО2 эквиваленте (с ЗИЗЛХ).</w:t>
            </w:r>
            <w:r>
              <w:rPr>
                <w:rFonts w:ascii="Times New Roman" w:hAnsi="Times New Roman" w:cs="Times New Roman"/>
                <w:spacing w:val="-2"/>
                <w:lang w:val="ru-RU"/>
              </w:rPr>
              <w:t xml:space="preserve"> </w:t>
            </w:r>
          </w:p>
          <w:p w14:paraId="2640ED65" w14:textId="77777777" w:rsidR="000A4D88" w:rsidRDefault="000A4D88" w:rsidP="005F3B90">
            <w:pPr>
              <w:pStyle w:val="TableParagraph"/>
              <w:ind w:left="101"/>
              <w:rPr>
                <w:rFonts w:ascii="Times New Roman" w:hAnsi="Times New Roman" w:cs="Times New Roman"/>
                <w:spacing w:val="-2"/>
                <w:lang w:val="ru-RU"/>
              </w:rPr>
            </w:pPr>
            <w:r w:rsidRPr="003F6C0F">
              <w:rPr>
                <w:rFonts w:ascii="Times New Roman" w:hAnsi="Times New Roman" w:cs="Times New Roman"/>
                <w:spacing w:val="-2"/>
                <w:lang w:val="ru-RU"/>
              </w:rPr>
              <w:t xml:space="preserve">Общие выбросы </w:t>
            </w:r>
            <w:r>
              <w:rPr>
                <w:rFonts w:ascii="Times New Roman" w:hAnsi="Times New Roman" w:cs="Times New Roman"/>
                <w:spacing w:val="-2"/>
                <w:lang w:val="bg-BG"/>
              </w:rPr>
              <w:t xml:space="preserve">по сценарию </w:t>
            </w:r>
            <w:r w:rsidRPr="00A75FAE">
              <w:rPr>
                <w:rFonts w:ascii="Times New Roman" w:hAnsi="Times New Roman" w:cs="Times New Roman"/>
                <w:spacing w:val="-1"/>
                <w:lang w:val="bg-BG"/>
              </w:rPr>
              <w:t>БМ</w:t>
            </w:r>
            <w:r w:rsidRPr="003F6C0F">
              <w:rPr>
                <w:rFonts w:ascii="Times New Roman" w:hAnsi="Times New Roman" w:cs="Times New Roman"/>
                <w:spacing w:val="-2"/>
                <w:lang w:val="ru-RU"/>
              </w:rPr>
              <w:t xml:space="preserve"> </w:t>
            </w:r>
            <w:r w:rsidRPr="00A75FAE">
              <w:rPr>
                <w:rFonts w:ascii="Times New Roman" w:hAnsi="Times New Roman" w:cs="Times New Roman"/>
                <w:b/>
                <w:bCs/>
                <w:spacing w:val="-2"/>
                <w:lang w:val="bg-BG"/>
              </w:rPr>
              <w:t xml:space="preserve">2050 </w:t>
            </w:r>
            <w:r w:rsidRPr="00A75FAE">
              <w:rPr>
                <w:rFonts w:ascii="Times New Roman" w:hAnsi="Times New Roman" w:cs="Times New Roman"/>
                <w:b/>
                <w:bCs/>
                <w:spacing w:val="-2"/>
                <w:lang w:val="ru-RU"/>
              </w:rPr>
              <w:t>год</w:t>
            </w:r>
            <w:r w:rsidRPr="00A75FAE">
              <w:rPr>
                <w:rFonts w:ascii="Times New Roman" w:hAnsi="Times New Roman" w:cs="Times New Roman"/>
                <w:b/>
                <w:bCs/>
                <w:spacing w:val="-2"/>
                <w:lang w:val="bg-BG"/>
              </w:rPr>
              <w:t>у</w:t>
            </w:r>
            <w:r w:rsidRPr="003F6C0F">
              <w:rPr>
                <w:rFonts w:ascii="Times New Roman" w:hAnsi="Times New Roman" w:cs="Times New Roman"/>
                <w:spacing w:val="-2"/>
                <w:lang w:val="ru-RU"/>
              </w:rPr>
              <w:t xml:space="preserve"> (</w:t>
            </w:r>
            <w:r w:rsidRPr="00656FB7">
              <w:rPr>
                <w:rFonts w:ascii="Times New Roman" w:hAnsi="Times New Roman" w:cs="Times New Roman"/>
                <w:spacing w:val="-2"/>
              </w:rPr>
              <w:t>UNDC</w:t>
            </w:r>
            <w:r w:rsidRPr="003F6C0F">
              <w:rPr>
                <w:rFonts w:ascii="Times New Roman" w:hAnsi="Times New Roman" w:cs="Times New Roman"/>
                <w:spacing w:val="-2"/>
                <w:lang w:val="ru-RU"/>
              </w:rPr>
              <w:t>1)</w:t>
            </w:r>
            <w:r w:rsidRPr="00656FB7">
              <w:rPr>
                <w:rFonts w:ascii="Times New Roman" w:hAnsi="Times New Roman" w:cs="Times New Roman"/>
                <w:spacing w:val="-2"/>
                <w:lang w:val="bg-BG"/>
              </w:rPr>
              <w:t xml:space="preserve"> </w:t>
            </w:r>
            <w:r w:rsidRPr="0045466C">
              <w:rPr>
                <w:rFonts w:ascii="Times New Roman" w:hAnsi="Times New Roman" w:cs="Times New Roman"/>
                <w:spacing w:val="-2"/>
                <w:lang w:val="ru-RU"/>
              </w:rPr>
              <w:t>43400,000</w:t>
            </w:r>
            <w:r>
              <w:rPr>
                <w:rFonts w:ascii="Times New Roman" w:hAnsi="Times New Roman" w:cs="Times New Roman"/>
                <w:spacing w:val="-2"/>
                <w:lang w:val="ru-RU"/>
              </w:rPr>
              <w:t xml:space="preserve"> </w:t>
            </w:r>
            <w:r w:rsidRPr="003F6C0F">
              <w:rPr>
                <w:rFonts w:ascii="Times New Roman" w:hAnsi="Times New Roman" w:cs="Times New Roman"/>
                <w:spacing w:val="-2"/>
                <w:lang w:val="ru-RU"/>
              </w:rPr>
              <w:t>тыс. тонн СО2 эквиваленте (без ЗИЗЛХ) и</w:t>
            </w:r>
            <w:r>
              <w:rPr>
                <w:rFonts w:ascii="Times New Roman" w:hAnsi="Times New Roman" w:cs="Times New Roman"/>
                <w:spacing w:val="-2"/>
                <w:lang w:val="ru-RU"/>
              </w:rPr>
              <w:t xml:space="preserve"> </w:t>
            </w:r>
            <w:r w:rsidRPr="0001024C">
              <w:rPr>
                <w:rFonts w:ascii="Times New Roman" w:hAnsi="Times New Roman" w:cs="Times New Roman"/>
                <w:spacing w:val="-2"/>
                <w:lang w:val="ru-RU"/>
              </w:rPr>
              <w:t>32584,480</w:t>
            </w:r>
            <w:r>
              <w:rPr>
                <w:rFonts w:ascii="Times New Roman" w:hAnsi="Times New Roman" w:cs="Times New Roman"/>
                <w:spacing w:val="-2"/>
                <w:lang w:val="bg-BG"/>
              </w:rPr>
              <w:t xml:space="preserve"> </w:t>
            </w:r>
            <w:r w:rsidRPr="003F6C0F">
              <w:rPr>
                <w:rFonts w:ascii="Times New Roman" w:hAnsi="Times New Roman" w:cs="Times New Roman"/>
                <w:spacing w:val="-2"/>
                <w:lang w:val="ru-RU"/>
              </w:rPr>
              <w:t>тыс. тонн СО2 эквиваленте (с ЗИЗЛХ).</w:t>
            </w:r>
            <w:r>
              <w:rPr>
                <w:rFonts w:ascii="Times New Roman" w:hAnsi="Times New Roman" w:cs="Times New Roman"/>
                <w:spacing w:val="-2"/>
                <w:lang w:val="ru-RU"/>
              </w:rPr>
              <w:t xml:space="preserve"> </w:t>
            </w:r>
          </w:p>
          <w:p w14:paraId="23E00DE4" w14:textId="77777777" w:rsidR="000A4D88" w:rsidRPr="0045466C" w:rsidRDefault="000A4D88" w:rsidP="005F3B90">
            <w:pPr>
              <w:pStyle w:val="TableParagraph"/>
              <w:ind w:left="104"/>
              <w:rPr>
                <w:rFonts w:ascii="Times New Roman" w:hAnsi="Times New Roman" w:cs="Times New Roman"/>
                <w:spacing w:val="-2"/>
                <w:lang w:val="bg-BG"/>
              </w:rPr>
            </w:pPr>
            <w:r w:rsidRPr="0045466C">
              <w:rPr>
                <w:rFonts w:ascii="Times New Roman" w:hAnsi="Times New Roman" w:cs="Times New Roman"/>
                <w:spacing w:val="-2"/>
                <w:lang w:val="bg-BG"/>
              </w:rPr>
              <w:lastRenderedPageBreak/>
              <w:t>Р</w:t>
            </w:r>
            <w:r w:rsidRPr="0045466C">
              <w:rPr>
                <w:rFonts w:ascii="Times New Roman" w:hAnsi="Times New Roman" w:cs="Times New Roman"/>
                <w:spacing w:val="-2"/>
                <w:lang w:val="ru-RU"/>
              </w:rPr>
              <w:t xml:space="preserve">азличие между </w:t>
            </w:r>
            <w:r w:rsidRPr="0045466C">
              <w:rPr>
                <w:rFonts w:ascii="Times New Roman" w:hAnsi="Times New Roman" w:cs="Times New Roman"/>
                <w:spacing w:val="-2"/>
              </w:rPr>
              <w:t>NDC</w:t>
            </w:r>
            <w:r w:rsidRPr="0045466C">
              <w:rPr>
                <w:rFonts w:ascii="Times New Roman" w:hAnsi="Times New Roman" w:cs="Times New Roman"/>
                <w:spacing w:val="-2"/>
                <w:lang w:val="ru-RU"/>
              </w:rPr>
              <w:t xml:space="preserve">1 и </w:t>
            </w:r>
            <w:r w:rsidRPr="0045466C">
              <w:rPr>
                <w:rFonts w:ascii="Times New Roman" w:hAnsi="Times New Roman" w:cs="Times New Roman"/>
                <w:spacing w:val="-2"/>
              </w:rPr>
              <w:t>UNDC</w:t>
            </w:r>
            <w:r w:rsidRPr="0045466C">
              <w:rPr>
                <w:rFonts w:ascii="Times New Roman" w:hAnsi="Times New Roman" w:cs="Times New Roman"/>
                <w:spacing w:val="-2"/>
                <w:lang w:val="ru-RU"/>
              </w:rPr>
              <w:t xml:space="preserve">1, связано с полным переходом от пересмотренных руководящих принципов </w:t>
            </w:r>
            <w:r w:rsidRPr="0045466C">
              <w:rPr>
                <w:rFonts w:ascii="Times New Roman" w:hAnsi="Times New Roman" w:cs="Times New Roman"/>
                <w:spacing w:val="-2"/>
              </w:rPr>
              <w:t>IPCC</w:t>
            </w:r>
            <w:r w:rsidRPr="0045466C">
              <w:rPr>
                <w:rFonts w:ascii="Times New Roman" w:hAnsi="Times New Roman" w:cs="Times New Roman"/>
                <w:spacing w:val="-2"/>
                <w:lang w:val="ru-RU"/>
              </w:rPr>
              <w:t xml:space="preserve"> 1996 г. к руководящим принципам </w:t>
            </w:r>
            <w:r w:rsidRPr="0045466C">
              <w:rPr>
                <w:rFonts w:ascii="Times New Roman" w:hAnsi="Times New Roman" w:cs="Times New Roman"/>
                <w:spacing w:val="-2"/>
              </w:rPr>
              <w:t>IPCC</w:t>
            </w:r>
            <w:r w:rsidRPr="0045466C">
              <w:rPr>
                <w:rFonts w:ascii="Times New Roman" w:hAnsi="Times New Roman" w:cs="Times New Roman"/>
                <w:spacing w:val="-2"/>
                <w:lang w:val="ru-RU"/>
              </w:rPr>
              <w:t xml:space="preserve"> 2006 г., а также из-за перехода от значений </w:t>
            </w:r>
            <w:r w:rsidRPr="0045466C">
              <w:rPr>
                <w:rFonts w:ascii="Times New Roman" w:hAnsi="Times New Roman" w:cs="Times New Roman"/>
                <w:spacing w:val="-2"/>
              </w:rPr>
              <w:t>GWP</w:t>
            </w:r>
            <w:r w:rsidRPr="0045466C">
              <w:rPr>
                <w:rFonts w:ascii="Times New Roman" w:hAnsi="Times New Roman" w:cs="Times New Roman"/>
                <w:spacing w:val="-2"/>
                <w:lang w:val="ru-RU"/>
              </w:rPr>
              <w:t xml:space="preserve"> </w:t>
            </w:r>
            <w:r w:rsidRPr="0045466C">
              <w:rPr>
                <w:rFonts w:ascii="Times New Roman" w:hAnsi="Times New Roman" w:cs="Times New Roman"/>
                <w:spacing w:val="-2"/>
              </w:rPr>
              <w:t>AR</w:t>
            </w:r>
            <w:r w:rsidRPr="0045466C">
              <w:rPr>
                <w:rFonts w:ascii="Times New Roman" w:hAnsi="Times New Roman" w:cs="Times New Roman"/>
                <w:spacing w:val="-2"/>
                <w:lang w:val="ru-RU"/>
              </w:rPr>
              <w:t xml:space="preserve">2 </w:t>
            </w:r>
            <w:r w:rsidRPr="0045466C">
              <w:rPr>
                <w:rFonts w:ascii="Times New Roman" w:hAnsi="Times New Roman" w:cs="Times New Roman"/>
                <w:spacing w:val="-2"/>
              </w:rPr>
              <w:t>IPCC</w:t>
            </w:r>
            <w:r w:rsidRPr="0045466C">
              <w:rPr>
                <w:rFonts w:ascii="Times New Roman" w:hAnsi="Times New Roman" w:cs="Times New Roman"/>
                <w:spacing w:val="-2"/>
                <w:lang w:val="ru-RU"/>
              </w:rPr>
              <w:t xml:space="preserve"> к использованию значений </w:t>
            </w:r>
            <w:r w:rsidRPr="0045466C">
              <w:rPr>
                <w:rFonts w:ascii="Times New Roman" w:hAnsi="Times New Roman" w:cs="Times New Roman"/>
                <w:spacing w:val="-2"/>
              </w:rPr>
              <w:t>GWP</w:t>
            </w:r>
            <w:r w:rsidRPr="0045466C">
              <w:rPr>
                <w:rFonts w:ascii="Times New Roman" w:hAnsi="Times New Roman" w:cs="Times New Roman"/>
                <w:spacing w:val="-2"/>
                <w:lang w:val="ru-RU"/>
              </w:rPr>
              <w:t xml:space="preserve"> </w:t>
            </w:r>
            <w:r w:rsidRPr="0045466C">
              <w:rPr>
                <w:rFonts w:ascii="Times New Roman" w:hAnsi="Times New Roman" w:cs="Times New Roman"/>
                <w:spacing w:val="-2"/>
              </w:rPr>
              <w:t>AR</w:t>
            </w:r>
            <w:r w:rsidRPr="0045466C">
              <w:rPr>
                <w:rFonts w:ascii="Times New Roman" w:hAnsi="Times New Roman" w:cs="Times New Roman"/>
                <w:spacing w:val="-2"/>
                <w:lang w:val="ru-RU"/>
              </w:rPr>
              <w:t xml:space="preserve">4 </w:t>
            </w:r>
            <w:r w:rsidRPr="0045466C">
              <w:rPr>
                <w:rFonts w:ascii="Times New Roman" w:hAnsi="Times New Roman" w:cs="Times New Roman"/>
                <w:spacing w:val="-2"/>
              </w:rPr>
              <w:t>IPCC</w:t>
            </w:r>
            <w:r w:rsidRPr="0045466C">
              <w:rPr>
                <w:rFonts w:ascii="Times New Roman" w:hAnsi="Times New Roman" w:cs="Times New Roman"/>
                <w:spacing w:val="-2"/>
                <w:lang w:val="ru-RU"/>
              </w:rPr>
              <w:t xml:space="preserve"> на основе эффектов выбросы парниковых газов за 100-летний период.</w:t>
            </w:r>
            <w:r w:rsidRPr="0045466C">
              <w:rPr>
                <w:rFonts w:ascii="Times New Roman" w:hAnsi="Times New Roman" w:cs="Times New Roman"/>
                <w:spacing w:val="-2"/>
                <w:lang w:val="bg-BG"/>
              </w:rPr>
              <w:t xml:space="preserve"> </w:t>
            </w:r>
          </w:p>
        </w:tc>
      </w:tr>
      <w:tr w:rsidR="000A4D88" w:rsidRPr="00AE3A64" w14:paraId="4F6A5F72"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914ABCF" w14:textId="77777777" w:rsidR="000A4D88" w:rsidRPr="00656FB7" w:rsidRDefault="000A4D88" w:rsidP="005F3B90">
            <w:pPr>
              <w:pStyle w:val="TableParagraph"/>
              <w:ind w:left="104"/>
              <w:rPr>
                <w:rFonts w:ascii="Times New Roman" w:hAnsi="Times New Roman" w:cs="Times New Roman"/>
                <w:spacing w:val="-1"/>
              </w:rPr>
            </w:pPr>
            <w:r w:rsidRPr="00656FB7">
              <w:rPr>
                <w:rFonts w:ascii="Times New Roman" w:hAnsi="Times New Roman" w:cs="Times New Roman"/>
              </w:rPr>
              <w:lastRenderedPageBreak/>
              <w:t>(d)</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90FF292" w14:textId="77777777" w:rsidR="000A4D88" w:rsidRPr="003F6C0F" w:rsidRDefault="000A4D88" w:rsidP="005F3B90">
            <w:pPr>
              <w:pStyle w:val="TableParagraph"/>
              <w:ind w:left="104"/>
              <w:rPr>
                <w:rFonts w:ascii="Times New Roman" w:eastAsia="Calibri Light" w:hAnsi="Times New Roman" w:cs="Times New Roman"/>
                <w:color w:val="FF0000"/>
                <w:lang w:val="ru-RU"/>
              </w:rPr>
            </w:pPr>
            <w:r w:rsidRPr="00656FB7">
              <w:rPr>
                <w:rFonts w:ascii="Times New Roman" w:hAnsi="Times New Roman" w:cs="Times New Roman"/>
                <w:spacing w:val="-1"/>
                <w:lang w:val="bg-BG"/>
              </w:rPr>
              <w:t>Ц</w:t>
            </w:r>
            <w:r w:rsidRPr="003F6C0F">
              <w:rPr>
                <w:rFonts w:ascii="Times New Roman" w:hAnsi="Times New Roman" w:cs="Times New Roman"/>
                <w:spacing w:val="-1"/>
                <w:lang w:val="ru-RU"/>
              </w:rPr>
              <w:t>ель в отношении справочного показателя в цифровом выражении, например в процентах или объеме сокращения;</w:t>
            </w:r>
          </w:p>
        </w:tc>
        <w:tc>
          <w:tcPr>
            <w:tcW w:w="3640" w:type="pct"/>
            <w:tcBorders>
              <w:top w:val="single" w:sz="5" w:space="0" w:color="000000"/>
              <w:left w:val="single" w:sz="5" w:space="0" w:color="000000"/>
              <w:bottom w:val="single" w:sz="5" w:space="0" w:color="000000"/>
              <w:right w:val="single" w:sz="5" w:space="0" w:color="000000"/>
            </w:tcBorders>
            <w:vAlign w:val="center"/>
          </w:tcPr>
          <w:p w14:paraId="23D9CB18" w14:textId="77777777" w:rsidR="000A4D88" w:rsidRDefault="000A4D88" w:rsidP="005F3B90">
            <w:pPr>
              <w:pStyle w:val="TableParagraph"/>
              <w:ind w:left="101"/>
              <w:rPr>
                <w:rFonts w:ascii="Times New Roman" w:hAnsi="Times New Roman" w:cs="Times New Roman"/>
                <w:spacing w:val="-1"/>
              </w:rPr>
            </w:pPr>
            <w:r w:rsidRPr="00A75FAE">
              <w:rPr>
                <w:rFonts w:ascii="Times New Roman" w:hAnsi="Times New Roman" w:cs="Times New Roman"/>
                <w:spacing w:val="-1"/>
                <w:lang w:val="bg-BG"/>
              </w:rPr>
              <w:t>Следуя ст. 4.3 Парижского соглашения, пересмотреный ОНУВ1 Кыргызстана отражает его наивысшие возможные амбиции. Кыргызская Республика потверждает цель ОНУВ1</w:t>
            </w:r>
            <w:r w:rsidRPr="00A75FAE">
              <w:rPr>
                <w:rFonts w:ascii="Times New Roman" w:hAnsi="Times New Roman" w:cs="Times New Roman"/>
                <w:spacing w:val="-1"/>
              </w:rPr>
              <w:t>:</w:t>
            </w:r>
          </w:p>
          <w:p w14:paraId="75511B73" w14:textId="77777777" w:rsidR="000A4D88" w:rsidRPr="00A75FAE" w:rsidRDefault="000A4D88" w:rsidP="005F3B90">
            <w:pPr>
              <w:pStyle w:val="TableParagraph"/>
              <w:ind w:left="101"/>
              <w:rPr>
                <w:rFonts w:ascii="Times New Roman" w:hAnsi="Times New Roman" w:cs="Times New Roman"/>
                <w:spacing w:val="-1"/>
              </w:rPr>
            </w:pPr>
          </w:p>
          <w:p w14:paraId="439712C6" w14:textId="77777777" w:rsidR="000A4D88" w:rsidRPr="00A75FAE" w:rsidRDefault="000A4D88" w:rsidP="005F3B90">
            <w:pPr>
              <w:pStyle w:val="TableParagraph"/>
              <w:numPr>
                <w:ilvl w:val="0"/>
                <w:numId w:val="62"/>
              </w:numPr>
              <w:rPr>
                <w:rFonts w:ascii="Times New Roman" w:hAnsi="Times New Roman" w:cs="Times New Roman"/>
                <w:i/>
                <w:iCs/>
                <w:spacing w:val="-1"/>
                <w:lang w:val="bg-BG"/>
              </w:rPr>
            </w:pPr>
            <w:r w:rsidRPr="00A75FAE">
              <w:rPr>
                <w:rFonts w:ascii="Times New Roman" w:hAnsi="Times New Roman" w:cs="Times New Roman"/>
                <w:i/>
                <w:iCs/>
                <w:spacing w:val="-1"/>
                <w:lang w:val="bg-BG"/>
              </w:rPr>
              <w:t xml:space="preserve">В 2030 году Кыргызская Республика сократит выбросы ПГ на 11.49-13.75% относительно сценария ‘бизнес как обычно’. Дополнительно, в 2030 году Кыргызская Республика при международной поддержке может осуществить меры по смягчению воздействия на ИК для достижения общего сокращения на 29.00-30.89% относительно сценария ‘бизнес как обычно’. </w:t>
            </w:r>
          </w:p>
          <w:p w14:paraId="15B8037C" w14:textId="77777777" w:rsidR="000A4D88" w:rsidRPr="00A75FAE" w:rsidRDefault="000A4D88" w:rsidP="005F3B90">
            <w:pPr>
              <w:pStyle w:val="TableParagraph"/>
              <w:numPr>
                <w:ilvl w:val="0"/>
                <w:numId w:val="62"/>
              </w:numPr>
              <w:rPr>
                <w:rFonts w:ascii="Times New Roman" w:hAnsi="Times New Roman" w:cs="Times New Roman"/>
                <w:i/>
                <w:iCs/>
                <w:spacing w:val="-1"/>
                <w:lang w:val="bg-BG"/>
              </w:rPr>
            </w:pPr>
            <w:r w:rsidRPr="00A75FAE">
              <w:rPr>
                <w:rFonts w:ascii="Times New Roman" w:hAnsi="Times New Roman" w:cs="Times New Roman"/>
                <w:i/>
                <w:iCs/>
                <w:spacing w:val="-1"/>
                <w:lang w:val="bg-BG"/>
              </w:rPr>
              <w:t>В 2050 году Кыргызская Республика сократит выбросы ПГ на 12.67-15.69% относительно сценария ‘бизнес как обычно’. Дополнительно, в 2050 году Кыргызская Республика при международной поддержке может осуществить меры по смягчению воздействия на ИК для достижения общего сокращения на 35.06-36.75% относительно сценария ‘бизнес как обычно’.</w:t>
            </w:r>
          </w:p>
        </w:tc>
      </w:tr>
      <w:tr w:rsidR="000A4D88" w:rsidRPr="00AE3A64" w14:paraId="7FBA5DB9"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EDC897B" w14:textId="77777777" w:rsidR="000A4D88" w:rsidRPr="00656FB7" w:rsidRDefault="000A4D88" w:rsidP="005F3B90">
            <w:pPr>
              <w:pStyle w:val="TableParagraph"/>
              <w:ind w:left="104"/>
              <w:rPr>
                <w:rFonts w:ascii="Times New Roman" w:hAnsi="Times New Roman" w:cs="Times New Roman"/>
                <w:spacing w:val="-1"/>
              </w:rPr>
            </w:pPr>
            <w:r w:rsidRPr="00656FB7">
              <w:rPr>
                <w:rFonts w:ascii="Times New Roman" w:hAnsi="Times New Roman" w:cs="Times New Roman"/>
                <w:spacing w:val="-1"/>
              </w:rPr>
              <w:t>(e)</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D931132" w14:textId="77777777" w:rsidR="000A4D88" w:rsidRPr="003F6C0F" w:rsidRDefault="000A4D88" w:rsidP="005F3B90">
            <w:pPr>
              <w:pStyle w:val="TableParagraph"/>
              <w:ind w:left="104"/>
              <w:rPr>
                <w:rFonts w:ascii="Times New Roman" w:hAnsi="Times New Roman" w:cs="Times New Roman"/>
                <w:spacing w:val="-1"/>
                <w:lang w:val="ru-RU"/>
              </w:rPr>
            </w:pPr>
            <w:r w:rsidRPr="003F6C0F">
              <w:rPr>
                <w:rFonts w:ascii="Times New Roman" w:hAnsi="Times New Roman" w:cs="Times New Roman"/>
                <w:spacing w:val="-1"/>
                <w:lang w:val="ru-RU"/>
              </w:rPr>
              <w:t>информация об источниках данных, использовавшихся при количественной оценке исходного(ых) момента(ов);</w:t>
            </w:r>
          </w:p>
        </w:tc>
        <w:tc>
          <w:tcPr>
            <w:tcW w:w="3640" w:type="pct"/>
            <w:tcBorders>
              <w:top w:val="single" w:sz="5" w:space="0" w:color="000000"/>
              <w:left w:val="single" w:sz="5" w:space="0" w:color="000000"/>
              <w:bottom w:val="single" w:sz="5" w:space="0" w:color="000000"/>
              <w:right w:val="single" w:sz="5" w:space="0" w:color="000000"/>
            </w:tcBorders>
            <w:vAlign w:val="center"/>
          </w:tcPr>
          <w:p w14:paraId="7E077903" w14:textId="77777777" w:rsidR="000A4D88" w:rsidRPr="00A75FAE" w:rsidRDefault="000A4D88" w:rsidP="005F3B90">
            <w:pPr>
              <w:pStyle w:val="TableParagraph"/>
              <w:ind w:left="101"/>
              <w:rPr>
                <w:rFonts w:ascii="Times New Roman" w:hAnsi="Times New Roman" w:cs="Times New Roman"/>
                <w:spacing w:val="-1"/>
                <w:lang w:val="bg-BG"/>
              </w:rPr>
            </w:pPr>
            <w:r>
              <w:rPr>
                <w:rFonts w:ascii="Times New Roman" w:hAnsi="Times New Roman" w:cs="Times New Roman"/>
                <w:spacing w:val="-1"/>
                <w:lang w:val="bg-BG"/>
              </w:rPr>
              <w:t>Промеждуточной о</w:t>
            </w:r>
            <w:r w:rsidRPr="00656FB7">
              <w:rPr>
                <w:rFonts w:ascii="Times New Roman" w:hAnsi="Times New Roman" w:cs="Times New Roman"/>
                <w:spacing w:val="-1"/>
                <w:lang w:val="bg-BG"/>
              </w:rPr>
              <w:t xml:space="preserve">тчет о национальной инвентаризации Кыргызстана за 1990-2017 гг., разработана в 2020 г. </w:t>
            </w:r>
          </w:p>
        </w:tc>
      </w:tr>
      <w:tr w:rsidR="000A4D88" w:rsidRPr="00AE3A64" w14:paraId="66096BCA"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BAA8928" w14:textId="77777777" w:rsidR="000A4D88" w:rsidRPr="00656FB7" w:rsidRDefault="000A4D88" w:rsidP="005F3B90">
            <w:pPr>
              <w:pStyle w:val="TableParagraph"/>
              <w:ind w:left="104"/>
              <w:rPr>
                <w:rFonts w:ascii="Times New Roman" w:hAnsi="Times New Roman" w:cs="Times New Roman"/>
                <w:spacing w:val="-1"/>
              </w:rPr>
            </w:pPr>
            <w:r w:rsidRPr="00656FB7">
              <w:rPr>
                <w:rFonts w:ascii="Times New Roman" w:hAnsi="Times New Roman" w:cs="Times New Roman"/>
                <w:spacing w:val="-1"/>
              </w:rPr>
              <w:t>(f)</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85C7C40" w14:textId="77777777" w:rsidR="000A4D88" w:rsidRPr="003F6C0F" w:rsidRDefault="000A4D88" w:rsidP="005F3B90">
            <w:pPr>
              <w:pStyle w:val="TableParagraph"/>
              <w:ind w:left="104"/>
              <w:rPr>
                <w:rFonts w:ascii="Times New Roman" w:hAnsi="Times New Roman" w:cs="Times New Roman"/>
                <w:spacing w:val="-1"/>
                <w:lang w:val="ru-RU"/>
              </w:rPr>
            </w:pPr>
            <w:r w:rsidRPr="003F6C0F">
              <w:rPr>
                <w:rFonts w:ascii="Times New Roman" w:hAnsi="Times New Roman" w:cs="Times New Roman"/>
                <w:spacing w:val="-1"/>
                <w:lang w:val="ru-RU"/>
              </w:rPr>
              <w:t>информация об условиях, при которых Сторона может обновить значения справочных показателей.</w:t>
            </w:r>
          </w:p>
        </w:tc>
        <w:tc>
          <w:tcPr>
            <w:tcW w:w="3640" w:type="pct"/>
            <w:tcBorders>
              <w:top w:val="single" w:sz="5" w:space="0" w:color="000000"/>
              <w:left w:val="single" w:sz="5" w:space="0" w:color="000000"/>
              <w:bottom w:val="single" w:sz="5" w:space="0" w:color="000000"/>
              <w:right w:val="single" w:sz="5" w:space="0" w:color="000000"/>
            </w:tcBorders>
            <w:vAlign w:val="center"/>
          </w:tcPr>
          <w:p w14:paraId="1F179059" w14:textId="77777777" w:rsidR="000A4D88" w:rsidRPr="00656FB7" w:rsidRDefault="000A4D88" w:rsidP="005F3B90">
            <w:pPr>
              <w:pStyle w:val="TableParagraph"/>
              <w:ind w:left="101"/>
              <w:rPr>
                <w:rFonts w:ascii="Times New Roman" w:hAnsi="Times New Roman" w:cs="Times New Roman"/>
                <w:spacing w:val="-1"/>
                <w:lang w:val="bg-BG"/>
              </w:rPr>
            </w:pPr>
            <w:r w:rsidRPr="00656FB7">
              <w:rPr>
                <w:rFonts w:ascii="Times New Roman" w:hAnsi="Times New Roman" w:cs="Times New Roman"/>
                <w:color w:val="000000" w:themeColor="text1"/>
                <w:spacing w:val="-1"/>
                <w:lang w:val="bg-BG"/>
              </w:rPr>
              <w:t>Обстоятельства могут быть связаны с необходимостью улучшения качества национальной инвентаризации парниковых газов, например: обновление данных о деятельности, использование методологических подходов более высокого уровня, обновление коэффициентов выбросов для конкретной страны и корректирующие действия после выполнения плана ОК / КК. Обстоятельства могут быть связаны с новыми прогнозами в отношении населения</w:t>
            </w:r>
            <w:r>
              <w:rPr>
                <w:rFonts w:ascii="Times New Roman" w:hAnsi="Times New Roman" w:cs="Times New Roman"/>
                <w:color w:val="000000" w:themeColor="text1"/>
                <w:spacing w:val="-1"/>
                <w:lang w:val="bg-BG"/>
              </w:rPr>
              <w:t>, ВВП</w:t>
            </w:r>
            <w:r w:rsidRPr="00656FB7">
              <w:rPr>
                <w:rFonts w:ascii="Times New Roman" w:hAnsi="Times New Roman" w:cs="Times New Roman"/>
                <w:color w:val="000000" w:themeColor="text1"/>
                <w:spacing w:val="-1"/>
                <w:lang w:val="bg-BG"/>
              </w:rPr>
              <w:t xml:space="preserve"> или парниковых газов.</w:t>
            </w:r>
          </w:p>
        </w:tc>
      </w:tr>
      <w:tr w:rsidR="000A4D88" w:rsidRPr="00AE3A64" w14:paraId="73ADE54E"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2790CD6" w14:textId="77777777" w:rsidR="000A4D88" w:rsidRPr="00656FB7" w:rsidRDefault="000A4D88" w:rsidP="005F3B90">
            <w:pPr>
              <w:pStyle w:val="TableParagraph"/>
              <w:ind w:left="104"/>
              <w:rPr>
                <w:rFonts w:ascii="Times New Roman" w:hAnsi="Times New Roman" w:cs="Times New Roman"/>
                <w:b/>
                <w:bCs/>
                <w:spacing w:val="-3"/>
              </w:rPr>
            </w:pPr>
            <w:r w:rsidRPr="00656FB7">
              <w:rPr>
                <w:rFonts w:ascii="Times New Roman" w:hAnsi="Times New Roman" w:cs="Times New Roman"/>
                <w:b/>
                <w:bCs/>
                <w:spacing w:val="-3"/>
              </w:rPr>
              <w:t>2</w:t>
            </w:r>
          </w:p>
        </w:tc>
        <w:tc>
          <w:tcPr>
            <w:tcW w:w="4719"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8EE2929" w14:textId="77777777" w:rsidR="000A4D88" w:rsidRPr="003F6C0F" w:rsidRDefault="000A4D88" w:rsidP="005F3B90">
            <w:pPr>
              <w:pStyle w:val="TableParagraph"/>
              <w:ind w:left="104"/>
              <w:rPr>
                <w:rFonts w:ascii="Times New Roman" w:eastAsia="Calibri Light" w:hAnsi="Times New Roman" w:cs="Times New Roman"/>
                <w:b/>
                <w:bCs/>
                <w:lang w:val="ru-RU"/>
              </w:rPr>
            </w:pPr>
            <w:r w:rsidRPr="003F6C0F">
              <w:rPr>
                <w:rFonts w:ascii="Times New Roman" w:hAnsi="Times New Roman" w:cs="Times New Roman"/>
                <w:b/>
                <w:bCs/>
                <w:spacing w:val="-3"/>
                <w:lang w:val="ru-RU"/>
              </w:rPr>
              <w:t>Временные рамки и/или период осуществления:</w:t>
            </w:r>
          </w:p>
        </w:tc>
      </w:tr>
      <w:tr w:rsidR="000A4D88" w:rsidRPr="00AE3A64" w14:paraId="76E6D3B0"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142D240" w14:textId="77777777" w:rsidR="000A4D88" w:rsidRPr="00656FB7" w:rsidRDefault="000A4D88" w:rsidP="005F3B90">
            <w:pPr>
              <w:pStyle w:val="TableParagraph"/>
              <w:ind w:left="104"/>
              <w:rPr>
                <w:rFonts w:ascii="Times New Roman" w:hAnsi="Times New Roman" w:cs="Times New Roman"/>
                <w:spacing w:val="-3"/>
              </w:rPr>
            </w:pPr>
            <w:r w:rsidRPr="00656FB7">
              <w:rPr>
                <w:rFonts w:ascii="Times New Roman" w:hAnsi="Times New Roman" w:cs="Times New Roman"/>
                <w:spacing w:val="-1"/>
              </w:rPr>
              <w:t>(a)</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B88D743" w14:textId="77777777" w:rsidR="000A4D88" w:rsidRPr="003F6C0F" w:rsidRDefault="000A4D88" w:rsidP="005F3B90">
            <w:pPr>
              <w:pStyle w:val="TableParagraph"/>
              <w:ind w:left="104"/>
              <w:rPr>
                <w:rFonts w:ascii="Times New Roman" w:hAnsi="Times New Roman" w:cs="Times New Roman"/>
                <w:spacing w:val="-1"/>
                <w:lang w:val="ru-RU"/>
              </w:rPr>
            </w:pPr>
            <w:r w:rsidRPr="003F6C0F">
              <w:rPr>
                <w:rFonts w:ascii="Times New Roman" w:hAnsi="Times New Roman" w:cs="Times New Roman"/>
                <w:lang w:val="ru-RU"/>
              </w:rPr>
              <w:t>временные рамки и/или период осуществления, включая дату начала и окончания, согласующиеся с любым дальнейшим соответствующим решением, принятым Конференцией Сторон, действующей в качестве совещания Сторон Парижского соглашения (КСА);</w:t>
            </w:r>
          </w:p>
        </w:tc>
        <w:tc>
          <w:tcPr>
            <w:tcW w:w="3640" w:type="pct"/>
            <w:tcBorders>
              <w:top w:val="single" w:sz="5" w:space="0" w:color="000000"/>
              <w:left w:val="single" w:sz="5" w:space="0" w:color="000000"/>
              <w:bottom w:val="single" w:sz="5" w:space="0" w:color="000000"/>
              <w:right w:val="single" w:sz="5" w:space="0" w:color="000000"/>
            </w:tcBorders>
            <w:vAlign w:val="center"/>
          </w:tcPr>
          <w:p w14:paraId="3BB7027A" w14:textId="77777777" w:rsidR="000A4D88" w:rsidRPr="00656FB7" w:rsidRDefault="000A4D88" w:rsidP="005F3B90">
            <w:pPr>
              <w:pStyle w:val="TableParagraph"/>
              <w:ind w:left="104" w:right="101"/>
              <w:jc w:val="both"/>
              <w:rPr>
                <w:rFonts w:ascii="Times New Roman" w:hAnsi="Times New Roman" w:cs="Times New Roman"/>
                <w:spacing w:val="-1"/>
                <w:lang w:val="bg-BG"/>
              </w:rPr>
            </w:pPr>
            <w:r w:rsidRPr="00656FB7">
              <w:rPr>
                <w:rFonts w:ascii="Times New Roman" w:hAnsi="Times New Roman" w:cs="Times New Roman"/>
                <w:color w:val="000000" w:themeColor="text1"/>
                <w:spacing w:val="-1"/>
                <w:lang w:val="bg-BG"/>
              </w:rPr>
              <w:t xml:space="preserve">1 января 2020 г. – 31 декабря 2030 г. </w:t>
            </w:r>
            <w:r w:rsidRPr="007E7F4F">
              <w:rPr>
                <w:rFonts w:ascii="Times New Roman" w:hAnsi="Times New Roman" w:cs="Times New Roman"/>
                <w:color w:val="000000" w:themeColor="text1"/>
                <w:spacing w:val="-1"/>
                <w:lang w:val="bg-BG"/>
              </w:rPr>
              <w:t>и 31 декабря 2050 г</w:t>
            </w:r>
            <w:r w:rsidRPr="00656FB7">
              <w:rPr>
                <w:rFonts w:ascii="Times New Roman" w:hAnsi="Times New Roman" w:cs="Times New Roman"/>
                <w:color w:val="000000" w:themeColor="text1"/>
                <w:spacing w:val="-1"/>
                <w:lang w:val="bg-BG"/>
              </w:rPr>
              <w:t>.</w:t>
            </w:r>
          </w:p>
        </w:tc>
      </w:tr>
      <w:tr w:rsidR="000A4D88" w:rsidRPr="00AE3A64" w14:paraId="0849E45E"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054112F" w14:textId="77777777" w:rsidR="000A4D88" w:rsidRPr="00656FB7" w:rsidRDefault="000A4D88" w:rsidP="005F3B90">
            <w:pPr>
              <w:pStyle w:val="TableParagraph"/>
              <w:ind w:left="104"/>
              <w:rPr>
                <w:rFonts w:ascii="Times New Roman" w:hAnsi="Times New Roman" w:cs="Times New Roman"/>
                <w:spacing w:val="-3"/>
              </w:rPr>
            </w:pPr>
            <w:r w:rsidRPr="00656FB7">
              <w:rPr>
                <w:rFonts w:ascii="Times New Roman" w:hAnsi="Times New Roman" w:cs="Times New Roman"/>
              </w:rPr>
              <w:t>(b)</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423F080" w14:textId="77777777" w:rsidR="000A4D88" w:rsidRPr="003F6C0F" w:rsidRDefault="000A4D88" w:rsidP="005F3B90">
            <w:pPr>
              <w:pStyle w:val="TableParagraph"/>
              <w:ind w:left="104"/>
              <w:rPr>
                <w:rFonts w:ascii="Times New Roman" w:hAnsi="Times New Roman" w:cs="Times New Roman"/>
                <w:spacing w:val="-3"/>
                <w:lang w:val="ru-RU"/>
              </w:rPr>
            </w:pPr>
            <w:r w:rsidRPr="003F6C0F">
              <w:rPr>
                <w:rFonts w:ascii="Times New Roman" w:hAnsi="Times New Roman" w:cs="Times New Roman"/>
                <w:lang w:val="ru-RU"/>
              </w:rPr>
              <w:t>является ли этот целевой показатель однолетним или многолетним.</w:t>
            </w:r>
          </w:p>
        </w:tc>
        <w:tc>
          <w:tcPr>
            <w:tcW w:w="3640" w:type="pct"/>
            <w:tcBorders>
              <w:top w:val="single" w:sz="5" w:space="0" w:color="000000"/>
              <w:left w:val="single" w:sz="5" w:space="0" w:color="000000"/>
              <w:bottom w:val="single" w:sz="5" w:space="0" w:color="000000"/>
              <w:right w:val="single" w:sz="5" w:space="0" w:color="000000"/>
            </w:tcBorders>
            <w:vAlign w:val="center"/>
          </w:tcPr>
          <w:p w14:paraId="71CE095B" w14:textId="77777777" w:rsidR="000A4D88" w:rsidRPr="00656FB7" w:rsidRDefault="000A4D88" w:rsidP="005F3B90">
            <w:pPr>
              <w:pStyle w:val="TableParagraph"/>
              <w:ind w:left="104" w:right="101"/>
              <w:jc w:val="both"/>
              <w:rPr>
                <w:rFonts w:ascii="Times New Roman" w:hAnsi="Times New Roman" w:cs="Times New Roman"/>
                <w:spacing w:val="-1"/>
                <w:lang w:val="bg-BG"/>
              </w:rPr>
            </w:pPr>
            <w:r w:rsidRPr="00656FB7">
              <w:rPr>
                <w:rFonts w:ascii="Times New Roman" w:hAnsi="Times New Roman" w:cs="Times New Roman"/>
                <w:color w:val="000000" w:themeColor="text1"/>
                <w:spacing w:val="-1"/>
                <w:lang w:val="bg-BG"/>
              </w:rPr>
              <w:t>Многолетний целевой показатель -  2030 и 2050 гг</w:t>
            </w:r>
          </w:p>
        </w:tc>
      </w:tr>
      <w:tr w:rsidR="000A4D88" w:rsidRPr="00656FB7" w14:paraId="13123C42"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5CAAAD1" w14:textId="77777777" w:rsidR="000A4D88" w:rsidRPr="00656FB7" w:rsidRDefault="000A4D88" w:rsidP="005F3B90">
            <w:pPr>
              <w:pStyle w:val="TableParagraph"/>
              <w:ind w:left="104"/>
              <w:rPr>
                <w:rFonts w:ascii="Times New Roman" w:hAnsi="Times New Roman" w:cs="Times New Roman"/>
                <w:b/>
                <w:bCs/>
                <w:spacing w:val="-3"/>
              </w:rPr>
            </w:pPr>
            <w:r w:rsidRPr="00656FB7">
              <w:rPr>
                <w:rFonts w:ascii="Times New Roman" w:hAnsi="Times New Roman" w:cs="Times New Roman"/>
                <w:b/>
                <w:bCs/>
                <w:spacing w:val="-3"/>
              </w:rPr>
              <w:lastRenderedPageBreak/>
              <w:t>3</w:t>
            </w:r>
          </w:p>
        </w:tc>
        <w:tc>
          <w:tcPr>
            <w:tcW w:w="4719"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1B07BE0A" w14:textId="77777777" w:rsidR="000A4D88" w:rsidRPr="00656FB7" w:rsidRDefault="000A4D88" w:rsidP="005F3B90">
            <w:pPr>
              <w:pStyle w:val="TableParagraph"/>
              <w:ind w:left="104"/>
              <w:rPr>
                <w:rFonts w:ascii="Times New Roman" w:hAnsi="Times New Roman" w:cs="Times New Roman"/>
                <w:b/>
                <w:bCs/>
                <w:spacing w:val="-3"/>
              </w:rPr>
            </w:pPr>
            <w:r w:rsidRPr="00656FB7">
              <w:rPr>
                <w:rFonts w:ascii="Times New Roman" w:hAnsi="Times New Roman" w:cs="Times New Roman"/>
                <w:b/>
                <w:bCs/>
                <w:spacing w:val="-3"/>
              </w:rPr>
              <w:t>Масштаб и сфера охвата:</w:t>
            </w:r>
          </w:p>
        </w:tc>
      </w:tr>
      <w:tr w:rsidR="000A4D88" w:rsidRPr="00AE3A64" w14:paraId="6F12880E"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D9E736A" w14:textId="77777777" w:rsidR="000A4D88" w:rsidRPr="00656FB7" w:rsidRDefault="000A4D88" w:rsidP="005F3B90">
            <w:pPr>
              <w:pStyle w:val="TableParagraph"/>
              <w:ind w:left="104"/>
              <w:rPr>
                <w:rFonts w:ascii="Times New Roman" w:hAnsi="Times New Roman" w:cs="Times New Roman"/>
                <w:spacing w:val="-3"/>
              </w:rPr>
            </w:pPr>
            <w:r w:rsidRPr="00656FB7">
              <w:rPr>
                <w:rFonts w:ascii="Times New Roman" w:hAnsi="Times New Roman" w:cs="Times New Roman"/>
                <w:spacing w:val="-1"/>
              </w:rPr>
              <w:t>(a)</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2BE6F45" w14:textId="77777777" w:rsidR="000A4D88" w:rsidRPr="00656FB7" w:rsidRDefault="000A4D88" w:rsidP="005F3B90">
            <w:pPr>
              <w:pStyle w:val="TableParagraph"/>
              <w:ind w:left="104"/>
              <w:rPr>
                <w:rFonts w:ascii="Times New Roman" w:hAnsi="Times New Roman" w:cs="Times New Roman"/>
                <w:spacing w:val="-3"/>
              </w:rPr>
            </w:pPr>
            <w:r w:rsidRPr="00656FB7">
              <w:rPr>
                <w:rFonts w:ascii="Times New Roman" w:hAnsi="Times New Roman" w:cs="Times New Roman"/>
              </w:rPr>
              <w:t>общее описание целевого показателя;</w:t>
            </w:r>
          </w:p>
        </w:tc>
        <w:tc>
          <w:tcPr>
            <w:tcW w:w="3640" w:type="pct"/>
            <w:tcBorders>
              <w:top w:val="single" w:sz="5" w:space="0" w:color="000000"/>
              <w:left w:val="single" w:sz="5" w:space="0" w:color="000000"/>
              <w:bottom w:val="single" w:sz="5" w:space="0" w:color="000000"/>
              <w:right w:val="single" w:sz="5" w:space="0" w:color="000000"/>
            </w:tcBorders>
            <w:vAlign w:val="center"/>
          </w:tcPr>
          <w:p w14:paraId="5EBF61A9" w14:textId="77777777" w:rsidR="000A4D88" w:rsidRPr="003F6C0F" w:rsidRDefault="000A4D88" w:rsidP="005F3B90">
            <w:pPr>
              <w:pStyle w:val="Default"/>
              <w:jc w:val="both"/>
              <w:rPr>
                <w:spacing w:val="-1"/>
                <w:lang w:val="ru-RU"/>
              </w:rPr>
            </w:pPr>
            <w:r w:rsidRPr="00471CFA">
              <w:rPr>
                <w:color w:val="auto"/>
                <w:spacing w:val="-1"/>
                <w:sz w:val="22"/>
                <w:szCs w:val="22"/>
                <w:lang w:val="bg-BG"/>
              </w:rPr>
              <w:t xml:space="preserve">Цель соответствует относительному снижению выбросов парниковых газов в масштабах всей экономики по сравнению с сценариом Бизнес как обычно. </w:t>
            </w:r>
            <w:r w:rsidRPr="00471CFA">
              <w:rPr>
                <w:color w:val="auto"/>
                <w:sz w:val="23"/>
                <w:szCs w:val="23"/>
                <w:lang w:val="ru-RU"/>
              </w:rPr>
              <w:t xml:space="preserve"> </w:t>
            </w:r>
          </w:p>
        </w:tc>
      </w:tr>
      <w:tr w:rsidR="000A4D88" w:rsidRPr="00656FB7" w14:paraId="23420011"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4FA7500" w14:textId="77777777" w:rsidR="000A4D88" w:rsidRPr="00656FB7" w:rsidRDefault="000A4D88" w:rsidP="005F3B90">
            <w:pPr>
              <w:pStyle w:val="TableParagraph"/>
              <w:ind w:left="104"/>
              <w:rPr>
                <w:rFonts w:ascii="Times New Roman" w:hAnsi="Times New Roman" w:cs="Times New Roman"/>
                <w:spacing w:val="-3"/>
              </w:rPr>
            </w:pPr>
            <w:r w:rsidRPr="00656FB7">
              <w:rPr>
                <w:rFonts w:ascii="Times New Roman" w:hAnsi="Times New Roman" w:cs="Times New Roman"/>
              </w:rPr>
              <w:t>(b)</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7675AD8" w14:textId="77777777" w:rsidR="000A4D88" w:rsidRPr="003F6C0F" w:rsidRDefault="000A4D88" w:rsidP="005F3B90">
            <w:pPr>
              <w:pStyle w:val="TableParagraph"/>
              <w:ind w:left="104"/>
              <w:rPr>
                <w:rFonts w:ascii="Times New Roman" w:hAnsi="Times New Roman" w:cs="Times New Roman"/>
                <w:spacing w:val="-3"/>
                <w:lang w:val="ru-RU"/>
              </w:rPr>
            </w:pPr>
            <w:r w:rsidRPr="003F6C0F">
              <w:rPr>
                <w:rFonts w:ascii="Times New Roman" w:hAnsi="Times New Roman" w:cs="Times New Roman"/>
                <w:lang w:val="ru-RU"/>
              </w:rPr>
              <w:t>сектора, газы, категории и пулы, охватываемые определяемым на национальном уровне вкладом, включая в случае необходимости те, которые соответствуют руководящим принципам Межправительственной группы экспертов по изменению климата (МГЭИК);</w:t>
            </w:r>
          </w:p>
        </w:tc>
        <w:tc>
          <w:tcPr>
            <w:tcW w:w="3640" w:type="pct"/>
            <w:tcBorders>
              <w:top w:val="single" w:sz="5" w:space="0" w:color="000000"/>
              <w:left w:val="single" w:sz="5" w:space="0" w:color="000000"/>
              <w:bottom w:val="single" w:sz="5" w:space="0" w:color="000000"/>
              <w:right w:val="single" w:sz="5" w:space="0" w:color="000000"/>
            </w:tcBorders>
            <w:vAlign w:val="center"/>
          </w:tcPr>
          <w:p w14:paraId="2314BBC8" w14:textId="77777777" w:rsidR="000A4D88" w:rsidRPr="00656FB7" w:rsidRDefault="000A4D88" w:rsidP="005F3B90">
            <w:pPr>
              <w:pStyle w:val="Default"/>
              <w:jc w:val="both"/>
              <w:rPr>
                <w:color w:val="000000" w:themeColor="text1"/>
                <w:spacing w:val="-1"/>
                <w:lang w:val="bg-BG"/>
              </w:rPr>
            </w:pPr>
            <w:r w:rsidRPr="00471CFA">
              <w:rPr>
                <w:color w:val="auto"/>
                <w:spacing w:val="-1"/>
                <w:sz w:val="22"/>
                <w:szCs w:val="22"/>
                <w:lang w:val="bg-BG"/>
              </w:rPr>
              <w:t>Парниковые</w:t>
            </w:r>
            <w:r w:rsidRPr="00656FB7">
              <w:rPr>
                <w:color w:val="000000" w:themeColor="text1"/>
              </w:rPr>
              <w:t xml:space="preserve"> газы:</w:t>
            </w:r>
          </w:p>
          <w:p w14:paraId="6D749AAE" w14:textId="77777777" w:rsidR="000A4D88" w:rsidRPr="00471CFA" w:rsidRDefault="000A4D88" w:rsidP="005F3B90">
            <w:pPr>
              <w:pStyle w:val="TableParagraph"/>
              <w:numPr>
                <w:ilvl w:val="0"/>
                <w:numId w:val="7"/>
              </w:numPr>
              <w:ind w:right="101"/>
              <w:jc w:val="both"/>
              <w:rPr>
                <w:rFonts w:ascii="Times New Roman" w:hAnsi="Times New Roman" w:cs="Times New Roman"/>
                <w:color w:val="000000" w:themeColor="text1"/>
                <w:spacing w:val="-1"/>
                <w:sz w:val="24"/>
                <w:szCs w:val="24"/>
                <w:lang w:val="bg-BG"/>
              </w:rPr>
            </w:pPr>
            <w:r w:rsidRPr="00471CFA">
              <w:rPr>
                <w:rFonts w:ascii="Times New Roman" w:hAnsi="Times New Roman" w:cs="Times New Roman"/>
                <w:color w:val="000000" w:themeColor="text1"/>
                <w:spacing w:val="-1"/>
                <w:sz w:val="24"/>
                <w:szCs w:val="24"/>
                <w:lang w:val="bg-BG"/>
              </w:rPr>
              <w:t>Диоксид углерода (СО2)</w:t>
            </w:r>
          </w:p>
          <w:p w14:paraId="2D5EF9CD" w14:textId="77777777" w:rsidR="000A4D88" w:rsidRPr="00471CFA" w:rsidRDefault="000A4D88" w:rsidP="005F3B90">
            <w:pPr>
              <w:pStyle w:val="TableParagraph"/>
              <w:numPr>
                <w:ilvl w:val="0"/>
                <w:numId w:val="7"/>
              </w:numPr>
              <w:ind w:right="101"/>
              <w:jc w:val="both"/>
              <w:rPr>
                <w:rFonts w:ascii="Times New Roman" w:hAnsi="Times New Roman" w:cs="Times New Roman"/>
                <w:color w:val="000000" w:themeColor="text1"/>
                <w:spacing w:val="-1"/>
                <w:sz w:val="24"/>
                <w:szCs w:val="24"/>
                <w:lang w:val="bg-BG"/>
              </w:rPr>
            </w:pPr>
            <w:r w:rsidRPr="00471CFA">
              <w:rPr>
                <w:rFonts w:ascii="Times New Roman" w:hAnsi="Times New Roman" w:cs="Times New Roman"/>
                <w:color w:val="000000" w:themeColor="text1"/>
                <w:spacing w:val="-1"/>
                <w:sz w:val="24"/>
                <w:szCs w:val="24"/>
                <w:lang w:val="bg-BG"/>
              </w:rPr>
              <w:t>Метан (СН4)</w:t>
            </w:r>
          </w:p>
          <w:p w14:paraId="2FA1F93A" w14:textId="77777777" w:rsidR="000A4D88" w:rsidRPr="00471CFA" w:rsidRDefault="000A4D88" w:rsidP="005F3B90">
            <w:pPr>
              <w:pStyle w:val="TableParagraph"/>
              <w:numPr>
                <w:ilvl w:val="0"/>
                <w:numId w:val="7"/>
              </w:numPr>
              <w:ind w:right="101"/>
              <w:jc w:val="both"/>
              <w:rPr>
                <w:rFonts w:ascii="Times New Roman" w:hAnsi="Times New Roman" w:cs="Times New Roman"/>
                <w:color w:val="000000" w:themeColor="text1"/>
                <w:spacing w:val="-1"/>
                <w:sz w:val="24"/>
                <w:szCs w:val="24"/>
                <w:lang w:val="bg-BG"/>
              </w:rPr>
            </w:pPr>
            <w:r w:rsidRPr="00471CFA">
              <w:rPr>
                <w:rFonts w:ascii="Times New Roman" w:hAnsi="Times New Roman" w:cs="Times New Roman"/>
                <w:color w:val="000000" w:themeColor="text1"/>
                <w:spacing w:val="-1"/>
                <w:sz w:val="24"/>
                <w:szCs w:val="24"/>
                <w:lang w:val="bg-BG"/>
              </w:rPr>
              <w:t>Закись азота (N2O)</w:t>
            </w:r>
          </w:p>
          <w:p w14:paraId="73E2F20B" w14:textId="77777777" w:rsidR="000A4D88" w:rsidRPr="00471CFA" w:rsidRDefault="000A4D88" w:rsidP="005F3B90">
            <w:pPr>
              <w:pStyle w:val="TableParagraph"/>
              <w:numPr>
                <w:ilvl w:val="0"/>
                <w:numId w:val="7"/>
              </w:numPr>
              <w:ind w:right="101"/>
              <w:jc w:val="both"/>
              <w:rPr>
                <w:rFonts w:ascii="Times New Roman" w:hAnsi="Times New Roman" w:cs="Times New Roman"/>
                <w:color w:val="000000" w:themeColor="text1"/>
                <w:spacing w:val="-1"/>
                <w:sz w:val="24"/>
                <w:szCs w:val="24"/>
                <w:lang w:val="bg-BG"/>
              </w:rPr>
            </w:pPr>
            <w:r w:rsidRPr="00471CFA">
              <w:rPr>
                <w:rFonts w:ascii="Times New Roman" w:hAnsi="Times New Roman" w:cs="Times New Roman"/>
                <w:color w:val="000000" w:themeColor="text1"/>
                <w:spacing w:val="-1"/>
                <w:sz w:val="24"/>
                <w:szCs w:val="24"/>
                <w:lang w:val="bg-BG"/>
              </w:rPr>
              <w:t>Гидрофторуглероды (ГФУ)</w:t>
            </w:r>
          </w:p>
          <w:p w14:paraId="646C973D" w14:textId="77777777" w:rsidR="000A4D88" w:rsidRPr="00471CFA" w:rsidRDefault="000A4D88" w:rsidP="005F3B90">
            <w:pPr>
              <w:pStyle w:val="TableParagraph"/>
              <w:numPr>
                <w:ilvl w:val="0"/>
                <w:numId w:val="7"/>
              </w:numPr>
              <w:ind w:right="101"/>
              <w:jc w:val="both"/>
              <w:rPr>
                <w:rFonts w:ascii="Times New Roman" w:hAnsi="Times New Roman" w:cs="Times New Roman"/>
                <w:color w:val="000000" w:themeColor="text1"/>
                <w:spacing w:val="-1"/>
                <w:sz w:val="24"/>
                <w:szCs w:val="24"/>
                <w:lang w:val="bg-BG"/>
              </w:rPr>
            </w:pPr>
            <w:r w:rsidRPr="00471CFA">
              <w:rPr>
                <w:rFonts w:ascii="Times New Roman" w:hAnsi="Times New Roman" w:cs="Times New Roman"/>
                <w:color w:val="000000" w:themeColor="text1"/>
                <w:spacing w:val="-1"/>
                <w:sz w:val="24"/>
                <w:szCs w:val="24"/>
                <w:lang w:val="bg-BG"/>
              </w:rPr>
              <w:t>Перфторуглероды (ПФУ)</w:t>
            </w:r>
          </w:p>
          <w:p w14:paraId="34F2FA1E" w14:textId="77777777" w:rsidR="000A4D88" w:rsidRPr="00471CFA" w:rsidRDefault="000A4D88" w:rsidP="005F3B90">
            <w:pPr>
              <w:pStyle w:val="TableParagraph"/>
              <w:numPr>
                <w:ilvl w:val="0"/>
                <w:numId w:val="7"/>
              </w:numPr>
              <w:ind w:right="101"/>
              <w:jc w:val="both"/>
              <w:rPr>
                <w:rFonts w:ascii="Times New Roman" w:hAnsi="Times New Roman" w:cs="Times New Roman"/>
                <w:color w:val="000000" w:themeColor="text1"/>
                <w:spacing w:val="-1"/>
                <w:sz w:val="24"/>
                <w:szCs w:val="24"/>
                <w:lang w:val="bg-BG"/>
              </w:rPr>
            </w:pPr>
            <w:r w:rsidRPr="00471CFA">
              <w:rPr>
                <w:rFonts w:ascii="Times New Roman" w:hAnsi="Times New Roman" w:cs="Times New Roman"/>
                <w:color w:val="000000" w:themeColor="text1"/>
                <w:spacing w:val="-1"/>
                <w:sz w:val="24"/>
                <w:szCs w:val="24"/>
                <w:lang w:val="bg-BG"/>
              </w:rPr>
              <w:t>Гексафторид серы (SF6)</w:t>
            </w:r>
          </w:p>
          <w:p w14:paraId="68722D82" w14:textId="77777777" w:rsidR="000A4D88" w:rsidRPr="00471CFA" w:rsidRDefault="000A4D88" w:rsidP="005F3B90">
            <w:pPr>
              <w:pStyle w:val="TableParagraph"/>
              <w:numPr>
                <w:ilvl w:val="0"/>
                <w:numId w:val="7"/>
              </w:numPr>
              <w:ind w:right="101"/>
              <w:jc w:val="both"/>
              <w:rPr>
                <w:rFonts w:ascii="Times New Roman" w:hAnsi="Times New Roman" w:cs="Times New Roman"/>
                <w:color w:val="000000" w:themeColor="text1"/>
                <w:spacing w:val="-1"/>
                <w:sz w:val="24"/>
                <w:szCs w:val="24"/>
                <w:lang w:val="bg-BG"/>
              </w:rPr>
            </w:pPr>
            <w:r w:rsidRPr="00471CFA">
              <w:rPr>
                <w:rFonts w:ascii="Times New Roman" w:hAnsi="Times New Roman" w:cs="Times New Roman"/>
                <w:color w:val="000000" w:themeColor="text1"/>
                <w:spacing w:val="-1"/>
                <w:sz w:val="24"/>
                <w:szCs w:val="24"/>
                <w:lang w:val="bg-BG"/>
              </w:rPr>
              <w:t>Трифторид азота (NF3)</w:t>
            </w:r>
          </w:p>
          <w:p w14:paraId="7F48C18B" w14:textId="77777777" w:rsidR="000A4D88" w:rsidRPr="00471CFA" w:rsidRDefault="000A4D88" w:rsidP="005F3B90">
            <w:pPr>
              <w:pStyle w:val="Default"/>
              <w:jc w:val="both"/>
              <w:rPr>
                <w:color w:val="000000" w:themeColor="text1"/>
              </w:rPr>
            </w:pPr>
            <w:r w:rsidRPr="00471CFA">
              <w:rPr>
                <w:color w:val="000000" w:themeColor="text1"/>
                <w:lang w:val="bg-BG"/>
              </w:rPr>
              <w:t>Сектора</w:t>
            </w:r>
            <w:r w:rsidRPr="00471CFA">
              <w:rPr>
                <w:color w:val="000000" w:themeColor="text1"/>
              </w:rPr>
              <w:t>:</w:t>
            </w:r>
          </w:p>
          <w:p w14:paraId="2535F23A" w14:textId="77777777" w:rsidR="000A4D88" w:rsidRPr="00471CFA" w:rsidRDefault="000A4D88" w:rsidP="005F3B90">
            <w:pPr>
              <w:pStyle w:val="TableParagraph"/>
              <w:numPr>
                <w:ilvl w:val="0"/>
                <w:numId w:val="7"/>
              </w:numPr>
              <w:ind w:right="101"/>
              <w:jc w:val="both"/>
              <w:rPr>
                <w:rFonts w:ascii="Times New Roman" w:hAnsi="Times New Roman" w:cs="Times New Roman"/>
                <w:color w:val="000000" w:themeColor="text1"/>
                <w:spacing w:val="-1"/>
                <w:sz w:val="24"/>
                <w:szCs w:val="24"/>
                <w:lang w:val="bg-BG"/>
              </w:rPr>
            </w:pPr>
            <w:r w:rsidRPr="00471CFA">
              <w:rPr>
                <w:rFonts w:ascii="Times New Roman" w:hAnsi="Times New Roman" w:cs="Times New Roman"/>
                <w:color w:val="000000" w:themeColor="text1"/>
                <w:spacing w:val="-1"/>
                <w:sz w:val="24"/>
                <w:szCs w:val="24"/>
                <w:lang w:val="bg-BG"/>
              </w:rPr>
              <w:t xml:space="preserve">Энергетика; </w:t>
            </w:r>
          </w:p>
          <w:p w14:paraId="219A50CC" w14:textId="77777777" w:rsidR="000A4D88" w:rsidRPr="00471CFA" w:rsidRDefault="000A4D88" w:rsidP="005F3B90">
            <w:pPr>
              <w:pStyle w:val="TableParagraph"/>
              <w:numPr>
                <w:ilvl w:val="0"/>
                <w:numId w:val="7"/>
              </w:numPr>
              <w:ind w:right="101"/>
              <w:jc w:val="both"/>
              <w:rPr>
                <w:rFonts w:ascii="Times New Roman" w:hAnsi="Times New Roman" w:cs="Times New Roman"/>
                <w:color w:val="000000" w:themeColor="text1"/>
                <w:spacing w:val="-1"/>
                <w:sz w:val="24"/>
                <w:szCs w:val="24"/>
                <w:lang w:val="bg-BG"/>
              </w:rPr>
            </w:pPr>
            <w:r w:rsidRPr="00471CFA">
              <w:rPr>
                <w:rFonts w:ascii="Times New Roman" w:hAnsi="Times New Roman" w:cs="Times New Roman"/>
                <w:color w:val="000000" w:themeColor="text1"/>
                <w:spacing w:val="-1"/>
                <w:sz w:val="24"/>
                <w:szCs w:val="24"/>
                <w:lang w:val="bg-BG"/>
              </w:rPr>
              <w:t xml:space="preserve">Промышленные процессы, растворители и использование продукции; </w:t>
            </w:r>
          </w:p>
          <w:p w14:paraId="381A5EA7" w14:textId="77777777" w:rsidR="000A4D88" w:rsidRPr="00471CFA" w:rsidRDefault="000A4D88" w:rsidP="005F3B90">
            <w:pPr>
              <w:pStyle w:val="TableParagraph"/>
              <w:numPr>
                <w:ilvl w:val="0"/>
                <w:numId w:val="7"/>
              </w:numPr>
              <w:ind w:right="101"/>
              <w:jc w:val="both"/>
              <w:rPr>
                <w:rFonts w:ascii="Times New Roman" w:hAnsi="Times New Roman" w:cs="Times New Roman"/>
                <w:color w:val="000000" w:themeColor="text1"/>
                <w:spacing w:val="-1"/>
                <w:sz w:val="24"/>
                <w:szCs w:val="24"/>
                <w:lang w:val="bg-BG"/>
              </w:rPr>
            </w:pPr>
            <w:r w:rsidRPr="00471CFA">
              <w:rPr>
                <w:rFonts w:ascii="Times New Roman" w:hAnsi="Times New Roman" w:cs="Times New Roman"/>
                <w:color w:val="000000" w:themeColor="text1"/>
                <w:spacing w:val="-1"/>
                <w:sz w:val="24"/>
                <w:szCs w:val="24"/>
                <w:lang w:val="bg-BG"/>
              </w:rPr>
              <w:t xml:space="preserve">Сельское хозяйство; </w:t>
            </w:r>
          </w:p>
          <w:p w14:paraId="66ADFD83" w14:textId="77777777" w:rsidR="000A4D88" w:rsidRPr="00471CFA" w:rsidRDefault="000A4D88" w:rsidP="005F3B90">
            <w:pPr>
              <w:pStyle w:val="TableParagraph"/>
              <w:numPr>
                <w:ilvl w:val="0"/>
                <w:numId w:val="7"/>
              </w:numPr>
              <w:ind w:right="101"/>
              <w:jc w:val="both"/>
              <w:rPr>
                <w:rFonts w:ascii="Times New Roman" w:hAnsi="Times New Roman" w:cs="Times New Roman"/>
                <w:color w:val="000000" w:themeColor="text1"/>
                <w:spacing w:val="-1"/>
                <w:sz w:val="24"/>
                <w:szCs w:val="24"/>
                <w:lang w:val="bg-BG"/>
              </w:rPr>
            </w:pPr>
            <w:r w:rsidRPr="00471CFA">
              <w:rPr>
                <w:rFonts w:ascii="Times New Roman" w:hAnsi="Times New Roman" w:cs="Times New Roman"/>
                <w:color w:val="000000" w:themeColor="text1"/>
                <w:spacing w:val="-1"/>
                <w:sz w:val="24"/>
                <w:szCs w:val="24"/>
                <w:lang w:val="bg-BG"/>
              </w:rPr>
              <w:t xml:space="preserve">Землепользование, изменение землепользования и лесное хозяйство; </w:t>
            </w:r>
          </w:p>
          <w:p w14:paraId="3BE38A6B" w14:textId="77777777" w:rsidR="000A4D88" w:rsidRPr="00656FB7" w:rsidRDefault="000A4D88" w:rsidP="005F3B90">
            <w:pPr>
              <w:pStyle w:val="TableParagraph"/>
              <w:numPr>
                <w:ilvl w:val="0"/>
                <w:numId w:val="7"/>
              </w:numPr>
              <w:ind w:right="101"/>
              <w:jc w:val="both"/>
              <w:rPr>
                <w:rFonts w:ascii="Times New Roman" w:hAnsi="Times New Roman" w:cs="Times New Roman"/>
                <w:spacing w:val="-1"/>
                <w:lang w:val="bg-BG"/>
              </w:rPr>
            </w:pPr>
            <w:r w:rsidRPr="00471CFA">
              <w:rPr>
                <w:rFonts w:ascii="Times New Roman" w:hAnsi="Times New Roman" w:cs="Times New Roman"/>
                <w:color w:val="000000" w:themeColor="text1"/>
                <w:spacing w:val="-1"/>
                <w:sz w:val="24"/>
                <w:szCs w:val="24"/>
                <w:lang w:val="bg-BG"/>
              </w:rPr>
              <w:t>Отходы</w:t>
            </w:r>
            <w:r w:rsidRPr="00471CFA">
              <w:rPr>
                <w:rFonts w:ascii="Times New Roman" w:hAnsi="Times New Roman" w:cs="Times New Roman"/>
                <w:color w:val="000000" w:themeColor="text1"/>
                <w:spacing w:val="-1"/>
                <w:sz w:val="20"/>
                <w:szCs w:val="20"/>
                <w:lang w:val="bg-BG"/>
              </w:rPr>
              <w:t xml:space="preserve"> </w:t>
            </w:r>
          </w:p>
        </w:tc>
      </w:tr>
      <w:tr w:rsidR="000A4D88" w:rsidRPr="003F6C0F" w14:paraId="5FEB3868"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60953CF" w14:textId="77777777" w:rsidR="000A4D88" w:rsidRPr="00656FB7" w:rsidRDefault="000A4D88" w:rsidP="005F3B90">
            <w:pPr>
              <w:pStyle w:val="TableParagraph"/>
              <w:ind w:left="104"/>
              <w:rPr>
                <w:rFonts w:ascii="Times New Roman" w:hAnsi="Times New Roman" w:cs="Times New Roman"/>
              </w:rPr>
            </w:pPr>
            <w:r w:rsidRPr="00656FB7">
              <w:rPr>
                <w:rFonts w:ascii="Times New Roman" w:hAnsi="Times New Roman" w:cs="Times New Roman"/>
                <w:spacing w:val="-1"/>
              </w:rPr>
              <w:t>(c)</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EE0F88E" w14:textId="77777777" w:rsidR="000A4D88" w:rsidRPr="003F6C0F" w:rsidRDefault="000A4D88" w:rsidP="005F3B90">
            <w:pPr>
              <w:pStyle w:val="TableParagraph"/>
              <w:ind w:left="104"/>
              <w:rPr>
                <w:rFonts w:ascii="Times New Roman" w:hAnsi="Times New Roman" w:cs="Times New Roman"/>
                <w:spacing w:val="-3"/>
                <w:lang w:val="ru-RU"/>
              </w:rPr>
            </w:pPr>
            <w:r w:rsidRPr="003F6C0F">
              <w:rPr>
                <w:rFonts w:ascii="Times New Roman" w:hAnsi="Times New Roman" w:cs="Times New Roman"/>
                <w:lang w:val="ru-RU"/>
              </w:rPr>
              <w:t xml:space="preserve">каким образом Сторона учла подпункты </w:t>
            </w:r>
            <w:r w:rsidRPr="00656FB7">
              <w:rPr>
                <w:rFonts w:ascii="Times New Roman" w:hAnsi="Times New Roman" w:cs="Times New Roman"/>
              </w:rPr>
              <w:t>c</w:t>
            </w:r>
            <w:r w:rsidRPr="003F6C0F">
              <w:rPr>
                <w:rFonts w:ascii="Times New Roman" w:hAnsi="Times New Roman" w:cs="Times New Roman"/>
                <w:lang w:val="ru-RU"/>
              </w:rPr>
              <w:t xml:space="preserve">) и </w:t>
            </w:r>
            <w:r w:rsidRPr="00656FB7">
              <w:rPr>
                <w:rFonts w:ascii="Times New Roman" w:hAnsi="Times New Roman" w:cs="Times New Roman"/>
              </w:rPr>
              <w:t>d</w:t>
            </w:r>
            <w:r w:rsidRPr="003F6C0F">
              <w:rPr>
                <w:rFonts w:ascii="Times New Roman" w:hAnsi="Times New Roman" w:cs="Times New Roman"/>
                <w:lang w:val="ru-RU"/>
              </w:rPr>
              <w:t>) пункта 31 решения 1/</w:t>
            </w:r>
            <w:r w:rsidRPr="00656FB7">
              <w:rPr>
                <w:rFonts w:ascii="Times New Roman" w:hAnsi="Times New Roman" w:cs="Times New Roman"/>
              </w:rPr>
              <w:t>CP</w:t>
            </w:r>
            <w:r w:rsidRPr="003F6C0F">
              <w:rPr>
                <w:rFonts w:ascii="Times New Roman" w:hAnsi="Times New Roman" w:cs="Times New Roman"/>
                <w:lang w:val="ru-RU"/>
              </w:rPr>
              <w:t>.21;</w:t>
            </w:r>
          </w:p>
        </w:tc>
        <w:tc>
          <w:tcPr>
            <w:tcW w:w="3640" w:type="pct"/>
            <w:tcBorders>
              <w:top w:val="single" w:sz="5" w:space="0" w:color="000000"/>
              <w:left w:val="single" w:sz="5" w:space="0" w:color="000000"/>
              <w:bottom w:val="single" w:sz="5" w:space="0" w:color="000000"/>
              <w:right w:val="single" w:sz="5" w:space="0" w:color="000000"/>
            </w:tcBorders>
            <w:vAlign w:val="center"/>
          </w:tcPr>
          <w:p w14:paraId="37AC1696" w14:textId="77777777" w:rsidR="000A4D88" w:rsidRPr="00471CFA" w:rsidRDefault="000A4D88" w:rsidP="005F3B90">
            <w:pPr>
              <w:pStyle w:val="TableParagraph"/>
              <w:ind w:left="104" w:right="101"/>
              <w:jc w:val="both"/>
              <w:rPr>
                <w:rFonts w:ascii="Times New Roman" w:hAnsi="Times New Roman" w:cs="Times New Roman"/>
                <w:spacing w:val="-1"/>
              </w:rPr>
            </w:pPr>
            <w:r w:rsidRPr="00471CFA">
              <w:rPr>
                <w:rFonts w:ascii="Times New Roman" w:hAnsi="Times New Roman" w:cs="Times New Roman"/>
                <w:spacing w:val="-1"/>
              </w:rPr>
              <w:t>NA</w:t>
            </w:r>
          </w:p>
        </w:tc>
      </w:tr>
      <w:tr w:rsidR="000A4D88" w:rsidRPr="00AE3A64" w14:paraId="64D34CF9"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DDFC54C" w14:textId="77777777" w:rsidR="000A4D88" w:rsidRPr="00656FB7" w:rsidRDefault="000A4D88" w:rsidP="005F3B90">
            <w:pPr>
              <w:pStyle w:val="TableParagraph"/>
              <w:ind w:left="104"/>
              <w:rPr>
                <w:rFonts w:ascii="Times New Roman" w:hAnsi="Times New Roman" w:cs="Times New Roman"/>
                <w:spacing w:val="-1"/>
              </w:rPr>
            </w:pPr>
            <w:r w:rsidRPr="00656FB7">
              <w:rPr>
                <w:rFonts w:ascii="Times New Roman" w:hAnsi="Times New Roman" w:cs="Times New Roman"/>
              </w:rPr>
              <w:t>(d)</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CA0D471" w14:textId="77777777" w:rsidR="000A4D88" w:rsidRPr="003F6C0F" w:rsidRDefault="000A4D88" w:rsidP="005F3B90">
            <w:pPr>
              <w:pStyle w:val="TableParagraph"/>
              <w:ind w:left="104"/>
              <w:rPr>
                <w:rFonts w:ascii="Times New Roman" w:hAnsi="Times New Roman" w:cs="Times New Roman"/>
                <w:spacing w:val="-1"/>
                <w:lang w:val="ru-RU"/>
              </w:rPr>
            </w:pPr>
            <w:r w:rsidRPr="003F6C0F">
              <w:rPr>
                <w:rFonts w:ascii="Times New Roman" w:eastAsia="Times New Roman" w:hAnsi="Times New Roman" w:cs="Times New Roman"/>
                <w:spacing w:val="-1"/>
                <w:lang w:val="ru-RU"/>
              </w:rPr>
              <w:t>сопутствующие выгоды предотвращения изменения климата, полученные в результате действий по адаптации и/или планов экономической диверсификации Сторон, включая описание конкретных проектов, мер и инициатив в рамках действий по адаптации и/или планов экономической диверсификации Сторон.</w:t>
            </w:r>
          </w:p>
        </w:tc>
        <w:tc>
          <w:tcPr>
            <w:tcW w:w="3640" w:type="pct"/>
            <w:tcBorders>
              <w:top w:val="single" w:sz="5" w:space="0" w:color="000000"/>
              <w:left w:val="single" w:sz="5" w:space="0" w:color="000000"/>
              <w:bottom w:val="single" w:sz="5" w:space="0" w:color="000000"/>
              <w:right w:val="single" w:sz="5" w:space="0" w:color="000000"/>
            </w:tcBorders>
            <w:vAlign w:val="center"/>
          </w:tcPr>
          <w:tbl>
            <w:tblPr>
              <w:tblStyle w:val="a3"/>
              <w:tblW w:w="0" w:type="auto"/>
              <w:tblInd w:w="104" w:type="dxa"/>
              <w:tblLook w:val="04A0" w:firstRow="1" w:lastRow="0" w:firstColumn="1" w:lastColumn="0" w:noHBand="0" w:noVBand="1"/>
            </w:tblPr>
            <w:tblGrid>
              <w:gridCol w:w="10458"/>
            </w:tblGrid>
            <w:tr w:rsidR="000A4D88" w:rsidRPr="00AE3A64" w14:paraId="154FA36C" w14:textId="77777777" w:rsidTr="005F3B90">
              <w:tc>
                <w:tcPr>
                  <w:tcW w:w="10458" w:type="dxa"/>
                </w:tcPr>
                <w:p w14:paraId="7102D91A" w14:textId="77777777" w:rsidR="000A4D88" w:rsidRPr="00656FB7" w:rsidRDefault="000A4D88" w:rsidP="005F3B90">
                  <w:pPr>
                    <w:pStyle w:val="TableParagraph"/>
                    <w:ind w:right="101"/>
                    <w:jc w:val="both"/>
                    <w:rPr>
                      <w:rFonts w:ascii="Times New Roman" w:hAnsi="Times New Roman" w:cs="Times New Roman"/>
                      <w:i/>
                      <w:iCs/>
                      <w:color w:val="00B050"/>
                      <w:spacing w:val="-1"/>
                      <w:highlight w:val="yellow"/>
                      <w:lang w:val="bg-BG"/>
                    </w:rPr>
                  </w:pPr>
                  <w:r w:rsidRPr="00656FB7">
                    <w:rPr>
                      <w:rFonts w:ascii="Times New Roman" w:hAnsi="Times New Roman" w:cs="Times New Roman"/>
                      <w:i/>
                      <w:iCs/>
                      <w:color w:val="00B050"/>
                      <w:spacing w:val="-1"/>
                      <w:lang w:val="bg-BG"/>
                    </w:rPr>
                    <w:t>На основе списка проектов адаптации следует определить, какие из них имеют сопутствующие выгоды предотвращения ИК, и здесь следует представить информацию.</w:t>
                  </w:r>
                </w:p>
              </w:tc>
            </w:tr>
          </w:tbl>
          <w:p w14:paraId="2B3D2C25" w14:textId="77777777" w:rsidR="000A4D88" w:rsidRPr="00656FB7" w:rsidRDefault="000A4D88" w:rsidP="005F3B90">
            <w:pPr>
              <w:pStyle w:val="TableParagraph"/>
              <w:ind w:left="104" w:right="101"/>
              <w:jc w:val="both"/>
              <w:rPr>
                <w:rFonts w:ascii="Times New Roman" w:hAnsi="Times New Roman" w:cs="Times New Roman"/>
                <w:i/>
                <w:iCs/>
                <w:spacing w:val="-1"/>
                <w:highlight w:val="yellow"/>
                <w:lang w:val="bg-BG"/>
              </w:rPr>
            </w:pPr>
          </w:p>
        </w:tc>
      </w:tr>
      <w:tr w:rsidR="000A4D88" w:rsidRPr="00656FB7" w14:paraId="02DD7B10"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93CDBE1" w14:textId="77777777" w:rsidR="000A4D88" w:rsidRPr="00656FB7" w:rsidRDefault="000A4D88" w:rsidP="005F3B90">
            <w:pPr>
              <w:pStyle w:val="TableParagraph"/>
              <w:ind w:left="104"/>
              <w:rPr>
                <w:rFonts w:ascii="Times New Roman" w:hAnsi="Times New Roman" w:cs="Times New Roman"/>
                <w:b/>
                <w:bCs/>
                <w:spacing w:val="-3"/>
              </w:rPr>
            </w:pPr>
            <w:r w:rsidRPr="00656FB7">
              <w:rPr>
                <w:rFonts w:ascii="Times New Roman" w:hAnsi="Times New Roman" w:cs="Times New Roman"/>
                <w:b/>
                <w:bCs/>
                <w:spacing w:val="-3"/>
              </w:rPr>
              <w:t>4</w:t>
            </w:r>
          </w:p>
        </w:tc>
        <w:tc>
          <w:tcPr>
            <w:tcW w:w="4719"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ECBFE09" w14:textId="77777777" w:rsidR="000A4D88" w:rsidRPr="00656FB7" w:rsidRDefault="000A4D88" w:rsidP="005F3B90">
            <w:pPr>
              <w:pStyle w:val="TableParagraph"/>
              <w:ind w:left="104"/>
              <w:rPr>
                <w:rFonts w:ascii="Times New Roman" w:hAnsi="Times New Roman" w:cs="Times New Roman"/>
                <w:b/>
                <w:bCs/>
                <w:spacing w:val="-3"/>
              </w:rPr>
            </w:pPr>
            <w:r w:rsidRPr="00656FB7">
              <w:rPr>
                <w:rFonts w:ascii="Times New Roman" w:hAnsi="Times New Roman" w:cs="Times New Roman"/>
                <w:b/>
                <w:spacing w:val="-1"/>
              </w:rPr>
              <w:t>Процессы планирования:</w:t>
            </w:r>
          </w:p>
        </w:tc>
      </w:tr>
      <w:tr w:rsidR="000A4D88" w:rsidRPr="00AE3A64" w14:paraId="3E89399B"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5C6B57C" w14:textId="77777777" w:rsidR="000A4D88" w:rsidRPr="00656FB7" w:rsidRDefault="000A4D88" w:rsidP="005F3B90">
            <w:pPr>
              <w:pStyle w:val="TableParagraph"/>
              <w:ind w:left="104"/>
              <w:rPr>
                <w:rFonts w:ascii="Times New Roman" w:hAnsi="Times New Roman" w:cs="Times New Roman"/>
                <w:spacing w:val="-1"/>
              </w:rPr>
            </w:pPr>
            <w:r w:rsidRPr="00656FB7">
              <w:rPr>
                <w:rFonts w:ascii="Times New Roman" w:hAnsi="Times New Roman" w:cs="Times New Roman"/>
                <w:spacing w:val="-1"/>
              </w:rPr>
              <w:lastRenderedPageBreak/>
              <w:t>(a)</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32D1105" w14:textId="77777777" w:rsidR="000A4D88" w:rsidRPr="003F6C0F" w:rsidRDefault="000A4D88" w:rsidP="005F3B90">
            <w:pPr>
              <w:pStyle w:val="TableParagraph"/>
              <w:ind w:left="104"/>
              <w:rPr>
                <w:rFonts w:ascii="Times New Roman" w:hAnsi="Times New Roman" w:cs="Times New Roman"/>
                <w:spacing w:val="-1"/>
                <w:lang w:val="ru-RU"/>
              </w:rPr>
            </w:pPr>
            <w:r w:rsidRPr="003F6C0F">
              <w:rPr>
                <w:rFonts w:ascii="Times New Roman" w:eastAsia="Times New Roman" w:hAnsi="Times New Roman" w:cs="Times New Roman"/>
                <w:spacing w:val="-1"/>
                <w:lang w:val="ru-RU"/>
              </w:rPr>
              <w:t>информация о процессах планирования, которые Сторона осуществляла с целью подготовки своего определяемого на национальном уровне вклада, и о планах осуществления Стороны, если таковая имеется, включая в соответствующих случаях:</w:t>
            </w:r>
          </w:p>
        </w:tc>
        <w:tc>
          <w:tcPr>
            <w:tcW w:w="3640" w:type="pct"/>
            <w:tcBorders>
              <w:top w:val="single" w:sz="5" w:space="0" w:color="000000"/>
              <w:left w:val="single" w:sz="5" w:space="0" w:color="000000"/>
              <w:bottom w:val="single" w:sz="5" w:space="0" w:color="000000"/>
              <w:right w:val="single" w:sz="5" w:space="0" w:color="000000"/>
            </w:tcBorders>
            <w:vAlign w:val="center"/>
          </w:tcPr>
          <w:p w14:paraId="62F2B56A" w14:textId="77777777" w:rsidR="000A4D88" w:rsidRPr="0001024C" w:rsidRDefault="000A4D88" w:rsidP="005F3B90">
            <w:pPr>
              <w:ind w:firstLine="708"/>
              <w:jc w:val="both"/>
              <w:rPr>
                <w:rFonts w:ascii="Times New Roman" w:hAnsi="Times New Roman" w:cs="Times New Roman"/>
                <w:b/>
                <w:iCs/>
                <w:lang w:val="ru-RU"/>
              </w:rPr>
            </w:pPr>
            <w:r w:rsidRPr="005D1831">
              <w:rPr>
                <w:rFonts w:ascii="Times New Roman" w:hAnsi="Times New Roman" w:cs="Times New Roman"/>
                <w:b/>
                <w:iCs/>
                <w:lang w:val="bg-BG"/>
              </w:rPr>
              <w:t xml:space="preserve">Институциональная среда для процесса </w:t>
            </w:r>
            <w:r w:rsidRPr="005D1831">
              <w:rPr>
                <w:rFonts w:ascii="Times New Roman" w:hAnsi="Times New Roman" w:cs="Times New Roman"/>
                <w:b/>
                <w:iCs/>
              </w:rPr>
              <w:t>MRV</w:t>
            </w:r>
            <w:r w:rsidRPr="0001024C">
              <w:rPr>
                <w:rFonts w:ascii="Times New Roman" w:hAnsi="Times New Roman" w:cs="Times New Roman"/>
                <w:b/>
                <w:iCs/>
                <w:lang w:val="ru-RU"/>
              </w:rPr>
              <w:t xml:space="preserve">: </w:t>
            </w:r>
          </w:p>
          <w:p w14:paraId="14269C72" w14:textId="77777777" w:rsidR="000A4D88" w:rsidRPr="0001024C" w:rsidRDefault="000A4D88" w:rsidP="005F3B90">
            <w:pPr>
              <w:ind w:firstLine="708"/>
              <w:jc w:val="both"/>
              <w:rPr>
                <w:rFonts w:ascii="Times New Roman" w:hAnsi="Times New Roman" w:cs="Times New Roman"/>
                <w:iCs/>
                <w:lang w:val="ru-RU"/>
              </w:rPr>
            </w:pPr>
          </w:p>
          <w:p w14:paraId="284C7B56" w14:textId="77777777" w:rsidR="000A4D88" w:rsidRPr="0001024C" w:rsidRDefault="000A4D88" w:rsidP="005F3B90">
            <w:pPr>
              <w:ind w:firstLine="708"/>
              <w:jc w:val="both"/>
              <w:rPr>
                <w:rFonts w:ascii="Times New Roman" w:hAnsi="Times New Roman" w:cs="Times New Roman"/>
                <w:shd w:val="clear" w:color="auto" w:fill="FFFFFF"/>
                <w:lang w:val="ru-RU"/>
              </w:rPr>
            </w:pPr>
            <w:r w:rsidRPr="0001024C">
              <w:rPr>
                <w:rFonts w:ascii="Times New Roman" w:hAnsi="Times New Roman" w:cs="Times New Roman"/>
                <w:iCs/>
                <w:lang w:val="ru-RU"/>
              </w:rPr>
              <w:t xml:space="preserve">- основным уполномоченным государственным органом, отвечающим за процесс инвентаризации ПГ является Министерство чрезвычайных ситуаций КР (в соответствии со структурными преобразованиями в системе государственной власти в начале 2021 г. функции </w:t>
            </w:r>
            <w:r w:rsidRPr="0001024C">
              <w:rPr>
                <w:rFonts w:ascii="Times New Roman" w:hAnsi="Times New Roman" w:cs="Times New Roman"/>
                <w:shd w:val="clear" w:color="auto" w:fill="FFFFFF"/>
                <w:lang w:val="ru-RU"/>
              </w:rPr>
              <w:t>в сфере экологии и охраны окружающей среды переданы в указанное министерство);</w:t>
            </w:r>
          </w:p>
          <w:p w14:paraId="19245561" w14:textId="77777777" w:rsidR="000A4D88" w:rsidRPr="00495F27" w:rsidRDefault="000A4D88" w:rsidP="005F3B90">
            <w:pPr>
              <w:pStyle w:val="a6"/>
              <w:ind w:firstLine="708"/>
              <w:jc w:val="both"/>
              <w:rPr>
                <w:rFonts w:ascii="Times New Roman" w:hAnsi="Times New Roman" w:cs="Times New Roman"/>
                <w:lang w:val="ru-RU"/>
              </w:rPr>
            </w:pPr>
            <w:r w:rsidRPr="00495F27">
              <w:rPr>
                <w:rFonts w:ascii="Times New Roman" w:hAnsi="Times New Roman" w:cs="Times New Roman"/>
                <w:shd w:val="clear" w:color="auto" w:fill="FFFFFF"/>
                <w:lang w:val="ru-RU"/>
              </w:rPr>
              <w:t xml:space="preserve">- источники статистических данных – </w:t>
            </w:r>
            <w:r w:rsidRPr="00495F27">
              <w:rPr>
                <w:rFonts w:ascii="Times New Roman" w:hAnsi="Times New Roman" w:cs="Times New Roman"/>
                <w:lang w:val="ru-RU"/>
              </w:rPr>
              <w:t xml:space="preserve">Национальный статистический комитет КР (основной источник секторальной статистики), отраслевые государственные органы и их подведомственные подразделения, а также промышленные предприятия (ОАО </w:t>
            </w:r>
            <w:r>
              <w:rPr>
                <w:rFonts w:ascii="Times New Roman" w:hAnsi="Times New Roman" w:cs="Times New Roman"/>
                <w:lang w:val="ru-RU"/>
              </w:rPr>
              <w:t>«</w:t>
            </w:r>
            <w:r w:rsidRPr="00495F27">
              <w:rPr>
                <w:rFonts w:ascii="Times New Roman" w:hAnsi="Times New Roman" w:cs="Times New Roman"/>
                <w:lang w:val="ru-RU"/>
              </w:rPr>
              <w:t>Электрические станции</w:t>
            </w:r>
            <w:r>
              <w:rPr>
                <w:rFonts w:ascii="Times New Roman" w:hAnsi="Times New Roman" w:cs="Times New Roman"/>
                <w:lang w:val="ru-RU"/>
              </w:rPr>
              <w:t>»</w:t>
            </w:r>
            <w:r w:rsidRPr="00495F27">
              <w:rPr>
                <w:rFonts w:ascii="Times New Roman" w:hAnsi="Times New Roman" w:cs="Times New Roman"/>
                <w:lang w:val="ru-RU"/>
              </w:rPr>
              <w:t xml:space="preserve">, ОАО </w:t>
            </w:r>
            <w:r>
              <w:rPr>
                <w:rFonts w:ascii="Times New Roman" w:hAnsi="Times New Roman" w:cs="Times New Roman"/>
                <w:lang w:val="ru-RU"/>
              </w:rPr>
              <w:t>«</w:t>
            </w:r>
            <w:r w:rsidRPr="00495F27">
              <w:rPr>
                <w:rFonts w:ascii="Times New Roman" w:hAnsi="Times New Roman" w:cs="Times New Roman"/>
                <w:lang w:val="ru-RU"/>
              </w:rPr>
              <w:t>Газпром Кыргызстан</w:t>
            </w:r>
            <w:r>
              <w:rPr>
                <w:rFonts w:ascii="Times New Roman" w:hAnsi="Times New Roman" w:cs="Times New Roman"/>
                <w:lang w:val="ru-RU"/>
              </w:rPr>
              <w:t>»</w:t>
            </w:r>
            <w:r w:rsidRPr="00495F27">
              <w:rPr>
                <w:rFonts w:ascii="Times New Roman" w:hAnsi="Times New Roman" w:cs="Times New Roman"/>
                <w:lang w:val="ru-RU"/>
              </w:rPr>
              <w:t xml:space="preserve">, ГП </w:t>
            </w:r>
            <w:r>
              <w:rPr>
                <w:rFonts w:ascii="Times New Roman" w:hAnsi="Times New Roman" w:cs="Times New Roman"/>
                <w:lang w:val="ru-RU"/>
              </w:rPr>
              <w:t>«</w:t>
            </w:r>
            <w:r w:rsidRPr="00495F27">
              <w:rPr>
                <w:rFonts w:ascii="Times New Roman" w:hAnsi="Times New Roman" w:cs="Times New Roman"/>
                <w:lang w:val="ru-RU"/>
              </w:rPr>
              <w:t>Кыргызкомур</w:t>
            </w:r>
            <w:r>
              <w:rPr>
                <w:rFonts w:ascii="Times New Roman" w:hAnsi="Times New Roman" w:cs="Times New Roman"/>
                <w:lang w:val="ru-RU"/>
              </w:rPr>
              <w:t>»</w:t>
            </w:r>
            <w:r w:rsidRPr="00495F27">
              <w:rPr>
                <w:rFonts w:ascii="Times New Roman" w:hAnsi="Times New Roman" w:cs="Times New Roman"/>
                <w:lang w:val="ru-RU"/>
              </w:rPr>
              <w:t xml:space="preserve">, МП </w:t>
            </w:r>
            <w:r>
              <w:rPr>
                <w:rFonts w:ascii="Times New Roman" w:hAnsi="Times New Roman" w:cs="Times New Roman"/>
                <w:lang w:val="ru-RU"/>
              </w:rPr>
              <w:t>«</w:t>
            </w:r>
            <w:r w:rsidRPr="00495F27">
              <w:rPr>
                <w:rFonts w:ascii="Times New Roman" w:hAnsi="Times New Roman" w:cs="Times New Roman"/>
                <w:lang w:val="ru-RU"/>
              </w:rPr>
              <w:t>Бишкек водоканал</w:t>
            </w:r>
            <w:r>
              <w:rPr>
                <w:rFonts w:ascii="Times New Roman" w:hAnsi="Times New Roman" w:cs="Times New Roman"/>
                <w:lang w:val="ru-RU"/>
              </w:rPr>
              <w:t>»</w:t>
            </w:r>
            <w:r w:rsidRPr="00495F27">
              <w:rPr>
                <w:rFonts w:ascii="Times New Roman" w:hAnsi="Times New Roman" w:cs="Times New Roman"/>
                <w:lang w:val="ru-RU"/>
              </w:rPr>
              <w:t xml:space="preserve">, МП </w:t>
            </w:r>
            <w:r>
              <w:rPr>
                <w:rFonts w:ascii="Times New Roman" w:hAnsi="Times New Roman" w:cs="Times New Roman"/>
                <w:lang w:val="ru-RU"/>
              </w:rPr>
              <w:t>«</w:t>
            </w:r>
            <w:r w:rsidRPr="00495F27">
              <w:rPr>
                <w:rFonts w:ascii="Times New Roman" w:hAnsi="Times New Roman" w:cs="Times New Roman"/>
                <w:lang w:val="ru-RU"/>
              </w:rPr>
              <w:t>Тазалык</w:t>
            </w:r>
            <w:r>
              <w:rPr>
                <w:rFonts w:ascii="Times New Roman" w:hAnsi="Times New Roman" w:cs="Times New Roman"/>
                <w:lang w:val="ru-RU"/>
              </w:rPr>
              <w:t>»</w:t>
            </w:r>
            <w:r w:rsidRPr="00495F27">
              <w:rPr>
                <w:rFonts w:ascii="Times New Roman" w:hAnsi="Times New Roman" w:cs="Times New Roman"/>
                <w:lang w:val="ru-RU"/>
              </w:rPr>
              <w:t xml:space="preserve">, ОАО </w:t>
            </w:r>
            <w:r>
              <w:rPr>
                <w:rFonts w:ascii="Times New Roman" w:hAnsi="Times New Roman" w:cs="Times New Roman"/>
                <w:lang w:val="ru-RU"/>
              </w:rPr>
              <w:t>«</w:t>
            </w:r>
            <w:r w:rsidRPr="00495F27">
              <w:rPr>
                <w:rFonts w:ascii="Times New Roman" w:hAnsi="Times New Roman" w:cs="Times New Roman"/>
                <w:lang w:val="ru-RU"/>
              </w:rPr>
              <w:t>Кыргызэнергохолдинг</w:t>
            </w:r>
            <w:r>
              <w:rPr>
                <w:rFonts w:ascii="Times New Roman" w:hAnsi="Times New Roman" w:cs="Times New Roman"/>
                <w:lang w:val="ru-RU"/>
              </w:rPr>
              <w:t>»</w:t>
            </w:r>
            <w:r w:rsidRPr="00495F27">
              <w:rPr>
                <w:rFonts w:ascii="Times New Roman" w:hAnsi="Times New Roman" w:cs="Times New Roman"/>
                <w:lang w:val="ru-RU"/>
              </w:rPr>
              <w:t xml:space="preserve">, ОАО </w:t>
            </w:r>
            <w:r>
              <w:rPr>
                <w:rFonts w:ascii="Times New Roman" w:hAnsi="Times New Roman" w:cs="Times New Roman"/>
                <w:lang w:val="ru-RU"/>
              </w:rPr>
              <w:t>«</w:t>
            </w:r>
            <w:r w:rsidRPr="00495F27">
              <w:rPr>
                <w:rFonts w:ascii="Times New Roman" w:hAnsi="Times New Roman" w:cs="Times New Roman"/>
                <w:lang w:val="ru-RU"/>
              </w:rPr>
              <w:t>Кыргызнефтегаз</w:t>
            </w:r>
            <w:r>
              <w:rPr>
                <w:rFonts w:ascii="Times New Roman" w:hAnsi="Times New Roman" w:cs="Times New Roman"/>
                <w:lang w:val="ru-RU"/>
              </w:rPr>
              <w:t>»</w:t>
            </w:r>
            <w:r w:rsidRPr="00495F27">
              <w:rPr>
                <w:rFonts w:ascii="Times New Roman" w:hAnsi="Times New Roman" w:cs="Times New Roman"/>
                <w:lang w:val="ru-RU"/>
              </w:rPr>
              <w:t xml:space="preserve">, </w:t>
            </w:r>
            <w:r>
              <w:rPr>
                <w:rFonts w:ascii="Times New Roman" w:hAnsi="Times New Roman" w:cs="Times New Roman"/>
                <w:lang w:val="ru-RU"/>
              </w:rPr>
              <w:t>ОАО «Кантский цементный завод»</w:t>
            </w:r>
            <w:r w:rsidRPr="00495F27">
              <w:rPr>
                <w:rFonts w:ascii="Times New Roman" w:hAnsi="Times New Roman" w:cs="Times New Roman"/>
                <w:lang w:val="ru-RU"/>
              </w:rPr>
              <w:t xml:space="preserve">, ТЭС Бишкекская ТЭЦ, ОсОО </w:t>
            </w:r>
            <w:r>
              <w:rPr>
                <w:rFonts w:ascii="Times New Roman" w:hAnsi="Times New Roman" w:cs="Times New Roman"/>
                <w:lang w:val="ru-RU"/>
              </w:rPr>
              <w:t>«</w:t>
            </w:r>
            <w:r w:rsidRPr="00495F27">
              <w:rPr>
                <w:rFonts w:ascii="Times New Roman" w:hAnsi="Times New Roman" w:cs="Times New Roman"/>
                <w:lang w:val="ru-RU"/>
              </w:rPr>
              <w:t>Металлопрокатный завод им. М.В. Фрунзе</w:t>
            </w:r>
            <w:r>
              <w:rPr>
                <w:rFonts w:ascii="Times New Roman" w:hAnsi="Times New Roman" w:cs="Times New Roman"/>
                <w:lang w:val="ru-RU"/>
              </w:rPr>
              <w:t>»</w:t>
            </w:r>
            <w:r w:rsidRPr="00495F27">
              <w:rPr>
                <w:rFonts w:ascii="Times New Roman" w:hAnsi="Times New Roman" w:cs="Times New Roman"/>
                <w:lang w:val="ru-RU"/>
              </w:rPr>
              <w:t>, ЗАО «Южно-Кыргызский Цемент», ОсОО «Интергласс», ОсОО «Беловодский кирпичный завод», ЗАО «Южно-Кыргызский Цемент»)</w:t>
            </w:r>
            <w:r>
              <w:rPr>
                <w:rFonts w:ascii="Times New Roman" w:hAnsi="Times New Roman" w:cs="Times New Roman"/>
                <w:lang w:val="ru-RU"/>
              </w:rPr>
              <w:t>, исследования и отчетность международных организаций, осуществляющих проектную деятельность в уязвимых секторах;</w:t>
            </w:r>
          </w:p>
          <w:p w14:paraId="21EC3A7D" w14:textId="77777777" w:rsidR="000A4D88" w:rsidRDefault="000A4D88" w:rsidP="005F3B90">
            <w:pPr>
              <w:pStyle w:val="a6"/>
              <w:ind w:firstLine="711"/>
              <w:jc w:val="both"/>
              <w:rPr>
                <w:rFonts w:ascii="Times New Roman" w:hAnsi="Times New Roman" w:cs="Times New Roman"/>
                <w:lang w:val="ru-RU"/>
              </w:rPr>
            </w:pPr>
            <w:r w:rsidRPr="00495F27">
              <w:rPr>
                <w:rFonts w:ascii="Times New Roman" w:hAnsi="Times New Roman" w:cs="Times New Roman"/>
                <w:lang w:val="ru-RU"/>
              </w:rPr>
              <w:t>- организации – эксперты, независимые эксперты, участвующие в процессе верификации данных, обеспечени</w:t>
            </w:r>
            <w:r>
              <w:rPr>
                <w:rFonts w:ascii="Times New Roman" w:hAnsi="Times New Roman" w:cs="Times New Roman"/>
                <w:lang w:val="ru-RU"/>
              </w:rPr>
              <w:t>и</w:t>
            </w:r>
            <w:r w:rsidRPr="00495F27">
              <w:rPr>
                <w:rFonts w:ascii="Times New Roman" w:hAnsi="Times New Roman" w:cs="Times New Roman"/>
                <w:lang w:val="ru-RU"/>
              </w:rPr>
              <w:t xml:space="preserve"> и контрол</w:t>
            </w:r>
            <w:r>
              <w:rPr>
                <w:rFonts w:ascii="Times New Roman" w:hAnsi="Times New Roman" w:cs="Times New Roman"/>
                <w:lang w:val="ru-RU"/>
              </w:rPr>
              <w:t>е</w:t>
            </w:r>
            <w:r w:rsidRPr="00495F27">
              <w:rPr>
                <w:rFonts w:ascii="Times New Roman" w:hAnsi="Times New Roman" w:cs="Times New Roman"/>
                <w:lang w:val="ru-RU"/>
              </w:rPr>
              <w:t xml:space="preserve"> качества (Кыргызский научно – технический центр Энергия/Института энергетики и экономики, Институт земледелия / </w:t>
            </w:r>
            <w:r w:rsidRPr="00495F27">
              <w:rPr>
                <w:rFonts w:ascii="Times New Roman" w:eastAsia="Times New Roman" w:hAnsi="Times New Roman" w:cs="Times New Roman"/>
                <w:color w:val="000000" w:themeColor="text1"/>
                <w:lang w:val="ru-RU"/>
              </w:rPr>
              <w:t>Кыргызский национальный аграрный университ имени К.И.Скрябина</w:t>
            </w:r>
            <w:r w:rsidRPr="00495F27">
              <w:rPr>
                <w:rFonts w:ascii="Times New Roman" w:hAnsi="Times New Roman" w:cs="Times New Roman"/>
                <w:lang w:val="ru-RU"/>
              </w:rPr>
              <w:t>, Институт Биологии Национальной академии наук КР, Кыргызско – Российский Славянский университет КР</w:t>
            </w:r>
            <w:r>
              <w:rPr>
                <w:rFonts w:ascii="Times New Roman" w:hAnsi="Times New Roman" w:cs="Times New Roman"/>
                <w:lang w:val="ru-RU"/>
              </w:rPr>
              <w:t xml:space="preserve"> и другие</w:t>
            </w:r>
            <w:r w:rsidRPr="00495F27">
              <w:rPr>
                <w:rFonts w:ascii="Times New Roman" w:hAnsi="Times New Roman" w:cs="Times New Roman"/>
                <w:lang w:val="ru-RU"/>
              </w:rPr>
              <w:t>, независимые консультанты).</w:t>
            </w:r>
          </w:p>
          <w:p w14:paraId="7E8C957D" w14:textId="77777777" w:rsidR="000A4D88" w:rsidRDefault="000A4D88" w:rsidP="005F3B90">
            <w:pPr>
              <w:pStyle w:val="a6"/>
              <w:ind w:firstLine="711"/>
              <w:jc w:val="both"/>
              <w:rPr>
                <w:rFonts w:ascii="Times New Roman" w:hAnsi="Times New Roman" w:cs="Times New Roman"/>
                <w:lang w:val="ru-RU"/>
              </w:rPr>
            </w:pPr>
          </w:p>
          <w:p w14:paraId="724FD292" w14:textId="77777777" w:rsidR="000A4D88" w:rsidRPr="0001024C" w:rsidRDefault="000A4D88" w:rsidP="005F3B90">
            <w:pPr>
              <w:jc w:val="both"/>
              <w:rPr>
                <w:rFonts w:ascii="Times New Roman" w:hAnsi="Times New Roman" w:cs="Times New Roman"/>
                <w:lang w:val="ru-RU"/>
              </w:rPr>
            </w:pPr>
          </w:p>
          <w:p w14:paraId="7B4E161C" w14:textId="77777777" w:rsidR="000A4D88" w:rsidRPr="0001024C" w:rsidRDefault="000A4D88" w:rsidP="005F3B90">
            <w:pPr>
              <w:ind w:firstLine="708"/>
              <w:jc w:val="both"/>
              <w:rPr>
                <w:rFonts w:ascii="Times New Roman" w:hAnsi="Times New Roman" w:cs="Times New Roman"/>
                <w:b/>
                <w:lang w:val="ru-RU"/>
              </w:rPr>
            </w:pPr>
            <w:r w:rsidRPr="0001024C">
              <w:rPr>
                <w:rFonts w:ascii="Times New Roman" w:hAnsi="Times New Roman" w:cs="Times New Roman"/>
                <w:b/>
                <w:lang w:val="ru-RU"/>
              </w:rPr>
              <w:t>Нормативно – правовая среда (на национальном уровне):</w:t>
            </w:r>
          </w:p>
          <w:p w14:paraId="7DB31FBD" w14:textId="77777777" w:rsidR="000A4D88" w:rsidRPr="0001024C" w:rsidRDefault="000A4D88" w:rsidP="005F3B90">
            <w:pPr>
              <w:ind w:firstLine="708"/>
              <w:jc w:val="both"/>
              <w:rPr>
                <w:rFonts w:ascii="Times New Roman" w:hAnsi="Times New Roman" w:cs="Times New Roman"/>
                <w:lang w:val="ru-RU"/>
              </w:rPr>
            </w:pPr>
            <w:r w:rsidRPr="0001024C">
              <w:rPr>
                <w:rFonts w:ascii="Times New Roman" w:hAnsi="Times New Roman" w:cs="Times New Roman"/>
                <w:lang w:val="ru-RU"/>
              </w:rPr>
              <w:t xml:space="preserve">Основные стратегические рамки для деятельности государственных органов по вопросам окружающей среды, адаптации к изменениям климата и снижению риска бедствий определены Национальной стратегией развития КР на 2018 – 2040 гг, утвержденной Указом Президента КР </w:t>
            </w:r>
            <w:r w:rsidRPr="0001024C">
              <w:rPr>
                <w:rFonts w:ascii="Times New Roman" w:hAnsi="Times New Roman" w:cs="Times New Roman"/>
                <w:shd w:val="clear" w:color="auto" w:fill="FFFFFF"/>
                <w:lang w:val="ru-RU"/>
              </w:rPr>
              <w:t>от 31 октября 2018 года № 221.</w:t>
            </w:r>
          </w:p>
          <w:p w14:paraId="5BD58155" w14:textId="77777777" w:rsidR="000A4D88" w:rsidRPr="0001024C" w:rsidRDefault="000A4D88" w:rsidP="005F3B90">
            <w:pPr>
              <w:pStyle w:val="HTML"/>
              <w:shd w:val="clear" w:color="auto" w:fill="FFFFFF"/>
              <w:tabs>
                <w:tab w:val="clear" w:pos="916"/>
                <w:tab w:val="left" w:pos="709"/>
              </w:tabs>
              <w:jc w:val="both"/>
              <w:rPr>
                <w:rFonts w:ascii="Times New Roman" w:hAnsi="Times New Roman" w:cs="Times New Roman"/>
                <w:sz w:val="22"/>
                <w:szCs w:val="22"/>
                <w:lang w:val="ru-RU"/>
              </w:rPr>
            </w:pPr>
            <w:r w:rsidRPr="0001024C">
              <w:rPr>
                <w:rFonts w:ascii="Times New Roman" w:hAnsi="Times New Roman" w:cs="Times New Roman"/>
                <w:sz w:val="22"/>
                <w:szCs w:val="22"/>
                <w:lang w:val="ru-RU"/>
              </w:rPr>
              <w:tab/>
              <w:t xml:space="preserve">Основополагающим отраслевым Законом для выстраивания системы </w:t>
            </w:r>
            <w:r w:rsidRPr="00091385">
              <w:rPr>
                <w:rFonts w:ascii="Times New Roman" w:hAnsi="Times New Roman" w:cs="Times New Roman"/>
                <w:sz w:val="22"/>
                <w:szCs w:val="22"/>
              </w:rPr>
              <w:t>MRV</w:t>
            </w:r>
            <w:r w:rsidRPr="0001024C">
              <w:rPr>
                <w:rFonts w:ascii="Times New Roman" w:hAnsi="Times New Roman" w:cs="Times New Roman"/>
                <w:sz w:val="22"/>
                <w:szCs w:val="22"/>
                <w:lang w:val="ru-RU"/>
              </w:rPr>
              <w:t xml:space="preserve"> является Закон КР «О государственном регулировании и политике в области эмиссии и поглощения парниковых газов» от 25 мая 2007 года № 71, который предусматривает практически все процессы организации работы по мониторингу выбросов парниковых газов, определяет понятийный аппарат, основы государственного  регулирования, порядок  деятельности,  права,  обязанности и ответственность государственных органов,  органов местного самоуправления,  физических и юридических  лиц в сфере эмиссии и поглощения парниковых газов на территории КР. </w:t>
            </w:r>
          </w:p>
          <w:p w14:paraId="28CF7478" w14:textId="77777777" w:rsidR="000A4D88" w:rsidRPr="0001024C" w:rsidRDefault="000A4D88" w:rsidP="005F3B90">
            <w:pPr>
              <w:pStyle w:val="HTML"/>
              <w:shd w:val="clear" w:color="auto" w:fill="FFFFFF"/>
              <w:tabs>
                <w:tab w:val="clear" w:pos="916"/>
                <w:tab w:val="left" w:pos="709"/>
              </w:tabs>
              <w:jc w:val="both"/>
              <w:rPr>
                <w:rFonts w:ascii="Times New Roman" w:hAnsi="Times New Roman" w:cs="Times New Roman"/>
                <w:sz w:val="22"/>
                <w:szCs w:val="22"/>
                <w:lang w:val="ru-RU"/>
              </w:rPr>
            </w:pPr>
            <w:r w:rsidRPr="0001024C">
              <w:rPr>
                <w:rFonts w:ascii="Times New Roman" w:hAnsi="Times New Roman" w:cs="Times New Roman"/>
                <w:sz w:val="22"/>
                <w:szCs w:val="22"/>
                <w:lang w:val="ru-RU"/>
              </w:rPr>
              <w:tab/>
              <w:t xml:space="preserve">Вместе с тем, по итогам анализа в рамках подготовки проекта ОНУВ выявлено, что указанный нормативный правовой акт требует корректировки, в т.ч. в части подзаконной базы (актуализация некоторых норм, регламентация процессов по инвентаризации ПГ, конкретизация функций уполномоченного </w:t>
            </w:r>
            <w:r w:rsidRPr="0001024C">
              <w:rPr>
                <w:rFonts w:ascii="Times New Roman" w:hAnsi="Times New Roman" w:cs="Times New Roman"/>
                <w:sz w:val="22"/>
                <w:szCs w:val="22"/>
                <w:lang w:val="ru-RU"/>
              </w:rPr>
              <w:lastRenderedPageBreak/>
              <w:t>государственного органа, ведающего вопросами разработки и реализации отраслевой политики в секторе экологии и охраны окружающей среды).</w:t>
            </w:r>
          </w:p>
          <w:p w14:paraId="39B3EA39" w14:textId="77777777" w:rsidR="000A4D88" w:rsidRPr="0001024C" w:rsidRDefault="000A4D88" w:rsidP="005F3B90">
            <w:pPr>
              <w:ind w:firstLine="708"/>
              <w:jc w:val="both"/>
              <w:rPr>
                <w:rFonts w:ascii="Times New Roman" w:hAnsi="Times New Roman" w:cs="Times New Roman"/>
                <w:lang w:val="ru-RU"/>
              </w:rPr>
            </w:pPr>
            <w:r w:rsidRPr="0001024C">
              <w:rPr>
                <w:rFonts w:ascii="Times New Roman" w:hAnsi="Times New Roman" w:cs="Times New Roman"/>
                <w:lang w:val="ru-RU"/>
              </w:rPr>
              <w:t xml:space="preserve">На практике система </w:t>
            </w:r>
            <w:r w:rsidRPr="003B277E">
              <w:rPr>
                <w:rFonts w:ascii="Times New Roman" w:hAnsi="Times New Roman" w:cs="Times New Roman"/>
              </w:rPr>
              <w:t>MRV</w:t>
            </w:r>
            <w:r w:rsidRPr="0001024C">
              <w:rPr>
                <w:rFonts w:ascii="Times New Roman" w:hAnsi="Times New Roman" w:cs="Times New Roman"/>
                <w:lang w:val="ru-RU"/>
              </w:rPr>
              <w:t xml:space="preserve"> уже существует, но возникает вопрос ее нормативного укрепления и некоторой оптимизации процессов (в частности, касательно взаимодействия в области обмена данными и информацией).</w:t>
            </w:r>
          </w:p>
          <w:p w14:paraId="462D6340" w14:textId="77777777" w:rsidR="000A4D88" w:rsidRPr="0001024C" w:rsidRDefault="000A4D88" w:rsidP="005F3B90">
            <w:pPr>
              <w:jc w:val="both"/>
              <w:rPr>
                <w:rFonts w:ascii="Times New Roman" w:hAnsi="Times New Roman" w:cs="Times New Roman"/>
                <w:lang w:val="ru-RU"/>
              </w:rPr>
            </w:pPr>
          </w:p>
          <w:p w14:paraId="56456038" w14:textId="77777777" w:rsidR="000A4D88" w:rsidRPr="003F6C0F" w:rsidRDefault="000A4D88" w:rsidP="005F3B90">
            <w:pPr>
              <w:ind w:firstLine="708"/>
              <w:jc w:val="both"/>
              <w:rPr>
                <w:rFonts w:ascii="Times New Roman" w:hAnsi="Times New Roman" w:cs="Times New Roman"/>
                <w:spacing w:val="-1"/>
                <w:highlight w:val="yellow"/>
                <w:lang w:val="ru-RU"/>
              </w:rPr>
            </w:pPr>
            <w:r w:rsidRPr="0001024C">
              <w:rPr>
                <w:rFonts w:ascii="Times New Roman" w:hAnsi="Times New Roman" w:cs="Times New Roman"/>
                <w:lang w:val="ru-RU"/>
              </w:rPr>
              <w:t xml:space="preserve"> </w:t>
            </w:r>
          </w:p>
        </w:tc>
      </w:tr>
      <w:tr w:rsidR="000A4D88" w:rsidRPr="00AE3A64" w14:paraId="522226FE"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173D36A" w14:textId="77777777" w:rsidR="000A4D88" w:rsidRPr="003F6C0F" w:rsidRDefault="000A4D88" w:rsidP="005F3B90">
            <w:pPr>
              <w:pStyle w:val="TableParagraph"/>
              <w:ind w:left="104"/>
              <w:rPr>
                <w:rFonts w:ascii="Times New Roman" w:hAnsi="Times New Roman" w:cs="Times New Roman"/>
                <w:spacing w:val="-1"/>
                <w:lang w:val="ru-RU"/>
              </w:rPr>
            </w:pP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38256C2" w14:textId="77777777" w:rsidR="000A4D88" w:rsidRPr="003F6C0F" w:rsidRDefault="000A4D88" w:rsidP="005F3B90">
            <w:pPr>
              <w:pStyle w:val="TableParagraph"/>
              <w:numPr>
                <w:ilvl w:val="0"/>
                <w:numId w:val="4"/>
              </w:numPr>
              <w:rPr>
                <w:rFonts w:ascii="Times New Roman" w:eastAsia="Times New Roman" w:hAnsi="Times New Roman" w:cs="Times New Roman"/>
                <w:spacing w:val="-1"/>
                <w:lang w:val="ru-RU"/>
              </w:rPr>
            </w:pPr>
            <w:r w:rsidRPr="003F6C0F">
              <w:rPr>
                <w:rFonts w:ascii="Times New Roman" w:hAnsi="Times New Roman" w:cs="Times New Roman"/>
                <w:spacing w:val="-1"/>
                <w:lang w:val="ru-RU"/>
              </w:rPr>
              <w:t>внутренние институциональные механизмы, участие общественности и привлечение местных общин и коренных народов с применением подходов, учитывающих гендерную проблематику;</w:t>
            </w:r>
          </w:p>
        </w:tc>
        <w:tc>
          <w:tcPr>
            <w:tcW w:w="3640" w:type="pct"/>
            <w:tcBorders>
              <w:top w:val="single" w:sz="5" w:space="0" w:color="000000"/>
              <w:left w:val="single" w:sz="5" w:space="0" w:color="000000"/>
              <w:bottom w:val="single" w:sz="5" w:space="0" w:color="000000"/>
              <w:right w:val="single" w:sz="5" w:space="0" w:color="000000"/>
            </w:tcBorders>
            <w:vAlign w:val="center"/>
          </w:tcPr>
          <w:p w14:paraId="7A4734BA" w14:textId="77777777" w:rsidR="000A4D88" w:rsidRPr="00444D56" w:rsidRDefault="000A4D88" w:rsidP="005F3B90">
            <w:pPr>
              <w:pStyle w:val="TableParagraph"/>
              <w:ind w:right="359"/>
              <w:rPr>
                <w:rFonts w:ascii="Times New Roman" w:hAnsi="Times New Roman" w:cs="Times New Roman"/>
                <w:i/>
                <w:u w:val="single"/>
                <w:lang w:val="bg-BG"/>
              </w:rPr>
            </w:pPr>
            <w:r w:rsidRPr="00444D56">
              <w:rPr>
                <w:rFonts w:ascii="Times New Roman" w:hAnsi="Times New Roman" w:cs="Times New Roman"/>
                <w:i/>
                <w:u w:val="single"/>
                <w:lang w:val="bg-BG"/>
              </w:rPr>
              <w:t xml:space="preserve">Правовые механизмы: </w:t>
            </w:r>
          </w:p>
          <w:p w14:paraId="18BEC520" w14:textId="77777777" w:rsidR="000A4D88" w:rsidRPr="00444D56" w:rsidRDefault="000A4D88" w:rsidP="005F3B90">
            <w:pPr>
              <w:pStyle w:val="TableParagraph"/>
              <w:ind w:right="359"/>
              <w:rPr>
                <w:rFonts w:ascii="Times New Roman" w:hAnsi="Times New Roman" w:cs="Times New Roman"/>
                <w:lang w:val="bg-BG"/>
              </w:rPr>
            </w:pPr>
            <w:r w:rsidRPr="00444D56">
              <w:rPr>
                <w:rFonts w:ascii="Times New Roman" w:hAnsi="Times New Roman" w:cs="Times New Roman"/>
                <w:lang w:val="bg-BG"/>
              </w:rPr>
              <w:t>Нормативные рамки содержат требования в отношении обязетельности участия общественности в при принятии экологически-значимых решений, принятии нормативных правовых актов, программ и стратегий. Право на участие общественности в принятии в принятии решений регулируется положениями Европейской Комиссии ООН о доступе к информации, участии общественности в процессе принятия решений и доступе к правосудию по вопросам, касающимся окружающей среды [</w:t>
            </w:r>
            <w:r w:rsidRPr="00444D56">
              <w:rPr>
                <w:rFonts w:ascii="Times New Roman" w:hAnsi="Times New Roman" w:cs="Times New Roman"/>
                <w:b/>
                <w:lang w:val="bg-BG"/>
              </w:rPr>
              <w:t>Орхусская конвенция</w:t>
            </w:r>
            <w:r w:rsidRPr="00444D56">
              <w:rPr>
                <w:rFonts w:ascii="Times New Roman" w:hAnsi="Times New Roman" w:cs="Times New Roman"/>
                <w:lang w:val="bg-BG"/>
              </w:rPr>
              <w:t xml:space="preserve">], Кыргызская Республика присоединилась на основании Закона о присоединении от 12 января 2000 года № 5, положениями Закона Кыргызской Республики  </w:t>
            </w:r>
            <w:r w:rsidRPr="00444D56">
              <w:rPr>
                <w:rFonts w:ascii="Times New Roman" w:hAnsi="Times New Roman" w:cs="Times New Roman"/>
                <w:b/>
                <w:lang w:val="bg-BG"/>
              </w:rPr>
              <w:t>„О нормативных правовых актах“</w:t>
            </w:r>
            <w:r w:rsidRPr="00444D56">
              <w:rPr>
                <w:rFonts w:ascii="Times New Roman" w:hAnsi="Times New Roman" w:cs="Times New Roman"/>
                <w:lang w:val="bg-BG"/>
              </w:rPr>
              <w:t xml:space="preserve">, где регулирется участие общественности в принятии нормативных актов (при принятии ОНУВ черен нормативных акт), Закон КР </w:t>
            </w:r>
            <w:r w:rsidRPr="00444D56">
              <w:rPr>
                <w:rFonts w:ascii="Times New Roman" w:hAnsi="Times New Roman" w:cs="Times New Roman"/>
                <w:b/>
                <w:lang w:val="bg-BG"/>
              </w:rPr>
              <w:t xml:space="preserve">«О государственных гарантиях равных прав и равных возможностей для мужчин и женщин» </w:t>
            </w:r>
            <w:r w:rsidRPr="00444D56">
              <w:rPr>
                <w:rFonts w:ascii="Times New Roman" w:hAnsi="Times New Roman" w:cs="Times New Roman"/>
                <w:lang w:val="bg-BG"/>
              </w:rPr>
              <w:t>от 4 августа 2008 года N 184.</w:t>
            </w:r>
          </w:p>
          <w:p w14:paraId="699D1259" w14:textId="77777777" w:rsidR="000A4D88" w:rsidRPr="00444D56" w:rsidRDefault="000A4D88" w:rsidP="005F3B90">
            <w:pPr>
              <w:pStyle w:val="TableParagraph"/>
              <w:ind w:right="359"/>
              <w:rPr>
                <w:rFonts w:ascii="Times New Roman" w:hAnsi="Times New Roman" w:cs="Times New Roman"/>
                <w:lang w:val="bg-BG"/>
              </w:rPr>
            </w:pPr>
            <w:r w:rsidRPr="00444D56">
              <w:rPr>
                <w:rFonts w:ascii="Times New Roman" w:hAnsi="Times New Roman" w:cs="Times New Roman"/>
                <w:lang w:val="bg-BG"/>
              </w:rPr>
              <w:t xml:space="preserve">Идеологическая основа национального механизма – признание равенства полов как основы современного демократического государства, признание принципа недискриминации по признаку пола и недопущения дискриминационных практик в доступе к ресурсам экономическим и культурным, в отношениях собственности, в доступе к принятию решений, карьере, образованию, медицине, социальному обеспечению и другим общественным благам и социальным услугам.  </w:t>
            </w:r>
            <w:r w:rsidRPr="00444D56">
              <w:rPr>
                <w:rFonts w:ascii="Times New Roman" w:hAnsi="Times New Roman" w:cs="Times New Roman"/>
                <w:b/>
                <w:lang w:val="bg-BG"/>
              </w:rPr>
              <w:t>Методология по стратегическому планированию устойчивого развития и Методологии по оценке и инвентаризации государственных стратегических документов на соответствие основам стратегического планирования</w:t>
            </w:r>
            <w:r w:rsidRPr="00444D56">
              <w:rPr>
                <w:rFonts w:ascii="Times New Roman" w:hAnsi="Times New Roman" w:cs="Times New Roman"/>
                <w:lang w:val="bg-BG"/>
              </w:rPr>
              <w:t xml:space="preserve"> (Приказ Минисрерства экономики от 27 февраля 2015 года № 45) включает </w:t>
            </w:r>
            <w:r w:rsidRPr="00444D56">
              <w:rPr>
                <w:lang w:val="ru-RU"/>
              </w:rPr>
              <w:t xml:space="preserve"> </w:t>
            </w:r>
            <w:r w:rsidRPr="00444D56">
              <w:rPr>
                <w:rFonts w:ascii="Times New Roman" w:hAnsi="Times New Roman" w:cs="Times New Roman"/>
                <w:lang w:val="bg-BG"/>
              </w:rPr>
              <w:t>форматы и процедуры взаимодействия с гражданским обществом и другими участниками процесса, включая информационно-образовательные мероприятия (сключая гендерные аспекты).</w:t>
            </w:r>
          </w:p>
          <w:p w14:paraId="49D5C33D" w14:textId="77777777" w:rsidR="000A4D88" w:rsidRPr="00444D56" w:rsidRDefault="000A4D88" w:rsidP="005F3B90">
            <w:pPr>
              <w:pStyle w:val="TableParagraph"/>
              <w:ind w:right="359"/>
              <w:rPr>
                <w:rFonts w:ascii="Times New Roman" w:hAnsi="Times New Roman" w:cs="Times New Roman"/>
                <w:lang w:val="bg-BG"/>
              </w:rPr>
            </w:pPr>
          </w:p>
          <w:p w14:paraId="28AFCC02" w14:textId="77777777" w:rsidR="000A4D88" w:rsidRPr="00444D56" w:rsidRDefault="000A4D88" w:rsidP="005F3B90">
            <w:pPr>
              <w:pStyle w:val="TableParagraph"/>
              <w:ind w:right="359"/>
              <w:rPr>
                <w:rFonts w:ascii="Times New Roman" w:hAnsi="Times New Roman" w:cs="Times New Roman"/>
                <w:highlight w:val="yellow"/>
                <w:lang w:val="bg-BG"/>
              </w:rPr>
            </w:pPr>
            <w:r w:rsidRPr="00444D56">
              <w:rPr>
                <w:rFonts w:ascii="Times New Roman" w:hAnsi="Times New Roman" w:cs="Times New Roman"/>
                <w:lang w:val="bg-BG"/>
              </w:rPr>
              <w:t>Для обсуждения ОНУВ была проведена серия коммуникативных меропприятий, включая обсуждение с заинтересованными сторонаями, включая участие региональных представителей, молодежи, с учетом гендерно-сбалансированного предствительства участников</w:t>
            </w:r>
            <w:r w:rsidRPr="0001024C">
              <w:rPr>
                <w:rFonts w:ascii="Times New Roman" w:hAnsi="Times New Roman" w:cs="Times New Roman"/>
                <w:lang w:val="ru-RU"/>
              </w:rPr>
              <w:t>.</w:t>
            </w:r>
          </w:p>
          <w:p w14:paraId="7B324230" w14:textId="77777777" w:rsidR="000A4D88" w:rsidRPr="00656FB7" w:rsidRDefault="000A4D88" w:rsidP="005F3B90">
            <w:pPr>
              <w:pStyle w:val="TableParagraph"/>
              <w:ind w:right="359"/>
              <w:rPr>
                <w:rFonts w:ascii="Times New Roman" w:hAnsi="Times New Roman" w:cs="Times New Roman"/>
                <w:highlight w:val="yellow"/>
                <w:lang w:val="bg-BG"/>
              </w:rPr>
            </w:pPr>
            <w:r w:rsidRPr="00444D56">
              <w:rPr>
                <w:rFonts w:ascii="Times New Roman" w:hAnsi="Times New Roman" w:cs="Times New Roman"/>
                <w:lang w:val="bg-BG"/>
              </w:rPr>
              <w:t>Вместе с тем, устойчивых институциональных механизмов</w:t>
            </w:r>
            <w:r w:rsidRPr="00444D56">
              <w:rPr>
                <w:rFonts w:ascii="Times New Roman" w:hAnsi="Times New Roman" w:cs="Times New Roman"/>
                <w:spacing w:val="-1"/>
                <w:lang w:val="ru-RU"/>
              </w:rPr>
              <w:t xml:space="preserve"> обеспечения участия общественности и привлечения местных общин и учета мнения уязвимых групп в процессе ОНУВ в настоящее время не </w:t>
            </w:r>
            <w:r w:rsidRPr="00444D56">
              <w:rPr>
                <w:rFonts w:ascii="Times New Roman" w:hAnsi="Times New Roman" w:cs="Times New Roman"/>
                <w:lang w:val="bg-BG"/>
              </w:rPr>
              <w:t xml:space="preserve"> разработано и является важной задачей климатической повестки страны. </w:t>
            </w:r>
          </w:p>
        </w:tc>
      </w:tr>
      <w:tr w:rsidR="000A4D88" w:rsidRPr="00656FB7" w14:paraId="08A620F9"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33ECC59" w14:textId="77777777" w:rsidR="000A4D88" w:rsidRPr="00727904" w:rsidRDefault="000A4D88" w:rsidP="005F3B90">
            <w:pPr>
              <w:pStyle w:val="TableParagraph"/>
              <w:ind w:left="104"/>
              <w:rPr>
                <w:rFonts w:ascii="Times New Roman" w:hAnsi="Times New Roman" w:cs="Times New Roman"/>
                <w:lang w:val="ru-RU"/>
              </w:rPr>
            </w:pP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B321F4B" w14:textId="77777777" w:rsidR="000A4D88" w:rsidRPr="00B037B6" w:rsidRDefault="000A4D88" w:rsidP="005F3B90">
            <w:pPr>
              <w:pStyle w:val="TableParagraph"/>
              <w:numPr>
                <w:ilvl w:val="0"/>
                <w:numId w:val="4"/>
              </w:numPr>
              <w:ind w:right="173"/>
              <w:rPr>
                <w:rFonts w:ascii="Times New Roman" w:eastAsia="Times New Roman" w:hAnsi="Times New Roman" w:cs="Times New Roman"/>
                <w:lang w:val="ru-RU"/>
              </w:rPr>
            </w:pPr>
            <w:r w:rsidRPr="00B037B6">
              <w:rPr>
                <w:rFonts w:ascii="Times New Roman" w:hAnsi="Times New Roman" w:cs="Times New Roman"/>
                <w:lang w:val="ru-RU"/>
              </w:rPr>
              <w:t xml:space="preserve">контекстуальные вопросы, включая, в частности, в соответствующих </w:t>
            </w:r>
            <w:r w:rsidRPr="00B037B6">
              <w:rPr>
                <w:rFonts w:ascii="Times New Roman" w:hAnsi="Times New Roman" w:cs="Times New Roman"/>
                <w:lang w:val="ru-RU"/>
              </w:rPr>
              <w:lastRenderedPageBreak/>
              <w:t>случаях:</w:t>
            </w:r>
          </w:p>
          <w:p w14:paraId="6CE7331F" w14:textId="77777777" w:rsidR="000A4D88" w:rsidRPr="003D4EB8" w:rsidRDefault="000A4D88" w:rsidP="005F3B90">
            <w:pPr>
              <w:pStyle w:val="TableParagraph"/>
              <w:numPr>
                <w:ilvl w:val="0"/>
                <w:numId w:val="2"/>
              </w:numPr>
              <w:ind w:right="473"/>
              <w:rPr>
                <w:rFonts w:ascii="Times New Roman" w:eastAsia="Times New Roman" w:hAnsi="Times New Roman" w:cs="Times New Roman"/>
                <w:lang w:val="ru-RU"/>
              </w:rPr>
            </w:pPr>
            <w:r w:rsidRPr="00B037B6">
              <w:rPr>
                <w:rFonts w:ascii="Times New Roman" w:hAnsi="Times New Roman" w:cs="Times New Roman"/>
                <w:spacing w:val="-1"/>
                <w:lang w:val="ru-RU"/>
              </w:rPr>
              <w:t>национальные условия, такие как география, климат, экономика, устойчивое развитие и искоренение нищеты;</w:t>
            </w:r>
          </w:p>
        </w:tc>
        <w:tc>
          <w:tcPr>
            <w:tcW w:w="3640" w:type="pct"/>
            <w:tcBorders>
              <w:top w:val="single" w:sz="5" w:space="0" w:color="000000"/>
              <w:left w:val="single" w:sz="5" w:space="0" w:color="000000"/>
              <w:bottom w:val="single" w:sz="5" w:space="0" w:color="000000"/>
              <w:right w:val="single" w:sz="5" w:space="0" w:color="000000"/>
            </w:tcBorders>
            <w:vAlign w:val="center"/>
          </w:tcPr>
          <w:p w14:paraId="7CA129EA" w14:textId="77777777" w:rsidR="000A4D88" w:rsidRPr="00B037B6" w:rsidRDefault="000A4D88" w:rsidP="005F3B90">
            <w:pPr>
              <w:pStyle w:val="TableParagraph"/>
              <w:numPr>
                <w:ilvl w:val="0"/>
                <w:numId w:val="63"/>
              </w:numPr>
              <w:ind w:right="359"/>
              <w:rPr>
                <w:rFonts w:ascii="Times New Roman" w:hAnsi="Times New Roman" w:cs="Times New Roman"/>
                <w:color w:val="00B050"/>
                <w:spacing w:val="-1"/>
                <w:lang w:val="bg-BG"/>
              </w:rPr>
            </w:pPr>
            <w:r w:rsidRPr="00B037B6">
              <w:rPr>
                <w:rFonts w:ascii="Times New Roman" w:hAnsi="Times New Roman" w:cs="Times New Roman"/>
                <w:i/>
                <w:iCs/>
                <w:spacing w:val="-1"/>
                <w:lang w:val="ru-RU"/>
              </w:rPr>
              <w:lastRenderedPageBreak/>
              <w:t xml:space="preserve">Смотри </w:t>
            </w:r>
            <w:r w:rsidRPr="00B037B6">
              <w:rPr>
                <w:rFonts w:ascii="Times New Roman" w:hAnsi="Times New Roman" w:cs="Times New Roman"/>
                <w:i/>
                <w:iCs/>
                <w:spacing w:val="-1"/>
                <w:lang w:val="ru-RU"/>
              </w:rPr>
              <w:fldChar w:fldCharType="begin"/>
            </w:r>
            <w:r w:rsidRPr="00B037B6">
              <w:rPr>
                <w:rFonts w:ascii="Times New Roman" w:hAnsi="Times New Roman" w:cs="Times New Roman"/>
                <w:i/>
                <w:iCs/>
                <w:spacing w:val="-1"/>
                <w:lang w:val="ru-RU"/>
              </w:rPr>
              <w:instrText xml:space="preserve"> REF _Ref69053407 \w \h </w:instrText>
            </w:r>
            <w:r>
              <w:rPr>
                <w:rFonts w:ascii="Times New Roman" w:hAnsi="Times New Roman" w:cs="Times New Roman"/>
                <w:i/>
                <w:iCs/>
                <w:spacing w:val="-1"/>
                <w:lang w:val="ru-RU"/>
              </w:rPr>
              <w:instrText xml:space="preserve"> \* MERGEFORMAT </w:instrText>
            </w:r>
            <w:r w:rsidRPr="00B037B6">
              <w:rPr>
                <w:rFonts w:ascii="Times New Roman" w:hAnsi="Times New Roman" w:cs="Times New Roman"/>
                <w:i/>
                <w:iCs/>
                <w:spacing w:val="-1"/>
                <w:lang w:val="ru-RU"/>
              </w:rPr>
            </w:r>
            <w:r w:rsidRPr="00B037B6">
              <w:rPr>
                <w:rFonts w:ascii="Times New Roman" w:hAnsi="Times New Roman" w:cs="Times New Roman"/>
                <w:i/>
                <w:iCs/>
                <w:spacing w:val="-1"/>
                <w:lang w:val="ru-RU"/>
              </w:rPr>
              <w:fldChar w:fldCharType="separate"/>
            </w:r>
            <w:r w:rsidRPr="00B037B6">
              <w:rPr>
                <w:rFonts w:ascii="Times New Roman" w:hAnsi="Times New Roman" w:cs="Times New Roman"/>
                <w:i/>
                <w:iCs/>
                <w:spacing w:val="-1"/>
                <w:lang w:val="ru-RU"/>
              </w:rPr>
              <w:t>1</w:t>
            </w:r>
            <w:r w:rsidRPr="00B037B6">
              <w:rPr>
                <w:rFonts w:ascii="Times New Roman" w:hAnsi="Times New Roman" w:cs="Times New Roman"/>
                <w:i/>
                <w:iCs/>
                <w:spacing w:val="-1"/>
                <w:lang w:val="ru-RU"/>
              </w:rPr>
              <w:fldChar w:fldCharType="end"/>
            </w:r>
            <w:r w:rsidRPr="00B037B6">
              <w:rPr>
                <w:rFonts w:ascii="Times New Roman" w:hAnsi="Times New Roman" w:cs="Times New Roman"/>
                <w:i/>
                <w:iCs/>
                <w:spacing w:val="-1"/>
                <w:lang w:val="ru-RU"/>
              </w:rPr>
              <w:t xml:space="preserve"> Национальные обстоятельства</w:t>
            </w:r>
          </w:p>
          <w:p w14:paraId="4DD1E760" w14:textId="77777777" w:rsidR="000A4D88" w:rsidRPr="00B037B6" w:rsidRDefault="000A4D88" w:rsidP="005F3B90">
            <w:pPr>
              <w:pStyle w:val="TableParagraph"/>
              <w:ind w:left="464" w:right="359"/>
              <w:rPr>
                <w:rFonts w:ascii="Times New Roman" w:hAnsi="Times New Roman" w:cs="Times New Roman"/>
                <w:color w:val="00B050"/>
                <w:spacing w:val="-1"/>
                <w:lang w:val="bg-BG"/>
              </w:rPr>
            </w:pPr>
          </w:p>
        </w:tc>
      </w:tr>
      <w:tr w:rsidR="000A4D88" w:rsidRPr="00AE3A64" w14:paraId="2FC9A4E4"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84BB4CA" w14:textId="77777777" w:rsidR="000A4D88" w:rsidRPr="00656FB7" w:rsidRDefault="000A4D88" w:rsidP="005F3B90">
            <w:pPr>
              <w:pStyle w:val="TableParagraph"/>
              <w:ind w:left="104"/>
              <w:rPr>
                <w:rFonts w:ascii="Times New Roman" w:hAnsi="Times New Roman" w:cs="Times New Roman"/>
              </w:rPr>
            </w:pPr>
            <w:r w:rsidRPr="00656FB7">
              <w:rPr>
                <w:rFonts w:ascii="Times New Roman" w:hAnsi="Times New Roman" w:cs="Times New Roman"/>
                <w:spacing w:val="-1"/>
              </w:rPr>
              <w:t>(c)</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B639C66" w14:textId="77777777" w:rsidR="000A4D88" w:rsidRPr="003F6C0F" w:rsidRDefault="000A4D88" w:rsidP="005F3B90">
            <w:pPr>
              <w:pStyle w:val="TableParagraph"/>
              <w:ind w:left="104"/>
              <w:rPr>
                <w:rFonts w:ascii="Times New Roman" w:hAnsi="Times New Roman" w:cs="Times New Roman"/>
                <w:spacing w:val="-1"/>
                <w:lang w:val="ru-RU"/>
              </w:rPr>
            </w:pPr>
            <w:r w:rsidRPr="003F6C0F">
              <w:rPr>
                <w:rFonts w:ascii="Times New Roman" w:eastAsia="Times New Roman" w:hAnsi="Times New Roman" w:cs="Times New Roman"/>
                <w:lang w:val="ru-RU"/>
              </w:rPr>
              <w:t>каким образом было обеспечено то, что в основе подготовки Стороной своего определяемого на национальном уровне вклада лежала информация об итогах глобального подведения итогов в соответствии с пунктом 9 статьи 4 Парижского соглашения;</w:t>
            </w:r>
          </w:p>
        </w:tc>
        <w:tc>
          <w:tcPr>
            <w:tcW w:w="3640" w:type="pct"/>
            <w:tcBorders>
              <w:top w:val="single" w:sz="5" w:space="0" w:color="000000"/>
              <w:left w:val="single" w:sz="5" w:space="0" w:color="000000"/>
              <w:bottom w:val="single" w:sz="5" w:space="0" w:color="000000"/>
              <w:right w:val="single" w:sz="5" w:space="0" w:color="000000"/>
            </w:tcBorders>
            <w:vAlign w:val="center"/>
          </w:tcPr>
          <w:p w14:paraId="7773C7EC" w14:textId="77777777" w:rsidR="000A4D88" w:rsidRPr="003F6C0F" w:rsidRDefault="000A4D88" w:rsidP="005F3B90">
            <w:pPr>
              <w:pStyle w:val="TableParagraph"/>
              <w:ind w:left="104" w:right="101"/>
              <w:jc w:val="both"/>
              <w:rPr>
                <w:rFonts w:ascii="Times New Roman" w:hAnsi="Times New Roman" w:cs="Times New Roman"/>
                <w:spacing w:val="-1"/>
                <w:highlight w:val="yellow"/>
                <w:lang w:val="ru-RU"/>
              </w:rPr>
            </w:pPr>
            <w:r w:rsidRPr="00656FB7">
              <w:rPr>
                <w:rFonts w:ascii="Times New Roman" w:hAnsi="Times New Roman" w:cs="Times New Roman"/>
                <w:spacing w:val="-1"/>
                <w:lang w:val="bg-BG"/>
              </w:rPr>
              <w:t>В соответствии со статьей 14.2 Парижского соглашения Конференция, выступающая в качестве Совещания сторон Соглашения (CMA-КСС), проводит свою первую глобальную инвентаризацию в 2023 году и каждые 5 лет после этого, если CMA не примет иного решения. Ожидается, что обязательства по сокращению обновленного ОНУВ Кыргызстана будут рассмотрены в Отчет о глобальной инвентаризации который будет опубликован в 2023 году.</w:t>
            </w:r>
          </w:p>
        </w:tc>
      </w:tr>
      <w:tr w:rsidR="000A4D88" w:rsidRPr="00AE3A64" w14:paraId="2160676B"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5C797EA" w14:textId="77777777" w:rsidR="000A4D88" w:rsidRPr="00656FB7" w:rsidRDefault="000A4D88" w:rsidP="005F3B90">
            <w:pPr>
              <w:pStyle w:val="TableParagraph"/>
              <w:ind w:left="104"/>
              <w:rPr>
                <w:rFonts w:ascii="Times New Roman" w:hAnsi="Times New Roman" w:cs="Times New Roman"/>
              </w:rPr>
            </w:pPr>
            <w:r w:rsidRPr="00656FB7">
              <w:rPr>
                <w:rFonts w:ascii="Times New Roman" w:hAnsi="Times New Roman" w:cs="Times New Roman"/>
              </w:rPr>
              <w:t>(d)</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51BEB16" w14:textId="77777777" w:rsidR="000A4D88" w:rsidRPr="003F6C0F" w:rsidRDefault="000A4D88" w:rsidP="005F3B90">
            <w:pPr>
              <w:pStyle w:val="TableParagraph"/>
              <w:ind w:left="102" w:right="112"/>
              <w:rPr>
                <w:rFonts w:ascii="Times New Roman" w:eastAsia="Times New Roman" w:hAnsi="Times New Roman" w:cs="Times New Roman"/>
                <w:lang w:val="ru-RU"/>
              </w:rPr>
            </w:pPr>
            <w:r w:rsidRPr="003F6C0F">
              <w:rPr>
                <w:rFonts w:ascii="Times New Roman" w:hAnsi="Times New Roman" w:cs="Times New Roman"/>
                <w:spacing w:val="-1"/>
                <w:lang w:val="ru-RU"/>
              </w:rPr>
              <w:t>каждая Сторона с определяемым на национальном уровне вкладе в соответствии со статьей 4 Парижского соглашения, который состоит из действий по адаптации и/или планов экономической диверсификации, обеспечивающих сопутствующие выгоды от мер по предотвращению изменения климата, в соответствии с пунктом 7 статьи 4 повестки дня Парижского соглашения представляет информацию о:</w:t>
            </w:r>
          </w:p>
          <w:p w14:paraId="0B16873C" w14:textId="77777777" w:rsidR="000A4D88" w:rsidRPr="003F6C0F" w:rsidRDefault="000A4D88" w:rsidP="005F3B90">
            <w:pPr>
              <w:pStyle w:val="TableParagraph"/>
              <w:rPr>
                <w:rFonts w:ascii="Times New Roman" w:eastAsia="Times New Roman" w:hAnsi="Times New Roman" w:cs="Times New Roman"/>
                <w:lang w:val="ru-RU"/>
              </w:rPr>
            </w:pPr>
          </w:p>
          <w:p w14:paraId="7A4EACE9" w14:textId="77777777" w:rsidR="000A4D88" w:rsidRPr="003F6C0F" w:rsidRDefault="000A4D88" w:rsidP="005F3B90">
            <w:pPr>
              <w:pStyle w:val="TableParagraph"/>
              <w:numPr>
                <w:ilvl w:val="0"/>
                <w:numId w:val="3"/>
              </w:numPr>
              <w:ind w:right="250"/>
              <w:rPr>
                <w:rFonts w:ascii="Times New Roman" w:eastAsia="Times New Roman" w:hAnsi="Times New Roman" w:cs="Times New Roman"/>
                <w:lang w:val="ru-RU"/>
              </w:rPr>
            </w:pPr>
            <w:r w:rsidRPr="003F6C0F">
              <w:rPr>
                <w:rFonts w:ascii="Times New Roman" w:hAnsi="Times New Roman" w:cs="Times New Roman"/>
                <w:spacing w:val="-1"/>
                <w:lang w:val="ru-RU"/>
              </w:rPr>
              <w:t xml:space="preserve">том, каким образом при разработке определяемого на национальном уровне вклада были учтены экономические и социальные </w:t>
            </w:r>
            <w:r w:rsidRPr="003F6C0F">
              <w:rPr>
                <w:rFonts w:ascii="Times New Roman" w:hAnsi="Times New Roman" w:cs="Times New Roman"/>
                <w:spacing w:val="-1"/>
                <w:lang w:val="ru-RU"/>
              </w:rPr>
              <w:lastRenderedPageBreak/>
              <w:t>последствия мер реагирования;</w:t>
            </w:r>
          </w:p>
          <w:p w14:paraId="374C559D" w14:textId="77777777" w:rsidR="000A4D88" w:rsidRPr="003F6C0F" w:rsidRDefault="000A4D88" w:rsidP="005F3B90">
            <w:pPr>
              <w:pStyle w:val="TableParagraph"/>
              <w:ind w:right="250"/>
              <w:rPr>
                <w:rFonts w:ascii="Times New Roman" w:eastAsia="Times New Roman" w:hAnsi="Times New Roman" w:cs="Times New Roman"/>
                <w:lang w:val="ru-RU"/>
              </w:rPr>
            </w:pPr>
          </w:p>
          <w:p w14:paraId="067D4254" w14:textId="77777777" w:rsidR="000A4D88" w:rsidRPr="003F6C0F" w:rsidRDefault="000A4D88" w:rsidP="005F3B90">
            <w:pPr>
              <w:pStyle w:val="TableParagraph"/>
              <w:numPr>
                <w:ilvl w:val="0"/>
                <w:numId w:val="3"/>
              </w:numPr>
              <w:ind w:right="250"/>
              <w:rPr>
                <w:rFonts w:ascii="Times New Roman" w:hAnsi="Times New Roman" w:cs="Times New Roman"/>
                <w:spacing w:val="-1"/>
                <w:lang w:val="ru-RU"/>
              </w:rPr>
            </w:pPr>
            <w:r w:rsidRPr="003F6C0F">
              <w:rPr>
                <w:rFonts w:ascii="Times New Roman" w:hAnsi="Times New Roman" w:cs="Times New Roman"/>
                <w:spacing w:val="-1"/>
                <w:lang w:val="ru-RU"/>
              </w:rPr>
              <w:t>конкретных проектах, мерах и видах деятельности, которые должны быть осуществлены для содействия получению сопутствующих выгод от мер по п</w:t>
            </w:r>
            <w:r w:rsidRPr="00656FB7">
              <w:rPr>
                <w:rFonts w:ascii="Times New Roman" w:hAnsi="Times New Roman" w:cs="Times New Roman"/>
                <w:spacing w:val="-1"/>
                <w:lang w:val="bg-BG"/>
              </w:rPr>
              <w:t>редотвращению</w:t>
            </w:r>
            <w:r w:rsidRPr="003F6C0F">
              <w:rPr>
                <w:rFonts w:ascii="Times New Roman" w:hAnsi="Times New Roman" w:cs="Times New Roman"/>
                <w:spacing w:val="-1"/>
                <w:lang w:val="ru-RU"/>
              </w:rPr>
              <w:t xml:space="preserve"> изменения климата, включая информацию о планах в области адаптации, уже обеспечивших получение сопутствующих выгод от мер по предупреждению, которая может охватывать, в частности, такие ключевые сектора, как энергетика, ресурсы, водные ресурсы, прибрежные ресурсы, населенные пункты и городское планирование, сельское хозяйство и лесное хозяйство; и мерах по экономической диверсификации, которые могут охватывать, в частности, такие </w:t>
            </w:r>
            <w:r w:rsidRPr="003F6C0F">
              <w:rPr>
                <w:rFonts w:ascii="Times New Roman" w:hAnsi="Times New Roman" w:cs="Times New Roman"/>
                <w:spacing w:val="-1"/>
                <w:lang w:val="ru-RU"/>
              </w:rPr>
              <w:lastRenderedPageBreak/>
              <w:t>сектора, как обрабатывающая и другая промышленность, энергетика и горная добыча, транспорт и связь, строительство, туризм, недвижимость, сельское хозяйство и рыболовство.</w:t>
            </w:r>
          </w:p>
        </w:tc>
        <w:tc>
          <w:tcPr>
            <w:tcW w:w="3640" w:type="pct"/>
            <w:tcBorders>
              <w:top w:val="single" w:sz="5" w:space="0" w:color="000000"/>
              <w:left w:val="single" w:sz="5" w:space="0" w:color="000000"/>
              <w:bottom w:val="single" w:sz="5" w:space="0" w:color="000000"/>
              <w:right w:val="single" w:sz="5" w:space="0" w:color="000000"/>
            </w:tcBorders>
            <w:vAlign w:val="center"/>
          </w:tcPr>
          <w:p w14:paraId="0E663F46" w14:textId="77777777" w:rsidR="000A4D88" w:rsidRPr="003F6C0F" w:rsidRDefault="000A4D88" w:rsidP="005F3B90">
            <w:pPr>
              <w:rPr>
                <w:rFonts w:ascii="Times New Roman" w:hAnsi="Times New Roman" w:cs="Times New Roman"/>
                <w:lang w:val="ru-RU"/>
              </w:rPr>
            </w:pPr>
          </w:p>
          <w:p w14:paraId="03962119" w14:textId="77777777" w:rsidR="000A4D88" w:rsidRPr="003F6C0F" w:rsidRDefault="000A4D88" w:rsidP="005F3B90">
            <w:pPr>
              <w:rPr>
                <w:rFonts w:ascii="Times New Roman" w:hAnsi="Times New Roman" w:cs="Times New Roman"/>
                <w:lang w:val="ru-RU"/>
              </w:rPr>
            </w:pPr>
          </w:p>
          <w:p w14:paraId="13BF05C0" w14:textId="77777777" w:rsidR="000A4D88" w:rsidRPr="003F6C0F" w:rsidRDefault="000A4D88" w:rsidP="005F3B90">
            <w:pPr>
              <w:rPr>
                <w:rFonts w:ascii="Times New Roman" w:hAnsi="Times New Roman" w:cs="Times New Roman"/>
                <w:lang w:val="ru-RU"/>
              </w:rPr>
            </w:pPr>
          </w:p>
          <w:p w14:paraId="224C60A2" w14:textId="77777777" w:rsidR="000A4D88" w:rsidRPr="003F6C0F" w:rsidRDefault="000A4D88" w:rsidP="005F3B90">
            <w:pPr>
              <w:rPr>
                <w:rFonts w:ascii="Times New Roman" w:hAnsi="Times New Roman" w:cs="Times New Roman"/>
                <w:lang w:val="ru-RU"/>
              </w:rPr>
            </w:pPr>
          </w:p>
          <w:p w14:paraId="6723DE12" w14:textId="77777777" w:rsidR="000A4D88" w:rsidRPr="003F6C0F" w:rsidRDefault="000A4D88" w:rsidP="005F3B90">
            <w:pPr>
              <w:rPr>
                <w:rFonts w:ascii="Times New Roman" w:hAnsi="Times New Roman" w:cs="Times New Roman"/>
                <w:lang w:val="ru-RU"/>
              </w:rPr>
            </w:pPr>
          </w:p>
          <w:p w14:paraId="660B53B8" w14:textId="77777777" w:rsidR="000A4D88" w:rsidRPr="003F6C0F" w:rsidRDefault="000A4D88" w:rsidP="005F3B90">
            <w:pPr>
              <w:rPr>
                <w:rFonts w:ascii="Times New Roman" w:hAnsi="Times New Roman" w:cs="Times New Roman"/>
                <w:lang w:val="ru-RU"/>
              </w:rPr>
            </w:pPr>
          </w:p>
          <w:p w14:paraId="5B97AB5C" w14:textId="77777777" w:rsidR="000A4D88" w:rsidRPr="003F6C0F" w:rsidRDefault="000A4D88" w:rsidP="005F3B90">
            <w:pPr>
              <w:rPr>
                <w:rFonts w:ascii="Times New Roman" w:hAnsi="Times New Roman" w:cs="Times New Roman"/>
                <w:lang w:val="ru-RU"/>
              </w:rPr>
            </w:pPr>
          </w:p>
          <w:p w14:paraId="6495C961" w14:textId="77777777" w:rsidR="000A4D88" w:rsidRPr="003F6C0F" w:rsidRDefault="000A4D88" w:rsidP="005F3B90">
            <w:pPr>
              <w:rPr>
                <w:rFonts w:ascii="Times New Roman" w:hAnsi="Times New Roman" w:cs="Times New Roman"/>
                <w:lang w:val="ru-RU"/>
              </w:rPr>
            </w:pPr>
          </w:p>
          <w:p w14:paraId="615B69B9" w14:textId="77777777" w:rsidR="000A4D88" w:rsidRPr="003F6C0F" w:rsidRDefault="000A4D88" w:rsidP="005F3B90">
            <w:pPr>
              <w:rPr>
                <w:rFonts w:ascii="Times New Roman" w:hAnsi="Times New Roman" w:cs="Times New Roman"/>
                <w:lang w:val="ru-RU"/>
              </w:rPr>
            </w:pPr>
          </w:p>
          <w:p w14:paraId="0AF3D619" w14:textId="77777777" w:rsidR="000A4D88" w:rsidRPr="003F6C0F" w:rsidRDefault="000A4D88" w:rsidP="005F3B90">
            <w:pPr>
              <w:rPr>
                <w:rFonts w:ascii="Times New Roman" w:hAnsi="Times New Roman" w:cs="Times New Roman"/>
                <w:lang w:val="ru-RU"/>
              </w:rPr>
            </w:pPr>
          </w:p>
          <w:p w14:paraId="4769222C" w14:textId="77777777" w:rsidR="000A4D88" w:rsidRPr="003D4EB8" w:rsidRDefault="000A4D88" w:rsidP="005F3B90">
            <w:pPr>
              <w:pStyle w:val="TableParagraph"/>
              <w:numPr>
                <w:ilvl w:val="0"/>
                <w:numId w:val="5"/>
              </w:numPr>
              <w:ind w:right="359"/>
              <w:rPr>
                <w:rFonts w:ascii="Times New Roman" w:hAnsi="Times New Roman" w:cs="Times New Roman"/>
                <w:i/>
                <w:iCs/>
                <w:spacing w:val="-1"/>
                <w:lang w:val="ru-RU"/>
              </w:rPr>
            </w:pPr>
            <w:r w:rsidRPr="003D4EB8">
              <w:rPr>
                <w:rFonts w:ascii="Times New Roman" w:hAnsi="Times New Roman" w:cs="Times New Roman"/>
                <w:i/>
                <w:iCs/>
                <w:spacing w:val="-1"/>
                <w:lang w:val="ru-RU"/>
              </w:rPr>
              <w:t>В порцесе разработки анализ</w:t>
            </w:r>
            <w:r w:rsidRPr="0001024C">
              <w:rPr>
                <w:lang w:val="ru-RU"/>
              </w:rPr>
              <w:t xml:space="preserve"> </w:t>
            </w:r>
            <w:r w:rsidRPr="003D4EB8">
              <w:rPr>
                <w:rFonts w:ascii="Times New Roman" w:hAnsi="Times New Roman" w:cs="Times New Roman"/>
                <w:i/>
                <w:iCs/>
                <w:spacing w:val="-1"/>
                <w:lang w:val="ru-RU"/>
              </w:rPr>
              <w:t>экономических и социальных последствии мер .</w:t>
            </w:r>
          </w:p>
          <w:p w14:paraId="2750C874" w14:textId="77777777" w:rsidR="000A4D88" w:rsidRPr="003F6C0F" w:rsidRDefault="000A4D88" w:rsidP="005F3B90">
            <w:pPr>
              <w:pStyle w:val="TableParagraph"/>
              <w:ind w:left="104" w:right="359"/>
              <w:rPr>
                <w:rFonts w:ascii="Times New Roman" w:hAnsi="Times New Roman" w:cs="Times New Roman"/>
                <w:i/>
                <w:iCs/>
                <w:spacing w:val="-1"/>
                <w:lang w:val="ru-RU"/>
              </w:rPr>
            </w:pPr>
          </w:p>
          <w:p w14:paraId="6126D524" w14:textId="77777777" w:rsidR="000A4D88" w:rsidRPr="003F6C0F" w:rsidRDefault="000A4D88" w:rsidP="005F3B90">
            <w:pPr>
              <w:pStyle w:val="TableParagraph"/>
              <w:ind w:left="104" w:right="359"/>
              <w:rPr>
                <w:rFonts w:ascii="Times New Roman" w:hAnsi="Times New Roman" w:cs="Times New Roman"/>
                <w:i/>
                <w:iCs/>
                <w:spacing w:val="-1"/>
                <w:lang w:val="ru-RU"/>
              </w:rPr>
            </w:pPr>
          </w:p>
          <w:p w14:paraId="29CBBF77" w14:textId="77777777" w:rsidR="000A4D88" w:rsidRPr="003F6C0F" w:rsidRDefault="000A4D88" w:rsidP="005F3B90">
            <w:pPr>
              <w:pStyle w:val="TableParagraph"/>
              <w:ind w:left="104" w:right="359"/>
              <w:rPr>
                <w:rFonts w:ascii="Times New Roman" w:hAnsi="Times New Roman" w:cs="Times New Roman"/>
                <w:i/>
                <w:iCs/>
                <w:spacing w:val="-1"/>
                <w:lang w:val="ru-RU"/>
              </w:rPr>
            </w:pPr>
          </w:p>
          <w:p w14:paraId="087CF59A" w14:textId="77777777" w:rsidR="000A4D88" w:rsidRPr="003F6C0F" w:rsidRDefault="000A4D88" w:rsidP="005F3B90">
            <w:pPr>
              <w:pStyle w:val="TableParagraph"/>
              <w:ind w:left="104" w:right="359"/>
              <w:rPr>
                <w:rFonts w:ascii="Times New Roman" w:hAnsi="Times New Roman" w:cs="Times New Roman"/>
                <w:i/>
                <w:iCs/>
                <w:spacing w:val="-1"/>
                <w:lang w:val="ru-RU"/>
              </w:rPr>
            </w:pPr>
          </w:p>
          <w:p w14:paraId="3CE6BF5B" w14:textId="77777777" w:rsidR="000A4D88" w:rsidRPr="003F6C0F" w:rsidRDefault="000A4D88" w:rsidP="005F3B90">
            <w:pPr>
              <w:pStyle w:val="TableParagraph"/>
              <w:ind w:left="104" w:right="359"/>
              <w:rPr>
                <w:rFonts w:ascii="Times New Roman" w:hAnsi="Times New Roman" w:cs="Times New Roman"/>
                <w:i/>
                <w:iCs/>
                <w:spacing w:val="-1"/>
                <w:lang w:val="ru-RU"/>
              </w:rPr>
            </w:pPr>
          </w:p>
          <w:p w14:paraId="7B47D88D" w14:textId="77777777" w:rsidR="000A4D88" w:rsidRPr="003F6C0F" w:rsidRDefault="000A4D88" w:rsidP="005F3B90">
            <w:pPr>
              <w:pStyle w:val="TableParagraph"/>
              <w:ind w:left="104" w:right="359"/>
              <w:rPr>
                <w:rFonts w:ascii="Times New Roman" w:hAnsi="Times New Roman" w:cs="Times New Roman"/>
                <w:i/>
                <w:iCs/>
                <w:spacing w:val="-1"/>
                <w:lang w:val="ru-RU"/>
              </w:rPr>
            </w:pPr>
          </w:p>
          <w:p w14:paraId="0E4B98E7" w14:textId="77777777" w:rsidR="000A4D88" w:rsidRDefault="000A4D88" w:rsidP="005F3B90">
            <w:pPr>
              <w:pStyle w:val="TableParagraph"/>
              <w:ind w:left="104" w:right="359"/>
              <w:rPr>
                <w:rFonts w:ascii="Times New Roman" w:hAnsi="Times New Roman" w:cs="Times New Roman"/>
                <w:i/>
                <w:iCs/>
                <w:spacing w:val="-1"/>
                <w:lang w:val="ru-RU"/>
              </w:rPr>
            </w:pPr>
          </w:p>
          <w:p w14:paraId="05359D2E" w14:textId="77777777" w:rsidR="000A4D88" w:rsidRPr="003F6C0F" w:rsidRDefault="000A4D88" w:rsidP="005F3B90">
            <w:pPr>
              <w:pStyle w:val="TableParagraph"/>
              <w:ind w:left="104" w:right="359"/>
              <w:rPr>
                <w:rFonts w:ascii="Times New Roman" w:hAnsi="Times New Roman" w:cs="Times New Roman"/>
                <w:i/>
                <w:iCs/>
                <w:spacing w:val="-1"/>
                <w:lang w:val="ru-RU"/>
              </w:rPr>
            </w:pPr>
          </w:p>
          <w:p w14:paraId="74DB9738" w14:textId="77777777" w:rsidR="000A4D88" w:rsidRPr="003F6C0F" w:rsidRDefault="000A4D88" w:rsidP="005F3B90">
            <w:pPr>
              <w:pStyle w:val="TableParagraph"/>
              <w:ind w:left="104" w:right="359"/>
              <w:rPr>
                <w:rFonts w:ascii="Times New Roman" w:hAnsi="Times New Roman" w:cs="Times New Roman"/>
                <w:i/>
                <w:iCs/>
                <w:spacing w:val="-1"/>
                <w:lang w:val="ru-RU"/>
              </w:rPr>
            </w:pPr>
          </w:p>
          <w:p w14:paraId="27453150" w14:textId="77777777" w:rsidR="000A4D88" w:rsidRDefault="000A4D88" w:rsidP="005F3B90">
            <w:pPr>
              <w:ind w:firstLine="708"/>
              <w:jc w:val="both"/>
              <w:rPr>
                <w:rFonts w:ascii="Times New Roman" w:hAnsi="Times New Roman" w:cs="Times New Roman"/>
                <w:spacing w:val="-1"/>
                <w:lang w:val="ru-RU"/>
              </w:rPr>
            </w:pPr>
            <w:r w:rsidRPr="003F6C0F">
              <w:rPr>
                <w:rFonts w:ascii="Times New Roman" w:hAnsi="Times New Roman" w:cs="Times New Roman"/>
                <w:spacing w:val="-1"/>
                <w:lang w:val="ru-RU"/>
              </w:rPr>
              <w:t>(</w:t>
            </w:r>
            <w:r w:rsidRPr="00656FB7">
              <w:rPr>
                <w:rFonts w:ascii="Times New Roman" w:hAnsi="Times New Roman" w:cs="Times New Roman"/>
                <w:spacing w:val="-1"/>
              </w:rPr>
              <w:t>ii</w:t>
            </w:r>
            <w:r w:rsidRPr="003F6C0F">
              <w:rPr>
                <w:rFonts w:ascii="Times New Roman" w:hAnsi="Times New Roman" w:cs="Times New Roman"/>
                <w:spacing w:val="-1"/>
                <w:lang w:val="ru-RU"/>
              </w:rPr>
              <w:t xml:space="preserve">) </w:t>
            </w:r>
          </w:p>
          <w:p w14:paraId="2481882E" w14:textId="77777777" w:rsidR="000A4D88" w:rsidRPr="00247E7C" w:rsidRDefault="000A4D88" w:rsidP="005F3B90">
            <w:pPr>
              <w:ind w:firstLine="708"/>
              <w:jc w:val="both"/>
              <w:rPr>
                <w:rFonts w:ascii="Times New Roman" w:hAnsi="Times New Roman" w:cs="Times New Roman"/>
                <w:b/>
                <w:bCs/>
                <w:caps/>
                <w:spacing w:val="-1"/>
                <w:lang w:val="ru-RU"/>
              </w:rPr>
            </w:pPr>
            <w:r w:rsidRPr="00247E7C">
              <w:rPr>
                <w:rFonts w:ascii="Times New Roman" w:hAnsi="Times New Roman" w:cs="Times New Roman"/>
                <w:b/>
                <w:bCs/>
                <w:caps/>
                <w:spacing w:val="-1"/>
                <w:lang w:val="ru-RU"/>
              </w:rPr>
              <w:t>Укрепление системы MRV и M&amp;E</w:t>
            </w:r>
          </w:p>
          <w:p w14:paraId="18521671" w14:textId="77777777" w:rsidR="000A4D88" w:rsidRPr="0001024C" w:rsidRDefault="000A4D88" w:rsidP="005F3B90">
            <w:pPr>
              <w:ind w:firstLine="708"/>
              <w:jc w:val="both"/>
              <w:rPr>
                <w:rFonts w:ascii="Times New Roman" w:hAnsi="Times New Roman" w:cs="Times New Roman"/>
                <w:spacing w:val="-1"/>
                <w:lang w:val="ru-RU"/>
              </w:rPr>
            </w:pPr>
            <w:r w:rsidRPr="0001024C">
              <w:rPr>
                <w:rFonts w:ascii="Times New Roman" w:hAnsi="Times New Roman" w:cs="Times New Roman"/>
                <w:spacing w:val="-1"/>
                <w:lang w:val="ru-RU"/>
              </w:rPr>
              <w:t xml:space="preserve">С точки зрения укрепления системы </w:t>
            </w:r>
            <w:r w:rsidRPr="005D1831">
              <w:rPr>
                <w:rFonts w:ascii="Times New Roman" w:hAnsi="Times New Roman" w:cs="Times New Roman"/>
                <w:spacing w:val="-1"/>
              </w:rPr>
              <w:t>MRV</w:t>
            </w:r>
            <w:r w:rsidRPr="0001024C">
              <w:rPr>
                <w:rFonts w:ascii="Times New Roman" w:hAnsi="Times New Roman" w:cs="Times New Roman"/>
                <w:spacing w:val="-1"/>
                <w:lang w:val="ru-RU"/>
              </w:rPr>
              <w:t xml:space="preserve"> и </w:t>
            </w:r>
            <w:r w:rsidRPr="005D1831">
              <w:rPr>
                <w:rFonts w:ascii="Times New Roman" w:hAnsi="Times New Roman" w:cs="Times New Roman"/>
                <w:spacing w:val="-1"/>
              </w:rPr>
              <w:t>M</w:t>
            </w:r>
            <w:r w:rsidRPr="0001024C">
              <w:rPr>
                <w:rFonts w:ascii="Times New Roman" w:hAnsi="Times New Roman" w:cs="Times New Roman"/>
                <w:spacing w:val="-1"/>
                <w:lang w:val="ru-RU"/>
              </w:rPr>
              <w:t>&amp;</w:t>
            </w:r>
            <w:r w:rsidRPr="005D1831">
              <w:rPr>
                <w:rFonts w:ascii="Times New Roman" w:hAnsi="Times New Roman" w:cs="Times New Roman"/>
                <w:spacing w:val="-1"/>
              </w:rPr>
              <w:t>E</w:t>
            </w:r>
            <w:r w:rsidRPr="0001024C">
              <w:rPr>
                <w:rFonts w:ascii="Times New Roman" w:hAnsi="Times New Roman" w:cs="Times New Roman"/>
                <w:spacing w:val="-1"/>
                <w:lang w:val="ru-RU"/>
              </w:rPr>
              <w:t xml:space="preserve"> эффективности предложенных митигационных и адаптационных мер:</w:t>
            </w:r>
          </w:p>
          <w:p w14:paraId="2033BCB4" w14:textId="77777777" w:rsidR="000A4D88" w:rsidRPr="0001024C" w:rsidRDefault="000A4D88" w:rsidP="005F3B90">
            <w:pPr>
              <w:ind w:firstLine="708"/>
              <w:jc w:val="both"/>
              <w:rPr>
                <w:rFonts w:ascii="Times New Roman" w:hAnsi="Times New Roman" w:cs="Times New Roman"/>
                <w:iCs/>
                <w:lang w:val="ru-RU"/>
              </w:rPr>
            </w:pPr>
            <w:r w:rsidRPr="0001024C">
              <w:rPr>
                <w:rFonts w:ascii="Times New Roman" w:hAnsi="Times New Roman" w:cs="Times New Roman"/>
                <w:iCs/>
                <w:lang w:val="ru-RU"/>
              </w:rPr>
              <w:t xml:space="preserve">- институциональное закрепление процессов </w:t>
            </w:r>
            <w:r w:rsidRPr="005D1831">
              <w:rPr>
                <w:rFonts w:ascii="Times New Roman" w:hAnsi="Times New Roman" w:cs="Times New Roman"/>
                <w:iCs/>
              </w:rPr>
              <w:t>MRV</w:t>
            </w:r>
            <w:r w:rsidRPr="0001024C">
              <w:rPr>
                <w:rFonts w:ascii="Times New Roman" w:hAnsi="Times New Roman" w:cs="Times New Roman"/>
                <w:iCs/>
                <w:lang w:val="ru-RU"/>
              </w:rPr>
              <w:t xml:space="preserve"> на законодательном уровне (оптимизация действующего и разработка нового законодательства, регулирующего вопросы инвентаризации ПГ), включает в себя регламентацию всех процессов по инвентаризации ПГ, оценки качества данных, установлению рамок для обмена информацией и статистическими данными, в частности, климатическими, в системе вовлеченных государственных органов, а также промышленных предприятий, хранению и архивированию информации с целью формирования институциональной памяти </w:t>
            </w:r>
          </w:p>
          <w:p w14:paraId="7BDAFC16" w14:textId="77777777" w:rsidR="000A4D88" w:rsidRPr="0001024C" w:rsidRDefault="000A4D88" w:rsidP="005F3B90">
            <w:pPr>
              <w:ind w:firstLine="567"/>
              <w:jc w:val="both"/>
              <w:rPr>
                <w:rFonts w:ascii="Times New Roman" w:hAnsi="Times New Roman" w:cs="Times New Roman"/>
                <w:iCs/>
                <w:lang w:val="ru-RU"/>
              </w:rPr>
            </w:pPr>
            <w:r w:rsidRPr="0001024C">
              <w:rPr>
                <w:rFonts w:ascii="Times New Roman" w:hAnsi="Times New Roman" w:cs="Times New Roman"/>
                <w:iCs/>
                <w:lang w:val="ru-RU"/>
              </w:rPr>
              <w:t>- регламентация и систематизация исчерпывающего общего перечня статистических данных, необходимых для обновления Кадастра ПГ и отслеживания последующего прогресса по достижению ОНУВ как неотъемлемая часть системы мониторинга изменения климата. Данный шаг  позволит:</w:t>
            </w:r>
          </w:p>
          <w:p w14:paraId="1B05C8C3" w14:textId="77777777" w:rsidR="000A4D88" w:rsidRPr="0001024C" w:rsidRDefault="000A4D88" w:rsidP="005F3B90">
            <w:pPr>
              <w:pStyle w:val="a6"/>
              <w:numPr>
                <w:ilvl w:val="1"/>
                <w:numId w:val="55"/>
              </w:numPr>
              <w:jc w:val="both"/>
              <w:rPr>
                <w:rFonts w:ascii="Times New Roman" w:hAnsi="Times New Roman" w:cs="Times New Roman"/>
                <w:iCs/>
                <w:lang w:val="ru-RU"/>
              </w:rPr>
            </w:pPr>
            <w:r w:rsidRPr="0001024C">
              <w:rPr>
                <w:rFonts w:ascii="Times New Roman" w:hAnsi="Times New Roman" w:cs="Times New Roman"/>
                <w:iCs/>
                <w:lang w:val="ru-RU"/>
              </w:rPr>
              <w:t>увидеть весь спектр необходимой статистической информации, характеризующей климатические изменения, и повысить ответственность ее источников в части  обязательств предоставления информации и обеспечения ее качества (статистическая информация для проведения инвентаризации ПГ, полноценного анализа эффективности митигационных и адаптационных мер, в т.ч. с учетом гендерных особенностей, показателей ЦУР, данных, источниками которых являются промышленные предприятия и данных, необходимых для отслеживания затраченных и требуемых финансовых ресурсов)</w:t>
            </w:r>
          </w:p>
          <w:p w14:paraId="47F3A28D" w14:textId="77777777" w:rsidR="000A4D88" w:rsidRPr="005A6193" w:rsidRDefault="000A4D88" w:rsidP="005F3B90">
            <w:pPr>
              <w:pStyle w:val="a6"/>
              <w:numPr>
                <w:ilvl w:val="1"/>
                <w:numId w:val="55"/>
              </w:numPr>
              <w:jc w:val="both"/>
              <w:rPr>
                <w:rFonts w:ascii="Times New Roman" w:hAnsi="Times New Roman" w:cs="Times New Roman"/>
                <w:iCs/>
                <w:lang w:val="ru-RU"/>
              </w:rPr>
            </w:pPr>
            <w:r w:rsidRPr="005A6193">
              <w:rPr>
                <w:rFonts w:ascii="Times New Roman" w:hAnsi="Times New Roman" w:cs="Times New Roman"/>
                <w:iCs/>
                <w:lang w:val="ru-RU"/>
              </w:rPr>
              <w:t>избежать проблем в будущем в части неполучения данных и иной необходимой информации в межведомственно</w:t>
            </w:r>
            <w:r>
              <w:rPr>
                <w:rFonts w:ascii="Times New Roman" w:hAnsi="Times New Roman" w:cs="Times New Roman"/>
                <w:iCs/>
                <w:lang w:val="ru-RU"/>
              </w:rPr>
              <w:t>м</w:t>
            </w:r>
            <w:r w:rsidRPr="005A6193">
              <w:rPr>
                <w:rFonts w:ascii="Times New Roman" w:hAnsi="Times New Roman" w:cs="Times New Roman"/>
                <w:iCs/>
                <w:lang w:val="ru-RU"/>
              </w:rPr>
              <w:t xml:space="preserve"> обмене</w:t>
            </w:r>
          </w:p>
          <w:p w14:paraId="68AFE086" w14:textId="77777777" w:rsidR="000A4D88" w:rsidRPr="0001024C" w:rsidRDefault="000A4D88" w:rsidP="005F3B90">
            <w:pPr>
              <w:pStyle w:val="a6"/>
              <w:numPr>
                <w:ilvl w:val="1"/>
                <w:numId w:val="55"/>
              </w:numPr>
              <w:jc w:val="both"/>
              <w:rPr>
                <w:rFonts w:ascii="Times New Roman" w:hAnsi="Times New Roman" w:cs="Times New Roman"/>
                <w:iCs/>
                <w:lang w:val="ru-RU"/>
              </w:rPr>
            </w:pPr>
            <w:r w:rsidRPr="0001024C">
              <w:rPr>
                <w:rFonts w:ascii="Times New Roman" w:hAnsi="Times New Roman" w:cs="Times New Roman"/>
                <w:iCs/>
                <w:lang w:val="ru-RU"/>
              </w:rPr>
              <w:t>в целом, укрепит систему мониторинга и оценки предложенных митигационных и адаптационных мер</w:t>
            </w:r>
          </w:p>
          <w:p w14:paraId="3E4564B3" w14:textId="77777777" w:rsidR="000A4D88" w:rsidRPr="00D01579" w:rsidRDefault="000A4D88" w:rsidP="005F3B90">
            <w:pPr>
              <w:pStyle w:val="a6"/>
              <w:numPr>
                <w:ilvl w:val="1"/>
                <w:numId w:val="55"/>
              </w:numPr>
              <w:jc w:val="both"/>
              <w:rPr>
                <w:rFonts w:ascii="Times New Roman" w:hAnsi="Times New Roman" w:cs="Times New Roman"/>
                <w:i/>
                <w:iCs/>
                <w:spacing w:val="-1"/>
                <w:lang w:val="ru-RU"/>
              </w:rPr>
            </w:pPr>
            <w:r w:rsidRPr="00D01579">
              <w:rPr>
                <w:rFonts w:ascii="Times New Roman" w:hAnsi="Times New Roman" w:cs="Times New Roman"/>
                <w:iCs/>
                <w:lang w:val="ru-RU"/>
              </w:rPr>
              <w:t xml:space="preserve">станет основой для рассмотрения возможности автоматизации процесса  </w:t>
            </w:r>
          </w:p>
          <w:p w14:paraId="0734EFB6" w14:textId="77777777" w:rsidR="000A4D88" w:rsidRDefault="000A4D88" w:rsidP="005F3B90">
            <w:pPr>
              <w:ind w:left="1080"/>
              <w:jc w:val="both"/>
              <w:rPr>
                <w:rFonts w:ascii="Times New Roman" w:hAnsi="Times New Roman" w:cs="Times New Roman"/>
                <w:iCs/>
                <w:color w:val="7030A0"/>
                <w:spacing w:val="-1"/>
                <w:lang w:val="ru-RU"/>
              </w:rPr>
            </w:pPr>
          </w:p>
          <w:p w14:paraId="14DCD3F0" w14:textId="77777777" w:rsidR="000A4D88" w:rsidRPr="00247E7C" w:rsidRDefault="000A4D88" w:rsidP="005F3B90">
            <w:pPr>
              <w:ind w:firstLine="708"/>
              <w:jc w:val="both"/>
              <w:rPr>
                <w:rFonts w:ascii="Times New Roman" w:hAnsi="Times New Roman" w:cs="Times New Roman"/>
                <w:b/>
                <w:bCs/>
                <w:caps/>
                <w:spacing w:val="-1"/>
                <w:lang w:val="ru-RU"/>
              </w:rPr>
            </w:pPr>
            <w:r w:rsidRPr="00247E7C">
              <w:rPr>
                <w:rFonts w:ascii="Times New Roman" w:hAnsi="Times New Roman" w:cs="Times New Roman"/>
                <w:b/>
                <w:bCs/>
                <w:caps/>
                <w:spacing w:val="-1"/>
                <w:lang w:val="ru-RU"/>
              </w:rPr>
              <w:t xml:space="preserve">Меры, которые должны быть осуществлены/осуществляются для достижения сопутствующих выгод: </w:t>
            </w:r>
          </w:p>
          <w:p w14:paraId="76BB6837" w14:textId="77777777" w:rsidR="000A4D88" w:rsidRPr="00D01579" w:rsidRDefault="000A4D88" w:rsidP="005F3B90">
            <w:pPr>
              <w:pStyle w:val="a6"/>
              <w:numPr>
                <w:ilvl w:val="1"/>
                <w:numId w:val="55"/>
              </w:numPr>
              <w:jc w:val="both"/>
              <w:rPr>
                <w:rFonts w:ascii="Times New Roman" w:hAnsi="Times New Roman" w:cs="Times New Roman"/>
                <w:iCs/>
                <w:lang w:val="ru-RU"/>
              </w:rPr>
            </w:pPr>
            <w:r w:rsidRPr="00D01579">
              <w:rPr>
                <w:rFonts w:ascii="Times New Roman" w:hAnsi="Times New Roman" w:cs="Times New Roman"/>
                <w:iCs/>
                <w:lang w:val="ru-RU"/>
              </w:rPr>
              <w:t xml:space="preserve">Приняты Концепция и Программа развития «Зеленой» экономики в Кыргызской Республике на 2019-2023 годы, которая включает вопросы экологизации экономики, социальный и гендерный аспекты «зеленого» развития. </w:t>
            </w:r>
          </w:p>
          <w:p w14:paraId="0E99F182" w14:textId="77777777" w:rsidR="000A4D88" w:rsidRPr="00D01579" w:rsidRDefault="000A4D88" w:rsidP="005F3B90">
            <w:pPr>
              <w:pStyle w:val="a6"/>
              <w:numPr>
                <w:ilvl w:val="1"/>
                <w:numId w:val="55"/>
              </w:numPr>
              <w:jc w:val="both"/>
              <w:rPr>
                <w:rFonts w:ascii="Times New Roman" w:hAnsi="Times New Roman" w:cs="Times New Roman"/>
                <w:iCs/>
                <w:lang w:val="ru-RU"/>
              </w:rPr>
            </w:pPr>
            <w:r w:rsidRPr="00D01579">
              <w:rPr>
                <w:rFonts w:ascii="Times New Roman" w:hAnsi="Times New Roman" w:cs="Times New Roman"/>
                <w:iCs/>
                <w:lang w:val="ru-RU"/>
              </w:rPr>
              <w:lastRenderedPageBreak/>
              <w:t>Принята КОНЦЕПЦИЯ развития органического сельскохозяйственного производства в Кыргызской Республике на 2017-2022 годы, которая включает стимулирование экономической деятельности, направленной на развитие органического сельского хозяйства.</w:t>
            </w:r>
          </w:p>
          <w:p w14:paraId="42D2AE84" w14:textId="77777777" w:rsidR="000A4D88" w:rsidRPr="00D01579" w:rsidRDefault="000A4D88" w:rsidP="005F3B90">
            <w:pPr>
              <w:pStyle w:val="a6"/>
              <w:numPr>
                <w:ilvl w:val="1"/>
                <w:numId w:val="55"/>
              </w:numPr>
              <w:jc w:val="both"/>
              <w:rPr>
                <w:rFonts w:ascii="Times New Roman" w:hAnsi="Times New Roman" w:cs="Times New Roman"/>
                <w:iCs/>
                <w:lang w:val="ru-RU"/>
              </w:rPr>
            </w:pPr>
            <w:r w:rsidRPr="00D01579">
              <w:rPr>
                <w:rFonts w:ascii="Times New Roman" w:hAnsi="Times New Roman" w:cs="Times New Roman"/>
                <w:iCs/>
                <w:lang w:val="ru-RU"/>
              </w:rPr>
              <w:t>Программа по адаптации сектора сельского и водного хозяйства к изменению климата 2016-2020 г</w:t>
            </w:r>
            <w:r w:rsidRPr="00D01579">
              <w:rPr>
                <w:rFonts w:ascii="Times New Roman" w:hAnsi="Times New Roman" w:cs="Times New Roman"/>
                <w:iCs/>
                <w:lang w:val="ru-RU"/>
              </w:rPr>
              <w:footnoteReference w:id="3"/>
            </w:r>
            <w:r w:rsidRPr="00D01579">
              <w:rPr>
                <w:rFonts w:ascii="Times New Roman" w:hAnsi="Times New Roman" w:cs="Times New Roman"/>
                <w:iCs/>
                <w:lang w:val="ru-RU"/>
              </w:rPr>
              <w:t>.</w:t>
            </w:r>
          </w:p>
          <w:p w14:paraId="277DD0D3" w14:textId="77777777" w:rsidR="000A4D88" w:rsidRDefault="000A4D88" w:rsidP="005F3B90">
            <w:pPr>
              <w:pStyle w:val="a6"/>
              <w:ind w:left="720"/>
              <w:jc w:val="both"/>
              <w:rPr>
                <w:rFonts w:ascii="Times New Roman" w:hAnsi="Times New Roman" w:cs="Times New Roman"/>
                <w:i/>
                <w:iCs/>
                <w:spacing w:val="-1"/>
                <w:lang w:val="ru-RU"/>
              </w:rPr>
            </w:pPr>
          </w:p>
          <w:p w14:paraId="20C10473" w14:textId="77777777" w:rsidR="000A4D88" w:rsidRPr="00247E7C" w:rsidRDefault="000A4D88" w:rsidP="005F3B90">
            <w:pPr>
              <w:ind w:firstLine="708"/>
              <w:jc w:val="both"/>
              <w:rPr>
                <w:rFonts w:ascii="Times New Roman" w:hAnsi="Times New Roman" w:cs="Times New Roman"/>
                <w:b/>
                <w:bCs/>
                <w:caps/>
                <w:spacing w:val="-1"/>
                <w:lang w:val="ru-RU"/>
              </w:rPr>
            </w:pPr>
            <w:r w:rsidRPr="00247E7C">
              <w:rPr>
                <w:rFonts w:ascii="Times New Roman" w:hAnsi="Times New Roman" w:cs="Times New Roman"/>
                <w:b/>
                <w:bCs/>
                <w:caps/>
                <w:spacing w:val="-1"/>
                <w:lang w:val="ru-RU"/>
              </w:rPr>
              <w:t>Частный сектор</w:t>
            </w:r>
          </w:p>
          <w:p w14:paraId="27D4626E" w14:textId="77777777" w:rsidR="000A4D88" w:rsidRPr="0001024C" w:rsidRDefault="000A4D88" w:rsidP="005F3B90">
            <w:pPr>
              <w:jc w:val="both"/>
              <w:rPr>
                <w:rFonts w:ascii="Times New Roman" w:hAnsi="Times New Roman" w:cs="Times New Roman"/>
                <w:spacing w:val="-1"/>
                <w:lang w:val="ru-RU"/>
              </w:rPr>
            </w:pPr>
            <w:r w:rsidRPr="0001024C">
              <w:rPr>
                <w:rFonts w:ascii="Times New Roman" w:hAnsi="Times New Roman" w:cs="Times New Roman"/>
                <w:spacing w:val="-1"/>
                <w:lang w:val="ru-RU"/>
              </w:rPr>
              <w:t>Исходя из отраслевой структуры частного сектора выявлено, что деятельность частного сектора прямо влияет к климатическим приоритетам и планам по снижению выбросов Кыргызской Республики.</w:t>
            </w:r>
          </w:p>
          <w:p w14:paraId="19D0E7B6" w14:textId="77777777" w:rsidR="000A4D88" w:rsidRPr="00247E7C" w:rsidRDefault="000A4D88" w:rsidP="005F3B90">
            <w:pPr>
              <w:pStyle w:val="a6"/>
              <w:ind w:left="1081"/>
              <w:jc w:val="both"/>
              <w:rPr>
                <w:rFonts w:ascii="Times New Roman" w:hAnsi="Times New Roman" w:cs="Times New Roman"/>
                <w:sz w:val="24"/>
                <w:szCs w:val="24"/>
                <w:lang w:val="ky-KG"/>
              </w:rPr>
            </w:pPr>
            <w:r w:rsidRPr="00247E7C">
              <w:rPr>
                <w:rFonts w:ascii="Times New Roman" w:hAnsi="Times New Roman" w:cs="Times New Roman"/>
                <w:b/>
                <w:sz w:val="24"/>
                <w:szCs w:val="24"/>
                <w:lang w:val="ky-KG"/>
              </w:rPr>
              <w:t xml:space="preserve">Отраслевая структура частного сектора состоит из 3 основных сфер: </w:t>
            </w:r>
            <w:r w:rsidRPr="00247E7C">
              <w:rPr>
                <w:rFonts w:ascii="Times New Roman" w:hAnsi="Times New Roman" w:cs="Times New Roman"/>
                <w:b/>
                <w:sz w:val="24"/>
                <w:szCs w:val="24"/>
                <w:lang w:val="ky-KG"/>
              </w:rPr>
              <w:br/>
            </w:r>
            <w:r w:rsidRPr="00247E7C">
              <w:rPr>
                <w:rFonts w:ascii="Times New Roman" w:hAnsi="Times New Roman" w:cs="Times New Roman"/>
                <w:sz w:val="24"/>
                <w:szCs w:val="24"/>
                <w:lang w:val="ky-KG"/>
              </w:rPr>
              <w:t>1) торговля и услуги</w:t>
            </w:r>
          </w:p>
          <w:p w14:paraId="7E55EB1C" w14:textId="77777777" w:rsidR="000A4D88" w:rsidRPr="00247E7C" w:rsidRDefault="000A4D88" w:rsidP="005F3B90">
            <w:pPr>
              <w:pStyle w:val="a6"/>
              <w:numPr>
                <w:ilvl w:val="0"/>
                <w:numId w:val="64"/>
              </w:numPr>
              <w:ind w:left="1434" w:hanging="357"/>
              <w:jc w:val="both"/>
              <w:rPr>
                <w:rFonts w:ascii="Times New Roman" w:hAnsi="Times New Roman" w:cs="Times New Roman"/>
                <w:sz w:val="24"/>
                <w:szCs w:val="24"/>
                <w:lang w:val="ky-KG"/>
              </w:rPr>
            </w:pPr>
            <w:r w:rsidRPr="00247E7C">
              <w:rPr>
                <w:rFonts w:ascii="Times New Roman" w:hAnsi="Times New Roman" w:cs="Times New Roman"/>
                <w:sz w:val="24"/>
                <w:szCs w:val="24"/>
                <w:lang w:val="ky-KG"/>
              </w:rPr>
              <w:t>промышленность</w:t>
            </w:r>
          </w:p>
          <w:p w14:paraId="412981A4" w14:textId="77777777" w:rsidR="000A4D88" w:rsidRPr="00247E7C" w:rsidRDefault="000A4D88" w:rsidP="005F3B90">
            <w:pPr>
              <w:pStyle w:val="a6"/>
              <w:numPr>
                <w:ilvl w:val="0"/>
                <w:numId w:val="64"/>
              </w:numPr>
              <w:ind w:left="1434" w:hanging="357"/>
              <w:jc w:val="both"/>
              <w:rPr>
                <w:rFonts w:ascii="Times New Roman" w:hAnsi="Times New Roman" w:cs="Times New Roman"/>
                <w:sz w:val="24"/>
                <w:szCs w:val="24"/>
                <w:lang w:val="ky-KG"/>
              </w:rPr>
            </w:pPr>
            <w:r w:rsidRPr="00247E7C">
              <w:rPr>
                <w:rFonts w:ascii="Times New Roman" w:hAnsi="Times New Roman" w:cs="Times New Roman"/>
                <w:sz w:val="24"/>
                <w:szCs w:val="24"/>
                <w:lang w:val="ky-KG"/>
              </w:rPr>
              <w:t>выпуск сельскохозяйственных продукций</w:t>
            </w:r>
          </w:p>
          <w:p w14:paraId="705F3CC7" w14:textId="77777777" w:rsidR="000A4D88" w:rsidRPr="00247E7C" w:rsidRDefault="000A4D88" w:rsidP="005F3B90">
            <w:pPr>
              <w:ind w:left="1081"/>
              <w:rPr>
                <w:rFonts w:ascii="Times New Roman" w:hAnsi="Times New Roman" w:cs="Times New Roman"/>
                <w:b/>
                <w:sz w:val="24"/>
                <w:szCs w:val="24"/>
                <w:lang w:val="ky-KG"/>
              </w:rPr>
            </w:pPr>
            <w:r w:rsidRPr="00247E7C">
              <w:rPr>
                <w:rFonts w:ascii="Times New Roman" w:hAnsi="Times New Roman" w:cs="Times New Roman"/>
                <w:b/>
                <w:sz w:val="24"/>
                <w:szCs w:val="24"/>
                <w:lang w:val="ky-KG"/>
              </w:rPr>
              <w:t>Компоненты для частного сектора в рамках ОНУВ</w:t>
            </w:r>
          </w:p>
          <w:p w14:paraId="10AB9415" w14:textId="77777777" w:rsidR="000A4D88" w:rsidRPr="00247E7C" w:rsidRDefault="000A4D88" w:rsidP="005F3B90">
            <w:pPr>
              <w:pStyle w:val="a6"/>
              <w:numPr>
                <w:ilvl w:val="0"/>
                <w:numId w:val="54"/>
              </w:numPr>
              <w:tabs>
                <w:tab w:val="clear" w:pos="720"/>
                <w:tab w:val="num" w:pos="1648"/>
              </w:tabs>
              <w:ind w:left="1648"/>
              <w:jc w:val="both"/>
              <w:rPr>
                <w:rFonts w:ascii="Times New Roman" w:hAnsi="Times New Roman" w:cs="Times New Roman"/>
                <w:sz w:val="24"/>
                <w:szCs w:val="24"/>
                <w:lang w:val="ky-KG"/>
              </w:rPr>
            </w:pPr>
            <w:r w:rsidRPr="00247E7C">
              <w:rPr>
                <w:rFonts w:ascii="Times New Roman" w:hAnsi="Times New Roman" w:cs="Times New Roman"/>
                <w:sz w:val="24"/>
                <w:szCs w:val="24"/>
                <w:lang w:val="ky-KG"/>
              </w:rPr>
              <w:t xml:space="preserve">низкоуглеродная энергетика и повышение энергоэффективности </w:t>
            </w:r>
          </w:p>
          <w:p w14:paraId="215CB1C9" w14:textId="77777777" w:rsidR="000A4D88" w:rsidRPr="00247E7C" w:rsidRDefault="000A4D88" w:rsidP="005F3B90">
            <w:pPr>
              <w:pStyle w:val="a6"/>
              <w:numPr>
                <w:ilvl w:val="0"/>
                <w:numId w:val="54"/>
              </w:numPr>
              <w:tabs>
                <w:tab w:val="clear" w:pos="720"/>
                <w:tab w:val="num" w:pos="1648"/>
              </w:tabs>
              <w:ind w:left="1648"/>
              <w:jc w:val="both"/>
              <w:rPr>
                <w:rFonts w:ascii="Times New Roman" w:hAnsi="Times New Roman" w:cs="Times New Roman"/>
                <w:sz w:val="24"/>
                <w:szCs w:val="24"/>
                <w:lang w:val="ky-KG"/>
              </w:rPr>
            </w:pPr>
            <w:r w:rsidRPr="00247E7C">
              <w:rPr>
                <w:rFonts w:ascii="Times New Roman" w:hAnsi="Times New Roman" w:cs="Times New Roman"/>
                <w:sz w:val="24"/>
                <w:szCs w:val="24"/>
                <w:lang w:val="ky-KG"/>
              </w:rPr>
              <w:t>развитие органического сельского хозяйства</w:t>
            </w:r>
          </w:p>
          <w:p w14:paraId="7C1D42C8" w14:textId="77777777" w:rsidR="000A4D88" w:rsidRPr="00247E7C" w:rsidRDefault="000A4D88" w:rsidP="005F3B90">
            <w:pPr>
              <w:pStyle w:val="a6"/>
              <w:numPr>
                <w:ilvl w:val="0"/>
                <w:numId w:val="54"/>
              </w:numPr>
              <w:tabs>
                <w:tab w:val="clear" w:pos="720"/>
                <w:tab w:val="num" w:pos="1648"/>
              </w:tabs>
              <w:ind w:left="1648"/>
              <w:jc w:val="both"/>
              <w:rPr>
                <w:rFonts w:ascii="Times New Roman" w:hAnsi="Times New Roman" w:cs="Times New Roman"/>
                <w:sz w:val="24"/>
                <w:szCs w:val="24"/>
                <w:lang w:val="ky-KG"/>
              </w:rPr>
            </w:pPr>
            <w:r w:rsidRPr="00247E7C">
              <w:rPr>
                <w:rFonts w:ascii="Times New Roman" w:hAnsi="Times New Roman" w:cs="Times New Roman"/>
                <w:sz w:val="24"/>
                <w:szCs w:val="24"/>
                <w:lang w:val="ky-KG"/>
              </w:rPr>
              <w:t>развитие туристических услуг, включая экотуризм</w:t>
            </w:r>
          </w:p>
          <w:p w14:paraId="0997FFE6" w14:textId="77777777" w:rsidR="000A4D88" w:rsidRPr="00247E7C" w:rsidRDefault="000A4D88" w:rsidP="005F3B90">
            <w:pPr>
              <w:pStyle w:val="a6"/>
              <w:numPr>
                <w:ilvl w:val="0"/>
                <w:numId w:val="54"/>
              </w:numPr>
              <w:tabs>
                <w:tab w:val="clear" w:pos="720"/>
                <w:tab w:val="num" w:pos="1648"/>
              </w:tabs>
              <w:ind w:left="1648"/>
              <w:jc w:val="both"/>
              <w:rPr>
                <w:rFonts w:ascii="Times New Roman" w:hAnsi="Times New Roman" w:cs="Times New Roman"/>
                <w:sz w:val="24"/>
                <w:szCs w:val="24"/>
                <w:lang w:val="ky-KG"/>
              </w:rPr>
            </w:pPr>
            <w:r w:rsidRPr="00247E7C">
              <w:rPr>
                <w:rFonts w:ascii="Times New Roman" w:hAnsi="Times New Roman" w:cs="Times New Roman"/>
                <w:sz w:val="24"/>
                <w:szCs w:val="24"/>
                <w:lang w:val="ky-KG"/>
              </w:rPr>
              <w:t>энергоэффективное строительство</w:t>
            </w:r>
          </w:p>
          <w:p w14:paraId="2740DD2B" w14:textId="77777777" w:rsidR="000A4D88" w:rsidRPr="00247E7C" w:rsidRDefault="000A4D88" w:rsidP="005F3B90">
            <w:pPr>
              <w:pStyle w:val="a6"/>
              <w:numPr>
                <w:ilvl w:val="0"/>
                <w:numId w:val="54"/>
              </w:numPr>
              <w:tabs>
                <w:tab w:val="clear" w:pos="720"/>
                <w:tab w:val="num" w:pos="1648"/>
              </w:tabs>
              <w:ind w:left="1648"/>
              <w:jc w:val="both"/>
              <w:rPr>
                <w:rFonts w:ascii="Times New Roman" w:hAnsi="Times New Roman" w:cs="Times New Roman"/>
                <w:sz w:val="24"/>
                <w:szCs w:val="24"/>
                <w:lang w:val="ky-KG"/>
              </w:rPr>
            </w:pPr>
            <w:r w:rsidRPr="00247E7C">
              <w:rPr>
                <w:rFonts w:ascii="Times New Roman" w:hAnsi="Times New Roman" w:cs="Times New Roman"/>
                <w:sz w:val="24"/>
                <w:szCs w:val="24"/>
                <w:lang w:val="ky-KG"/>
              </w:rPr>
              <w:t>образование для устойчивого развития</w:t>
            </w:r>
          </w:p>
          <w:p w14:paraId="7E718073" w14:textId="77777777" w:rsidR="000A4D88" w:rsidRPr="00247E7C" w:rsidRDefault="000A4D88" w:rsidP="005F3B90">
            <w:pPr>
              <w:pStyle w:val="a6"/>
              <w:numPr>
                <w:ilvl w:val="0"/>
                <w:numId w:val="54"/>
              </w:numPr>
              <w:tabs>
                <w:tab w:val="clear" w:pos="720"/>
                <w:tab w:val="num" w:pos="1648"/>
              </w:tabs>
              <w:ind w:left="1648"/>
              <w:jc w:val="both"/>
              <w:rPr>
                <w:rFonts w:ascii="Times New Roman" w:hAnsi="Times New Roman" w:cs="Times New Roman"/>
                <w:sz w:val="24"/>
                <w:szCs w:val="24"/>
                <w:lang w:val="ky-KG"/>
              </w:rPr>
            </w:pPr>
            <w:r w:rsidRPr="00247E7C">
              <w:rPr>
                <w:rFonts w:ascii="Times New Roman" w:hAnsi="Times New Roman" w:cs="Times New Roman"/>
                <w:sz w:val="24"/>
                <w:szCs w:val="24"/>
                <w:lang w:val="ky-KG"/>
              </w:rPr>
              <w:t>безопасные социальные объекты</w:t>
            </w:r>
          </w:p>
          <w:p w14:paraId="6359C711" w14:textId="77777777" w:rsidR="000A4D88" w:rsidRPr="00247E7C" w:rsidRDefault="000A4D88" w:rsidP="005F3B90">
            <w:pPr>
              <w:pStyle w:val="a6"/>
              <w:numPr>
                <w:ilvl w:val="0"/>
                <w:numId w:val="54"/>
              </w:numPr>
              <w:tabs>
                <w:tab w:val="clear" w:pos="720"/>
                <w:tab w:val="num" w:pos="1648"/>
              </w:tabs>
              <w:ind w:left="1648"/>
              <w:jc w:val="both"/>
              <w:rPr>
                <w:rFonts w:ascii="Times New Roman" w:hAnsi="Times New Roman" w:cs="Times New Roman"/>
                <w:sz w:val="24"/>
                <w:szCs w:val="24"/>
                <w:lang w:val="ky-KG"/>
              </w:rPr>
            </w:pPr>
            <w:r w:rsidRPr="00247E7C">
              <w:rPr>
                <w:rFonts w:ascii="Times New Roman" w:hAnsi="Times New Roman" w:cs="Times New Roman"/>
                <w:sz w:val="24"/>
                <w:szCs w:val="24"/>
                <w:lang w:val="ky-KG"/>
              </w:rPr>
              <w:t>адаптация к изменению климата</w:t>
            </w:r>
          </w:p>
          <w:p w14:paraId="0636CACB" w14:textId="77777777" w:rsidR="000A4D88" w:rsidRPr="00247E7C" w:rsidRDefault="000A4D88" w:rsidP="005F3B90">
            <w:pPr>
              <w:pStyle w:val="a6"/>
              <w:numPr>
                <w:ilvl w:val="0"/>
                <w:numId w:val="54"/>
              </w:numPr>
              <w:tabs>
                <w:tab w:val="clear" w:pos="720"/>
                <w:tab w:val="num" w:pos="1648"/>
              </w:tabs>
              <w:ind w:left="1648"/>
              <w:jc w:val="both"/>
              <w:rPr>
                <w:rFonts w:ascii="Times New Roman" w:hAnsi="Times New Roman" w:cs="Times New Roman"/>
                <w:sz w:val="24"/>
                <w:szCs w:val="24"/>
                <w:lang w:val="ky-KG"/>
              </w:rPr>
            </w:pPr>
            <w:r w:rsidRPr="00247E7C">
              <w:rPr>
                <w:rFonts w:ascii="Times New Roman" w:hAnsi="Times New Roman" w:cs="Times New Roman"/>
                <w:sz w:val="24"/>
                <w:szCs w:val="24"/>
                <w:lang w:val="ky-KG"/>
              </w:rPr>
              <w:t>сохранение естественных экосистем</w:t>
            </w:r>
          </w:p>
          <w:p w14:paraId="7F0E8BA2" w14:textId="77777777" w:rsidR="000A4D88" w:rsidRPr="00247E7C" w:rsidRDefault="000A4D88" w:rsidP="005F3B90">
            <w:pPr>
              <w:pStyle w:val="a6"/>
              <w:numPr>
                <w:ilvl w:val="0"/>
                <w:numId w:val="54"/>
              </w:numPr>
              <w:tabs>
                <w:tab w:val="clear" w:pos="720"/>
                <w:tab w:val="num" w:pos="1648"/>
              </w:tabs>
              <w:ind w:left="1648"/>
              <w:jc w:val="both"/>
              <w:rPr>
                <w:rFonts w:ascii="Times New Roman" w:hAnsi="Times New Roman" w:cs="Times New Roman"/>
                <w:sz w:val="24"/>
                <w:szCs w:val="24"/>
                <w:lang w:val="ky-KG"/>
              </w:rPr>
            </w:pPr>
            <w:r w:rsidRPr="00247E7C">
              <w:rPr>
                <w:rFonts w:ascii="Times New Roman" w:hAnsi="Times New Roman" w:cs="Times New Roman"/>
                <w:sz w:val="24"/>
                <w:szCs w:val="24"/>
                <w:lang w:val="ky-KG"/>
              </w:rPr>
              <w:t>создание «зеленых» рабочих мест</w:t>
            </w:r>
          </w:p>
          <w:p w14:paraId="6C0FC766" w14:textId="77777777" w:rsidR="000A4D88" w:rsidRPr="00247E7C" w:rsidRDefault="000A4D88" w:rsidP="005F3B90">
            <w:pPr>
              <w:pStyle w:val="a6"/>
              <w:numPr>
                <w:ilvl w:val="0"/>
                <w:numId w:val="54"/>
              </w:numPr>
              <w:tabs>
                <w:tab w:val="clear" w:pos="720"/>
                <w:tab w:val="num" w:pos="1648"/>
              </w:tabs>
              <w:ind w:left="1648"/>
              <w:jc w:val="both"/>
              <w:rPr>
                <w:rFonts w:ascii="Times New Roman" w:hAnsi="Times New Roman" w:cs="Times New Roman"/>
                <w:sz w:val="24"/>
                <w:szCs w:val="24"/>
                <w:lang w:val="ky-KG"/>
              </w:rPr>
            </w:pPr>
            <w:r w:rsidRPr="00247E7C">
              <w:rPr>
                <w:rFonts w:ascii="Times New Roman" w:hAnsi="Times New Roman" w:cs="Times New Roman"/>
                <w:sz w:val="24"/>
                <w:szCs w:val="24"/>
                <w:lang w:val="ky-KG"/>
              </w:rPr>
              <w:t xml:space="preserve">разработка механизмов координации международного финансирования инициатив по устойчивому финансированию </w:t>
            </w:r>
          </w:p>
          <w:p w14:paraId="34619682" w14:textId="77777777" w:rsidR="000A4D88" w:rsidRPr="00247E7C" w:rsidRDefault="000A4D88" w:rsidP="005F3B90">
            <w:pPr>
              <w:pStyle w:val="a6"/>
              <w:numPr>
                <w:ilvl w:val="0"/>
                <w:numId w:val="54"/>
              </w:numPr>
              <w:tabs>
                <w:tab w:val="clear" w:pos="720"/>
                <w:tab w:val="num" w:pos="1648"/>
              </w:tabs>
              <w:ind w:left="1648"/>
              <w:jc w:val="both"/>
              <w:rPr>
                <w:rFonts w:ascii="Times New Roman" w:hAnsi="Times New Roman" w:cs="Times New Roman"/>
                <w:sz w:val="24"/>
                <w:szCs w:val="24"/>
                <w:lang w:val="ky-KG"/>
              </w:rPr>
            </w:pPr>
            <w:r w:rsidRPr="00247E7C">
              <w:rPr>
                <w:rFonts w:ascii="Times New Roman" w:hAnsi="Times New Roman" w:cs="Times New Roman"/>
                <w:sz w:val="24"/>
                <w:szCs w:val="24"/>
                <w:lang w:val="ky-KG"/>
              </w:rPr>
              <w:t>внедрение принципов устойчивого финансирования в финансовые институты КР</w:t>
            </w:r>
          </w:p>
          <w:p w14:paraId="6973FA90" w14:textId="77777777" w:rsidR="000A4D88" w:rsidRPr="003F6C0F" w:rsidRDefault="000A4D88" w:rsidP="005F3B90">
            <w:pPr>
              <w:pStyle w:val="a6"/>
              <w:ind w:left="720"/>
              <w:jc w:val="both"/>
              <w:rPr>
                <w:rFonts w:ascii="Times New Roman" w:hAnsi="Times New Roman" w:cs="Times New Roman"/>
                <w:i/>
                <w:iCs/>
                <w:spacing w:val="-1"/>
                <w:lang w:val="ru-RU"/>
              </w:rPr>
            </w:pPr>
          </w:p>
        </w:tc>
      </w:tr>
      <w:tr w:rsidR="000A4D88" w:rsidRPr="00AE3A64" w14:paraId="6B5134E4"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A6C2614" w14:textId="77777777" w:rsidR="000A4D88" w:rsidRPr="003F6C0F" w:rsidRDefault="000A4D88" w:rsidP="005F3B90">
            <w:pPr>
              <w:pStyle w:val="TableParagraph"/>
              <w:ind w:left="104"/>
              <w:rPr>
                <w:rFonts w:ascii="Times New Roman" w:hAnsi="Times New Roman" w:cs="Times New Roman"/>
                <w:lang w:val="ru-RU"/>
              </w:rPr>
            </w:pP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1FD7533" w14:textId="77777777" w:rsidR="000A4D88" w:rsidRPr="00656FB7" w:rsidRDefault="000A4D88" w:rsidP="005F3B90">
            <w:pPr>
              <w:pStyle w:val="TableParagraph"/>
              <w:ind w:left="102" w:right="112"/>
              <w:rPr>
                <w:rFonts w:ascii="Times New Roman" w:hAnsi="Times New Roman" w:cs="Times New Roman"/>
                <w:spacing w:val="-1"/>
              </w:rPr>
            </w:pPr>
            <w:r w:rsidRPr="00656FB7">
              <w:rPr>
                <w:rFonts w:ascii="Times New Roman" w:hAnsi="Times New Roman" w:cs="Times New Roman"/>
                <w:spacing w:val="-1"/>
              </w:rPr>
              <w:t xml:space="preserve">Меры </w:t>
            </w:r>
            <w:r w:rsidRPr="00656FB7">
              <w:rPr>
                <w:rFonts w:ascii="Times New Roman" w:hAnsi="Times New Roman" w:cs="Times New Roman"/>
                <w:spacing w:val="-1"/>
                <w:lang w:val="bg-BG"/>
              </w:rPr>
              <w:t xml:space="preserve">и </w:t>
            </w:r>
            <w:r w:rsidRPr="00656FB7">
              <w:rPr>
                <w:rFonts w:ascii="Times New Roman" w:hAnsi="Times New Roman" w:cs="Times New Roman"/>
                <w:spacing w:val="-1"/>
              </w:rPr>
              <w:t>политики</w:t>
            </w:r>
          </w:p>
        </w:tc>
        <w:tc>
          <w:tcPr>
            <w:tcW w:w="3640" w:type="pct"/>
            <w:tcBorders>
              <w:top w:val="single" w:sz="5" w:space="0" w:color="000000"/>
              <w:left w:val="single" w:sz="5" w:space="0" w:color="000000"/>
              <w:bottom w:val="single" w:sz="5" w:space="0" w:color="000000"/>
              <w:right w:val="single" w:sz="5" w:space="0" w:color="000000"/>
            </w:tcBorders>
            <w:vAlign w:val="center"/>
          </w:tcPr>
          <w:p w14:paraId="23861E9D" w14:textId="77777777" w:rsidR="000A4D88" w:rsidRPr="00656FB7" w:rsidRDefault="000A4D88" w:rsidP="005F3B90">
            <w:pPr>
              <w:rPr>
                <w:rFonts w:ascii="Times New Roman" w:hAnsi="Times New Roman" w:cs="Times New Roman"/>
                <w:lang w:val="bg-BG"/>
              </w:rPr>
            </w:pPr>
            <w:r w:rsidRPr="003F6C0F">
              <w:rPr>
                <w:rFonts w:ascii="Times New Roman" w:hAnsi="Times New Roman" w:cs="Times New Roman"/>
                <w:lang w:val="ru-RU"/>
              </w:rPr>
              <w:t xml:space="preserve">См. </w:t>
            </w:r>
            <w:bookmarkStart w:id="18" w:name="_Hlk68506654"/>
            <w:r w:rsidRPr="003F6C0F">
              <w:rPr>
                <w:rFonts w:ascii="Times New Roman" w:hAnsi="Times New Roman" w:cs="Times New Roman"/>
                <w:lang w:val="ru-RU"/>
              </w:rPr>
              <w:t>Приложение 1</w:t>
            </w:r>
            <w:bookmarkEnd w:id="18"/>
            <w:r w:rsidRPr="00656FB7">
              <w:rPr>
                <w:rFonts w:ascii="Times New Roman" w:hAnsi="Times New Roman" w:cs="Times New Roman"/>
                <w:lang w:val="bg-BG"/>
              </w:rPr>
              <w:t xml:space="preserve">- </w:t>
            </w:r>
            <w:r w:rsidRPr="003F6C0F">
              <w:rPr>
                <w:rFonts w:ascii="Times New Roman" w:hAnsi="Times New Roman" w:cs="Times New Roman"/>
                <w:lang w:val="ru-RU"/>
              </w:rPr>
              <w:t>План митигационных мер ОНУВ</w:t>
            </w:r>
          </w:p>
        </w:tc>
      </w:tr>
      <w:tr w:rsidR="000A4D88" w:rsidRPr="00AE3A64" w14:paraId="41376D50"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566F016" w14:textId="77777777" w:rsidR="000A4D88" w:rsidRPr="00656FB7" w:rsidRDefault="000A4D88" w:rsidP="005F3B90">
            <w:pPr>
              <w:pStyle w:val="TableParagraph"/>
              <w:ind w:left="104"/>
              <w:rPr>
                <w:rFonts w:ascii="Times New Roman" w:hAnsi="Times New Roman" w:cs="Times New Roman"/>
                <w:b/>
                <w:bCs/>
                <w:spacing w:val="-3"/>
              </w:rPr>
            </w:pPr>
            <w:r w:rsidRPr="00656FB7">
              <w:rPr>
                <w:rFonts w:ascii="Times New Roman" w:hAnsi="Times New Roman" w:cs="Times New Roman"/>
                <w:b/>
              </w:rPr>
              <w:t>5</w:t>
            </w:r>
          </w:p>
        </w:tc>
        <w:tc>
          <w:tcPr>
            <w:tcW w:w="4719"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9154CFD" w14:textId="77777777" w:rsidR="000A4D88" w:rsidRPr="003F6C0F" w:rsidRDefault="000A4D88" w:rsidP="005F3B90">
            <w:pPr>
              <w:pStyle w:val="TableParagraph"/>
              <w:ind w:left="104"/>
              <w:rPr>
                <w:rFonts w:ascii="Times New Roman" w:hAnsi="Times New Roman" w:cs="Times New Roman"/>
                <w:b/>
                <w:bCs/>
                <w:spacing w:val="-3"/>
                <w:lang w:val="ru-RU"/>
              </w:rPr>
            </w:pPr>
            <w:r w:rsidRPr="003F6C0F">
              <w:rPr>
                <w:rFonts w:ascii="Times New Roman" w:hAnsi="Times New Roman" w:cs="Times New Roman"/>
                <w:b/>
                <w:spacing w:val="-1"/>
                <w:lang w:val="ru-RU"/>
              </w:rPr>
              <w:t>Допущения и методологические подходы, в том числе для оценки и учета антропогенных выбросов парниковых газов и в соответствующих случаях их абсорбции:</w:t>
            </w:r>
          </w:p>
        </w:tc>
      </w:tr>
      <w:tr w:rsidR="000A4D88" w:rsidRPr="00AE3A64" w14:paraId="4A6DA076"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6696305" w14:textId="77777777" w:rsidR="000A4D88" w:rsidRPr="00656FB7" w:rsidRDefault="000A4D88" w:rsidP="005F3B90">
            <w:pPr>
              <w:pStyle w:val="TableParagraph"/>
              <w:ind w:left="104"/>
              <w:rPr>
                <w:rFonts w:ascii="Times New Roman" w:hAnsi="Times New Roman" w:cs="Times New Roman"/>
              </w:rPr>
            </w:pPr>
            <w:r w:rsidRPr="00656FB7">
              <w:rPr>
                <w:rFonts w:ascii="Times New Roman" w:hAnsi="Times New Roman" w:cs="Times New Roman"/>
                <w:spacing w:val="-1"/>
              </w:rPr>
              <w:t>(a)</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40858D6" w14:textId="77777777" w:rsidR="000A4D88" w:rsidRPr="003F6C0F" w:rsidRDefault="000A4D88" w:rsidP="005F3B90">
            <w:pPr>
              <w:pStyle w:val="TableParagraph"/>
              <w:ind w:left="102" w:right="112"/>
              <w:rPr>
                <w:rFonts w:ascii="Times New Roman" w:hAnsi="Times New Roman" w:cs="Times New Roman"/>
                <w:spacing w:val="-1"/>
                <w:lang w:val="ru-RU"/>
              </w:rPr>
            </w:pPr>
            <w:r w:rsidRPr="003F6C0F">
              <w:rPr>
                <w:rFonts w:ascii="Times New Roman" w:eastAsia="Times New Roman" w:hAnsi="Times New Roman" w:cs="Times New Roman"/>
                <w:spacing w:val="-1"/>
                <w:lang w:val="ru-RU"/>
              </w:rPr>
              <w:t xml:space="preserve">допущения и методологические подходы, используемые для </w:t>
            </w:r>
            <w:r w:rsidRPr="003F6C0F">
              <w:rPr>
                <w:rFonts w:ascii="Times New Roman" w:eastAsia="Times New Roman" w:hAnsi="Times New Roman" w:cs="Times New Roman"/>
                <w:spacing w:val="-1"/>
                <w:lang w:val="ru-RU"/>
              </w:rPr>
              <w:lastRenderedPageBreak/>
              <w:t>учета антропогенных выбросов и абсорбции парниковых газов, соответствующих определяемому на национальном уровне вкладу Стороны, согласно пункту 31 решения 1/</w:t>
            </w:r>
            <w:r w:rsidRPr="00656FB7">
              <w:rPr>
                <w:rFonts w:ascii="Times New Roman" w:eastAsia="Times New Roman" w:hAnsi="Times New Roman" w:cs="Times New Roman"/>
                <w:spacing w:val="-1"/>
              </w:rPr>
              <w:t>CP</w:t>
            </w:r>
            <w:r w:rsidRPr="003F6C0F">
              <w:rPr>
                <w:rFonts w:ascii="Times New Roman" w:eastAsia="Times New Roman" w:hAnsi="Times New Roman" w:cs="Times New Roman"/>
                <w:spacing w:val="-1"/>
                <w:lang w:val="ru-RU"/>
              </w:rPr>
              <w:t>.21 и руководству по представлению отчетности, принятому КСС;</w:t>
            </w:r>
          </w:p>
        </w:tc>
        <w:tc>
          <w:tcPr>
            <w:tcW w:w="3640" w:type="pct"/>
            <w:tcBorders>
              <w:top w:val="single" w:sz="5" w:space="0" w:color="000000"/>
              <w:left w:val="single" w:sz="5" w:space="0" w:color="000000"/>
              <w:bottom w:val="single" w:sz="5" w:space="0" w:color="000000"/>
              <w:right w:val="single" w:sz="5" w:space="0" w:color="000000"/>
            </w:tcBorders>
            <w:vAlign w:val="center"/>
          </w:tcPr>
          <w:p w14:paraId="1F44CF0E" w14:textId="77777777" w:rsidR="000A4D88" w:rsidRPr="0001024C" w:rsidRDefault="000A4D88" w:rsidP="005F3B90">
            <w:pPr>
              <w:ind w:firstLine="708"/>
              <w:jc w:val="both"/>
              <w:rPr>
                <w:rFonts w:ascii="Times New Roman" w:hAnsi="Times New Roman" w:cs="Times New Roman"/>
                <w:b/>
                <w:lang w:val="ru-RU"/>
              </w:rPr>
            </w:pPr>
            <w:r w:rsidRPr="0001024C">
              <w:rPr>
                <w:rFonts w:ascii="Times New Roman" w:hAnsi="Times New Roman" w:cs="Times New Roman"/>
                <w:b/>
                <w:lang w:val="ru-RU"/>
              </w:rPr>
              <w:lastRenderedPageBreak/>
              <w:t xml:space="preserve">Методологические основы для проведения инвентаризаций: </w:t>
            </w:r>
          </w:p>
          <w:p w14:paraId="2DC8003D" w14:textId="77777777" w:rsidR="000A4D88" w:rsidRPr="0001024C" w:rsidRDefault="000A4D88" w:rsidP="005F3B90">
            <w:pPr>
              <w:ind w:firstLine="708"/>
              <w:jc w:val="both"/>
              <w:rPr>
                <w:rFonts w:ascii="Times New Roman" w:hAnsi="Times New Roman" w:cs="Times New Roman"/>
                <w:lang w:val="ru-RU"/>
              </w:rPr>
            </w:pPr>
            <w:r w:rsidRPr="0001024C">
              <w:rPr>
                <w:rFonts w:ascii="Times New Roman" w:hAnsi="Times New Roman" w:cs="Times New Roman"/>
                <w:lang w:val="ru-RU"/>
              </w:rPr>
              <w:lastRenderedPageBreak/>
              <w:t>Методологическую базу для процесса проведения инвентаризации составляют руководства и иные методические материалы, предусмотренные в рамках международного законодательства:</w:t>
            </w:r>
          </w:p>
          <w:p w14:paraId="6CBDE7D1" w14:textId="77777777" w:rsidR="000A4D88" w:rsidRPr="006C2C0B" w:rsidRDefault="000A4D88" w:rsidP="005F3B90">
            <w:pPr>
              <w:pStyle w:val="paragraph"/>
              <w:numPr>
                <w:ilvl w:val="0"/>
                <w:numId w:val="54"/>
              </w:numPr>
              <w:tabs>
                <w:tab w:val="clear" w:pos="720"/>
              </w:tabs>
              <w:spacing w:before="0" w:beforeAutospacing="0" w:after="0" w:afterAutospacing="0"/>
              <w:ind w:left="0" w:firstLine="360"/>
              <w:jc w:val="both"/>
              <w:textAlignment w:val="baseline"/>
              <w:rPr>
                <w:sz w:val="22"/>
                <w:szCs w:val="22"/>
              </w:rPr>
            </w:pPr>
            <w:r w:rsidRPr="007B55EC">
              <w:rPr>
                <w:rStyle w:val="normaltextrun"/>
                <w:position w:val="2"/>
                <w:sz w:val="22"/>
                <w:szCs w:val="22"/>
              </w:rPr>
              <w:t>Руководящие принципы национальных инвентаризаций парниковых газов</w:t>
            </w:r>
            <w:r>
              <w:rPr>
                <w:rStyle w:val="normaltextrun"/>
                <w:position w:val="2"/>
                <w:sz w:val="22"/>
                <w:szCs w:val="22"/>
              </w:rPr>
              <w:t xml:space="preserve"> (</w:t>
            </w:r>
            <w:r w:rsidRPr="007B55EC">
              <w:rPr>
                <w:rStyle w:val="normaltextrun"/>
                <w:position w:val="2"/>
                <w:sz w:val="22"/>
                <w:szCs w:val="22"/>
              </w:rPr>
              <w:t>МГЭИК 2006 г.</w:t>
            </w:r>
            <w:r>
              <w:rPr>
                <w:rStyle w:val="normaltextrun"/>
                <w:position w:val="2"/>
                <w:sz w:val="22"/>
                <w:szCs w:val="22"/>
              </w:rPr>
              <w:t>)</w:t>
            </w:r>
            <w:r w:rsidRPr="006C2C0B">
              <w:rPr>
                <w:rStyle w:val="eop"/>
                <w:sz w:val="22"/>
                <w:szCs w:val="22"/>
              </w:rPr>
              <w:t>​</w:t>
            </w:r>
          </w:p>
          <w:p w14:paraId="4C733DF4" w14:textId="77777777" w:rsidR="000A4D88" w:rsidRPr="006C2C0B" w:rsidRDefault="000A4D88" w:rsidP="005F3B90">
            <w:pPr>
              <w:pStyle w:val="paragraph"/>
              <w:numPr>
                <w:ilvl w:val="0"/>
                <w:numId w:val="54"/>
              </w:numPr>
              <w:tabs>
                <w:tab w:val="clear" w:pos="720"/>
              </w:tabs>
              <w:spacing w:before="0" w:beforeAutospacing="0" w:after="0" w:afterAutospacing="0"/>
              <w:ind w:left="0" w:firstLine="360"/>
              <w:jc w:val="both"/>
              <w:textAlignment w:val="baseline"/>
              <w:rPr>
                <w:sz w:val="22"/>
                <w:szCs w:val="22"/>
              </w:rPr>
            </w:pPr>
            <w:r w:rsidRPr="007B55EC">
              <w:rPr>
                <w:rStyle w:val="normaltextrun"/>
                <w:position w:val="2"/>
                <w:sz w:val="22"/>
                <w:szCs w:val="22"/>
              </w:rPr>
              <w:t>Руководящие указани</w:t>
            </w:r>
            <w:r>
              <w:rPr>
                <w:rStyle w:val="normaltextrun"/>
                <w:position w:val="2"/>
                <w:sz w:val="22"/>
                <w:szCs w:val="22"/>
              </w:rPr>
              <w:t xml:space="preserve">я МГЭИК по эффективной практике </w:t>
            </w:r>
            <w:r w:rsidRPr="007B55EC">
              <w:rPr>
                <w:rStyle w:val="normaltextrun"/>
                <w:position w:val="2"/>
                <w:sz w:val="22"/>
                <w:szCs w:val="22"/>
              </w:rPr>
              <w:t>и учет факторов неопределенности в национальных кадастрах парнико</w:t>
            </w:r>
            <w:r>
              <w:rPr>
                <w:rStyle w:val="normaltextrun"/>
                <w:position w:val="2"/>
                <w:sz w:val="22"/>
                <w:szCs w:val="22"/>
              </w:rPr>
              <w:t>вых газов (М</w:t>
            </w:r>
            <w:r w:rsidRPr="007B55EC">
              <w:rPr>
                <w:rStyle w:val="normaltextrun"/>
                <w:position w:val="2"/>
                <w:sz w:val="22"/>
                <w:szCs w:val="22"/>
              </w:rPr>
              <w:t>ГЭИК 2001 г.</w:t>
            </w:r>
            <w:r>
              <w:rPr>
                <w:rStyle w:val="normaltextrun"/>
                <w:position w:val="2"/>
                <w:sz w:val="22"/>
                <w:szCs w:val="22"/>
              </w:rPr>
              <w:t>)</w:t>
            </w:r>
            <w:r w:rsidRPr="007B55EC">
              <w:rPr>
                <w:rStyle w:val="normaltextrun"/>
                <w:position w:val="2"/>
                <w:sz w:val="22"/>
                <w:szCs w:val="22"/>
              </w:rPr>
              <w:t>;</w:t>
            </w:r>
          </w:p>
          <w:p w14:paraId="7C1C8B3C" w14:textId="77777777" w:rsidR="000A4D88" w:rsidRPr="007B55EC" w:rsidRDefault="000A4D88" w:rsidP="005F3B90">
            <w:pPr>
              <w:pStyle w:val="paragraph"/>
              <w:numPr>
                <w:ilvl w:val="0"/>
                <w:numId w:val="54"/>
              </w:numPr>
              <w:tabs>
                <w:tab w:val="clear" w:pos="720"/>
              </w:tabs>
              <w:spacing w:before="0" w:beforeAutospacing="0" w:after="0" w:afterAutospacing="0"/>
              <w:ind w:left="0" w:firstLine="360"/>
              <w:jc w:val="both"/>
              <w:textAlignment w:val="baseline"/>
              <w:rPr>
                <w:sz w:val="22"/>
                <w:szCs w:val="22"/>
              </w:rPr>
            </w:pPr>
            <w:r w:rsidRPr="007B55EC">
              <w:rPr>
                <w:rStyle w:val="normaltextrun"/>
                <w:position w:val="2"/>
                <w:sz w:val="22"/>
                <w:szCs w:val="22"/>
              </w:rPr>
              <w:t>Руководящие указания по эффективной практике для землепользования, изменений в землепользовании и лесного </w:t>
            </w:r>
            <w:r>
              <w:rPr>
                <w:rStyle w:val="normaltextrun"/>
                <w:position w:val="2"/>
                <w:sz w:val="22"/>
                <w:szCs w:val="22"/>
              </w:rPr>
              <w:t>хозяйства (</w:t>
            </w:r>
            <w:r w:rsidRPr="007B55EC">
              <w:rPr>
                <w:rStyle w:val="normaltextrun"/>
                <w:position w:val="2"/>
                <w:sz w:val="22"/>
                <w:szCs w:val="22"/>
              </w:rPr>
              <w:t>МГЭТК 2003 г.</w:t>
            </w:r>
            <w:r>
              <w:rPr>
                <w:rStyle w:val="eop"/>
                <w:sz w:val="22"/>
                <w:szCs w:val="22"/>
              </w:rPr>
              <w:t>);</w:t>
            </w:r>
          </w:p>
          <w:p w14:paraId="6E167594" w14:textId="77777777" w:rsidR="000A4D88" w:rsidRPr="006C2C0B" w:rsidRDefault="000A4D88" w:rsidP="005F3B90">
            <w:pPr>
              <w:pStyle w:val="paragraph"/>
              <w:numPr>
                <w:ilvl w:val="0"/>
                <w:numId w:val="54"/>
              </w:numPr>
              <w:tabs>
                <w:tab w:val="clear" w:pos="720"/>
              </w:tabs>
              <w:spacing w:before="0" w:beforeAutospacing="0" w:after="0" w:afterAutospacing="0"/>
              <w:ind w:left="0" w:firstLine="360"/>
              <w:jc w:val="both"/>
              <w:textAlignment w:val="baseline"/>
              <w:rPr>
                <w:sz w:val="22"/>
                <w:szCs w:val="22"/>
              </w:rPr>
            </w:pPr>
            <w:r w:rsidRPr="007B55EC">
              <w:rPr>
                <w:rStyle w:val="normaltextrun"/>
                <w:position w:val="2"/>
                <w:sz w:val="22"/>
                <w:szCs w:val="22"/>
              </w:rPr>
              <w:t>Определения и методологические варианты по инвентаризации выбросов от прямой, вызванной человеком деградации лесов, потери растительности и других типов растительности</w:t>
            </w:r>
            <w:r>
              <w:rPr>
                <w:rStyle w:val="normaltextrun"/>
                <w:position w:val="2"/>
                <w:sz w:val="22"/>
                <w:szCs w:val="22"/>
              </w:rPr>
              <w:t xml:space="preserve"> (</w:t>
            </w:r>
            <w:r w:rsidRPr="007B55EC">
              <w:rPr>
                <w:rStyle w:val="normaltextrun"/>
                <w:position w:val="2"/>
                <w:sz w:val="22"/>
                <w:szCs w:val="22"/>
              </w:rPr>
              <w:t>МГЭИК 2003 г.</w:t>
            </w:r>
            <w:r>
              <w:rPr>
                <w:rStyle w:val="normaltextrun"/>
                <w:position w:val="2"/>
                <w:sz w:val="22"/>
                <w:szCs w:val="22"/>
              </w:rPr>
              <w:t>)</w:t>
            </w:r>
            <w:r>
              <w:rPr>
                <w:rStyle w:val="eop"/>
                <w:sz w:val="22"/>
                <w:szCs w:val="22"/>
              </w:rPr>
              <w:t>;</w:t>
            </w:r>
          </w:p>
          <w:p w14:paraId="6EA9A779" w14:textId="77777777" w:rsidR="000A4D88" w:rsidRPr="006C2C0B" w:rsidRDefault="000A4D88" w:rsidP="005F3B90">
            <w:pPr>
              <w:pStyle w:val="paragraph"/>
              <w:numPr>
                <w:ilvl w:val="0"/>
                <w:numId w:val="54"/>
              </w:numPr>
              <w:tabs>
                <w:tab w:val="clear" w:pos="720"/>
              </w:tabs>
              <w:spacing w:before="0" w:beforeAutospacing="0" w:after="0" w:afterAutospacing="0"/>
              <w:ind w:left="0" w:firstLine="360"/>
              <w:jc w:val="both"/>
              <w:textAlignment w:val="baseline"/>
              <w:rPr>
                <w:sz w:val="22"/>
                <w:szCs w:val="22"/>
              </w:rPr>
            </w:pPr>
            <w:r w:rsidRPr="007B55EC">
              <w:rPr>
                <w:rStyle w:val="normaltextrun"/>
                <w:position w:val="2"/>
                <w:sz w:val="22"/>
                <w:szCs w:val="22"/>
              </w:rPr>
              <w:t>Дополнение к Руководству МГЭИК 2006 по национально</w:t>
            </w:r>
            <w:r>
              <w:rPr>
                <w:rStyle w:val="normaltextrun"/>
                <w:position w:val="2"/>
                <w:sz w:val="22"/>
                <w:szCs w:val="22"/>
              </w:rPr>
              <w:t>й</w:t>
            </w:r>
            <w:r w:rsidRPr="007B55EC">
              <w:rPr>
                <w:rStyle w:val="normaltextrun"/>
                <w:position w:val="2"/>
                <w:sz w:val="22"/>
                <w:szCs w:val="22"/>
              </w:rPr>
              <w:t> инвентаризации выбросов ПГ: Водно-болотные угодья</w:t>
            </w:r>
            <w:r>
              <w:rPr>
                <w:rStyle w:val="normaltextrun"/>
                <w:position w:val="2"/>
                <w:sz w:val="22"/>
                <w:szCs w:val="22"/>
              </w:rPr>
              <w:t xml:space="preserve"> (</w:t>
            </w:r>
            <w:r w:rsidRPr="007B55EC">
              <w:rPr>
                <w:rStyle w:val="normaltextrun"/>
                <w:position w:val="2"/>
                <w:sz w:val="22"/>
                <w:szCs w:val="22"/>
              </w:rPr>
              <w:t>МГЭИК 2013 г.</w:t>
            </w:r>
            <w:r>
              <w:rPr>
                <w:rStyle w:val="eop"/>
                <w:sz w:val="22"/>
                <w:szCs w:val="22"/>
              </w:rPr>
              <w:t>);</w:t>
            </w:r>
          </w:p>
          <w:p w14:paraId="7D8ABEC5" w14:textId="77777777" w:rsidR="000A4D88" w:rsidRPr="007B55EC" w:rsidRDefault="000A4D88" w:rsidP="005F3B90">
            <w:pPr>
              <w:pStyle w:val="paragraph"/>
              <w:numPr>
                <w:ilvl w:val="0"/>
                <w:numId w:val="54"/>
              </w:numPr>
              <w:tabs>
                <w:tab w:val="clear" w:pos="720"/>
              </w:tabs>
              <w:spacing w:before="0" w:beforeAutospacing="0" w:after="0" w:afterAutospacing="0"/>
              <w:ind w:left="0" w:firstLine="360"/>
              <w:jc w:val="both"/>
              <w:textAlignment w:val="baseline"/>
              <w:rPr>
                <w:sz w:val="22"/>
                <w:szCs w:val="22"/>
              </w:rPr>
            </w:pPr>
            <w:r w:rsidRPr="007B55EC">
              <w:rPr>
                <w:rStyle w:val="normaltextrun"/>
                <w:position w:val="2"/>
                <w:sz w:val="22"/>
                <w:szCs w:val="22"/>
              </w:rPr>
              <w:t>поправки к Рук</w:t>
            </w:r>
            <w:r>
              <w:rPr>
                <w:rStyle w:val="normaltextrun"/>
                <w:position w:val="2"/>
                <w:sz w:val="22"/>
                <w:szCs w:val="22"/>
              </w:rPr>
              <w:t>оводству 2006 по апрель 2018 г.</w:t>
            </w:r>
            <w:r>
              <w:rPr>
                <w:rStyle w:val="eop"/>
                <w:sz w:val="22"/>
                <w:szCs w:val="22"/>
              </w:rPr>
              <w:t>;</w:t>
            </w:r>
          </w:p>
          <w:p w14:paraId="4EC58879" w14:textId="77777777" w:rsidR="000A4D88" w:rsidRDefault="000A4D88" w:rsidP="005F3B90">
            <w:pPr>
              <w:pStyle w:val="paragraph"/>
              <w:numPr>
                <w:ilvl w:val="0"/>
                <w:numId w:val="54"/>
              </w:numPr>
              <w:tabs>
                <w:tab w:val="clear" w:pos="720"/>
              </w:tabs>
              <w:spacing w:before="0" w:beforeAutospacing="0" w:after="0" w:afterAutospacing="0"/>
              <w:ind w:left="0" w:firstLine="360"/>
              <w:jc w:val="both"/>
              <w:textAlignment w:val="baseline"/>
              <w:rPr>
                <w:sz w:val="22"/>
                <w:szCs w:val="22"/>
              </w:rPr>
            </w:pPr>
            <w:r>
              <w:rPr>
                <w:rStyle w:val="normaltextrun"/>
                <w:position w:val="2"/>
                <w:sz w:val="22"/>
                <w:szCs w:val="22"/>
              </w:rPr>
              <w:t>п</w:t>
            </w:r>
            <w:r w:rsidRPr="007B55EC">
              <w:rPr>
                <w:rStyle w:val="normaltextrun"/>
                <w:position w:val="2"/>
                <w:sz w:val="22"/>
                <w:szCs w:val="22"/>
              </w:rPr>
              <w:t xml:space="preserve">ересмотренные Руководящие принципы национальных инвентаризаций парниковых газов </w:t>
            </w:r>
            <w:r>
              <w:rPr>
                <w:rStyle w:val="normaltextrun"/>
                <w:position w:val="2"/>
                <w:sz w:val="22"/>
                <w:szCs w:val="22"/>
              </w:rPr>
              <w:t>(</w:t>
            </w:r>
            <w:r w:rsidRPr="007B55EC">
              <w:rPr>
                <w:rStyle w:val="normaltextrun"/>
                <w:position w:val="2"/>
                <w:sz w:val="22"/>
                <w:szCs w:val="22"/>
              </w:rPr>
              <w:t xml:space="preserve">МГЭИК 2006. том 1. </w:t>
            </w:r>
            <w:r>
              <w:rPr>
                <w:rStyle w:val="normaltextrun"/>
                <w:position w:val="2"/>
                <w:sz w:val="22"/>
                <w:szCs w:val="22"/>
              </w:rPr>
              <w:t xml:space="preserve">, </w:t>
            </w:r>
            <w:r w:rsidRPr="007B55EC">
              <w:rPr>
                <w:rStyle w:val="normaltextrun"/>
                <w:position w:val="2"/>
                <w:sz w:val="22"/>
                <w:szCs w:val="22"/>
              </w:rPr>
              <w:t>МГЭИК 2019 г.</w:t>
            </w:r>
            <w:r>
              <w:rPr>
                <w:rStyle w:val="eop"/>
                <w:sz w:val="22"/>
                <w:szCs w:val="22"/>
              </w:rPr>
              <w:t>);</w:t>
            </w:r>
          </w:p>
          <w:p w14:paraId="0B115C02" w14:textId="77777777" w:rsidR="000A4D88" w:rsidRPr="007B55EC" w:rsidRDefault="000A4D88" w:rsidP="005F3B90">
            <w:pPr>
              <w:pStyle w:val="paragraph"/>
              <w:numPr>
                <w:ilvl w:val="0"/>
                <w:numId w:val="54"/>
              </w:numPr>
              <w:tabs>
                <w:tab w:val="clear" w:pos="720"/>
              </w:tabs>
              <w:spacing w:before="0" w:beforeAutospacing="0" w:after="0" w:afterAutospacing="0"/>
              <w:ind w:left="0" w:firstLine="360"/>
              <w:jc w:val="both"/>
              <w:textAlignment w:val="baseline"/>
              <w:rPr>
                <w:sz w:val="22"/>
                <w:szCs w:val="22"/>
              </w:rPr>
            </w:pPr>
            <w:r w:rsidRPr="00CA4E78">
              <w:rPr>
                <w:rStyle w:val="normaltextrun"/>
                <w:position w:val="2"/>
                <w:sz w:val="22"/>
                <w:szCs w:val="22"/>
              </w:rPr>
              <w:t xml:space="preserve"> </w:t>
            </w:r>
            <w:r w:rsidRPr="007B55EC">
              <w:rPr>
                <w:rStyle w:val="normaltextrun"/>
                <w:position w:val="2"/>
                <w:sz w:val="22"/>
                <w:szCs w:val="22"/>
              </w:rPr>
              <w:t xml:space="preserve">Руководство </w:t>
            </w:r>
            <w:r>
              <w:rPr>
                <w:rStyle w:val="normaltextrun"/>
                <w:position w:val="2"/>
                <w:sz w:val="22"/>
                <w:szCs w:val="22"/>
                <w:lang w:val="en-US"/>
              </w:rPr>
              <w:t>EMEP</w:t>
            </w:r>
            <w:r w:rsidRPr="00CA4E78">
              <w:rPr>
                <w:rStyle w:val="normaltextrun"/>
                <w:position w:val="2"/>
                <w:sz w:val="22"/>
                <w:szCs w:val="22"/>
              </w:rPr>
              <w:t>/</w:t>
            </w:r>
            <w:r>
              <w:rPr>
                <w:rStyle w:val="normaltextrun"/>
                <w:position w:val="2"/>
                <w:sz w:val="22"/>
                <w:szCs w:val="22"/>
                <w:lang w:val="en-US"/>
              </w:rPr>
              <w:t>EEA</w:t>
            </w:r>
            <w:r w:rsidRPr="00CA4E78">
              <w:rPr>
                <w:rStyle w:val="normaltextrun"/>
                <w:position w:val="2"/>
                <w:sz w:val="22"/>
                <w:szCs w:val="22"/>
              </w:rPr>
              <w:t xml:space="preserve"> </w:t>
            </w:r>
            <w:r w:rsidRPr="007B55EC">
              <w:rPr>
                <w:rStyle w:val="normaltextrun"/>
                <w:position w:val="2"/>
                <w:sz w:val="22"/>
                <w:szCs w:val="22"/>
              </w:rPr>
              <w:t>по инвентаризации эмиссий загрязнителей воздуха</w:t>
            </w:r>
            <w:r>
              <w:rPr>
                <w:rStyle w:val="normaltextrun"/>
                <w:position w:val="2"/>
                <w:sz w:val="22"/>
                <w:szCs w:val="22"/>
              </w:rPr>
              <w:t xml:space="preserve"> (</w:t>
            </w:r>
            <w:r w:rsidRPr="007B55EC">
              <w:rPr>
                <w:rStyle w:val="normaltextrun"/>
                <w:position w:val="2"/>
                <w:sz w:val="22"/>
                <w:szCs w:val="22"/>
              </w:rPr>
              <w:t>2016 г.</w:t>
            </w:r>
            <w:r>
              <w:rPr>
                <w:rStyle w:val="normaltextrun"/>
                <w:position w:val="2"/>
                <w:sz w:val="22"/>
                <w:szCs w:val="22"/>
              </w:rPr>
              <w:t>);</w:t>
            </w:r>
          </w:p>
          <w:p w14:paraId="5219FF8D" w14:textId="16C1A5D7" w:rsidR="000A4D88" w:rsidRPr="009A45FD" w:rsidRDefault="000A4D88" w:rsidP="009A45FD">
            <w:pPr>
              <w:pStyle w:val="paragraph"/>
              <w:numPr>
                <w:ilvl w:val="0"/>
                <w:numId w:val="54"/>
              </w:numPr>
              <w:tabs>
                <w:tab w:val="clear" w:pos="720"/>
              </w:tabs>
              <w:spacing w:before="0" w:beforeAutospacing="0" w:after="0" w:afterAutospacing="0"/>
              <w:ind w:left="0" w:firstLine="360"/>
              <w:jc w:val="both"/>
              <w:textAlignment w:val="baseline"/>
              <w:rPr>
                <w:sz w:val="22"/>
                <w:szCs w:val="22"/>
              </w:rPr>
            </w:pPr>
            <w:r w:rsidRPr="007B55EC">
              <w:rPr>
                <w:rStyle w:val="normaltextrun"/>
                <w:position w:val="2"/>
                <w:sz w:val="22"/>
                <w:szCs w:val="22"/>
              </w:rPr>
              <w:t>Программное обеспечений </w:t>
            </w:r>
            <w:r w:rsidRPr="007B55EC">
              <w:rPr>
                <w:rStyle w:val="normaltextrun"/>
                <w:position w:val="2"/>
                <w:sz w:val="22"/>
                <w:szCs w:val="22"/>
                <w:lang w:val="en-US"/>
              </w:rPr>
              <w:t>IPCC</w:t>
            </w:r>
            <w:r w:rsidRPr="007B55EC">
              <w:rPr>
                <w:rStyle w:val="normaltextrun"/>
                <w:position w:val="2"/>
                <w:sz w:val="22"/>
                <w:szCs w:val="22"/>
              </w:rPr>
              <w:t xml:space="preserve"> </w:t>
            </w:r>
            <w:r w:rsidRPr="007B55EC">
              <w:rPr>
                <w:rStyle w:val="normaltextrun"/>
                <w:position w:val="2"/>
                <w:sz w:val="22"/>
                <w:szCs w:val="22"/>
                <w:lang w:val="en-US"/>
              </w:rPr>
              <w:t>GHG</w:t>
            </w:r>
            <w:r w:rsidRPr="007B55EC">
              <w:rPr>
                <w:rStyle w:val="normaltextrun"/>
                <w:position w:val="2"/>
                <w:sz w:val="22"/>
                <w:szCs w:val="22"/>
              </w:rPr>
              <w:t xml:space="preserve"> </w:t>
            </w:r>
            <w:r w:rsidRPr="007B55EC">
              <w:rPr>
                <w:rStyle w:val="normaltextrun"/>
                <w:position w:val="2"/>
                <w:sz w:val="22"/>
                <w:szCs w:val="22"/>
                <w:lang w:val="en-US"/>
              </w:rPr>
              <w:t>Inventory</w:t>
            </w:r>
            <w:r w:rsidRPr="007B55EC">
              <w:rPr>
                <w:rStyle w:val="normaltextrun"/>
                <w:position w:val="2"/>
                <w:sz w:val="22"/>
                <w:szCs w:val="22"/>
              </w:rPr>
              <w:t xml:space="preserve"> </w:t>
            </w:r>
            <w:r w:rsidRPr="007B55EC">
              <w:rPr>
                <w:rStyle w:val="normaltextrun"/>
                <w:position w:val="2"/>
                <w:sz w:val="22"/>
                <w:szCs w:val="22"/>
                <w:lang w:val="en-US"/>
              </w:rPr>
              <w:t>Software</w:t>
            </w:r>
            <w:r w:rsidRPr="007B55EC">
              <w:rPr>
                <w:rStyle w:val="normaltextrun"/>
                <w:position w:val="2"/>
                <w:sz w:val="22"/>
                <w:szCs w:val="22"/>
              </w:rPr>
              <w:t xml:space="preserve"> 2.54</w:t>
            </w:r>
          </w:p>
        </w:tc>
      </w:tr>
      <w:tr w:rsidR="000A4D88" w:rsidRPr="00AE3A64" w14:paraId="1C85B592"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AB19958" w14:textId="77777777" w:rsidR="000A4D88" w:rsidRPr="00656FB7" w:rsidRDefault="000A4D88" w:rsidP="005F3B90">
            <w:pPr>
              <w:pStyle w:val="TableParagraph"/>
              <w:ind w:left="104"/>
              <w:rPr>
                <w:rFonts w:ascii="Times New Roman" w:hAnsi="Times New Roman" w:cs="Times New Roman"/>
              </w:rPr>
            </w:pPr>
            <w:r w:rsidRPr="00656FB7">
              <w:rPr>
                <w:rFonts w:ascii="Times New Roman" w:hAnsi="Times New Roman" w:cs="Times New Roman"/>
              </w:rPr>
              <w:lastRenderedPageBreak/>
              <w:t>(b)</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A54B3F0" w14:textId="77777777" w:rsidR="000A4D88" w:rsidRPr="003F6C0F" w:rsidRDefault="000A4D88" w:rsidP="005F3B90">
            <w:pPr>
              <w:pStyle w:val="TableParagraph"/>
              <w:ind w:left="102" w:right="112"/>
              <w:rPr>
                <w:rFonts w:ascii="Times New Roman" w:hAnsi="Times New Roman" w:cs="Times New Roman"/>
                <w:spacing w:val="-1"/>
                <w:lang w:val="ru-RU"/>
              </w:rPr>
            </w:pPr>
            <w:r w:rsidRPr="003F6C0F">
              <w:rPr>
                <w:rFonts w:ascii="Times New Roman" w:hAnsi="Times New Roman" w:cs="Times New Roman"/>
                <w:spacing w:val="-1"/>
                <w:lang w:val="ru-RU"/>
              </w:rPr>
              <w:t>допущения и методологические подходы, используемые для отчетности об осуществлении политики и мер или стратегий в рамках определяемого на национальном уровне вклада;</w:t>
            </w:r>
          </w:p>
        </w:tc>
        <w:tc>
          <w:tcPr>
            <w:tcW w:w="3640" w:type="pct"/>
            <w:tcBorders>
              <w:top w:val="single" w:sz="5" w:space="0" w:color="000000"/>
              <w:left w:val="single" w:sz="5" w:space="0" w:color="000000"/>
              <w:bottom w:val="single" w:sz="5" w:space="0" w:color="000000"/>
              <w:right w:val="single" w:sz="5" w:space="0" w:color="000000"/>
            </w:tcBorders>
          </w:tcPr>
          <w:p w14:paraId="5E87D866" w14:textId="77777777" w:rsidR="000A4D88" w:rsidRPr="00247E7C" w:rsidRDefault="000A4D88" w:rsidP="005F3B90">
            <w:pPr>
              <w:pStyle w:val="TableParagraph"/>
              <w:ind w:left="104" w:right="359"/>
              <w:rPr>
                <w:rFonts w:ascii="Times New Roman" w:hAnsi="Times New Roman" w:cs="Times New Roman"/>
                <w:i/>
                <w:iCs/>
                <w:color w:val="00B050"/>
                <w:spacing w:val="-1"/>
                <w:sz w:val="24"/>
                <w:szCs w:val="24"/>
                <w:lang w:val="ru-RU"/>
              </w:rPr>
            </w:pPr>
            <w:r w:rsidRPr="003F6C0F">
              <w:rPr>
                <w:rFonts w:ascii="Times New Roman" w:hAnsi="Times New Roman" w:cs="Times New Roman"/>
                <w:i/>
                <w:iCs/>
                <w:color w:val="00B050"/>
                <w:spacing w:val="-1"/>
                <w:sz w:val="24"/>
                <w:szCs w:val="24"/>
                <w:lang w:val="ru-RU"/>
              </w:rPr>
              <w:t>это индикаторы, которые будут использоваться для отчета о реализации мер</w:t>
            </w:r>
          </w:p>
        </w:tc>
      </w:tr>
      <w:tr w:rsidR="000A4D88" w:rsidRPr="00AE3A64" w14:paraId="7DA791B3"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09366D3" w14:textId="77777777" w:rsidR="000A4D88" w:rsidRPr="00656FB7" w:rsidRDefault="000A4D88" w:rsidP="005F3B90">
            <w:pPr>
              <w:pStyle w:val="TableParagraph"/>
              <w:ind w:left="104"/>
              <w:rPr>
                <w:rFonts w:ascii="Times New Roman" w:hAnsi="Times New Roman" w:cs="Times New Roman"/>
              </w:rPr>
            </w:pPr>
            <w:r w:rsidRPr="00656FB7">
              <w:rPr>
                <w:rFonts w:ascii="Times New Roman" w:hAnsi="Times New Roman" w:cs="Times New Roman"/>
              </w:rPr>
              <w:t>(d)</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1DC7CC0" w14:textId="77777777" w:rsidR="000A4D88" w:rsidRPr="003F6C0F" w:rsidRDefault="000A4D88" w:rsidP="005F3B90">
            <w:pPr>
              <w:pStyle w:val="TableParagraph"/>
              <w:ind w:left="102" w:right="112"/>
              <w:rPr>
                <w:rFonts w:ascii="Times New Roman" w:hAnsi="Times New Roman" w:cs="Times New Roman"/>
                <w:spacing w:val="-1"/>
                <w:lang w:val="ru-RU"/>
              </w:rPr>
            </w:pPr>
            <w:r w:rsidRPr="003F6C0F">
              <w:rPr>
                <w:rFonts w:ascii="Times New Roman" w:hAnsi="Times New Roman" w:cs="Times New Roman"/>
                <w:spacing w:val="-1"/>
                <w:lang w:val="ru-RU"/>
              </w:rPr>
              <w:t>методологии и метрики МГЭИК, используемые для оценки антропогенных выбросов и абсорбции парниковых газов;</w:t>
            </w:r>
          </w:p>
        </w:tc>
        <w:tc>
          <w:tcPr>
            <w:tcW w:w="3640" w:type="pct"/>
            <w:tcBorders>
              <w:top w:val="single" w:sz="5" w:space="0" w:color="000000"/>
              <w:left w:val="single" w:sz="5" w:space="0" w:color="000000"/>
              <w:bottom w:val="single" w:sz="5" w:space="0" w:color="000000"/>
              <w:right w:val="single" w:sz="5" w:space="0" w:color="000000"/>
            </w:tcBorders>
          </w:tcPr>
          <w:p w14:paraId="42AAB242" w14:textId="77777777" w:rsidR="000A4D88" w:rsidRPr="00656FB7" w:rsidRDefault="000A4D88" w:rsidP="005F3B90">
            <w:pPr>
              <w:pStyle w:val="TableParagraph"/>
              <w:ind w:left="104" w:right="101"/>
              <w:jc w:val="both"/>
              <w:rPr>
                <w:rFonts w:ascii="Times New Roman" w:hAnsi="Times New Roman" w:cs="Times New Roman"/>
                <w:spacing w:val="-1"/>
                <w:lang w:val="bg-BG"/>
              </w:rPr>
            </w:pPr>
            <w:r w:rsidRPr="00656FB7">
              <w:rPr>
                <w:rFonts w:ascii="Times New Roman" w:hAnsi="Times New Roman" w:cs="Times New Roman"/>
                <w:b/>
                <w:bCs/>
                <w:spacing w:val="-1"/>
                <w:lang w:val="bg-BG"/>
              </w:rPr>
              <w:t xml:space="preserve">Применяемые метрики: </w:t>
            </w:r>
            <w:r w:rsidRPr="00656FB7">
              <w:rPr>
                <w:rFonts w:ascii="Times New Roman" w:hAnsi="Times New Roman" w:cs="Times New Roman"/>
                <w:spacing w:val="-1"/>
                <w:lang w:val="bg-BG"/>
              </w:rPr>
              <w:t xml:space="preserve">Кыргызстан намеревается использовать Отчет об оценке МГЭИК </w:t>
            </w:r>
            <w:r w:rsidRPr="00656FB7">
              <w:rPr>
                <w:rFonts w:ascii="Times New Roman" w:hAnsi="Times New Roman" w:cs="Times New Roman"/>
                <w:color w:val="000000" w:themeColor="text1"/>
                <w:spacing w:val="-1"/>
                <w:lang w:val="bg-BG"/>
              </w:rPr>
              <w:t>(AR 4) Глобальное потепление Потенциальные (GWP) 100-летние значения для расчета</w:t>
            </w:r>
            <w:r w:rsidRPr="00656FB7">
              <w:rPr>
                <w:rFonts w:ascii="Times New Roman" w:hAnsi="Times New Roman" w:cs="Times New Roman"/>
                <w:spacing w:val="-1"/>
                <w:lang w:val="bg-BG"/>
              </w:rPr>
              <w:t xml:space="preserve"> и представления итоговых значений эквивалента CO2. Кыргызстан будет учитывать будущие обновления значений GWP, внесенные МГЭИК.</w:t>
            </w:r>
          </w:p>
          <w:p w14:paraId="29856605" w14:textId="77777777" w:rsidR="000A4D88" w:rsidRPr="003F6C0F" w:rsidRDefault="000A4D88" w:rsidP="005F3B90">
            <w:pPr>
              <w:pStyle w:val="TableParagraph"/>
              <w:ind w:left="104" w:right="359"/>
              <w:rPr>
                <w:rFonts w:ascii="Times New Roman" w:hAnsi="Times New Roman" w:cs="Times New Roman"/>
                <w:spacing w:val="-1"/>
                <w:highlight w:val="yellow"/>
                <w:lang w:val="ru-RU"/>
              </w:rPr>
            </w:pPr>
            <w:r w:rsidRPr="00656FB7">
              <w:rPr>
                <w:rFonts w:ascii="Times New Roman" w:hAnsi="Times New Roman" w:cs="Times New Roman"/>
                <w:b/>
                <w:bCs/>
                <w:spacing w:val="-1"/>
                <w:lang w:val="bg-BG"/>
              </w:rPr>
              <w:t xml:space="preserve">Методологии оценки выбросов: </w:t>
            </w:r>
            <w:r w:rsidRPr="00656FB7">
              <w:rPr>
                <w:rFonts w:ascii="Times New Roman" w:hAnsi="Times New Roman" w:cs="Times New Roman"/>
                <w:spacing w:val="-1"/>
                <w:lang w:val="bg-BG"/>
              </w:rPr>
              <w:t>Руководящие принципы МГЭИК 2006 г.</w:t>
            </w:r>
          </w:p>
        </w:tc>
      </w:tr>
      <w:tr w:rsidR="000A4D88" w:rsidRPr="00236169" w14:paraId="110A632B" w14:textId="77777777" w:rsidTr="005F3B90">
        <w:trPr>
          <w:gridAfter w:val="1"/>
          <w:wAfter w:w="6" w:type="pct"/>
          <w:trHeight w:val="2533"/>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08D6F99" w14:textId="77777777" w:rsidR="000A4D88" w:rsidRPr="00656FB7" w:rsidRDefault="000A4D88" w:rsidP="005F3B90">
            <w:pPr>
              <w:pStyle w:val="TableParagraph"/>
              <w:ind w:left="104"/>
              <w:rPr>
                <w:rFonts w:ascii="Times New Roman" w:hAnsi="Times New Roman" w:cs="Times New Roman"/>
              </w:rPr>
            </w:pPr>
            <w:r w:rsidRPr="00656FB7">
              <w:rPr>
                <w:rFonts w:ascii="Times New Roman" w:hAnsi="Times New Roman" w:cs="Times New Roman"/>
                <w:spacing w:val="-1"/>
              </w:rPr>
              <w:t>(e)</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CFF05E3" w14:textId="77777777" w:rsidR="000A4D88" w:rsidRPr="003F6C0F" w:rsidRDefault="000A4D88" w:rsidP="005F3B90">
            <w:pPr>
              <w:pStyle w:val="TableParagraph"/>
              <w:ind w:left="102" w:right="112"/>
              <w:rPr>
                <w:rFonts w:ascii="Times New Roman" w:hAnsi="Times New Roman" w:cs="Times New Roman"/>
                <w:spacing w:val="-1"/>
                <w:lang w:val="ru-RU"/>
              </w:rPr>
            </w:pPr>
            <w:r w:rsidRPr="003F6C0F">
              <w:rPr>
                <w:rFonts w:ascii="Times New Roman" w:hAnsi="Times New Roman" w:cs="Times New Roman"/>
                <w:spacing w:val="-1"/>
                <w:lang w:val="ru-RU"/>
              </w:rPr>
              <w:t>используемые в конкретных секторах и для конкретных категорий или видов деятельности допущения, методологии и подходы, согласующиеся надлежащим образом с руководящими принципами МГЭИК, включая, когда это применимо:</w:t>
            </w:r>
          </w:p>
        </w:tc>
        <w:tc>
          <w:tcPr>
            <w:tcW w:w="3640" w:type="pct"/>
            <w:tcBorders>
              <w:top w:val="single" w:sz="5" w:space="0" w:color="000000"/>
              <w:left w:val="single" w:sz="5" w:space="0" w:color="000000"/>
              <w:bottom w:val="single" w:sz="5" w:space="0" w:color="000000"/>
              <w:right w:val="single" w:sz="5" w:space="0" w:color="000000"/>
            </w:tcBorders>
          </w:tcPr>
          <w:p w14:paraId="0E91D658" w14:textId="77777777" w:rsidR="000A4D88" w:rsidRPr="00FF0174" w:rsidRDefault="000A4D88" w:rsidP="005F3B90">
            <w:pPr>
              <w:pStyle w:val="TableParagraph"/>
              <w:ind w:left="104" w:right="359"/>
              <w:rPr>
                <w:rFonts w:ascii="Times New Roman" w:hAnsi="Times New Roman" w:cs="Times New Roman"/>
                <w:b/>
                <w:bCs/>
                <w:color w:val="000000" w:themeColor="text1"/>
                <w:spacing w:val="-1"/>
                <w:lang w:val="bg-BG"/>
              </w:rPr>
            </w:pPr>
            <w:r w:rsidRPr="00FF0174">
              <w:rPr>
                <w:rFonts w:ascii="Times New Roman" w:hAnsi="Times New Roman" w:cs="Times New Roman"/>
                <w:b/>
                <w:bCs/>
                <w:color w:val="000000" w:themeColor="text1"/>
                <w:spacing w:val="-1"/>
                <w:lang w:val="bg-BG"/>
              </w:rPr>
              <w:t>Сектор Сельское хазайство</w:t>
            </w:r>
          </w:p>
          <w:p w14:paraId="0BD8B1A2" w14:textId="77777777" w:rsidR="000A4D88" w:rsidRPr="00FF0174" w:rsidRDefault="000A4D88" w:rsidP="005F3B90">
            <w:pPr>
              <w:pStyle w:val="TableParagraph"/>
              <w:ind w:left="104" w:right="359"/>
              <w:rPr>
                <w:rFonts w:ascii="Times New Roman" w:hAnsi="Times New Roman" w:cs="Times New Roman"/>
                <w:color w:val="000000" w:themeColor="text1"/>
                <w:spacing w:val="-1"/>
                <w:sz w:val="24"/>
                <w:szCs w:val="24"/>
                <w:lang w:val="bg-BG"/>
              </w:rPr>
            </w:pPr>
            <w:r w:rsidRPr="00FF0174">
              <w:rPr>
                <w:rFonts w:ascii="Times New Roman" w:hAnsi="Times New Roman" w:cs="Times New Roman"/>
                <w:color w:val="000000" w:themeColor="text1"/>
                <w:spacing w:val="-1"/>
                <w:sz w:val="24"/>
                <w:szCs w:val="24"/>
                <w:lang w:val="bg-BG"/>
              </w:rPr>
              <w:t>Анализ секторов животноводства и пастбищ для пересмотра и корректировки ОНУВ в Кыргызстане фокусируется на приоритетных адаптационных мерах и оценке их сопутствующих выгод от смягчения последствий изменения климата в качестве вклада в ОНУВ.</w:t>
            </w:r>
          </w:p>
          <w:p w14:paraId="13234828" w14:textId="77777777" w:rsidR="000A4D88" w:rsidRPr="00FF0174" w:rsidRDefault="000A4D88" w:rsidP="005F3B90">
            <w:pPr>
              <w:pStyle w:val="a6"/>
              <w:numPr>
                <w:ilvl w:val="0"/>
                <w:numId w:val="65"/>
              </w:numPr>
              <w:shd w:val="clear" w:color="auto" w:fill="FFFFFF" w:themeFill="background1"/>
              <w:rPr>
                <w:rFonts w:ascii="Times New Roman" w:hAnsi="Times New Roman" w:cs="Times New Roman"/>
                <w:sz w:val="24"/>
                <w:szCs w:val="24"/>
                <w:lang w:val="ru-RU"/>
              </w:rPr>
            </w:pPr>
            <w:r w:rsidRPr="00FF0174">
              <w:rPr>
                <w:rFonts w:ascii="Times New Roman" w:hAnsi="Times New Roman" w:cs="Times New Roman"/>
                <w:b/>
                <w:sz w:val="24"/>
                <w:szCs w:val="24"/>
                <w:lang w:val="ru-RU"/>
              </w:rPr>
              <w:t>Шаги:</w:t>
            </w:r>
            <w:r w:rsidRPr="00FF0174">
              <w:rPr>
                <w:rFonts w:ascii="Times New Roman" w:hAnsi="Times New Roman" w:cs="Times New Roman"/>
                <w:sz w:val="24"/>
                <w:szCs w:val="24"/>
                <w:lang w:val="ru-RU"/>
              </w:rPr>
              <w:t xml:space="preserve"> 1. Быстрая оценка климатических рисков и уязвимости 2. Приоритетные адаптационные меры 3. Сопутствующая выгода от митигационных мер</w:t>
            </w:r>
          </w:p>
          <w:p w14:paraId="4B93D1C4" w14:textId="77777777" w:rsidR="000A4D88" w:rsidRPr="00FF0174" w:rsidRDefault="000A4D88" w:rsidP="005F3B90">
            <w:pPr>
              <w:pStyle w:val="a6"/>
              <w:numPr>
                <w:ilvl w:val="0"/>
                <w:numId w:val="65"/>
              </w:numPr>
              <w:shd w:val="clear" w:color="auto" w:fill="FFFFFF" w:themeFill="background1"/>
              <w:rPr>
                <w:rFonts w:ascii="Times New Roman" w:hAnsi="Times New Roman" w:cs="Times New Roman"/>
                <w:sz w:val="24"/>
                <w:szCs w:val="24"/>
                <w:lang w:val="ru-RU"/>
              </w:rPr>
            </w:pPr>
            <w:r w:rsidRPr="00FF0174">
              <w:rPr>
                <w:rFonts w:ascii="Times New Roman" w:hAnsi="Times New Roman" w:cs="Times New Roman"/>
                <w:b/>
                <w:sz w:val="24"/>
                <w:szCs w:val="24"/>
                <w:lang w:val="ru-RU"/>
              </w:rPr>
              <w:t xml:space="preserve">Мероприятия: </w:t>
            </w:r>
            <w:r w:rsidRPr="00FF0174">
              <w:rPr>
                <w:rFonts w:ascii="Times New Roman" w:hAnsi="Times New Roman" w:cs="Times New Roman"/>
                <w:sz w:val="24"/>
                <w:szCs w:val="24"/>
                <w:lang w:val="ru-RU"/>
              </w:rPr>
              <w:t>1.</w:t>
            </w:r>
            <w:r w:rsidRPr="00FF0174">
              <w:rPr>
                <w:rFonts w:ascii="Times New Roman" w:hAnsi="Times New Roman" w:cs="Times New Roman"/>
                <w:b/>
                <w:sz w:val="24"/>
                <w:szCs w:val="24"/>
                <w:lang w:val="ru-RU"/>
              </w:rPr>
              <w:t xml:space="preserve"> </w:t>
            </w:r>
            <w:r w:rsidRPr="00FF0174">
              <w:rPr>
                <w:rFonts w:ascii="Times New Roman" w:hAnsi="Times New Roman" w:cs="Times New Roman"/>
                <w:sz w:val="24"/>
                <w:szCs w:val="24"/>
                <w:lang w:val="ru-RU"/>
              </w:rPr>
              <w:t xml:space="preserve">Анализ климатического риска и воздействие на сектора животноводства и пастбищ в Кыргызстане 2. Согласование выявленных адаптационных мер с </w:t>
            </w:r>
            <w:r w:rsidRPr="00FF0174">
              <w:rPr>
                <w:rFonts w:ascii="Times New Roman" w:hAnsi="Times New Roman" w:cs="Times New Roman"/>
                <w:b/>
                <w:sz w:val="24"/>
                <w:szCs w:val="24"/>
                <w:lang w:val="ru-RU"/>
              </w:rPr>
              <w:t>П</w:t>
            </w:r>
            <w:r w:rsidRPr="00FF0174">
              <w:rPr>
                <w:rFonts w:ascii="Times New Roman" w:hAnsi="Times New Roman" w:cs="Times New Roman"/>
                <w:sz w:val="24"/>
                <w:szCs w:val="24"/>
                <w:lang w:val="ru-RU"/>
              </w:rPr>
              <w:t xml:space="preserve">олитическими, </w:t>
            </w:r>
            <w:r w:rsidRPr="00FF0174">
              <w:rPr>
                <w:rFonts w:ascii="Times New Roman" w:hAnsi="Times New Roman" w:cs="Times New Roman"/>
                <w:b/>
                <w:sz w:val="24"/>
                <w:szCs w:val="24"/>
                <w:lang w:val="ru-RU"/>
              </w:rPr>
              <w:t>Э</w:t>
            </w:r>
            <w:r w:rsidRPr="00FF0174">
              <w:rPr>
                <w:rFonts w:ascii="Times New Roman" w:hAnsi="Times New Roman" w:cs="Times New Roman"/>
                <w:sz w:val="24"/>
                <w:szCs w:val="24"/>
                <w:lang w:val="ru-RU"/>
              </w:rPr>
              <w:t xml:space="preserve">кономическими, </w:t>
            </w:r>
            <w:r w:rsidRPr="00FF0174">
              <w:rPr>
                <w:rFonts w:ascii="Times New Roman" w:hAnsi="Times New Roman" w:cs="Times New Roman"/>
                <w:b/>
                <w:sz w:val="24"/>
                <w:szCs w:val="24"/>
                <w:lang w:val="ru-RU"/>
              </w:rPr>
              <w:t>С</w:t>
            </w:r>
            <w:r w:rsidRPr="00FF0174">
              <w:rPr>
                <w:rFonts w:ascii="Times New Roman" w:hAnsi="Times New Roman" w:cs="Times New Roman"/>
                <w:sz w:val="24"/>
                <w:szCs w:val="24"/>
                <w:lang w:val="ru-RU"/>
              </w:rPr>
              <w:t xml:space="preserve">оциальными, </w:t>
            </w:r>
            <w:r w:rsidRPr="00FF0174">
              <w:rPr>
                <w:rFonts w:ascii="Times New Roman" w:hAnsi="Times New Roman" w:cs="Times New Roman"/>
                <w:b/>
                <w:sz w:val="24"/>
                <w:szCs w:val="24"/>
                <w:lang w:val="ru-RU"/>
              </w:rPr>
              <w:t>Т</w:t>
            </w:r>
            <w:r w:rsidRPr="00FF0174">
              <w:rPr>
                <w:rFonts w:ascii="Times New Roman" w:hAnsi="Times New Roman" w:cs="Times New Roman"/>
                <w:sz w:val="24"/>
                <w:szCs w:val="24"/>
                <w:lang w:val="ru-RU"/>
              </w:rPr>
              <w:t xml:space="preserve">ехнологическими, </w:t>
            </w:r>
            <w:r w:rsidRPr="00FF0174">
              <w:rPr>
                <w:rFonts w:ascii="Times New Roman" w:hAnsi="Times New Roman" w:cs="Times New Roman"/>
                <w:b/>
                <w:sz w:val="24"/>
                <w:szCs w:val="24"/>
                <w:lang w:val="ru-RU"/>
              </w:rPr>
              <w:t>П</w:t>
            </w:r>
            <w:r w:rsidRPr="00FF0174">
              <w:rPr>
                <w:rFonts w:ascii="Times New Roman" w:hAnsi="Times New Roman" w:cs="Times New Roman"/>
                <w:sz w:val="24"/>
                <w:szCs w:val="24"/>
                <w:lang w:val="ru-RU"/>
              </w:rPr>
              <w:t xml:space="preserve">равовыми и </w:t>
            </w:r>
            <w:r w:rsidRPr="00FF0174">
              <w:rPr>
                <w:rFonts w:ascii="Times New Roman" w:hAnsi="Times New Roman" w:cs="Times New Roman"/>
                <w:b/>
                <w:sz w:val="24"/>
                <w:szCs w:val="24"/>
                <w:lang w:val="ru-RU"/>
              </w:rPr>
              <w:t>Э</w:t>
            </w:r>
            <w:r w:rsidRPr="00FF0174">
              <w:rPr>
                <w:rFonts w:ascii="Times New Roman" w:hAnsi="Times New Roman" w:cs="Times New Roman"/>
                <w:sz w:val="24"/>
                <w:szCs w:val="24"/>
                <w:lang w:val="ru-RU"/>
              </w:rPr>
              <w:t xml:space="preserve">кологическими критериями и выгодами (ПЭСТПЭ) 3. Моделирование эффекта парникового газа (ПГ) по приоритетным </w:t>
            </w:r>
            <w:r w:rsidRPr="00FF0174">
              <w:rPr>
                <w:rFonts w:ascii="Times New Roman" w:hAnsi="Times New Roman" w:cs="Times New Roman"/>
                <w:sz w:val="24"/>
                <w:szCs w:val="24"/>
                <w:lang w:val="ru-RU"/>
              </w:rPr>
              <w:lastRenderedPageBreak/>
              <w:t>адаптационным мерам. Разработка сценариев: сценарий BAU (сценарий бизнес как обычно) и сценарий ОНУВ</w:t>
            </w:r>
          </w:p>
          <w:p w14:paraId="00E31EA1" w14:textId="77777777" w:rsidR="000A4D88" w:rsidRPr="00FF0174" w:rsidRDefault="000A4D88" w:rsidP="005F3B90">
            <w:pPr>
              <w:pStyle w:val="a6"/>
              <w:numPr>
                <w:ilvl w:val="0"/>
                <w:numId w:val="65"/>
              </w:numPr>
              <w:shd w:val="clear" w:color="auto" w:fill="FFFFFF" w:themeFill="background1"/>
              <w:rPr>
                <w:rFonts w:ascii="Times New Roman" w:hAnsi="Times New Roman" w:cs="Times New Roman"/>
                <w:b/>
                <w:sz w:val="24"/>
                <w:szCs w:val="24"/>
                <w:lang w:val="ru-RU"/>
              </w:rPr>
            </w:pPr>
            <w:r w:rsidRPr="00FF0174">
              <w:rPr>
                <w:rFonts w:ascii="Times New Roman" w:hAnsi="Times New Roman" w:cs="Times New Roman"/>
                <w:b/>
                <w:sz w:val="24"/>
                <w:szCs w:val="24"/>
                <w:lang w:val="ru-RU"/>
              </w:rPr>
              <w:t xml:space="preserve">Источник данных: </w:t>
            </w:r>
            <w:r w:rsidRPr="00FF0174">
              <w:rPr>
                <w:rFonts w:ascii="Times New Roman" w:hAnsi="Times New Roman" w:cs="Times New Roman"/>
                <w:sz w:val="24"/>
                <w:szCs w:val="24"/>
                <w:lang w:val="ru-RU"/>
              </w:rPr>
              <w:t>1.</w:t>
            </w:r>
            <w:r w:rsidRPr="00FF0174">
              <w:rPr>
                <w:rFonts w:ascii="Times New Roman" w:hAnsi="Times New Roman" w:cs="Times New Roman"/>
                <w:b/>
                <w:sz w:val="24"/>
                <w:szCs w:val="24"/>
                <w:lang w:val="ru-RU"/>
              </w:rPr>
              <w:t xml:space="preserve"> </w:t>
            </w:r>
            <w:r w:rsidRPr="00FF0174">
              <w:rPr>
                <w:rFonts w:ascii="Times New Roman" w:hAnsi="Times New Roman" w:cs="Times New Roman"/>
                <w:sz w:val="24"/>
                <w:szCs w:val="24"/>
                <w:lang w:val="ru-RU"/>
              </w:rPr>
              <w:t xml:space="preserve">Существующие в стране сведения и научная литература об изменении климата 2. Государственные программы; Донорские проекты; Международные практические передовые методы; Экспертное заключение; Коэффициент выброса (МГЭИК или </w:t>
            </w:r>
            <w:r w:rsidRPr="00FF0174">
              <w:rPr>
                <w:rFonts w:ascii="Times New Roman" w:hAnsi="Times New Roman" w:cs="Times New Roman"/>
                <w:sz w:val="24"/>
                <w:szCs w:val="24"/>
              </w:rPr>
              <w:t>GLEAM</w:t>
            </w:r>
            <w:r w:rsidRPr="00FF0174">
              <w:rPr>
                <w:rFonts w:ascii="Times New Roman" w:hAnsi="Times New Roman" w:cs="Times New Roman"/>
                <w:sz w:val="24"/>
                <w:szCs w:val="24"/>
                <w:lang w:val="ru-RU"/>
              </w:rPr>
              <w:t>)</w:t>
            </w:r>
          </w:p>
          <w:p w14:paraId="241AB279" w14:textId="77777777" w:rsidR="000A4D88" w:rsidRPr="00FF0174" w:rsidRDefault="000A4D88" w:rsidP="005F3B90">
            <w:pPr>
              <w:pStyle w:val="TableParagraph"/>
              <w:ind w:left="104" w:right="359"/>
              <w:rPr>
                <w:rFonts w:ascii="Times New Roman" w:hAnsi="Times New Roman" w:cs="Times New Roman"/>
                <w:b/>
                <w:bCs/>
                <w:color w:val="000000" w:themeColor="text1"/>
                <w:spacing w:val="-1"/>
                <w:lang w:val="bg-BG"/>
              </w:rPr>
            </w:pPr>
            <w:r w:rsidRPr="00FF0174">
              <w:rPr>
                <w:rFonts w:ascii="Times New Roman" w:hAnsi="Times New Roman" w:cs="Times New Roman"/>
                <w:b/>
                <w:bCs/>
                <w:color w:val="000000" w:themeColor="text1"/>
                <w:spacing w:val="-1"/>
                <w:lang w:val="bg-BG"/>
              </w:rPr>
              <w:t xml:space="preserve">Сектор Энергетика </w:t>
            </w:r>
          </w:p>
          <w:p w14:paraId="2F3D9756" w14:textId="77777777" w:rsidR="000A4D88" w:rsidRDefault="000A4D88" w:rsidP="005F3B90">
            <w:pPr>
              <w:pStyle w:val="TableParagraph"/>
              <w:ind w:left="104" w:right="359"/>
              <w:rPr>
                <w:rFonts w:ascii="Times New Roman" w:hAnsi="Times New Roman" w:cs="Times New Roman"/>
                <w:color w:val="000000" w:themeColor="text1"/>
                <w:spacing w:val="-1"/>
                <w:lang w:val="bg-BG"/>
              </w:rPr>
            </w:pPr>
            <w:r w:rsidRPr="0001024C">
              <w:rPr>
                <w:rFonts w:ascii="Times New Roman" w:hAnsi="Times New Roman" w:cs="Times New Roman"/>
                <w:color w:val="000000" w:themeColor="text1"/>
                <w:spacing w:val="-1"/>
                <w:lang w:val="ru-RU"/>
              </w:rPr>
              <w:t xml:space="preserve">Предварительные результаты текущего исследования </w:t>
            </w:r>
            <w:r w:rsidRPr="00D314C3">
              <w:rPr>
                <w:rFonts w:ascii="Times New Roman" w:hAnsi="Times New Roman" w:cs="Times New Roman"/>
                <w:color w:val="000000" w:themeColor="text1"/>
                <w:spacing w:val="-1"/>
              </w:rPr>
              <w:t>IRENA</w:t>
            </w:r>
            <w:r w:rsidRPr="0001024C">
              <w:rPr>
                <w:rFonts w:ascii="Times New Roman" w:hAnsi="Times New Roman" w:cs="Times New Roman"/>
                <w:color w:val="000000" w:themeColor="text1"/>
                <w:spacing w:val="-1"/>
                <w:lang w:val="ru-RU"/>
              </w:rPr>
              <w:t xml:space="preserve"> по оценке ресурсов «Потенциал солнечной фотоэлектрической энергии и ветра в Кыргызстане: промежуточная оценка, 2020 г.» показывают, что обширные территории Кыргызстана подходят для использования солнечной и ветровой энергии в масштабах коммунальных предприятий. Развертывание в наиболее подходящих областях может потенциально привести к выработке около 850 МВт солнечной энергии в коммунальном масштабе и 5 192 МВт ветровой энергии. Если рассматривать контекст, то общая электрическая мощность Кыргызстана в 2018 году составила 3,9 ГВт. Учитывая общий технический потенциал, ресурсов солнечной и ветровой энергии более чем достаточно для удовлетворения будущих потребностей республики в энергии. Оценка сочетает в себе данные о возобновляемых ресурсах с техническими (электросеть, уклон) и социально-экологическими (охраняемые территории, особенности земель и рост населения) критериями для определения подходящих зон. Это показывает, что солнечные фотоэлектрические зоны расположены в северной части Баткена, в южной части Ошской области и в центре Нарына. Две последние зоны примыкают к городам Ош, Каракол, Токмак и Бишкек. Ветровые зоны сгруппированы в юго-западном районе Оша вдоль границы с Таджикистаном и в восточном регионе вдоль границы с Китаем. </w:t>
            </w:r>
            <w:r w:rsidRPr="00D314C3">
              <w:rPr>
                <w:rFonts w:ascii="Times New Roman" w:hAnsi="Times New Roman" w:cs="Times New Roman"/>
                <w:color w:val="000000" w:themeColor="text1"/>
                <w:spacing w:val="-1"/>
              </w:rPr>
              <w:t>Другие редкие скопления находятся в северо-центральной части Нарына.</w:t>
            </w:r>
          </w:p>
          <w:p w14:paraId="68E3993E" w14:textId="4C952D26" w:rsidR="000A4D88" w:rsidRDefault="00447D5F" w:rsidP="005F3B90">
            <w:pPr>
              <w:pStyle w:val="TableParagraph"/>
              <w:ind w:left="104" w:right="359"/>
              <w:rPr>
                <w:rFonts w:ascii="Times New Roman" w:hAnsi="Times New Roman" w:cs="Times New Roman"/>
                <w:color w:val="000000" w:themeColor="text1"/>
                <w:spacing w:val="-1"/>
                <w:lang w:val="bg-BG"/>
              </w:rPr>
            </w:pPr>
            <w:r>
              <w:rPr>
                <w:rFonts w:ascii="Times New Roman" w:hAnsi="Times New Roman" w:cs="Times New Roman"/>
                <w:noProof/>
                <w:color w:val="000000" w:themeColor="text1"/>
                <w:spacing w:val="-1"/>
                <w:lang w:val="ru-RU" w:eastAsia="ru-RU"/>
              </w:rPr>
              <w:drawing>
                <wp:inline distT="0" distB="0" distL="0" distR="0" wp14:anchorId="02303827" wp14:editId="0EE6F016">
                  <wp:extent cx="3891745" cy="1712698"/>
                  <wp:effectExtent l="0" t="0" r="0" b="1905"/>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8937" cy="1715863"/>
                          </a:xfrm>
                          <a:prstGeom prst="rect">
                            <a:avLst/>
                          </a:prstGeom>
                          <a:noFill/>
                        </pic:spPr>
                      </pic:pic>
                    </a:graphicData>
                  </a:graphic>
                </wp:inline>
              </w:drawing>
            </w:r>
          </w:p>
          <w:p w14:paraId="7E7ABD4B" w14:textId="77777777" w:rsidR="000A4D88" w:rsidRDefault="000A4D88" w:rsidP="005F3B90">
            <w:pPr>
              <w:pStyle w:val="TableParagraph"/>
              <w:ind w:left="104" w:right="359"/>
              <w:rPr>
                <w:rFonts w:ascii="Times New Roman" w:hAnsi="Times New Roman" w:cs="Times New Roman"/>
                <w:color w:val="000000" w:themeColor="text1"/>
                <w:spacing w:val="-1"/>
                <w:lang w:val="bg-BG"/>
              </w:rPr>
            </w:pPr>
          </w:p>
          <w:p w14:paraId="45BCDFB4" w14:textId="77777777" w:rsidR="000A4D88" w:rsidRDefault="000A4D88" w:rsidP="005F3B90">
            <w:pPr>
              <w:pStyle w:val="TableParagraph"/>
              <w:ind w:left="104" w:right="359"/>
              <w:rPr>
                <w:rFonts w:ascii="Times New Roman" w:hAnsi="Times New Roman" w:cs="Times New Roman"/>
                <w:color w:val="000000" w:themeColor="text1"/>
                <w:spacing w:val="-1"/>
                <w:lang w:val="bg-BG"/>
              </w:rPr>
            </w:pPr>
            <w:r>
              <w:rPr>
                <w:rFonts w:ascii="Times New Roman" w:hAnsi="Times New Roman" w:cs="Times New Roman"/>
                <w:noProof/>
                <w:color w:val="000000" w:themeColor="text1"/>
                <w:spacing w:val="-1"/>
                <w:lang w:val="ru-RU" w:eastAsia="ru-RU"/>
              </w:rPr>
              <w:lastRenderedPageBreak/>
              <w:drawing>
                <wp:inline distT="0" distB="0" distL="0" distR="0" wp14:anchorId="26D3C134" wp14:editId="24A7B106">
                  <wp:extent cx="3903283" cy="1731113"/>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6467" cy="1741395"/>
                          </a:xfrm>
                          <a:prstGeom prst="rect">
                            <a:avLst/>
                          </a:prstGeom>
                          <a:noFill/>
                        </pic:spPr>
                      </pic:pic>
                    </a:graphicData>
                  </a:graphic>
                </wp:inline>
              </w:drawing>
            </w:r>
          </w:p>
          <w:p w14:paraId="79DEE729" w14:textId="77777777" w:rsidR="000A4D88" w:rsidRDefault="000A4D88" w:rsidP="005F3B90">
            <w:pPr>
              <w:pStyle w:val="TableParagraph"/>
              <w:ind w:left="104" w:right="359"/>
              <w:rPr>
                <w:rFonts w:ascii="Times New Roman" w:hAnsi="Times New Roman" w:cs="Times New Roman"/>
                <w:color w:val="000000" w:themeColor="text1"/>
                <w:spacing w:val="-1"/>
                <w:lang w:val="bg-BG"/>
              </w:rPr>
            </w:pPr>
          </w:p>
          <w:p w14:paraId="775709E0" w14:textId="77777777" w:rsidR="000A4D88" w:rsidRDefault="000A4D88" w:rsidP="005F3B90">
            <w:pPr>
              <w:pStyle w:val="TableParagraph"/>
              <w:ind w:left="104" w:right="359"/>
              <w:rPr>
                <w:rFonts w:ascii="Times New Roman" w:hAnsi="Times New Roman" w:cs="Times New Roman"/>
                <w:color w:val="000000" w:themeColor="text1"/>
                <w:spacing w:val="-1"/>
                <w:lang w:val="bg-BG"/>
              </w:rPr>
            </w:pPr>
            <w:r w:rsidRPr="00D314C3">
              <w:rPr>
                <w:rFonts w:ascii="Times New Roman" w:hAnsi="Times New Roman" w:cs="Times New Roman"/>
                <w:color w:val="000000" w:themeColor="text1"/>
                <w:spacing w:val="-1"/>
                <w:lang w:val="bg-BG"/>
              </w:rPr>
              <w:t>Цели в области возобновляемых источников энергии могут быть разработаны на основе нескольких факторов, включая оценки ресурсов; затраты на технологию; соответствие технологий местным условиям (и меняющимся климатическим воздействиям); и стремление страны развивать местную промышленность. Процесс установления целевых показателей также может быть полезен и основываться на существующей работе по анализу сценариев для различных технологий чистой энергии. «Третье национальное сообщение Кыргызской Республики в рамках РКИК ООН», например, разработало сценарии сокращения выбросов для технологий возобновляемых источников энергии, таких как биоэнергетика, солнечная электроэнергия, солнечная тепловая энергия и гидроэнергетика. Эти сценарии легли в основу INDC, представленного в 2015 году, и могут также послужить отправной точкой для установления целевых показателей в будущем.</w:t>
            </w:r>
          </w:p>
          <w:p w14:paraId="6122CB7C" w14:textId="77777777" w:rsidR="000A4D88" w:rsidRDefault="000A4D88" w:rsidP="005F3B90">
            <w:pPr>
              <w:pStyle w:val="TableParagraph"/>
              <w:ind w:left="104" w:right="359"/>
              <w:rPr>
                <w:rFonts w:ascii="Times New Roman" w:hAnsi="Times New Roman" w:cs="Times New Roman"/>
                <w:color w:val="000000" w:themeColor="text1"/>
                <w:spacing w:val="-1"/>
                <w:lang w:val="bg-BG"/>
              </w:rPr>
            </w:pPr>
          </w:p>
          <w:tbl>
            <w:tblPr>
              <w:tblStyle w:val="a3"/>
              <w:tblpPr w:leftFromText="180" w:rightFromText="180" w:vertAnchor="text" w:horzAnchor="margin" w:tblpY="126"/>
              <w:tblW w:w="0" w:type="auto"/>
              <w:tblLook w:val="04A0" w:firstRow="1" w:lastRow="0" w:firstColumn="1" w:lastColumn="0" w:noHBand="0" w:noVBand="1"/>
            </w:tblPr>
            <w:tblGrid>
              <w:gridCol w:w="6565"/>
              <w:gridCol w:w="2785"/>
            </w:tblGrid>
            <w:tr w:rsidR="000A4D88" w:rsidRPr="007E2616" w14:paraId="1CEAD71F" w14:textId="77777777" w:rsidTr="005F3B90">
              <w:trPr>
                <w:trHeight w:val="226"/>
              </w:trPr>
              <w:tc>
                <w:tcPr>
                  <w:tcW w:w="6565" w:type="dxa"/>
                  <w:vAlign w:val="center"/>
                </w:tcPr>
                <w:p w14:paraId="0EE550A8" w14:textId="77777777" w:rsidR="000A4D88" w:rsidRPr="007E2616" w:rsidRDefault="000A4D88" w:rsidP="005F3B90">
                  <w:pPr>
                    <w:rPr>
                      <w:rFonts w:cstheme="minorHAnsi"/>
                      <w:b/>
                      <w:bCs/>
                      <w:lang w:val="en-GB"/>
                    </w:rPr>
                  </w:pPr>
                  <w:r>
                    <w:rPr>
                      <w:rFonts w:cstheme="minorHAnsi"/>
                      <w:b/>
                      <w:bCs/>
                      <w:lang w:val="en-GB"/>
                    </w:rPr>
                    <w:t>Penetration Rates for Selected Clean Energy Technologies in Scenarios from the 3</w:t>
                  </w:r>
                  <w:r w:rsidRPr="00C66460">
                    <w:rPr>
                      <w:rFonts w:cstheme="minorHAnsi"/>
                      <w:b/>
                      <w:bCs/>
                      <w:vertAlign w:val="superscript"/>
                      <w:lang w:val="en-GB"/>
                    </w:rPr>
                    <w:t>rd</w:t>
                  </w:r>
                  <w:r>
                    <w:rPr>
                      <w:rFonts w:cstheme="minorHAnsi"/>
                      <w:b/>
                      <w:bCs/>
                      <w:lang w:val="en-GB"/>
                    </w:rPr>
                    <w:t xml:space="preserve"> </w:t>
                  </w:r>
                  <w:r w:rsidRPr="009229E4">
                    <w:rPr>
                      <w:rFonts w:cstheme="minorHAnsi"/>
                      <w:b/>
                      <w:bCs/>
                      <w:lang w:val="en-GB"/>
                    </w:rPr>
                    <w:t xml:space="preserve">National Communication of the </w:t>
                  </w:r>
                  <w:r>
                    <w:rPr>
                      <w:rFonts w:cstheme="minorHAnsi"/>
                      <w:b/>
                      <w:bCs/>
                      <w:lang w:val="en-GB"/>
                    </w:rPr>
                    <w:t>UNFCCC</w:t>
                  </w:r>
                </w:p>
              </w:tc>
              <w:tc>
                <w:tcPr>
                  <w:tcW w:w="2785" w:type="dxa"/>
                  <w:vAlign w:val="center"/>
                </w:tcPr>
                <w:p w14:paraId="0E53F322" w14:textId="77777777" w:rsidR="000A4D88" w:rsidRDefault="000A4D88" w:rsidP="005F3B90">
                  <w:pPr>
                    <w:rPr>
                      <w:rFonts w:cstheme="minorHAnsi"/>
                      <w:b/>
                      <w:bCs/>
                      <w:lang w:val="en-GB"/>
                    </w:rPr>
                  </w:pPr>
                  <w:r>
                    <w:rPr>
                      <w:rFonts w:cstheme="minorHAnsi"/>
                      <w:b/>
                      <w:bCs/>
                      <w:lang w:val="en-GB"/>
                    </w:rPr>
                    <w:t xml:space="preserve">Annual Emissons </w:t>
                  </w:r>
                </w:p>
                <w:p w14:paraId="45A3185F" w14:textId="77777777" w:rsidR="000A4D88" w:rsidRPr="007E2616" w:rsidRDefault="000A4D88" w:rsidP="005F3B90">
                  <w:pPr>
                    <w:rPr>
                      <w:rFonts w:cstheme="minorHAnsi"/>
                      <w:b/>
                      <w:bCs/>
                      <w:lang w:val="en-GB"/>
                    </w:rPr>
                  </w:pPr>
                  <w:r>
                    <w:rPr>
                      <w:rFonts w:cstheme="minorHAnsi"/>
                      <w:b/>
                      <w:bCs/>
                      <w:lang w:val="en-GB"/>
                    </w:rPr>
                    <w:t>Saving by 2050</w:t>
                  </w:r>
                </w:p>
              </w:tc>
            </w:tr>
            <w:tr w:rsidR="000A4D88" w:rsidRPr="00F94263" w14:paraId="442FC162" w14:textId="77777777" w:rsidTr="005F3B90">
              <w:trPr>
                <w:trHeight w:val="226"/>
              </w:trPr>
              <w:tc>
                <w:tcPr>
                  <w:tcW w:w="6565" w:type="dxa"/>
                  <w:vAlign w:val="center"/>
                </w:tcPr>
                <w:p w14:paraId="784B753C" w14:textId="77777777" w:rsidR="000A4D88" w:rsidRDefault="000A4D88" w:rsidP="005F3B90">
                  <w:pPr>
                    <w:rPr>
                      <w:rFonts w:cstheme="minorHAnsi"/>
                      <w:lang w:val="en-GB"/>
                    </w:rPr>
                  </w:pPr>
                  <w:r w:rsidRPr="00C66460">
                    <w:rPr>
                      <w:rFonts w:cstheme="minorHAnsi"/>
                      <w:b/>
                      <w:bCs/>
                      <w:lang w:val="en-GB"/>
                    </w:rPr>
                    <w:t>Biomass</w:t>
                  </w:r>
                  <w:r>
                    <w:rPr>
                      <w:rFonts w:cstheme="minorHAnsi"/>
                      <w:lang w:val="en-GB"/>
                    </w:rPr>
                    <w:t xml:space="preserve"> (</w:t>
                  </w:r>
                  <w:r w:rsidRPr="00316AB1">
                    <w:rPr>
                      <w:rFonts w:cstheme="minorHAnsi"/>
                      <w:lang w:val="en-GB"/>
                    </w:rPr>
                    <w:t>livestock, plant</w:t>
                  </w:r>
                  <w:r>
                    <w:rPr>
                      <w:rFonts w:cstheme="minorHAnsi"/>
                      <w:lang w:val="en-GB"/>
                    </w:rPr>
                    <w:t xml:space="preserve"> &amp;</w:t>
                  </w:r>
                  <w:r w:rsidRPr="00316AB1">
                    <w:rPr>
                      <w:rFonts w:cstheme="minorHAnsi"/>
                      <w:lang w:val="en-GB"/>
                    </w:rPr>
                    <w:t xml:space="preserve"> food</w:t>
                  </w:r>
                  <w:r>
                    <w:rPr>
                      <w:rFonts w:cstheme="minorHAnsi"/>
                      <w:lang w:val="en-GB"/>
                    </w:rPr>
                    <w:t xml:space="preserve">): </w:t>
                  </w:r>
                </w:p>
                <w:p w14:paraId="01DD68C0" w14:textId="77777777" w:rsidR="000A4D88" w:rsidRDefault="000A4D88" w:rsidP="005F3B90">
                  <w:pPr>
                    <w:rPr>
                      <w:rFonts w:cstheme="minorHAnsi"/>
                      <w:b/>
                      <w:bCs/>
                      <w:lang w:val="en-GB"/>
                    </w:rPr>
                  </w:pPr>
                  <w:r>
                    <w:rPr>
                      <w:rFonts w:cstheme="minorHAnsi"/>
                      <w:lang w:val="en-GB"/>
                    </w:rPr>
                    <w:t>Utilization</w:t>
                  </w:r>
                  <w:r w:rsidRPr="00316AB1">
                    <w:rPr>
                      <w:rFonts w:cstheme="minorHAnsi"/>
                      <w:lang w:val="en-GB"/>
                    </w:rPr>
                    <w:t xml:space="preserve"> </w:t>
                  </w:r>
                  <w:r>
                    <w:rPr>
                      <w:rFonts w:cstheme="minorHAnsi"/>
                      <w:lang w:val="en-GB"/>
                    </w:rPr>
                    <w:t>reaches 116 ktoe by 2050</w:t>
                  </w:r>
                </w:p>
              </w:tc>
              <w:tc>
                <w:tcPr>
                  <w:tcW w:w="2785" w:type="dxa"/>
                  <w:vAlign w:val="center"/>
                </w:tcPr>
                <w:p w14:paraId="26083B15" w14:textId="77777777" w:rsidR="000A4D88" w:rsidRDefault="000A4D88" w:rsidP="005F3B90">
                  <w:pPr>
                    <w:rPr>
                      <w:rFonts w:cstheme="minorHAnsi"/>
                      <w:lang w:val="en-GB"/>
                    </w:rPr>
                  </w:pPr>
                  <w:r>
                    <w:rPr>
                      <w:rFonts w:cstheme="minorHAnsi"/>
                      <w:lang w:val="en-GB"/>
                    </w:rPr>
                    <w:t>CO</w:t>
                  </w:r>
                  <w:r w:rsidRPr="00C66460">
                    <w:rPr>
                      <w:rFonts w:cstheme="minorHAnsi"/>
                      <w:vertAlign w:val="subscript"/>
                      <w:lang w:val="en-GB"/>
                    </w:rPr>
                    <w:t>2</w:t>
                  </w:r>
                  <w:r>
                    <w:rPr>
                      <w:rFonts w:cstheme="minorHAnsi"/>
                      <w:lang w:val="en-GB"/>
                    </w:rPr>
                    <w:t xml:space="preserve">: </w:t>
                  </w:r>
                  <w:r w:rsidRPr="00C66460">
                    <w:rPr>
                      <w:rFonts w:cstheme="minorHAnsi"/>
                      <w:lang w:val="en-GB"/>
                    </w:rPr>
                    <w:t>114</w:t>
                  </w:r>
                  <w:r>
                    <w:rPr>
                      <w:rFonts w:cstheme="minorHAnsi"/>
                      <w:lang w:val="en-GB"/>
                    </w:rPr>
                    <w:t>-213 kTCO</w:t>
                  </w:r>
                  <w:r w:rsidRPr="00C66460">
                    <w:rPr>
                      <w:rFonts w:cstheme="minorHAnsi"/>
                      <w:vertAlign w:val="subscript"/>
                      <w:lang w:val="en-GB"/>
                    </w:rPr>
                    <w:t>2</w:t>
                  </w:r>
                </w:p>
                <w:p w14:paraId="24CF6A5A" w14:textId="77777777" w:rsidR="000A4D88" w:rsidRPr="00C66460" w:rsidRDefault="000A4D88" w:rsidP="005F3B90">
                  <w:pPr>
                    <w:rPr>
                      <w:rFonts w:cstheme="minorHAnsi"/>
                      <w:lang w:val="en-GB"/>
                    </w:rPr>
                  </w:pPr>
                  <w:r>
                    <w:rPr>
                      <w:rFonts w:cstheme="minorHAnsi"/>
                      <w:lang w:val="en-GB"/>
                    </w:rPr>
                    <w:t>GHG: 1,135 – 1,302 kTCO</w:t>
                  </w:r>
                  <w:r w:rsidRPr="00C66460">
                    <w:rPr>
                      <w:rFonts w:cstheme="minorHAnsi"/>
                      <w:vertAlign w:val="subscript"/>
                      <w:lang w:val="en-GB"/>
                    </w:rPr>
                    <w:t>2</w:t>
                  </w:r>
                  <w:r>
                    <w:rPr>
                      <w:rFonts w:cstheme="minorHAnsi"/>
                      <w:lang w:val="en-GB"/>
                    </w:rPr>
                    <w:t>eq</w:t>
                  </w:r>
                </w:p>
              </w:tc>
            </w:tr>
            <w:tr w:rsidR="000A4D88" w:rsidRPr="007349CF" w14:paraId="38FF4087" w14:textId="77777777" w:rsidTr="005F3B90">
              <w:trPr>
                <w:trHeight w:val="226"/>
              </w:trPr>
              <w:tc>
                <w:tcPr>
                  <w:tcW w:w="6565" w:type="dxa"/>
                  <w:vAlign w:val="center"/>
                </w:tcPr>
                <w:p w14:paraId="771A9966" w14:textId="77777777" w:rsidR="000A4D88" w:rsidRDefault="000A4D88" w:rsidP="005F3B90">
                  <w:pPr>
                    <w:rPr>
                      <w:rFonts w:cstheme="minorHAnsi"/>
                      <w:lang w:val="en-GB"/>
                    </w:rPr>
                  </w:pPr>
                  <w:r w:rsidRPr="00C66460">
                    <w:rPr>
                      <w:rFonts w:cstheme="minorHAnsi"/>
                      <w:b/>
                      <w:bCs/>
                      <w:lang w:val="en-GB"/>
                    </w:rPr>
                    <w:t xml:space="preserve">Solar </w:t>
                  </w:r>
                  <w:r>
                    <w:rPr>
                      <w:rFonts w:cstheme="minorHAnsi"/>
                      <w:b/>
                      <w:bCs/>
                      <w:lang w:val="en-GB"/>
                    </w:rPr>
                    <w:t>for Electricity</w:t>
                  </w:r>
                  <w:r>
                    <w:rPr>
                      <w:rFonts w:cstheme="minorHAnsi"/>
                      <w:lang w:val="en-GB"/>
                    </w:rPr>
                    <w:t xml:space="preserve">: </w:t>
                  </w:r>
                </w:p>
                <w:p w14:paraId="527BE539" w14:textId="77777777" w:rsidR="000A4D88" w:rsidRDefault="000A4D88" w:rsidP="005F3B90">
                  <w:pPr>
                    <w:rPr>
                      <w:rFonts w:cstheme="minorHAnsi"/>
                      <w:lang w:val="en-GB"/>
                    </w:rPr>
                  </w:pPr>
                  <w:r>
                    <w:rPr>
                      <w:rFonts w:cstheme="minorHAnsi"/>
                      <w:lang w:val="en-GB"/>
                    </w:rPr>
                    <w:t xml:space="preserve">100,000 solar roofs by 2030, 200,000 by 2060 and 400,000 by 2100  </w:t>
                  </w:r>
                </w:p>
              </w:tc>
              <w:tc>
                <w:tcPr>
                  <w:tcW w:w="2785" w:type="dxa"/>
                  <w:vAlign w:val="center"/>
                </w:tcPr>
                <w:p w14:paraId="7615AF9E" w14:textId="77777777" w:rsidR="000A4D88" w:rsidRPr="007349CF" w:rsidRDefault="000A4D88" w:rsidP="005F3B90">
                  <w:pPr>
                    <w:rPr>
                      <w:rFonts w:cstheme="minorHAnsi"/>
                      <w:lang w:val="en-GB"/>
                    </w:rPr>
                  </w:pPr>
                  <w:r>
                    <w:rPr>
                      <w:rFonts w:cstheme="minorHAnsi"/>
                      <w:lang w:val="en-GB"/>
                    </w:rPr>
                    <w:t>GHG: 51 kTCO</w:t>
                  </w:r>
                  <w:r w:rsidRPr="00316AB1">
                    <w:rPr>
                      <w:rFonts w:cstheme="minorHAnsi"/>
                      <w:vertAlign w:val="subscript"/>
                      <w:lang w:val="en-GB"/>
                    </w:rPr>
                    <w:t>2</w:t>
                  </w:r>
                </w:p>
              </w:tc>
            </w:tr>
            <w:tr w:rsidR="000A4D88" w14:paraId="25552B0F" w14:textId="77777777" w:rsidTr="005F3B90">
              <w:trPr>
                <w:trHeight w:val="226"/>
              </w:trPr>
              <w:tc>
                <w:tcPr>
                  <w:tcW w:w="6565" w:type="dxa"/>
                  <w:vAlign w:val="center"/>
                </w:tcPr>
                <w:p w14:paraId="335B45BF" w14:textId="77777777" w:rsidR="000A4D88" w:rsidRDefault="000A4D88" w:rsidP="005F3B90">
                  <w:pPr>
                    <w:rPr>
                      <w:rFonts w:cstheme="minorHAnsi"/>
                      <w:lang w:val="en-GB"/>
                    </w:rPr>
                  </w:pPr>
                  <w:r w:rsidRPr="00C66460">
                    <w:rPr>
                      <w:rFonts w:cstheme="minorHAnsi"/>
                      <w:b/>
                      <w:bCs/>
                      <w:lang w:val="en-GB"/>
                    </w:rPr>
                    <w:t>Solar</w:t>
                  </w:r>
                  <w:r>
                    <w:rPr>
                      <w:rFonts w:cstheme="minorHAnsi"/>
                      <w:b/>
                      <w:bCs/>
                      <w:lang w:val="en-GB"/>
                    </w:rPr>
                    <w:t xml:space="preserve"> for Thermal</w:t>
                  </w:r>
                  <w:r>
                    <w:rPr>
                      <w:rFonts w:cstheme="minorHAnsi"/>
                      <w:lang w:val="en-GB"/>
                    </w:rPr>
                    <w:t xml:space="preserve">: </w:t>
                  </w:r>
                </w:p>
                <w:p w14:paraId="4F8F8DE6" w14:textId="77777777" w:rsidR="000A4D88" w:rsidRDefault="000A4D88" w:rsidP="005F3B90">
                  <w:pPr>
                    <w:rPr>
                      <w:rFonts w:cstheme="minorHAnsi"/>
                      <w:lang w:val="en-GB"/>
                    </w:rPr>
                  </w:pPr>
                  <w:r>
                    <w:rPr>
                      <w:rFonts w:cstheme="minorHAnsi"/>
                      <w:lang w:val="en-GB"/>
                    </w:rPr>
                    <w:t xml:space="preserve">10% households by 2030, 20% by 2060 and 35% by 2100  </w:t>
                  </w:r>
                </w:p>
              </w:tc>
              <w:tc>
                <w:tcPr>
                  <w:tcW w:w="2785" w:type="dxa"/>
                  <w:vAlign w:val="center"/>
                </w:tcPr>
                <w:p w14:paraId="51437E68" w14:textId="77777777" w:rsidR="000A4D88" w:rsidRDefault="000A4D88" w:rsidP="005F3B90">
                  <w:pPr>
                    <w:rPr>
                      <w:rFonts w:cstheme="minorHAnsi"/>
                      <w:lang w:val="en-GB"/>
                    </w:rPr>
                  </w:pPr>
                  <w:r>
                    <w:rPr>
                      <w:rFonts w:cstheme="minorHAnsi"/>
                      <w:lang w:val="en-GB"/>
                    </w:rPr>
                    <w:t>GHG: 284 – 323 kTCO</w:t>
                  </w:r>
                  <w:r w:rsidRPr="00316AB1">
                    <w:rPr>
                      <w:rFonts w:cstheme="minorHAnsi"/>
                      <w:vertAlign w:val="subscript"/>
                      <w:lang w:val="en-GB"/>
                    </w:rPr>
                    <w:t>2</w:t>
                  </w:r>
                  <w:r>
                    <w:rPr>
                      <w:rFonts w:cstheme="minorHAnsi"/>
                      <w:lang w:val="en-GB"/>
                    </w:rPr>
                    <w:t xml:space="preserve"> </w:t>
                  </w:r>
                </w:p>
              </w:tc>
            </w:tr>
            <w:tr w:rsidR="000A4D88" w14:paraId="28416F8E" w14:textId="77777777" w:rsidTr="005F3B90">
              <w:trPr>
                <w:trHeight w:val="226"/>
              </w:trPr>
              <w:tc>
                <w:tcPr>
                  <w:tcW w:w="6565" w:type="dxa"/>
                  <w:vAlign w:val="center"/>
                </w:tcPr>
                <w:p w14:paraId="4F6198AB" w14:textId="77777777" w:rsidR="000A4D88" w:rsidRDefault="000A4D88" w:rsidP="005F3B90">
                  <w:pPr>
                    <w:rPr>
                      <w:rFonts w:cstheme="minorHAnsi"/>
                      <w:lang w:val="en-GB"/>
                    </w:rPr>
                  </w:pPr>
                  <w:r>
                    <w:rPr>
                      <w:rFonts w:cstheme="minorHAnsi"/>
                      <w:b/>
                      <w:bCs/>
                      <w:lang w:val="en-GB"/>
                    </w:rPr>
                    <w:t xml:space="preserve">Heat pumps*: </w:t>
                  </w:r>
                </w:p>
                <w:p w14:paraId="6E2AB721" w14:textId="77777777" w:rsidR="000A4D88" w:rsidRPr="00C66460" w:rsidRDefault="000A4D88" w:rsidP="005F3B90">
                  <w:pPr>
                    <w:rPr>
                      <w:b/>
                      <w:bCs/>
                      <w:lang w:val="en-GB"/>
                    </w:rPr>
                  </w:pPr>
                  <w:r w:rsidRPr="1DACB2D3">
                    <w:rPr>
                      <w:lang w:val="en-GB"/>
                    </w:rPr>
                    <w:t>75% penetration of heat pumps for heating and hot water by 2100</w:t>
                  </w:r>
                  <w:r w:rsidRPr="1DACB2D3">
                    <w:rPr>
                      <w:b/>
                      <w:bCs/>
                      <w:lang w:val="en-GB"/>
                    </w:rPr>
                    <w:t xml:space="preserve"> </w:t>
                  </w:r>
                </w:p>
              </w:tc>
              <w:tc>
                <w:tcPr>
                  <w:tcW w:w="2785" w:type="dxa"/>
                  <w:vAlign w:val="center"/>
                </w:tcPr>
                <w:p w14:paraId="77C0531D" w14:textId="77777777" w:rsidR="000A4D88" w:rsidRDefault="000A4D88" w:rsidP="005F3B90">
                  <w:pPr>
                    <w:rPr>
                      <w:lang w:val="en-GB"/>
                    </w:rPr>
                  </w:pPr>
                  <w:r w:rsidRPr="1DACB2D3">
                    <w:rPr>
                      <w:lang w:val="en-GB"/>
                    </w:rPr>
                    <w:t>GHG: 426 – 611 kTCO</w:t>
                  </w:r>
                  <w:r w:rsidRPr="1DACB2D3">
                    <w:rPr>
                      <w:vertAlign w:val="subscript"/>
                      <w:lang w:val="en-GB"/>
                    </w:rPr>
                    <w:t>2</w:t>
                  </w:r>
                </w:p>
              </w:tc>
            </w:tr>
            <w:tr w:rsidR="000A4D88" w14:paraId="15EA2063" w14:textId="77777777" w:rsidTr="005F3B90">
              <w:trPr>
                <w:trHeight w:val="226"/>
              </w:trPr>
              <w:tc>
                <w:tcPr>
                  <w:tcW w:w="6565" w:type="dxa"/>
                  <w:vAlign w:val="center"/>
                </w:tcPr>
                <w:p w14:paraId="71616357" w14:textId="77777777" w:rsidR="000A4D88" w:rsidRPr="007349CF" w:rsidRDefault="000A4D88" w:rsidP="005F3B90">
                  <w:pPr>
                    <w:rPr>
                      <w:rFonts w:cstheme="minorHAnsi"/>
                      <w:lang w:val="en-GB"/>
                    </w:rPr>
                  </w:pPr>
                  <w:r w:rsidRPr="00C66460">
                    <w:rPr>
                      <w:rFonts w:cstheme="minorHAnsi"/>
                      <w:b/>
                      <w:bCs/>
                      <w:lang w:val="en-GB"/>
                    </w:rPr>
                    <w:t>Hydropower</w:t>
                  </w:r>
                  <w:r>
                    <w:rPr>
                      <w:rFonts w:cstheme="minorHAnsi"/>
                      <w:lang w:val="en-GB"/>
                    </w:rPr>
                    <w:t xml:space="preserve"> </w:t>
                  </w:r>
                  <w:r>
                    <w:t xml:space="preserve"> Kambarata 1 and 2 finalized (1900 MW and 240 MW)</w:t>
                  </w:r>
                </w:p>
              </w:tc>
              <w:tc>
                <w:tcPr>
                  <w:tcW w:w="2785" w:type="dxa"/>
                  <w:vAlign w:val="center"/>
                </w:tcPr>
                <w:p w14:paraId="402CE8C2" w14:textId="77777777" w:rsidR="000A4D88" w:rsidRDefault="000A4D88" w:rsidP="005F3B90">
                  <w:pPr>
                    <w:rPr>
                      <w:rFonts w:cstheme="minorHAnsi"/>
                      <w:lang w:val="en-GB"/>
                    </w:rPr>
                  </w:pPr>
                  <w:r>
                    <w:rPr>
                      <w:rFonts w:cstheme="minorHAnsi"/>
                      <w:lang w:val="en-GB"/>
                    </w:rPr>
                    <w:t>GHG: 48.8 kTCO</w:t>
                  </w:r>
                  <w:r w:rsidRPr="00316AB1">
                    <w:rPr>
                      <w:rFonts w:cstheme="minorHAnsi"/>
                      <w:vertAlign w:val="subscript"/>
                      <w:lang w:val="en-GB"/>
                    </w:rPr>
                    <w:t>2</w:t>
                  </w:r>
                </w:p>
              </w:tc>
            </w:tr>
            <w:tr w:rsidR="000A4D88" w14:paraId="3A17333F" w14:textId="77777777" w:rsidTr="005F3B90">
              <w:trPr>
                <w:trHeight w:val="226"/>
              </w:trPr>
              <w:tc>
                <w:tcPr>
                  <w:tcW w:w="6565" w:type="dxa"/>
                  <w:vAlign w:val="center"/>
                </w:tcPr>
                <w:p w14:paraId="51E93B7F" w14:textId="77777777" w:rsidR="000A4D88" w:rsidRPr="00D91BF4" w:rsidRDefault="000A4D88" w:rsidP="005F3B90">
                  <w:pPr>
                    <w:rPr>
                      <w:rFonts w:cstheme="minorHAnsi"/>
                      <w:b/>
                      <w:bCs/>
                      <w:lang w:val="en-GB"/>
                    </w:rPr>
                  </w:pPr>
                  <w:r>
                    <w:rPr>
                      <w:rFonts w:cstheme="minorHAnsi"/>
                      <w:b/>
                      <w:bCs/>
                      <w:lang w:val="en-GB"/>
                    </w:rPr>
                    <w:t>All Measures (renewables, energy efficiency, conservation etc)</w:t>
                  </w:r>
                </w:p>
              </w:tc>
              <w:tc>
                <w:tcPr>
                  <w:tcW w:w="2785" w:type="dxa"/>
                  <w:vAlign w:val="center"/>
                </w:tcPr>
                <w:p w14:paraId="7B9C668D" w14:textId="77777777" w:rsidR="000A4D88" w:rsidRDefault="000A4D88" w:rsidP="005F3B90">
                  <w:pPr>
                    <w:rPr>
                      <w:rFonts w:cstheme="minorHAnsi"/>
                      <w:lang w:val="en-GB"/>
                    </w:rPr>
                  </w:pPr>
                  <w:r>
                    <w:rPr>
                      <w:rFonts w:cstheme="minorHAnsi"/>
                      <w:lang w:val="en-GB"/>
                    </w:rPr>
                    <w:t>GHG: 5,790 – 8161 kTCO</w:t>
                  </w:r>
                  <w:r w:rsidRPr="00316AB1">
                    <w:rPr>
                      <w:rFonts w:cstheme="minorHAnsi"/>
                      <w:vertAlign w:val="subscript"/>
                      <w:lang w:val="en-GB"/>
                    </w:rPr>
                    <w:t>2</w:t>
                  </w:r>
                </w:p>
              </w:tc>
            </w:tr>
          </w:tbl>
          <w:p w14:paraId="2715D3AD" w14:textId="77777777" w:rsidR="000A4D88" w:rsidRDefault="000A4D88" w:rsidP="005F3B90">
            <w:pPr>
              <w:pStyle w:val="TableParagraph"/>
              <w:ind w:left="104" w:right="359"/>
              <w:rPr>
                <w:rFonts w:ascii="Times New Roman" w:hAnsi="Times New Roman" w:cs="Times New Roman"/>
                <w:color w:val="000000" w:themeColor="text1"/>
                <w:spacing w:val="-1"/>
                <w:lang w:val="bg-BG"/>
              </w:rPr>
            </w:pPr>
          </w:p>
          <w:p w14:paraId="0B665AE2" w14:textId="77777777" w:rsidR="000A4D88" w:rsidRDefault="000A4D88" w:rsidP="005F3B90">
            <w:pPr>
              <w:pStyle w:val="TableParagraph"/>
              <w:ind w:left="104" w:right="359"/>
              <w:rPr>
                <w:rFonts w:ascii="Times New Roman" w:hAnsi="Times New Roman" w:cs="Times New Roman"/>
                <w:color w:val="000000" w:themeColor="text1"/>
                <w:spacing w:val="-1"/>
                <w:lang w:val="bg-BG"/>
              </w:rPr>
            </w:pPr>
          </w:p>
          <w:p w14:paraId="70B94B11" w14:textId="77777777" w:rsidR="000A4D88" w:rsidRDefault="000A4D88" w:rsidP="005F3B90">
            <w:pPr>
              <w:pStyle w:val="TableParagraph"/>
              <w:ind w:left="104" w:right="359"/>
              <w:rPr>
                <w:rFonts w:ascii="Times New Roman" w:hAnsi="Times New Roman" w:cs="Times New Roman"/>
                <w:color w:val="000000" w:themeColor="text1"/>
                <w:spacing w:val="-1"/>
                <w:lang w:val="bg-BG"/>
              </w:rPr>
            </w:pPr>
          </w:p>
          <w:p w14:paraId="0F81C982" w14:textId="77777777" w:rsidR="000A4D88" w:rsidRDefault="000A4D88" w:rsidP="005F3B90">
            <w:pPr>
              <w:pStyle w:val="TableParagraph"/>
              <w:ind w:left="104" w:right="359"/>
              <w:rPr>
                <w:rFonts w:ascii="Times New Roman" w:hAnsi="Times New Roman" w:cs="Times New Roman"/>
                <w:color w:val="000000" w:themeColor="text1"/>
                <w:spacing w:val="-1"/>
                <w:lang w:val="bg-BG"/>
              </w:rPr>
            </w:pPr>
          </w:p>
          <w:p w14:paraId="011C3D26" w14:textId="77777777" w:rsidR="000A4D88" w:rsidRDefault="000A4D88" w:rsidP="005F3B90">
            <w:pPr>
              <w:pStyle w:val="TableParagraph"/>
              <w:ind w:left="104" w:right="359"/>
              <w:rPr>
                <w:rFonts w:ascii="Times New Roman" w:hAnsi="Times New Roman" w:cs="Times New Roman"/>
                <w:color w:val="000000" w:themeColor="text1"/>
                <w:spacing w:val="-1"/>
                <w:lang w:val="bg-BG"/>
              </w:rPr>
            </w:pPr>
          </w:p>
          <w:p w14:paraId="336281C5" w14:textId="77777777" w:rsidR="000A4D88" w:rsidRDefault="000A4D88" w:rsidP="005F3B90">
            <w:pPr>
              <w:pStyle w:val="TableParagraph"/>
              <w:ind w:left="104" w:right="359"/>
              <w:rPr>
                <w:rFonts w:ascii="Times New Roman" w:hAnsi="Times New Roman" w:cs="Times New Roman"/>
                <w:color w:val="000000" w:themeColor="text1"/>
                <w:spacing w:val="-1"/>
                <w:lang w:val="bg-BG"/>
              </w:rPr>
            </w:pPr>
          </w:p>
          <w:p w14:paraId="6519276D" w14:textId="77777777" w:rsidR="000A4D88" w:rsidRPr="00A2398A" w:rsidRDefault="000A4D88" w:rsidP="005F3B90">
            <w:pPr>
              <w:pStyle w:val="TableParagraph"/>
              <w:ind w:left="104" w:right="359"/>
              <w:rPr>
                <w:rFonts w:ascii="Times New Roman" w:hAnsi="Times New Roman" w:cs="Times New Roman"/>
                <w:color w:val="000000" w:themeColor="text1"/>
                <w:spacing w:val="-1"/>
                <w:lang w:val="bg-BG"/>
              </w:rPr>
            </w:pPr>
          </w:p>
        </w:tc>
      </w:tr>
      <w:tr w:rsidR="000A4D88" w:rsidRPr="00AE3A64" w14:paraId="03B6345C"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68B2D54" w14:textId="77777777" w:rsidR="000A4D88" w:rsidRPr="00656FB7" w:rsidRDefault="000A4D88" w:rsidP="005F3B90">
            <w:pPr>
              <w:pStyle w:val="TableParagraph"/>
              <w:ind w:left="104"/>
              <w:rPr>
                <w:rFonts w:ascii="Times New Roman" w:hAnsi="Times New Roman" w:cs="Times New Roman"/>
                <w:b/>
                <w:bCs/>
                <w:spacing w:val="-3"/>
              </w:rPr>
            </w:pPr>
            <w:r w:rsidRPr="00656FB7">
              <w:rPr>
                <w:rFonts w:ascii="Times New Roman" w:hAnsi="Times New Roman" w:cs="Times New Roman"/>
                <w:b/>
              </w:rPr>
              <w:lastRenderedPageBreak/>
              <w:t>6</w:t>
            </w:r>
          </w:p>
        </w:tc>
        <w:tc>
          <w:tcPr>
            <w:tcW w:w="4719"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456DF03" w14:textId="77777777" w:rsidR="000A4D88" w:rsidRPr="003F6C0F" w:rsidRDefault="000A4D88" w:rsidP="005F3B90">
            <w:pPr>
              <w:pStyle w:val="TableParagraph"/>
              <w:ind w:left="104"/>
              <w:rPr>
                <w:rFonts w:ascii="Times New Roman" w:hAnsi="Times New Roman" w:cs="Times New Roman"/>
                <w:b/>
                <w:bCs/>
                <w:spacing w:val="-3"/>
                <w:lang w:val="ru-RU"/>
              </w:rPr>
            </w:pPr>
            <w:r w:rsidRPr="003F6C0F">
              <w:rPr>
                <w:rFonts w:ascii="Times New Roman" w:hAnsi="Times New Roman" w:cs="Times New Roman"/>
                <w:b/>
                <w:lang w:val="ru-RU"/>
              </w:rPr>
              <w:t>Каким образом Сторона определяет, что ее определяемый на национальном уровне вклад является справедливым и амбициозным в свете национальных условий:</w:t>
            </w:r>
          </w:p>
        </w:tc>
      </w:tr>
      <w:tr w:rsidR="000A4D88" w:rsidRPr="00AE3A64" w14:paraId="556B19A2"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0035EBB" w14:textId="77777777" w:rsidR="000A4D88" w:rsidRPr="00656FB7" w:rsidRDefault="000A4D88" w:rsidP="005F3B90">
            <w:pPr>
              <w:pStyle w:val="TableParagraph"/>
              <w:ind w:left="104"/>
              <w:rPr>
                <w:rFonts w:ascii="Times New Roman" w:hAnsi="Times New Roman" w:cs="Times New Roman"/>
              </w:rPr>
            </w:pPr>
            <w:r w:rsidRPr="00656FB7">
              <w:rPr>
                <w:rFonts w:ascii="Times New Roman" w:hAnsi="Times New Roman" w:cs="Times New Roman"/>
                <w:spacing w:val="-1"/>
              </w:rPr>
              <w:t>(a)</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C55CCFB" w14:textId="77777777" w:rsidR="000A4D88" w:rsidRPr="003F6C0F" w:rsidRDefault="000A4D88" w:rsidP="005F3B90">
            <w:pPr>
              <w:pStyle w:val="TableParagraph"/>
              <w:ind w:left="102" w:right="112"/>
              <w:rPr>
                <w:rFonts w:ascii="Times New Roman" w:hAnsi="Times New Roman" w:cs="Times New Roman"/>
                <w:spacing w:val="-1"/>
                <w:lang w:val="ru-RU"/>
              </w:rPr>
            </w:pPr>
            <w:r w:rsidRPr="003F6C0F">
              <w:rPr>
                <w:rFonts w:ascii="Times New Roman" w:hAnsi="Times New Roman" w:cs="Times New Roman"/>
                <w:spacing w:val="-1"/>
                <w:lang w:val="ru-RU"/>
              </w:rPr>
              <w:t xml:space="preserve">каким образом Сторона определяет, что ее </w:t>
            </w:r>
            <w:r w:rsidRPr="003F6C0F">
              <w:rPr>
                <w:rFonts w:ascii="Times New Roman" w:hAnsi="Times New Roman" w:cs="Times New Roman"/>
                <w:spacing w:val="-1"/>
                <w:lang w:val="ru-RU"/>
              </w:rPr>
              <w:lastRenderedPageBreak/>
              <w:t>определяемый на национальном уровне вклад является справедливым и амбициозным в свете ее национальных условий;</w:t>
            </w:r>
          </w:p>
        </w:tc>
        <w:tc>
          <w:tcPr>
            <w:tcW w:w="3640" w:type="pct"/>
            <w:tcBorders>
              <w:top w:val="single" w:sz="5" w:space="0" w:color="000000"/>
              <w:left w:val="single" w:sz="5" w:space="0" w:color="000000"/>
              <w:bottom w:val="single" w:sz="5" w:space="0" w:color="000000"/>
              <w:right w:val="single" w:sz="5" w:space="0" w:color="000000"/>
            </w:tcBorders>
          </w:tcPr>
          <w:tbl>
            <w:tblPr>
              <w:tblStyle w:val="a3"/>
              <w:tblW w:w="0" w:type="auto"/>
              <w:tblInd w:w="104" w:type="dxa"/>
              <w:tblLook w:val="04A0" w:firstRow="1" w:lastRow="0" w:firstColumn="1" w:lastColumn="0" w:noHBand="0" w:noVBand="1"/>
            </w:tblPr>
            <w:tblGrid>
              <w:gridCol w:w="10248"/>
            </w:tblGrid>
            <w:tr w:rsidR="000A4D88" w:rsidRPr="00AE3A64" w14:paraId="60ACE6E8" w14:textId="77777777" w:rsidTr="005F3B90">
              <w:tc>
                <w:tcPr>
                  <w:tcW w:w="10248" w:type="dxa"/>
                </w:tcPr>
                <w:p w14:paraId="22A570A2" w14:textId="77777777" w:rsidR="000A4D88" w:rsidRPr="003F6C0F" w:rsidRDefault="000A4D88" w:rsidP="005F3B90">
                  <w:pPr>
                    <w:pStyle w:val="TableParagraph"/>
                    <w:ind w:right="359"/>
                    <w:rPr>
                      <w:rFonts w:ascii="Times New Roman" w:hAnsi="Times New Roman" w:cs="Times New Roman"/>
                      <w:i/>
                      <w:iCs/>
                      <w:color w:val="00B050"/>
                      <w:lang w:val="ru-RU"/>
                    </w:rPr>
                  </w:pPr>
                  <w:r w:rsidRPr="003F6C0F">
                    <w:rPr>
                      <w:rFonts w:ascii="Times New Roman" w:hAnsi="Times New Roman" w:cs="Times New Roman"/>
                      <w:b/>
                      <w:bCs/>
                      <w:i/>
                      <w:iCs/>
                      <w:color w:val="00B050"/>
                      <w:lang w:val="ru-RU"/>
                    </w:rPr>
                    <w:lastRenderedPageBreak/>
                    <w:t>Цель:</w:t>
                  </w:r>
                  <w:r w:rsidRPr="003F6C0F">
                    <w:rPr>
                      <w:rFonts w:ascii="Times New Roman" w:hAnsi="Times New Roman" w:cs="Times New Roman"/>
                      <w:i/>
                      <w:iCs/>
                      <w:color w:val="00B050"/>
                      <w:lang w:val="ru-RU"/>
                    </w:rPr>
                    <w:t xml:space="preserve"> в этом разделе описывается, как этот вклад считается справедливым и амбициозным в свете национальных условий страны и цели Конвенции, изложенной в ее статье 2: «стабилизировать </w:t>
                  </w:r>
                  <w:r w:rsidRPr="003F6C0F">
                    <w:rPr>
                      <w:rFonts w:ascii="Times New Roman" w:hAnsi="Times New Roman" w:cs="Times New Roman"/>
                      <w:i/>
                      <w:iCs/>
                      <w:color w:val="00B050"/>
                      <w:lang w:val="ru-RU"/>
                    </w:rPr>
                    <w:lastRenderedPageBreak/>
                    <w:t>концентрацию парниковых газов в атмосфере на уровне, который не позволял бы опасное антропогенное вмешательство в климатическую систему ».</w:t>
                  </w:r>
                </w:p>
                <w:p w14:paraId="3FDEC809" w14:textId="77777777" w:rsidR="000A4D88" w:rsidRPr="003F6C0F" w:rsidRDefault="000A4D88" w:rsidP="005F3B90">
                  <w:pPr>
                    <w:pStyle w:val="TableParagraph"/>
                    <w:ind w:right="359"/>
                    <w:rPr>
                      <w:rFonts w:ascii="Times New Roman" w:hAnsi="Times New Roman" w:cs="Times New Roman"/>
                      <w:i/>
                      <w:iCs/>
                      <w:spacing w:val="-1"/>
                      <w:lang w:val="ru-RU"/>
                    </w:rPr>
                  </w:pPr>
                  <w:r w:rsidRPr="003F6C0F">
                    <w:rPr>
                      <w:rFonts w:ascii="Times New Roman" w:hAnsi="Times New Roman" w:cs="Times New Roman"/>
                      <w:b/>
                      <w:bCs/>
                      <w:i/>
                      <w:iCs/>
                      <w:color w:val="00B050"/>
                      <w:lang w:val="ru-RU"/>
                    </w:rPr>
                    <w:t>Ключевые источники данных могут включать:</w:t>
                  </w:r>
                  <w:r w:rsidRPr="003F6C0F">
                    <w:rPr>
                      <w:rFonts w:ascii="Times New Roman" w:hAnsi="Times New Roman" w:cs="Times New Roman"/>
                      <w:i/>
                      <w:iCs/>
                      <w:color w:val="00B050"/>
                      <w:lang w:val="ru-RU"/>
                    </w:rPr>
                    <w:t xml:space="preserve"> информацию, относящуюся к национальным условиям (как представлено в разделе 1 национальных сообщений, двухгодичных обновленных отчетов, прогнозы национальных выбросов парниковых газов, национальную статистику), показатели, относящиеся к справедливости и распределению усилий (они будут варьироваться в зависимости от выбранная метрика, но может включать данные и предположения, относящиеся к росту населения, сценариям выбросов, производству в различных секторах, росту ВВП, глобальным траекториям выбросов и т. д.), любые исследования, проведенные в отношении справедливости и связанных показателей.</w:t>
                  </w:r>
                </w:p>
              </w:tc>
            </w:tr>
          </w:tbl>
          <w:p w14:paraId="64234E83" w14:textId="77777777" w:rsidR="000A4D88" w:rsidRPr="003F6C0F" w:rsidRDefault="000A4D88" w:rsidP="005F3B90">
            <w:pPr>
              <w:pStyle w:val="TableParagraph"/>
              <w:ind w:left="104" w:right="359"/>
              <w:rPr>
                <w:rFonts w:ascii="Times New Roman" w:hAnsi="Times New Roman" w:cs="Times New Roman"/>
                <w:i/>
                <w:iCs/>
                <w:color w:val="00B050"/>
                <w:spacing w:val="-1"/>
                <w:lang w:val="ru-RU"/>
              </w:rPr>
            </w:pPr>
          </w:p>
          <w:p w14:paraId="3987D793" w14:textId="77777777" w:rsidR="000A4D88" w:rsidRPr="003F6C0F" w:rsidRDefault="000A4D88" w:rsidP="005F3B90">
            <w:pPr>
              <w:pStyle w:val="TableParagraph"/>
              <w:ind w:left="104" w:right="359"/>
              <w:rPr>
                <w:rFonts w:ascii="Times New Roman" w:hAnsi="Times New Roman" w:cs="Times New Roman"/>
                <w:i/>
                <w:iCs/>
                <w:color w:val="00B050"/>
                <w:lang w:val="ru-RU"/>
              </w:rPr>
            </w:pPr>
            <w:r w:rsidRPr="003F6C0F">
              <w:rPr>
                <w:rFonts w:ascii="Times New Roman" w:hAnsi="Times New Roman" w:cs="Times New Roman"/>
                <w:i/>
                <w:iCs/>
                <w:color w:val="00B050"/>
                <w:lang w:val="ru-RU"/>
              </w:rPr>
              <w:t>Амбиция:</w:t>
            </w:r>
          </w:p>
          <w:p w14:paraId="2B65F008" w14:textId="77777777" w:rsidR="000A4D88" w:rsidRPr="003F6C0F" w:rsidRDefault="000A4D88" w:rsidP="005F3B90">
            <w:pPr>
              <w:pStyle w:val="TableParagraph"/>
              <w:ind w:left="104" w:right="359"/>
              <w:rPr>
                <w:rFonts w:ascii="Times New Roman" w:hAnsi="Times New Roman" w:cs="Times New Roman"/>
                <w:i/>
                <w:iCs/>
                <w:color w:val="00B050"/>
                <w:lang w:val="ru-RU"/>
              </w:rPr>
            </w:pPr>
            <w:r w:rsidRPr="003F6C0F">
              <w:rPr>
                <w:rFonts w:ascii="Times New Roman" w:hAnsi="Times New Roman" w:cs="Times New Roman"/>
                <w:i/>
                <w:iCs/>
                <w:color w:val="00B050"/>
                <w:lang w:val="ru-RU"/>
              </w:rPr>
              <w:t>Следующие соображения могут быть полезны при обсуждении уровня амбиций вклада:</w:t>
            </w:r>
          </w:p>
          <w:p w14:paraId="00B61D48" w14:textId="77777777" w:rsidR="000A4D88" w:rsidRPr="003F6C0F" w:rsidRDefault="000A4D88" w:rsidP="005F3B90">
            <w:pPr>
              <w:pStyle w:val="TableParagraph"/>
              <w:numPr>
                <w:ilvl w:val="0"/>
                <w:numId w:val="8"/>
              </w:numPr>
              <w:ind w:right="359"/>
              <w:rPr>
                <w:rFonts w:ascii="Times New Roman" w:hAnsi="Times New Roman" w:cs="Times New Roman"/>
                <w:i/>
                <w:iCs/>
                <w:color w:val="00B050"/>
                <w:lang w:val="ru-RU"/>
              </w:rPr>
            </w:pPr>
            <w:r w:rsidRPr="003F6C0F">
              <w:rPr>
                <w:rFonts w:ascii="Times New Roman" w:hAnsi="Times New Roman" w:cs="Times New Roman"/>
                <w:i/>
                <w:iCs/>
                <w:color w:val="00B050"/>
                <w:lang w:val="ru-RU"/>
              </w:rPr>
              <w:t>соответствующие национальные обстоятельства - тенденции выбросов, экономические тенденции (например, ВВП), демографические тенденции, существующая политика смягчения последствий и поддержка, связанная с климатом и т.</w:t>
            </w:r>
            <w:r w:rsidRPr="00656FB7">
              <w:rPr>
                <w:rFonts w:ascii="Times New Roman" w:hAnsi="Times New Roman" w:cs="Times New Roman"/>
                <w:i/>
                <w:iCs/>
                <w:color w:val="00B050"/>
                <w:lang w:val="bg-BG"/>
              </w:rPr>
              <w:t>д</w:t>
            </w:r>
            <w:r w:rsidRPr="003F6C0F">
              <w:rPr>
                <w:rFonts w:ascii="Times New Roman" w:hAnsi="Times New Roman" w:cs="Times New Roman"/>
                <w:i/>
                <w:iCs/>
                <w:color w:val="00B050"/>
                <w:lang w:val="ru-RU"/>
              </w:rPr>
              <w:t>.;</w:t>
            </w:r>
          </w:p>
          <w:p w14:paraId="658DF360" w14:textId="77777777" w:rsidR="000A4D88" w:rsidRPr="003F6C0F" w:rsidRDefault="000A4D88" w:rsidP="005F3B90">
            <w:pPr>
              <w:pStyle w:val="TableParagraph"/>
              <w:numPr>
                <w:ilvl w:val="0"/>
                <w:numId w:val="8"/>
              </w:numPr>
              <w:ind w:right="359"/>
              <w:rPr>
                <w:rFonts w:ascii="Times New Roman" w:hAnsi="Times New Roman" w:cs="Times New Roman"/>
                <w:i/>
                <w:iCs/>
                <w:color w:val="00B050"/>
                <w:lang w:val="ru-RU"/>
              </w:rPr>
            </w:pPr>
            <w:r w:rsidRPr="003F6C0F">
              <w:rPr>
                <w:rFonts w:ascii="Times New Roman" w:hAnsi="Times New Roman" w:cs="Times New Roman"/>
                <w:i/>
                <w:iCs/>
                <w:color w:val="00B050"/>
                <w:lang w:val="ru-RU"/>
              </w:rPr>
              <w:t>потенциал смягчения и связанные с ним затраты на национальном уровне и степень, в которой этот потенциал используется вкладом, а также уже реализованными / запланированными мероприятиями по смягчению последствий;</w:t>
            </w:r>
          </w:p>
          <w:p w14:paraId="11BE87C4" w14:textId="77777777" w:rsidR="000A4D88" w:rsidRPr="003F6C0F" w:rsidRDefault="000A4D88" w:rsidP="005F3B90">
            <w:pPr>
              <w:pStyle w:val="TableParagraph"/>
              <w:numPr>
                <w:ilvl w:val="0"/>
                <w:numId w:val="8"/>
              </w:numPr>
              <w:ind w:right="359"/>
              <w:rPr>
                <w:rFonts w:ascii="Times New Roman" w:hAnsi="Times New Roman" w:cs="Times New Roman"/>
                <w:spacing w:val="-1"/>
                <w:lang w:val="ru-RU"/>
              </w:rPr>
            </w:pPr>
            <w:r w:rsidRPr="003F6C0F">
              <w:rPr>
                <w:rFonts w:ascii="Times New Roman" w:hAnsi="Times New Roman" w:cs="Times New Roman"/>
                <w:i/>
                <w:iCs/>
                <w:color w:val="00B050"/>
                <w:lang w:val="ru-RU"/>
              </w:rPr>
              <w:t>возможности - могут включать как ограничения, так и возможности в отношении развития, экономических, социальных и экологических возможностей.</w:t>
            </w:r>
          </w:p>
        </w:tc>
      </w:tr>
      <w:tr w:rsidR="000A4D88" w:rsidRPr="00AE3A64" w14:paraId="33A800F7"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8C334DF" w14:textId="77777777" w:rsidR="000A4D88" w:rsidRPr="00656FB7" w:rsidRDefault="000A4D88" w:rsidP="005F3B90">
            <w:pPr>
              <w:pStyle w:val="TableParagraph"/>
              <w:ind w:left="104"/>
              <w:rPr>
                <w:rFonts w:ascii="Times New Roman" w:hAnsi="Times New Roman" w:cs="Times New Roman"/>
              </w:rPr>
            </w:pPr>
            <w:r w:rsidRPr="00656FB7">
              <w:rPr>
                <w:rFonts w:ascii="Times New Roman" w:hAnsi="Times New Roman" w:cs="Times New Roman"/>
              </w:rPr>
              <w:lastRenderedPageBreak/>
              <w:t>(b)</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3CFFA65" w14:textId="77777777" w:rsidR="000A4D88" w:rsidRPr="003F6C0F" w:rsidRDefault="000A4D88" w:rsidP="005F3B90">
            <w:pPr>
              <w:pStyle w:val="TableParagraph"/>
              <w:ind w:left="102" w:right="112"/>
              <w:rPr>
                <w:rFonts w:ascii="Times New Roman" w:hAnsi="Times New Roman" w:cs="Times New Roman"/>
                <w:spacing w:val="-1"/>
                <w:lang w:val="ru-RU"/>
              </w:rPr>
            </w:pPr>
            <w:r w:rsidRPr="003F6C0F">
              <w:rPr>
                <w:rFonts w:ascii="Times New Roman" w:hAnsi="Times New Roman" w:cs="Times New Roman"/>
                <w:spacing w:val="-1"/>
                <w:lang w:val="ru-RU"/>
              </w:rPr>
              <w:t>соображения справедливости, включая учет равенства;</w:t>
            </w:r>
          </w:p>
        </w:tc>
        <w:tc>
          <w:tcPr>
            <w:tcW w:w="3640" w:type="pct"/>
            <w:tcBorders>
              <w:top w:val="single" w:sz="5" w:space="0" w:color="000000"/>
              <w:left w:val="single" w:sz="5" w:space="0" w:color="000000"/>
              <w:bottom w:val="single" w:sz="5" w:space="0" w:color="000000"/>
              <w:right w:val="single" w:sz="5" w:space="0" w:color="000000"/>
            </w:tcBorders>
          </w:tcPr>
          <w:p w14:paraId="1CC5D50D" w14:textId="77777777" w:rsidR="000A4D88" w:rsidRPr="003F6C0F" w:rsidRDefault="000A4D88" w:rsidP="005F3B90">
            <w:pPr>
              <w:pStyle w:val="TableParagraph"/>
              <w:ind w:left="104" w:right="359"/>
              <w:rPr>
                <w:rFonts w:ascii="Times New Roman" w:hAnsi="Times New Roman" w:cs="Times New Roman"/>
                <w:i/>
                <w:iCs/>
                <w:color w:val="00B050"/>
                <w:spacing w:val="-1"/>
                <w:lang w:val="ru-RU"/>
              </w:rPr>
            </w:pPr>
            <w:r w:rsidRPr="003F6C0F">
              <w:rPr>
                <w:rFonts w:ascii="Times New Roman" w:hAnsi="Times New Roman" w:cs="Times New Roman"/>
                <w:i/>
                <w:iCs/>
                <w:color w:val="00B050"/>
                <w:spacing w:val="-1"/>
                <w:lang w:val="ru-RU"/>
              </w:rPr>
              <w:t>Справедливость:</w:t>
            </w:r>
          </w:p>
          <w:p w14:paraId="6C8B1DD3" w14:textId="77777777" w:rsidR="000A4D88" w:rsidRPr="003F6C0F" w:rsidRDefault="000A4D88" w:rsidP="005F3B90">
            <w:pPr>
              <w:pStyle w:val="TableParagraph"/>
              <w:ind w:left="104" w:right="359"/>
              <w:rPr>
                <w:rFonts w:ascii="Times New Roman" w:hAnsi="Times New Roman" w:cs="Times New Roman"/>
                <w:i/>
                <w:iCs/>
                <w:color w:val="00B050"/>
                <w:spacing w:val="-1"/>
                <w:lang w:val="ru-RU"/>
              </w:rPr>
            </w:pPr>
            <w:r w:rsidRPr="003F6C0F">
              <w:rPr>
                <w:rFonts w:ascii="Times New Roman" w:hAnsi="Times New Roman" w:cs="Times New Roman"/>
                <w:i/>
                <w:iCs/>
                <w:color w:val="00B050"/>
                <w:lang w:val="ru-RU"/>
              </w:rPr>
              <w:t>Следующие показатели могут быть рассмотрены для объяснения «справедливости</w:t>
            </w:r>
            <w:r w:rsidRPr="003F6C0F">
              <w:rPr>
                <w:rFonts w:ascii="Times New Roman" w:hAnsi="Times New Roman" w:cs="Times New Roman"/>
                <w:i/>
                <w:iCs/>
                <w:color w:val="00B050"/>
                <w:spacing w:val="-1"/>
                <w:lang w:val="ru-RU"/>
              </w:rPr>
              <w:t xml:space="preserve">» в разделении усилий по борьбе с </w:t>
            </w:r>
            <w:r w:rsidRPr="00656FB7">
              <w:rPr>
                <w:rFonts w:ascii="Times New Roman" w:hAnsi="Times New Roman" w:cs="Times New Roman"/>
                <w:i/>
                <w:iCs/>
                <w:color w:val="00B050"/>
                <w:spacing w:val="-1"/>
                <w:lang w:val="bg-BG"/>
              </w:rPr>
              <w:t>ИК</w:t>
            </w:r>
            <w:r w:rsidRPr="003F6C0F">
              <w:rPr>
                <w:rFonts w:ascii="Times New Roman" w:hAnsi="Times New Roman" w:cs="Times New Roman"/>
                <w:i/>
                <w:iCs/>
                <w:color w:val="00B050"/>
                <w:spacing w:val="-1"/>
                <w:lang w:val="ru-RU"/>
              </w:rPr>
              <w:t>:</w:t>
            </w:r>
          </w:p>
          <w:p w14:paraId="30041A25" w14:textId="77777777" w:rsidR="000A4D88" w:rsidRPr="00656FB7" w:rsidRDefault="000A4D88" w:rsidP="005F3B90">
            <w:pPr>
              <w:pStyle w:val="TableParagraph"/>
              <w:numPr>
                <w:ilvl w:val="0"/>
                <w:numId w:val="8"/>
              </w:numPr>
              <w:ind w:right="359"/>
              <w:rPr>
                <w:rFonts w:ascii="Times New Roman" w:hAnsi="Times New Roman" w:cs="Times New Roman"/>
                <w:i/>
                <w:iCs/>
                <w:color w:val="00B050"/>
              </w:rPr>
            </w:pPr>
            <w:r w:rsidRPr="00656FB7">
              <w:rPr>
                <w:rFonts w:ascii="Times New Roman" w:hAnsi="Times New Roman" w:cs="Times New Roman"/>
                <w:i/>
                <w:iCs/>
                <w:color w:val="00B050"/>
              </w:rPr>
              <w:t>историческая ответственность;</w:t>
            </w:r>
          </w:p>
          <w:p w14:paraId="286BC5E6" w14:textId="77777777" w:rsidR="000A4D88" w:rsidRPr="00656FB7" w:rsidRDefault="000A4D88" w:rsidP="005F3B90">
            <w:pPr>
              <w:pStyle w:val="TableParagraph"/>
              <w:numPr>
                <w:ilvl w:val="0"/>
                <w:numId w:val="8"/>
              </w:numPr>
              <w:ind w:right="359"/>
              <w:rPr>
                <w:rFonts w:ascii="Times New Roman" w:hAnsi="Times New Roman" w:cs="Times New Roman"/>
                <w:i/>
                <w:iCs/>
                <w:color w:val="00B050"/>
              </w:rPr>
            </w:pPr>
            <w:r w:rsidRPr="00656FB7">
              <w:rPr>
                <w:rFonts w:ascii="Times New Roman" w:hAnsi="Times New Roman" w:cs="Times New Roman"/>
                <w:i/>
                <w:iCs/>
                <w:color w:val="00B050"/>
              </w:rPr>
              <w:t>потенциал смягчения;</w:t>
            </w:r>
          </w:p>
          <w:p w14:paraId="4993D4D5" w14:textId="77777777" w:rsidR="000A4D88" w:rsidRPr="00656FB7" w:rsidRDefault="000A4D88" w:rsidP="005F3B90">
            <w:pPr>
              <w:pStyle w:val="TableParagraph"/>
              <w:numPr>
                <w:ilvl w:val="0"/>
                <w:numId w:val="8"/>
              </w:numPr>
              <w:ind w:right="359"/>
              <w:rPr>
                <w:rFonts w:ascii="Times New Roman" w:hAnsi="Times New Roman" w:cs="Times New Roman"/>
                <w:i/>
                <w:iCs/>
                <w:color w:val="00B050"/>
              </w:rPr>
            </w:pPr>
            <w:r w:rsidRPr="00656FB7">
              <w:rPr>
                <w:rFonts w:ascii="Times New Roman" w:hAnsi="Times New Roman" w:cs="Times New Roman"/>
                <w:i/>
                <w:iCs/>
                <w:color w:val="00B050"/>
              </w:rPr>
              <w:t>выбросы на душу населения;</w:t>
            </w:r>
          </w:p>
          <w:p w14:paraId="4758C5C5" w14:textId="77777777" w:rsidR="000A4D88" w:rsidRPr="003F6C0F" w:rsidRDefault="000A4D88" w:rsidP="005F3B90">
            <w:pPr>
              <w:pStyle w:val="TableParagraph"/>
              <w:numPr>
                <w:ilvl w:val="0"/>
                <w:numId w:val="8"/>
              </w:numPr>
              <w:ind w:right="359"/>
              <w:rPr>
                <w:rFonts w:ascii="Times New Roman" w:hAnsi="Times New Roman" w:cs="Times New Roman"/>
                <w:spacing w:val="-1"/>
                <w:lang w:val="ru-RU"/>
              </w:rPr>
            </w:pPr>
            <w:r w:rsidRPr="003F6C0F">
              <w:rPr>
                <w:rFonts w:ascii="Times New Roman" w:hAnsi="Times New Roman" w:cs="Times New Roman"/>
                <w:i/>
                <w:iCs/>
                <w:color w:val="00B050"/>
                <w:lang w:val="ru-RU"/>
              </w:rPr>
              <w:t>возможности (например, ВВП на душу населения) и т.</w:t>
            </w:r>
            <w:r w:rsidRPr="00656FB7">
              <w:rPr>
                <w:rFonts w:ascii="Times New Roman" w:hAnsi="Times New Roman" w:cs="Times New Roman"/>
                <w:i/>
                <w:iCs/>
                <w:color w:val="00B050"/>
                <w:lang w:val="bg-BG"/>
              </w:rPr>
              <w:t>д</w:t>
            </w:r>
            <w:r w:rsidRPr="003F6C0F">
              <w:rPr>
                <w:rFonts w:ascii="Times New Roman" w:hAnsi="Times New Roman" w:cs="Times New Roman"/>
                <w:i/>
                <w:iCs/>
                <w:color w:val="00B050"/>
                <w:lang w:val="ru-RU"/>
              </w:rPr>
              <w:t>.</w:t>
            </w:r>
          </w:p>
        </w:tc>
      </w:tr>
      <w:tr w:rsidR="000A4D88" w:rsidRPr="00656FB7" w14:paraId="1FC92E4D"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F39DADF" w14:textId="77777777" w:rsidR="000A4D88" w:rsidRPr="00656FB7" w:rsidRDefault="000A4D88" w:rsidP="005F3B90">
            <w:pPr>
              <w:pStyle w:val="TableParagraph"/>
              <w:ind w:left="104"/>
              <w:rPr>
                <w:rFonts w:ascii="Times New Roman" w:hAnsi="Times New Roman" w:cs="Times New Roman"/>
              </w:rPr>
            </w:pPr>
            <w:r w:rsidRPr="00656FB7">
              <w:rPr>
                <w:rFonts w:ascii="Times New Roman" w:hAnsi="Times New Roman" w:cs="Times New Roman"/>
                <w:spacing w:val="-1"/>
              </w:rPr>
              <w:t>(c)</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98E805D" w14:textId="77777777" w:rsidR="000A4D88" w:rsidRPr="003F6C0F" w:rsidRDefault="000A4D88" w:rsidP="005F3B90">
            <w:pPr>
              <w:pStyle w:val="TableParagraph"/>
              <w:ind w:left="102" w:right="112"/>
              <w:rPr>
                <w:rFonts w:ascii="Times New Roman" w:hAnsi="Times New Roman" w:cs="Times New Roman"/>
                <w:spacing w:val="-1"/>
                <w:lang w:val="ru-RU"/>
              </w:rPr>
            </w:pPr>
            <w:r w:rsidRPr="003F6C0F">
              <w:rPr>
                <w:rFonts w:ascii="Times New Roman" w:hAnsi="Times New Roman" w:cs="Times New Roman"/>
                <w:spacing w:val="-1"/>
                <w:lang w:val="ru-RU"/>
              </w:rPr>
              <w:t>каким образом Сторона выполняет пункт 3 статьи 4 Парижского соглашения;</w:t>
            </w:r>
          </w:p>
        </w:tc>
        <w:tc>
          <w:tcPr>
            <w:tcW w:w="3640" w:type="pct"/>
            <w:tcBorders>
              <w:top w:val="single" w:sz="5" w:space="0" w:color="000000"/>
              <w:left w:val="single" w:sz="5" w:space="0" w:color="000000"/>
              <w:bottom w:val="single" w:sz="5" w:space="0" w:color="000000"/>
              <w:right w:val="single" w:sz="5" w:space="0" w:color="000000"/>
            </w:tcBorders>
          </w:tcPr>
          <w:p w14:paraId="6ADF6A71" w14:textId="77777777" w:rsidR="000A4D88" w:rsidRPr="00D314C3" w:rsidRDefault="000A4D88" w:rsidP="005F3B90">
            <w:pPr>
              <w:pStyle w:val="TableParagraph"/>
              <w:ind w:left="104" w:right="359"/>
              <w:rPr>
                <w:rFonts w:ascii="Times New Roman" w:hAnsi="Times New Roman" w:cs="Times New Roman"/>
                <w:i/>
                <w:iCs/>
                <w:color w:val="00B050"/>
                <w:spacing w:val="-1"/>
                <w:lang w:val="ru-RU"/>
              </w:rPr>
            </w:pPr>
            <w:r w:rsidRPr="00D314C3">
              <w:rPr>
                <w:rFonts w:ascii="Times New Roman" w:hAnsi="Times New Roman" w:cs="Times New Roman"/>
                <w:i/>
                <w:iCs/>
                <w:color w:val="00B050"/>
                <w:spacing w:val="-1"/>
                <w:lang w:val="ru-RU"/>
              </w:rPr>
              <w:t>Обновленный вклад Кыргызстана, определяемый на национальном уровне, представляет собой прогресс по сравнению с ранее сообщенным определяемым на национальном уровне вкладом, поскольку сокращения выбросов увеличиваются за счет ………………………</w:t>
            </w:r>
          </w:p>
          <w:p w14:paraId="1803583B" w14:textId="77777777" w:rsidR="000A4D88" w:rsidRPr="00D314C3" w:rsidRDefault="000A4D88" w:rsidP="005F3B90">
            <w:pPr>
              <w:pStyle w:val="TableParagraph"/>
              <w:ind w:left="104" w:right="359"/>
              <w:rPr>
                <w:rFonts w:ascii="Times New Roman" w:hAnsi="Times New Roman" w:cs="Times New Roman"/>
                <w:i/>
                <w:iCs/>
                <w:color w:val="00B050"/>
                <w:spacing w:val="-1"/>
                <w:lang w:val="ru-RU"/>
              </w:rPr>
            </w:pPr>
            <w:r w:rsidRPr="00D314C3">
              <w:rPr>
                <w:rFonts w:ascii="Times New Roman" w:hAnsi="Times New Roman" w:cs="Times New Roman"/>
                <w:i/>
                <w:iCs/>
                <w:color w:val="00B050"/>
                <w:spacing w:val="-1"/>
                <w:lang w:val="ru-RU"/>
              </w:rPr>
              <w:t>Или</w:t>
            </w:r>
          </w:p>
          <w:p w14:paraId="535C878E" w14:textId="77777777" w:rsidR="000A4D88" w:rsidRPr="00656FB7" w:rsidRDefault="000A4D88" w:rsidP="005F3B90">
            <w:pPr>
              <w:pStyle w:val="TableParagraph"/>
              <w:ind w:left="104" w:right="359"/>
              <w:rPr>
                <w:rFonts w:ascii="Times New Roman" w:hAnsi="Times New Roman" w:cs="Times New Roman"/>
                <w:spacing w:val="-1"/>
              </w:rPr>
            </w:pPr>
            <w:r w:rsidRPr="00D314C3">
              <w:rPr>
                <w:rFonts w:ascii="Times New Roman" w:hAnsi="Times New Roman" w:cs="Times New Roman"/>
                <w:i/>
                <w:iCs/>
                <w:color w:val="00B050"/>
                <w:spacing w:val="-1"/>
                <w:lang w:val="ru-RU"/>
              </w:rPr>
              <w:t>NA</w:t>
            </w:r>
          </w:p>
        </w:tc>
      </w:tr>
      <w:tr w:rsidR="000A4D88" w:rsidRPr="00AE3A64" w14:paraId="264676EA"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402000A" w14:textId="77777777" w:rsidR="000A4D88" w:rsidRPr="00656FB7" w:rsidRDefault="000A4D88" w:rsidP="005F3B90">
            <w:pPr>
              <w:pStyle w:val="TableParagraph"/>
              <w:ind w:left="104"/>
              <w:rPr>
                <w:rFonts w:ascii="Times New Roman" w:hAnsi="Times New Roman" w:cs="Times New Roman"/>
              </w:rPr>
            </w:pPr>
            <w:r w:rsidRPr="00656FB7">
              <w:rPr>
                <w:rFonts w:ascii="Times New Roman" w:hAnsi="Times New Roman" w:cs="Times New Roman"/>
              </w:rPr>
              <w:t>(d)</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BC83EB9" w14:textId="77777777" w:rsidR="000A4D88" w:rsidRPr="003F6C0F" w:rsidRDefault="000A4D88" w:rsidP="005F3B90">
            <w:pPr>
              <w:pStyle w:val="TableParagraph"/>
              <w:ind w:left="102" w:right="112"/>
              <w:rPr>
                <w:rFonts w:ascii="Times New Roman" w:hAnsi="Times New Roman" w:cs="Times New Roman"/>
                <w:spacing w:val="-1"/>
                <w:lang w:val="ru-RU"/>
              </w:rPr>
            </w:pPr>
            <w:r w:rsidRPr="003F6C0F">
              <w:rPr>
                <w:rFonts w:ascii="Times New Roman" w:hAnsi="Times New Roman" w:cs="Times New Roman"/>
                <w:spacing w:val="-1"/>
                <w:lang w:val="ru-RU"/>
              </w:rPr>
              <w:t>каким образом Сторона выполняет пункт 4 статьи 4 Парижского соглашения;</w:t>
            </w:r>
          </w:p>
        </w:tc>
        <w:tc>
          <w:tcPr>
            <w:tcW w:w="3640" w:type="pct"/>
            <w:tcBorders>
              <w:top w:val="single" w:sz="5" w:space="0" w:color="000000"/>
              <w:left w:val="single" w:sz="5" w:space="0" w:color="000000"/>
              <w:bottom w:val="single" w:sz="5" w:space="0" w:color="000000"/>
              <w:right w:val="single" w:sz="5" w:space="0" w:color="000000"/>
            </w:tcBorders>
          </w:tcPr>
          <w:p w14:paraId="2C1B16CD" w14:textId="77777777" w:rsidR="000A4D88" w:rsidRPr="003F6C0F" w:rsidRDefault="000A4D88" w:rsidP="005F3B90">
            <w:pPr>
              <w:pStyle w:val="TableParagraph"/>
              <w:ind w:left="104" w:right="359"/>
              <w:rPr>
                <w:rFonts w:ascii="Times New Roman" w:hAnsi="Times New Roman" w:cs="Times New Roman"/>
                <w:spacing w:val="-1"/>
                <w:lang w:val="ru-RU"/>
              </w:rPr>
            </w:pPr>
            <w:r w:rsidRPr="004E4D1C">
              <w:rPr>
                <w:rFonts w:ascii="Times New Roman" w:hAnsi="Times New Roman" w:cs="Times New Roman"/>
                <w:spacing w:val="-1"/>
                <w:lang w:val="bg-BG"/>
              </w:rPr>
              <w:t>Кыргызстан продолжит наращивать усилия по смягчению и со временем будет двигаться в направлении сокращения выбросов в масштабах всей экономики или цели ограничения в свете национальных условий.</w:t>
            </w:r>
          </w:p>
        </w:tc>
      </w:tr>
      <w:tr w:rsidR="000A4D88" w:rsidRPr="00AE3A64" w14:paraId="0A2E586E"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84CAA93" w14:textId="77777777" w:rsidR="000A4D88" w:rsidRPr="00656FB7" w:rsidRDefault="000A4D88" w:rsidP="005F3B90">
            <w:pPr>
              <w:pStyle w:val="TableParagraph"/>
              <w:ind w:left="104"/>
              <w:rPr>
                <w:rFonts w:ascii="Times New Roman" w:hAnsi="Times New Roman" w:cs="Times New Roman"/>
                <w:b/>
                <w:bCs/>
                <w:spacing w:val="-3"/>
              </w:rPr>
            </w:pPr>
            <w:r w:rsidRPr="00656FB7">
              <w:rPr>
                <w:rFonts w:ascii="Times New Roman" w:hAnsi="Times New Roman" w:cs="Times New Roman"/>
                <w:b/>
              </w:rPr>
              <w:t>7</w:t>
            </w:r>
          </w:p>
        </w:tc>
        <w:tc>
          <w:tcPr>
            <w:tcW w:w="4719"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038B2C1" w14:textId="77777777" w:rsidR="000A4D88" w:rsidRPr="003F6C0F" w:rsidRDefault="000A4D88" w:rsidP="005F3B90">
            <w:pPr>
              <w:pStyle w:val="TableParagraph"/>
              <w:ind w:left="104"/>
              <w:rPr>
                <w:rFonts w:ascii="Times New Roman" w:hAnsi="Times New Roman" w:cs="Times New Roman"/>
                <w:b/>
                <w:bCs/>
                <w:spacing w:val="-3"/>
                <w:lang w:val="ru-RU"/>
              </w:rPr>
            </w:pPr>
            <w:r w:rsidRPr="003F6C0F">
              <w:rPr>
                <w:rFonts w:ascii="Times New Roman" w:hAnsi="Times New Roman" w:cs="Times New Roman"/>
                <w:b/>
                <w:lang w:val="ru-RU"/>
              </w:rPr>
              <w:t>Каким образом определяемый на национальном уровне вклад способствует достижению цели Конвенции, изложенной в ее статье 2:</w:t>
            </w:r>
          </w:p>
        </w:tc>
      </w:tr>
      <w:tr w:rsidR="000A4D88" w:rsidRPr="00AE3A64" w14:paraId="5680B709"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F031DEC" w14:textId="77777777" w:rsidR="000A4D88" w:rsidRPr="00656FB7" w:rsidRDefault="000A4D88" w:rsidP="005F3B90">
            <w:pPr>
              <w:pStyle w:val="TableParagraph"/>
              <w:ind w:left="104"/>
              <w:rPr>
                <w:rFonts w:ascii="Times New Roman" w:hAnsi="Times New Roman" w:cs="Times New Roman"/>
              </w:rPr>
            </w:pPr>
            <w:r w:rsidRPr="00656FB7">
              <w:rPr>
                <w:rFonts w:ascii="Times New Roman" w:hAnsi="Times New Roman" w:cs="Times New Roman"/>
                <w:spacing w:val="-1"/>
              </w:rPr>
              <w:lastRenderedPageBreak/>
              <w:t>(a)</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59FB5C9" w14:textId="77777777" w:rsidR="000A4D88" w:rsidRPr="003F6C0F" w:rsidRDefault="000A4D88" w:rsidP="005F3B90">
            <w:pPr>
              <w:pStyle w:val="TableParagraph"/>
              <w:ind w:left="102" w:right="112"/>
              <w:rPr>
                <w:rFonts w:ascii="Times New Roman" w:hAnsi="Times New Roman" w:cs="Times New Roman"/>
                <w:spacing w:val="-1"/>
                <w:lang w:val="ru-RU"/>
              </w:rPr>
            </w:pPr>
            <w:r w:rsidRPr="003F6C0F">
              <w:rPr>
                <w:rFonts w:ascii="Times New Roman" w:hAnsi="Times New Roman" w:cs="Times New Roman"/>
                <w:spacing w:val="-1"/>
                <w:lang w:val="ru-RU"/>
              </w:rPr>
              <w:t>каким образом определяемый на национальном уровне вклад способствует достижению цели Конвенции, изложенной в ее статье 2;</w:t>
            </w:r>
          </w:p>
        </w:tc>
        <w:tc>
          <w:tcPr>
            <w:tcW w:w="3640" w:type="pct"/>
            <w:tcBorders>
              <w:top w:val="single" w:sz="5" w:space="0" w:color="000000"/>
              <w:left w:val="single" w:sz="5" w:space="0" w:color="000000"/>
              <w:bottom w:val="single" w:sz="5" w:space="0" w:color="000000"/>
              <w:right w:val="single" w:sz="5" w:space="0" w:color="000000"/>
            </w:tcBorders>
          </w:tcPr>
          <w:p w14:paraId="7B0DABB2" w14:textId="77777777" w:rsidR="000A4D88" w:rsidRPr="003F6C0F" w:rsidRDefault="000A4D88" w:rsidP="005F3B90">
            <w:pPr>
              <w:pStyle w:val="TableParagraph"/>
              <w:ind w:left="104" w:right="359"/>
              <w:rPr>
                <w:rFonts w:ascii="Times New Roman" w:hAnsi="Times New Roman" w:cs="Times New Roman"/>
                <w:spacing w:val="-1"/>
                <w:highlight w:val="yellow"/>
                <w:lang w:val="ru-RU"/>
              </w:rPr>
            </w:pPr>
            <w:r w:rsidRPr="00656FB7">
              <w:rPr>
                <w:rFonts w:ascii="Times New Roman" w:hAnsi="Times New Roman" w:cs="Times New Roman"/>
                <w:spacing w:val="-1"/>
                <w:lang w:val="bg-BG"/>
              </w:rPr>
              <w:t xml:space="preserve">Кыргызстан </w:t>
            </w:r>
            <w:r w:rsidRPr="003F6C0F">
              <w:rPr>
                <w:rFonts w:ascii="Times New Roman" w:hAnsi="Times New Roman" w:cs="Times New Roman"/>
                <w:spacing w:val="-1"/>
                <w:lang w:val="ru-RU"/>
              </w:rPr>
              <w:t xml:space="preserve">обязуется </w:t>
            </w:r>
            <w:r w:rsidRPr="004E4D1C">
              <w:rPr>
                <w:rFonts w:ascii="Times New Roman" w:hAnsi="Times New Roman" w:cs="Times New Roman"/>
                <w:spacing w:val="-1"/>
                <w:lang w:val="ru-RU"/>
              </w:rPr>
              <w:t xml:space="preserve">сократит выбросы ПГ на </w:t>
            </w:r>
            <w:r w:rsidRPr="004E4D1C">
              <w:rPr>
                <w:rFonts w:ascii="Times New Roman" w:hAnsi="Times New Roman" w:cs="Times New Roman"/>
                <w:spacing w:val="-1"/>
                <w:highlight w:val="yellow"/>
                <w:lang w:val="ru-RU"/>
              </w:rPr>
              <w:t>11.49-13.75%</w:t>
            </w:r>
            <w:r w:rsidRPr="004E4D1C">
              <w:rPr>
                <w:rFonts w:ascii="Times New Roman" w:hAnsi="Times New Roman" w:cs="Times New Roman"/>
                <w:spacing w:val="-1"/>
                <w:lang w:val="ru-RU"/>
              </w:rPr>
              <w:t xml:space="preserve"> относительно сценария ‘бизнес как обычно’ </w:t>
            </w:r>
            <w:r w:rsidRPr="003F6C0F">
              <w:rPr>
                <w:rFonts w:ascii="Times New Roman" w:hAnsi="Times New Roman" w:cs="Times New Roman"/>
                <w:spacing w:val="-1"/>
                <w:lang w:val="ru-RU"/>
              </w:rPr>
              <w:t xml:space="preserve">к 2030 году </w:t>
            </w:r>
            <w:r>
              <w:rPr>
                <w:rFonts w:ascii="Times New Roman" w:hAnsi="Times New Roman" w:cs="Times New Roman"/>
                <w:spacing w:val="-1"/>
                <w:lang w:val="ru-RU"/>
              </w:rPr>
              <w:t xml:space="preserve">и </w:t>
            </w:r>
            <w:r w:rsidRPr="004E4D1C">
              <w:rPr>
                <w:rFonts w:ascii="Times New Roman" w:hAnsi="Times New Roman" w:cs="Times New Roman"/>
                <w:spacing w:val="-1"/>
                <w:lang w:val="ru-RU"/>
              </w:rPr>
              <w:t xml:space="preserve">сократит выбросы ПГ на </w:t>
            </w:r>
            <w:r w:rsidRPr="004E4D1C">
              <w:rPr>
                <w:rFonts w:ascii="Times New Roman" w:hAnsi="Times New Roman" w:cs="Times New Roman"/>
                <w:spacing w:val="-1"/>
                <w:highlight w:val="yellow"/>
                <w:lang w:val="ru-RU"/>
              </w:rPr>
              <w:t>12.67-15.69%</w:t>
            </w:r>
            <w:r w:rsidRPr="004E4D1C">
              <w:rPr>
                <w:rFonts w:ascii="Times New Roman" w:hAnsi="Times New Roman" w:cs="Times New Roman"/>
                <w:spacing w:val="-1"/>
                <w:lang w:val="ru-RU"/>
              </w:rPr>
              <w:t xml:space="preserve"> относительно сценария ‘бизнес как обычно’</w:t>
            </w:r>
            <w:r>
              <w:rPr>
                <w:rFonts w:ascii="Times New Roman" w:hAnsi="Times New Roman" w:cs="Times New Roman"/>
                <w:spacing w:val="-1"/>
                <w:lang w:val="ru-RU"/>
              </w:rPr>
              <w:t xml:space="preserve"> </w:t>
            </w:r>
            <w:r w:rsidRPr="004E4D1C">
              <w:rPr>
                <w:rFonts w:ascii="Times New Roman" w:hAnsi="Times New Roman" w:cs="Times New Roman"/>
                <w:spacing w:val="-1"/>
                <w:lang w:val="ru-RU"/>
              </w:rPr>
              <w:t>к 20</w:t>
            </w:r>
            <w:r>
              <w:rPr>
                <w:rFonts w:ascii="Times New Roman" w:hAnsi="Times New Roman" w:cs="Times New Roman"/>
                <w:spacing w:val="-1"/>
                <w:lang w:val="ru-RU"/>
              </w:rPr>
              <w:t>5</w:t>
            </w:r>
            <w:r w:rsidRPr="004E4D1C">
              <w:rPr>
                <w:rFonts w:ascii="Times New Roman" w:hAnsi="Times New Roman" w:cs="Times New Roman"/>
                <w:spacing w:val="-1"/>
                <w:lang w:val="ru-RU"/>
              </w:rPr>
              <w:t xml:space="preserve">0 году </w:t>
            </w:r>
            <w:r w:rsidRPr="003F6C0F">
              <w:rPr>
                <w:rFonts w:ascii="Times New Roman" w:hAnsi="Times New Roman" w:cs="Times New Roman"/>
                <w:spacing w:val="-1"/>
                <w:lang w:val="ru-RU"/>
              </w:rPr>
              <w:t xml:space="preserve">что будет способствовать стабилизации концентраций </w:t>
            </w:r>
            <w:r w:rsidRPr="00656FB7">
              <w:rPr>
                <w:rFonts w:ascii="Times New Roman" w:hAnsi="Times New Roman" w:cs="Times New Roman"/>
                <w:spacing w:val="-1"/>
                <w:lang w:val="bg-BG"/>
              </w:rPr>
              <w:t>ПГ</w:t>
            </w:r>
            <w:r w:rsidRPr="003F6C0F">
              <w:rPr>
                <w:rFonts w:ascii="Times New Roman" w:hAnsi="Times New Roman" w:cs="Times New Roman"/>
                <w:spacing w:val="-1"/>
                <w:lang w:val="ru-RU"/>
              </w:rPr>
              <w:t xml:space="preserve"> в атмосфере на уровне, который предотвратит опасное антропогенное вмешательство в климатическую систему, и обеспечит отсутствие угрозы для производства продовольствия в стране и позволит экономическое развитие на устойчивой основе.</w:t>
            </w:r>
          </w:p>
        </w:tc>
      </w:tr>
      <w:tr w:rsidR="000A4D88" w:rsidRPr="00656FB7" w14:paraId="1CE38090" w14:textId="77777777" w:rsidTr="005F3B90">
        <w:trPr>
          <w:gridAfter w:val="1"/>
          <w:wAfter w:w="6" w:type="pct"/>
          <w:trHeight w:val="576"/>
        </w:trPr>
        <w:tc>
          <w:tcPr>
            <w:tcW w:w="27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2FAB95A" w14:textId="77777777" w:rsidR="000A4D88" w:rsidRPr="00656FB7" w:rsidRDefault="000A4D88" w:rsidP="005F3B90">
            <w:pPr>
              <w:pStyle w:val="TableParagraph"/>
              <w:ind w:left="104"/>
              <w:rPr>
                <w:rFonts w:ascii="Times New Roman" w:hAnsi="Times New Roman" w:cs="Times New Roman"/>
              </w:rPr>
            </w:pPr>
            <w:r w:rsidRPr="00656FB7">
              <w:rPr>
                <w:rFonts w:ascii="Times New Roman" w:hAnsi="Times New Roman" w:cs="Times New Roman"/>
              </w:rPr>
              <w:t>(b)</w:t>
            </w:r>
          </w:p>
        </w:tc>
        <w:tc>
          <w:tcPr>
            <w:tcW w:w="107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7A56673" w14:textId="77777777" w:rsidR="000A4D88" w:rsidRPr="003F6C0F" w:rsidRDefault="000A4D88" w:rsidP="005F3B90">
            <w:pPr>
              <w:pStyle w:val="TableParagraph"/>
              <w:ind w:left="102" w:right="112"/>
              <w:rPr>
                <w:rFonts w:ascii="Times New Roman" w:hAnsi="Times New Roman" w:cs="Times New Roman"/>
                <w:spacing w:val="-1"/>
                <w:lang w:val="ru-RU"/>
              </w:rPr>
            </w:pPr>
            <w:r w:rsidRPr="003F6C0F">
              <w:rPr>
                <w:rFonts w:ascii="Times New Roman" w:hAnsi="Times New Roman" w:cs="Times New Roman"/>
                <w:spacing w:val="-1"/>
                <w:lang w:val="ru-RU"/>
              </w:rPr>
              <w:t xml:space="preserve">каким образом определяемый на национальном уровне вклад способствует выполнению пункта 1 </w:t>
            </w:r>
            <w:r w:rsidRPr="00656FB7">
              <w:rPr>
                <w:rFonts w:ascii="Times New Roman" w:hAnsi="Times New Roman" w:cs="Times New Roman"/>
                <w:spacing w:val="-1"/>
              </w:rPr>
              <w:t>a</w:t>
            </w:r>
            <w:r w:rsidRPr="003F6C0F">
              <w:rPr>
                <w:rFonts w:ascii="Times New Roman" w:hAnsi="Times New Roman" w:cs="Times New Roman"/>
                <w:spacing w:val="-1"/>
                <w:lang w:val="ru-RU"/>
              </w:rPr>
              <w:t>) статьи 2 и пункта 1 статьи 4 Парижского соглашения.</w:t>
            </w:r>
          </w:p>
        </w:tc>
        <w:tc>
          <w:tcPr>
            <w:tcW w:w="3640" w:type="pct"/>
            <w:tcBorders>
              <w:top w:val="single" w:sz="5" w:space="0" w:color="000000"/>
              <w:left w:val="single" w:sz="5" w:space="0" w:color="000000"/>
              <w:bottom w:val="single" w:sz="5" w:space="0" w:color="000000"/>
              <w:right w:val="single" w:sz="5" w:space="0" w:color="000000"/>
            </w:tcBorders>
          </w:tcPr>
          <w:p w14:paraId="6F57F875" w14:textId="77777777" w:rsidR="000A4D88" w:rsidRPr="00656FB7" w:rsidRDefault="000A4D88" w:rsidP="005F3B90">
            <w:pPr>
              <w:pStyle w:val="TableParagraph"/>
              <w:ind w:left="104" w:right="359"/>
              <w:rPr>
                <w:rFonts w:ascii="Times New Roman" w:hAnsi="Times New Roman" w:cs="Times New Roman"/>
                <w:spacing w:val="-1"/>
                <w:highlight w:val="yellow"/>
              </w:rPr>
            </w:pPr>
            <w:r w:rsidRPr="00656FB7">
              <w:rPr>
                <w:rFonts w:ascii="Times New Roman" w:hAnsi="Times New Roman" w:cs="Times New Roman"/>
                <w:spacing w:val="-1"/>
                <w:lang w:val="bg-BG"/>
              </w:rPr>
              <w:t>Смотри</w:t>
            </w:r>
            <w:r w:rsidRPr="00656FB7">
              <w:rPr>
                <w:rFonts w:ascii="Times New Roman" w:hAnsi="Times New Roman" w:cs="Times New Roman"/>
                <w:spacing w:val="-4"/>
              </w:rPr>
              <w:t xml:space="preserve"> </w:t>
            </w:r>
            <w:r w:rsidRPr="00656FB7">
              <w:rPr>
                <w:rFonts w:ascii="Times New Roman" w:hAnsi="Times New Roman" w:cs="Times New Roman"/>
              </w:rPr>
              <w:t>6a</w:t>
            </w:r>
            <w:r w:rsidRPr="00656FB7">
              <w:rPr>
                <w:rFonts w:ascii="Times New Roman" w:hAnsi="Times New Roman" w:cs="Times New Roman"/>
                <w:spacing w:val="-3"/>
              </w:rPr>
              <w:t xml:space="preserve"> </w:t>
            </w:r>
            <w:r w:rsidRPr="00656FB7">
              <w:rPr>
                <w:rFonts w:ascii="Times New Roman" w:hAnsi="Times New Roman" w:cs="Times New Roman"/>
                <w:spacing w:val="-1"/>
                <w:lang w:val="bg-BG"/>
              </w:rPr>
              <w:t>и</w:t>
            </w:r>
            <w:r w:rsidRPr="00656FB7">
              <w:rPr>
                <w:rFonts w:ascii="Times New Roman" w:hAnsi="Times New Roman" w:cs="Times New Roman"/>
                <w:spacing w:val="-2"/>
              </w:rPr>
              <w:t xml:space="preserve"> </w:t>
            </w:r>
            <w:r w:rsidRPr="00656FB7">
              <w:rPr>
                <w:rFonts w:ascii="Times New Roman" w:hAnsi="Times New Roman" w:cs="Times New Roman"/>
              </w:rPr>
              <w:t>7a.</w:t>
            </w:r>
          </w:p>
        </w:tc>
      </w:tr>
    </w:tbl>
    <w:p w14:paraId="5EC7E8E8" w14:textId="77777777" w:rsidR="000A4D88" w:rsidRPr="00656FB7" w:rsidRDefault="000A4D88" w:rsidP="000A4D88">
      <w:pPr>
        <w:pStyle w:val="a4"/>
        <w:spacing w:before="121" w:line="276" w:lineRule="exact"/>
        <w:ind w:left="222" w:right="225" w:firstLine="0"/>
        <w:jc w:val="both"/>
        <w:rPr>
          <w:rFonts w:cs="Times New Roman"/>
          <w:lang w:val="bg-BG"/>
        </w:rPr>
        <w:sectPr w:rsidR="000A4D88" w:rsidRPr="00656FB7" w:rsidSect="005F3B90">
          <w:pgSz w:w="16840" w:h="11910" w:orient="landscape"/>
          <w:pgMar w:top="567" w:right="851" w:bottom="284" w:left="1134" w:header="0" w:footer="739" w:gutter="0"/>
          <w:cols w:space="720"/>
          <w:docGrid w:linePitch="299"/>
        </w:sectPr>
      </w:pPr>
    </w:p>
    <w:p w14:paraId="363EE8E5" w14:textId="77777777" w:rsidR="000A4D88" w:rsidRPr="00656FB7" w:rsidRDefault="000A4D88" w:rsidP="000A4D88">
      <w:pPr>
        <w:pStyle w:val="a4"/>
        <w:spacing w:before="121" w:line="276" w:lineRule="exact"/>
        <w:ind w:left="222" w:right="225" w:firstLine="0"/>
        <w:jc w:val="both"/>
        <w:rPr>
          <w:rFonts w:cs="Times New Roman"/>
          <w:lang w:val="bg-BG"/>
        </w:rPr>
      </w:pPr>
    </w:p>
    <w:p w14:paraId="26796026" w14:textId="77777777" w:rsidR="000A4D88" w:rsidRPr="003F6C0F" w:rsidRDefault="000A4D88" w:rsidP="000A4D88">
      <w:pPr>
        <w:pStyle w:val="2"/>
        <w:rPr>
          <w:rFonts w:ascii="Times New Roman" w:hAnsi="Times New Roman" w:cs="Times New Roman"/>
          <w:sz w:val="24"/>
          <w:szCs w:val="24"/>
          <w:lang w:val="ru-RU"/>
        </w:rPr>
      </w:pPr>
      <w:bookmarkStart w:id="19" w:name="_Toc69221271"/>
      <w:r w:rsidRPr="003F6C0F">
        <w:rPr>
          <w:rFonts w:ascii="Times New Roman" w:hAnsi="Times New Roman" w:cs="Times New Roman"/>
          <w:sz w:val="24"/>
          <w:szCs w:val="24"/>
          <w:lang w:val="ru-RU"/>
        </w:rPr>
        <w:t xml:space="preserve">Пояснительная информация </w:t>
      </w:r>
      <w:r w:rsidRPr="00656FB7">
        <w:rPr>
          <w:rFonts w:ascii="Times New Roman" w:hAnsi="Times New Roman" w:cs="Times New Roman"/>
          <w:sz w:val="24"/>
          <w:szCs w:val="24"/>
          <w:lang w:val="bg-BG"/>
        </w:rPr>
        <w:t xml:space="preserve">об аспектах смегчения </w:t>
      </w:r>
      <w:r>
        <w:rPr>
          <w:rFonts w:ascii="Times New Roman" w:hAnsi="Times New Roman" w:cs="Times New Roman"/>
          <w:sz w:val="24"/>
          <w:szCs w:val="24"/>
          <w:lang w:val="bg-BG"/>
        </w:rPr>
        <w:t xml:space="preserve">изменения климата </w:t>
      </w:r>
      <w:r w:rsidRPr="00656FB7">
        <w:rPr>
          <w:rFonts w:ascii="Times New Roman" w:hAnsi="Times New Roman" w:cs="Times New Roman"/>
          <w:sz w:val="24"/>
          <w:szCs w:val="24"/>
          <w:lang w:val="bg-BG"/>
        </w:rPr>
        <w:t>в Кыргызстане</w:t>
      </w:r>
      <w:bookmarkEnd w:id="19"/>
      <w:r w:rsidRPr="003F6C0F">
        <w:rPr>
          <w:rFonts w:ascii="Times New Roman" w:hAnsi="Times New Roman" w:cs="Times New Roman"/>
          <w:lang w:val="ru-RU"/>
        </w:rPr>
        <w:t xml:space="preserve"> </w:t>
      </w:r>
    </w:p>
    <w:p w14:paraId="196A6C2C" w14:textId="77777777" w:rsidR="000A4D88" w:rsidRPr="003F6C0F" w:rsidRDefault="000A4D88" w:rsidP="000A4D88">
      <w:pPr>
        <w:pStyle w:val="a4"/>
        <w:spacing w:before="121" w:line="276" w:lineRule="exact"/>
        <w:ind w:left="222" w:right="225" w:firstLine="0"/>
        <w:jc w:val="both"/>
        <w:rPr>
          <w:rFonts w:cs="Times New Roman"/>
          <w:lang w:val="ru-RU"/>
        </w:rPr>
      </w:pPr>
    </w:p>
    <w:p w14:paraId="22C489B6" w14:textId="77777777" w:rsidR="000A4D88" w:rsidRPr="003F6C0F" w:rsidRDefault="000A4D88" w:rsidP="000A4D88">
      <w:pPr>
        <w:pStyle w:val="3"/>
        <w:rPr>
          <w:rFonts w:ascii="Times New Roman" w:hAnsi="Times New Roman" w:cs="Times New Roman"/>
          <w:color w:val="0070C0"/>
          <w:sz w:val="14"/>
          <w:szCs w:val="14"/>
          <w:lang w:val="ru-RU"/>
        </w:rPr>
      </w:pPr>
      <w:bookmarkStart w:id="20" w:name="_Toc69221272"/>
      <w:r w:rsidRPr="003F6C0F">
        <w:rPr>
          <w:rFonts w:ascii="Times New Roman" w:hAnsi="Times New Roman" w:cs="Times New Roman"/>
          <w:lang w:val="ru-RU"/>
        </w:rPr>
        <w:t>Кадастр парниковых газов: тенденции выбросов и стоков парниковых газов</w:t>
      </w:r>
      <w:r w:rsidRPr="00656FB7">
        <w:rPr>
          <w:rFonts w:ascii="Times New Roman" w:hAnsi="Times New Roman" w:cs="Times New Roman"/>
          <w:lang w:val="bg-BG"/>
        </w:rPr>
        <w:t xml:space="preserve"> в КР за период 1990-2017 гг</w:t>
      </w:r>
      <w:bookmarkEnd w:id="20"/>
    </w:p>
    <w:p w14:paraId="68E3C7A8" w14:textId="77777777" w:rsidR="000A4D88" w:rsidRPr="00656FB7" w:rsidRDefault="000A4D88" w:rsidP="000A4D88">
      <w:pPr>
        <w:pStyle w:val="afb"/>
        <w:tabs>
          <w:tab w:val="left" w:pos="0"/>
        </w:tabs>
        <w:ind w:firstLine="709"/>
        <w:jc w:val="both"/>
        <w:rPr>
          <w:rFonts w:ascii="Times New Roman" w:hAnsi="Times New Roman"/>
          <w:i w:val="0"/>
          <w:color w:val="auto"/>
          <w:sz w:val="22"/>
          <w:lang w:val="ru-RU"/>
        </w:rPr>
      </w:pPr>
    </w:p>
    <w:p w14:paraId="056F6F3F" w14:textId="77777777" w:rsidR="000A4D88" w:rsidRPr="00656FB7" w:rsidRDefault="000A4D88" w:rsidP="000A4D88">
      <w:pPr>
        <w:pStyle w:val="afb"/>
        <w:tabs>
          <w:tab w:val="left" w:pos="0"/>
        </w:tabs>
        <w:ind w:firstLine="709"/>
        <w:jc w:val="both"/>
        <w:rPr>
          <w:rFonts w:ascii="Times New Roman" w:hAnsi="Times New Roman"/>
          <w:i w:val="0"/>
          <w:color w:val="auto"/>
          <w:sz w:val="22"/>
          <w:lang w:val="ru-RU"/>
        </w:rPr>
      </w:pPr>
      <w:r w:rsidRPr="00656FB7">
        <w:rPr>
          <w:rFonts w:ascii="Times New Roman" w:hAnsi="Times New Roman"/>
          <w:i w:val="0"/>
          <w:color w:val="auto"/>
          <w:sz w:val="22"/>
          <w:lang w:val="ru-RU"/>
        </w:rPr>
        <w:t>Обобщенные данные предварительного Кадастра выбросов и поглощений парниковых газов в КР за период 1990-2017 гг., полученные по ГАООСЛХ представлены далее в таблицах 1- 3. Эти данные использовались для проектирования будущих выбросов и поглощений парниковых газов.</w:t>
      </w:r>
    </w:p>
    <w:p w14:paraId="1F0B76FD" w14:textId="77777777" w:rsidR="000A4D88" w:rsidRPr="00656FB7" w:rsidRDefault="000A4D88" w:rsidP="000A4D88">
      <w:pPr>
        <w:pStyle w:val="afb"/>
        <w:spacing w:before="120" w:after="120"/>
        <w:ind w:firstLine="709"/>
        <w:rPr>
          <w:rFonts w:ascii="Times New Roman" w:hAnsi="Times New Roman"/>
          <w:b/>
          <w:color w:val="auto"/>
          <w:sz w:val="22"/>
          <w:lang w:val="ru-RU"/>
        </w:rPr>
      </w:pPr>
      <w:bookmarkStart w:id="21" w:name="_Toc67242225"/>
      <w:r w:rsidRPr="00656FB7">
        <w:rPr>
          <w:rFonts w:ascii="Times New Roman" w:hAnsi="Times New Roman"/>
          <w:b/>
          <w:color w:val="auto"/>
          <w:sz w:val="22"/>
        </w:rPr>
        <w:t xml:space="preserve">Таблица </w:t>
      </w:r>
      <w:r w:rsidRPr="00656FB7">
        <w:rPr>
          <w:rFonts w:ascii="Times New Roman" w:hAnsi="Times New Roman"/>
          <w:b/>
          <w:color w:val="auto"/>
          <w:sz w:val="22"/>
        </w:rPr>
        <w:fldChar w:fldCharType="begin"/>
      </w:r>
      <w:r w:rsidRPr="00656FB7">
        <w:rPr>
          <w:rFonts w:ascii="Times New Roman" w:hAnsi="Times New Roman"/>
          <w:b/>
          <w:color w:val="auto"/>
          <w:sz w:val="22"/>
        </w:rPr>
        <w:instrText xml:space="preserve"> SEQ Таблица \* ARABIC </w:instrText>
      </w:r>
      <w:r w:rsidRPr="00656FB7">
        <w:rPr>
          <w:rFonts w:ascii="Times New Roman" w:hAnsi="Times New Roman"/>
          <w:b/>
          <w:color w:val="auto"/>
          <w:sz w:val="22"/>
        </w:rPr>
        <w:fldChar w:fldCharType="separate"/>
      </w:r>
      <w:r w:rsidRPr="00656FB7">
        <w:rPr>
          <w:rFonts w:ascii="Times New Roman" w:hAnsi="Times New Roman"/>
          <w:b/>
          <w:noProof/>
          <w:color w:val="auto"/>
          <w:sz w:val="22"/>
        </w:rPr>
        <w:t>1</w:t>
      </w:r>
      <w:r w:rsidRPr="00656FB7">
        <w:rPr>
          <w:rFonts w:ascii="Times New Roman" w:hAnsi="Times New Roman"/>
          <w:b/>
          <w:color w:val="auto"/>
          <w:sz w:val="22"/>
        </w:rPr>
        <w:fldChar w:fldCharType="end"/>
      </w:r>
      <w:r w:rsidRPr="00656FB7">
        <w:rPr>
          <w:rFonts w:ascii="Times New Roman" w:hAnsi="Times New Roman"/>
          <w:b/>
          <w:color w:val="auto"/>
          <w:sz w:val="22"/>
          <w:lang w:val="ru-RU"/>
        </w:rPr>
        <w:t>. Сводные предварительные данные эмиссий и поглощений по видам ПГ и газов-прекурсоров (тыс. тонн)</w:t>
      </w:r>
      <w:r w:rsidRPr="00656FB7">
        <w:rPr>
          <w:rStyle w:val="aa"/>
          <w:rFonts w:ascii="Times New Roman" w:hAnsi="Times New Roman"/>
          <w:b/>
          <w:color w:val="auto"/>
          <w:sz w:val="22"/>
          <w:lang w:val="ru-RU"/>
        </w:rPr>
        <w:footnoteReference w:id="4"/>
      </w:r>
      <w:bookmarkEnd w:id="21"/>
    </w:p>
    <w:tbl>
      <w:tblPr>
        <w:tblW w:w="5000" w:type="pct"/>
        <w:tblLook w:val="04A0" w:firstRow="1" w:lastRow="0" w:firstColumn="1" w:lastColumn="0" w:noHBand="0" w:noVBand="1"/>
      </w:tblPr>
      <w:tblGrid>
        <w:gridCol w:w="492"/>
        <w:gridCol w:w="1013"/>
        <w:gridCol w:w="831"/>
        <w:gridCol w:w="654"/>
        <w:gridCol w:w="589"/>
        <w:gridCol w:w="680"/>
        <w:gridCol w:w="745"/>
        <w:gridCol w:w="812"/>
        <w:gridCol w:w="812"/>
        <w:gridCol w:w="871"/>
        <w:gridCol w:w="588"/>
        <w:gridCol w:w="653"/>
        <w:gridCol w:w="748"/>
        <w:gridCol w:w="653"/>
      </w:tblGrid>
      <w:tr w:rsidR="000A4D88" w:rsidRPr="00656FB7" w14:paraId="7EC694CC" w14:textId="77777777" w:rsidTr="005F3B90">
        <w:trPr>
          <w:tblHeader/>
        </w:trPr>
        <w:tc>
          <w:tcPr>
            <w:tcW w:w="242" w:type="pct"/>
            <w:tcBorders>
              <w:top w:val="single" w:sz="4" w:space="0" w:color="2F75B5"/>
              <w:left w:val="single" w:sz="4" w:space="0" w:color="2F75B5"/>
              <w:bottom w:val="single" w:sz="4" w:space="0" w:color="2F75B5"/>
              <w:right w:val="single" w:sz="4" w:space="0" w:color="2F75B5"/>
            </w:tcBorders>
            <w:shd w:val="clear" w:color="auto" w:fill="D9E2F3" w:themeFill="accent1" w:themeFillTint="33"/>
            <w:vAlign w:val="center"/>
            <w:hideMark/>
          </w:tcPr>
          <w:p w14:paraId="15E09D1B"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Год</w:t>
            </w:r>
          </w:p>
        </w:tc>
        <w:tc>
          <w:tcPr>
            <w:tcW w:w="499" w:type="pct"/>
            <w:tcBorders>
              <w:top w:val="single" w:sz="4" w:space="0" w:color="2F75B5"/>
              <w:left w:val="nil"/>
              <w:bottom w:val="single" w:sz="4" w:space="0" w:color="2F75B5"/>
              <w:right w:val="single" w:sz="4" w:space="0" w:color="2F75B5"/>
            </w:tcBorders>
            <w:shd w:val="clear" w:color="auto" w:fill="D9E2F3" w:themeFill="accent1" w:themeFillTint="33"/>
            <w:noWrap/>
            <w:vAlign w:val="center"/>
            <w:hideMark/>
          </w:tcPr>
          <w:p w14:paraId="64F7DC70"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CO2 эмиссии</w:t>
            </w:r>
          </w:p>
        </w:tc>
        <w:tc>
          <w:tcPr>
            <w:tcW w:w="409" w:type="pct"/>
            <w:tcBorders>
              <w:top w:val="single" w:sz="4" w:space="0" w:color="2F75B5"/>
              <w:left w:val="nil"/>
              <w:bottom w:val="single" w:sz="4" w:space="0" w:color="2F75B5"/>
              <w:right w:val="single" w:sz="4" w:space="0" w:color="2F75B5"/>
            </w:tcBorders>
            <w:shd w:val="clear" w:color="auto" w:fill="D9E2F3" w:themeFill="accent1" w:themeFillTint="33"/>
            <w:noWrap/>
            <w:vAlign w:val="center"/>
            <w:hideMark/>
          </w:tcPr>
          <w:p w14:paraId="13D0A768"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СО2 сток</w:t>
            </w:r>
          </w:p>
        </w:tc>
        <w:tc>
          <w:tcPr>
            <w:tcW w:w="322" w:type="pct"/>
            <w:tcBorders>
              <w:top w:val="single" w:sz="4" w:space="0" w:color="2F75B5"/>
              <w:left w:val="nil"/>
              <w:bottom w:val="single" w:sz="4" w:space="0" w:color="2F75B5"/>
              <w:right w:val="single" w:sz="4" w:space="0" w:color="2F75B5"/>
            </w:tcBorders>
            <w:shd w:val="clear" w:color="auto" w:fill="D9E2F3" w:themeFill="accent1" w:themeFillTint="33"/>
            <w:noWrap/>
            <w:vAlign w:val="center"/>
            <w:hideMark/>
          </w:tcPr>
          <w:p w14:paraId="46B2F7C7"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CH4</w:t>
            </w:r>
          </w:p>
        </w:tc>
        <w:tc>
          <w:tcPr>
            <w:tcW w:w="290" w:type="pct"/>
            <w:tcBorders>
              <w:top w:val="single" w:sz="4" w:space="0" w:color="2F75B5"/>
              <w:left w:val="nil"/>
              <w:bottom w:val="single" w:sz="4" w:space="0" w:color="2F75B5"/>
              <w:right w:val="single" w:sz="4" w:space="0" w:color="2F75B5"/>
            </w:tcBorders>
            <w:shd w:val="clear" w:color="auto" w:fill="D9E2F3" w:themeFill="accent1" w:themeFillTint="33"/>
            <w:noWrap/>
            <w:vAlign w:val="center"/>
            <w:hideMark/>
          </w:tcPr>
          <w:p w14:paraId="5AD87392"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N2O</w:t>
            </w:r>
          </w:p>
        </w:tc>
        <w:tc>
          <w:tcPr>
            <w:tcW w:w="335" w:type="pct"/>
            <w:tcBorders>
              <w:top w:val="single" w:sz="4" w:space="0" w:color="2F75B5"/>
              <w:left w:val="nil"/>
              <w:bottom w:val="single" w:sz="4" w:space="0" w:color="2F75B5"/>
              <w:right w:val="single" w:sz="4" w:space="0" w:color="2F75B5"/>
            </w:tcBorders>
            <w:shd w:val="clear" w:color="auto" w:fill="D9E2F3" w:themeFill="accent1" w:themeFillTint="33"/>
            <w:noWrap/>
            <w:vAlign w:val="center"/>
            <w:hideMark/>
          </w:tcPr>
          <w:p w14:paraId="3CD67F8E"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HFC-32</w:t>
            </w:r>
          </w:p>
        </w:tc>
        <w:tc>
          <w:tcPr>
            <w:tcW w:w="367" w:type="pct"/>
            <w:tcBorders>
              <w:top w:val="single" w:sz="4" w:space="0" w:color="2F75B5"/>
              <w:left w:val="nil"/>
              <w:bottom w:val="single" w:sz="4" w:space="0" w:color="2F75B5"/>
              <w:right w:val="single" w:sz="4" w:space="0" w:color="2F75B5"/>
            </w:tcBorders>
            <w:shd w:val="clear" w:color="auto" w:fill="D9E2F3" w:themeFill="accent1" w:themeFillTint="33"/>
            <w:noWrap/>
            <w:vAlign w:val="center"/>
            <w:hideMark/>
          </w:tcPr>
          <w:p w14:paraId="0BE84A6C"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HFC-125</w:t>
            </w:r>
          </w:p>
        </w:tc>
        <w:tc>
          <w:tcPr>
            <w:tcW w:w="400" w:type="pct"/>
            <w:tcBorders>
              <w:top w:val="single" w:sz="4" w:space="0" w:color="2F75B5"/>
              <w:left w:val="nil"/>
              <w:bottom w:val="single" w:sz="4" w:space="0" w:color="2F75B5"/>
              <w:right w:val="single" w:sz="4" w:space="0" w:color="2F75B5"/>
            </w:tcBorders>
            <w:shd w:val="clear" w:color="auto" w:fill="D9E2F3" w:themeFill="accent1" w:themeFillTint="33"/>
            <w:noWrap/>
            <w:vAlign w:val="center"/>
            <w:hideMark/>
          </w:tcPr>
          <w:p w14:paraId="697BD0EC"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HFC-134a</w:t>
            </w:r>
          </w:p>
        </w:tc>
        <w:tc>
          <w:tcPr>
            <w:tcW w:w="400" w:type="pct"/>
            <w:tcBorders>
              <w:top w:val="single" w:sz="4" w:space="0" w:color="2F75B5"/>
              <w:left w:val="nil"/>
              <w:bottom w:val="single" w:sz="4" w:space="0" w:color="2F75B5"/>
              <w:right w:val="nil"/>
            </w:tcBorders>
            <w:shd w:val="clear" w:color="auto" w:fill="D9E2F3" w:themeFill="accent1" w:themeFillTint="33"/>
            <w:noWrap/>
            <w:vAlign w:val="center"/>
            <w:hideMark/>
          </w:tcPr>
          <w:p w14:paraId="4E0AD6B5"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HFC-143a</w:t>
            </w:r>
          </w:p>
        </w:tc>
        <w:tc>
          <w:tcPr>
            <w:tcW w:w="42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0DBC9F4"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HFC-227еа</w:t>
            </w:r>
          </w:p>
        </w:tc>
        <w:tc>
          <w:tcPr>
            <w:tcW w:w="290" w:type="pct"/>
            <w:tcBorders>
              <w:top w:val="single" w:sz="4" w:space="0" w:color="2F75B5"/>
              <w:left w:val="nil"/>
              <w:bottom w:val="single" w:sz="4" w:space="0" w:color="2F75B5"/>
              <w:right w:val="single" w:sz="4" w:space="0" w:color="2F75B5"/>
            </w:tcBorders>
            <w:shd w:val="clear" w:color="auto" w:fill="D9E2F3" w:themeFill="accent1" w:themeFillTint="33"/>
            <w:vAlign w:val="center"/>
            <w:hideMark/>
          </w:tcPr>
          <w:p w14:paraId="5ADF5434"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N</w:t>
            </w:r>
            <w:r w:rsidRPr="00656FB7">
              <w:rPr>
                <w:rFonts w:ascii="Times New Roman" w:eastAsia="Times New Roman" w:hAnsi="Times New Roman" w:cs="Times New Roman"/>
                <w:b/>
                <w:bCs/>
                <w:color w:val="000000"/>
                <w:sz w:val="12"/>
                <w:szCs w:val="12"/>
                <w:lang w:val="ru-RU"/>
              </w:rPr>
              <w:t>О</w:t>
            </w:r>
            <w:r w:rsidRPr="00656FB7">
              <w:rPr>
                <w:rFonts w:ascii="Times New Roman" w:eastAsia="Times New Roman" w:hAnsi="Times New Roman" w:cs="Times New Roman"/>
                <w:b/>
                <w:bCs/>
                <w:color w:val="000000"/>
                <w:sz w:val="12"/>
                <w:szCs w:val="12"/>
              </w:rPr>
              <w:t>x</w:t>
            </w:r>
          </w:p>
        </w:tc>
        <w:tc>
          <w:tcPr>
            <w:tcW w:w="322" w:type="pct"/>
            <w:tcBorders>
              <w:top w:val="single" w:sz="4" w:space="0" w:color="2F75B5"/>
              <w:left w:val="nil"/>
              <w:bottom w:val="single" w:sz="4" w:space="0" w:color="2F75B5"/>
              <w:right w:val="single" w:sz="4" w:space="0" w:color="2F75B5"/>
            </w:tcBorders>
            <w:shd w:val="clear" w:color="auto" w:fill="D9E2F3" w:themeFill="accent1" w:themeFillTint="33"/>
            <w:vAlign w:val="center"/>
            <w:hideMark/>
          </w:tcPr>
          <w:p w14:paraId="44AE426E"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CO</w:t>
            </w:r>
          </w:p>
        </w:tc>
        <w:tc>
          <w:tcPr>
            <w:tcW w:w="369" w:type="pct"/>
            <w:tcBorders>
              <w:top w:val="single" w:sz="4" w:space="0" w:color="2F75B5"/>
              <w:left w:val="nil"/>
              <w:bottom w:val="single" w:sz="4" w:space="0" w:color="2F75B5"/>
              <w:right w:val="single" w:sz="4" w:space="0" w:color="2F75B5"/>
            </w:tcBorders>
            <w:shd w:val="clear" w:color="auto" w:fill="D9E2F3" w:themeFill="accent1" w:themeFillTint="33"/>
            <w:vAlign w:val="center"/>
            <w:hideMark/>
          </w:tcPr>
          <w:p w14:paraId="6C37533F"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НМЛОС</w:t>
            </w:r>
          </w:p>
        </w:tc>
        <w:tc>
          <w:tcPr>
            <w:tcW w:w="322" w:type="pct"/>
            <w:tcBorders>
              <w:top w:val="single" w:sz="4" w:space="0" w:color="2F75B5"/>
              <w:left w:val="nil"/>
              <w:bottom w:val="single" w:sz="4" w:space="0" w:color="2F75B5"/>
              <w:right w:val="single" w:sz="4" w:space="0" w:color="2F75B5"/>
            </w:tcBorders>
            <w:shd w:val="clear" w:color="auto" w:fill="D9E2F3" w:themeFill="accent1" w:themeFillTint="33"/>
            <w:vAlign w:val="center"/>
            <w:hideMark/>
          </w:tcPr>
          <w:p w14:paraId="21817733" w14:textId="77777777" w:rsidR="000A4D88" w:rsidRPr="00656FB7" w:rsidRDefault="000A4D88" w:rsidP="005F3B90">
            <w:pPr>
              <w:jc w:val="center"/>
              <w:rPr>
                <w:rFonts w:ascii="Times New Roman" w:eastAsia="Times New Roman" w:hAnsi="Times New Roman" w:cs="Times New Roman"/>
                <w:b/>
                <w:bCs/>
                <w:color w:val="000000"/>
                <w:sz w:val="12"/>
                <w:szCs w:val="12"/>
              </w:rPr>
            </w:pPr>
            <w:r w:rsidRPr="00656FB7">
              <w:rPr>
                <w:rFonts w:ascii="Times New Roman" w:eastAsia="Times New Roman" w:hAnsi="Times New Roman" w:cs="Times New Roman"/>
                <w:b/>
                <w:bCs/>
                <w:color w:val="000000"/>
                <w:sz w:val="12"/>
                <w:szCs w:val="12"/>
              </w:rPr>
              <w:t>SO2</w:t>
            </w:r>
          </w:p>
        </w:tc>
      </w:tr>
      <w:tr w:rsidR="000A4D88" w:rsidRPr="00656FB7" w14:paraId="067134F8"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23475BEF"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1990</w:t>
            </w:r>
          </w:p>
        </w:tc>
        <w:tc>
          <w:tcPr>
            <w:tcW w:w="499" w:type="pct"/>
            <w:tcBorders>
              <w:top w:val="nil"/>
              <w:left w:val="nil"/>
              <w:bottom w:val="single" w:sz="4" w:space="0" w:color="2F75B5"/>
              <w:right w:val="single" w:sz="4" w:space="0" w:color="2F75B5"/>
            </w:tcBorders>
            <w:shd w:val="clear" w:color="auto" w:fill="auto"/>
            <w:noWrap/>
            <w:vAlign w:val="bottom"/>
            <w:hideMark/>
          </w:tcPr>
          <w:p w14:paraId="039EA30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23056,596</w:t>
            </w:r>
          </w:p>
        </w:tc>
        <w:tc>
          <w:tcPr>
            <w:tcW w:w="409" w:type="pct"/>
            <w:tcBorders>
              <w:top w:val="nil"/>
              <w:left w:val="nil"/>
              <w:bottom w:val="single" w:sz="4" w:space="0" w:color="2F75B5"/>
              <w:right w:val="single" w:sz="4" w:space="0" w:color="2F75B5"/>
            </w:tcBorders>
            <w:shd w:val="clear" w:color="auto" w:fill="auto"/>
            <w:noWrap/>
            <w:vAlign w:val="bottom"/>
            <w:hideMark/>
          </w:tcPr>
          <w:p w14:paraId="77E1677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-10273,525</w:t>
            </w:r>
          </w:p>
        </w:tc>
        <w:tc>
          <w:tcPr>
            <w:tcW w:w="322" w:type="pct"/>
            <w:tcBorders>
              <w:top w:val="nil"/>
              <w:left w:val="nil"/>
              <w:bottom w:val="single" w:sz="4" w:space="0" w:color="2F75B5"/>
              <w:right w:val="single" w:sz="4" w:space="0" w:color="2F75B5"/>
            </w:tcBorders>
            <w:shd w:val="clear" w:color="auto" w:fill="auto"/>
            <w:noWrap/>
            <w:vAlign w:val="center"/>
            <w:hideMark/>
          </w:tcPr>
          <w:p w14:paraId="1D4BEA5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183,624</w:t>
            </w:r>
          </w:p>
        </w:tc>
        <w:tc>
          <w:tcPr>
            <w:tcW w:w="290" w:type="pct"/>
            <w:tcBorders>
              <w:top w:val="nil"/>
              <w:left w:val="nil"/>
              <w:bottom w:val="single" w:sz="4" w:space="0" w:color="2F75B5"/>
              <w:right w:val="single" w:sz="4" w:space="0" w:color="2F75B5"/>
            </w:tcBorders>
            <w:shd w:val="clear" w:color="auto" w:fill="auto"/>
            <w:noWrap/>
            <w:vAlign w:val="center"/>
            <w:hideMark/>
          </w:tcPr>
          <w:p w14:paraId="046B0EC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13,144</w:t>
            </w:r>
          </w:p>
        </w:tc>
        <w:tc>
          <w:tcPr>
            <w:tcW w:w="335" w:type="pct"/>
            <w:tcBorders>
              <w:top w:val="nil"/>
              <w:left w:val="nil"/>
              <w:bottom w:val="single" w:sz="4" w:space="0" w:color="2F75B5"/>
              <w:right w:val="single" w:sz="4" w:space="0" w:color="2F75B5"/>
            </w:tcBorders>
            <w:shd w:val="clear" w:color="auto" w:fill="auto"/>
            <w:noWrap/>
            <w:vAlign w:val="bottom"/>
            <w:hideMark/>
          </w:tcPr>
          <w:p w14:paraId="1A2216E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28D62B8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3B50EB6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2A63B6F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4E6E244D"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7273754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52,176</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2667CA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372,512</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40C81EE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61,638</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8566BC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101,336</w:t>
            </w:r>
          </w:p>
        </w:tc>
      </w:tr>
      <w:tr w:rsidR="000A4D88" w:rsidRPr="00656FB7" w14:paraId="6E4BA80E"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4009BDC0"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1991</w:t>
            </w:r>
          </w:p>
        </w:tc>
        <w:tc>
          <w:tcPr>
            <w:tcW w:w="499" w:type="pct"/>
            <w:tcBorders>
              <w:top w:val="nil"/>
              <w:left w:val="nil"/>
              <w:bottom w:val="single" w:sz="4" w:space="0" w:color="2F75B5"/>
              <w:right w:val="single" w:sz="4" w:space="0" w:color="2F75B5"/>
            </w:tcBorders>
            <w:shd w:val="clear" w:color="auto" w:fill="auto"/>
            <w:noWrap/>
            <w:vAlign w:val="bottom"/>
            <w:hideMark/>
          </w:tcPr>
          <w:p w14:paraId="50C1364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21596,740</w:t>
            </w:r>
          </w:p>
        </w:tc>
        <w:tc>
          <w:tcPr>
            <w:tcW w:w="409" w:type="pct"/>
            <w:tcBorders>
              <w:top w:val="nil"/>
              <w:left w:val="nil"/>
              <w:bottom w:val="single" w:sz="4" w:space="0" w:color="2F75B5"/>
              <w:right w:val="single" w:sz="4" w:space="0" w:color="2F75B5"/>
            </w:tcBorders>
            <w:shd w:val="clear" w:color="auto" w:fill="auto"/>
            <w:noWrap/>
            <w:vAlign w:val="bottom"/>
            <w:hideMark/>
          </w:tcPr>
          <w:p w14:paraId="1F4D3A1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-10294,483</w:t>
            </w:r>
          </w:p>
        </w:tc>
        <w:tc>
          <w:tcPr>
            <w:tcW w:w="322" w:type="pct"/>
            <w:tcBorders>
              <w:top w:val="nil"/>
              <w:left w:val="nil"/>
              <w:bottom w:val="single" w:sz="4" w:space="0" w:color="2F75B5"/>
              <w:right w:val="single" w:sz="4" w:space="0" w:color="2F75B5"/>
            </w:tcBorders>
            <w:shd w:val="clear" w:color="auto" w:fill="auto"/>
            <w:noWrap/>
            <w:vAlign w:val="center"/>
            <w:hideMark/>
          </w:tcPr>
          <w:p w14:paraId="70BA191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176,931</w:t>
            </w:r>
          </w:p>
        </w:tc>
        <w:tc>
          <w:tcPr>
            <w:tcW w:w="290" w:type="pct"/>
            <w:tcBorders>
              <w:top w:val="nil"/>
              <w:left w:val="nil"/>
              <w:bottom w:val="single" w:sz="4" w:space="0" w:color="2F75B5"/>
              <w:right w:val="single" w:sz="4" w:space="0" w:color="2F75B5"/>
            </w:tcBorders>
            <w:shd w:val="clear" w:color="auto" w:fill="auto"/>
            <w:noWrap/>
            <w:vAlign w:val="center"/>
            <w:hideMark/>
          </w:tcPr>
          <w:p w14:paraId="2E622D1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13,874</w:t>
            </w:r>
          </w:p>
        </w:tc>
        <w:tc>
          <w:tcPr>
            <w:tcW w:w="335" w:type="pct"/>
            <w:tcBorders>
              <w:top w:val="nil"/>
              <w:left w:val="nil"/>
              <w:bottom w:val="single" w:sz="4" w:space="0" w:color="2F75B5"/>
              <w:right w:val="single" w:sz="4" w:space="0" w:color="2F75B5"/>
            </w:tcBorders>
            <w:shd w:val="clear" w:color="auto" w:fill="auto"/>
            <w:noWrap/>
            <w:vAlign w:val="bottom"/>
            <w:hideMark/>
          </w:tcPr>
          <w:p w14:paraId="07680CF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3DC547A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5459A94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0EC0E98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19CCCCB9"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60D68A6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44,556</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2188904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311,293</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0F1394C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53,839</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7D3ED3A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86,033</w:t>
            </w:r>
          </w:p>
        </w:tc>
      </w:tr>
      <w:tr w:rsidR="000A4D88" w:rsidRPr="00656FB7" w14:paraId="56D4AA1C"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677B05DD"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1992</w:t>
            </w:r>
          </w:p>
        </w:tc>
        <w:tc>
          <w:tcPr>
            <w:tcW w:w="499" w:type="pct"/>
            <w:tcBorders>
              <w:top w:val="nil"/>
              <w:left w:val="nil"/>
              <w:bottom w:val="single" w:sz="4" w:space="0" w:color="2F75B5"/>
              <w:right w:val="single" w:sz="4" w:space="0" w:color="2F75B5"/>
            </w:tcBorders>
            <w:shd w:val="clear" w:color="auto" w:fill="auto"/>
            <w:noWrap/>
            <w:vAlign w:val="bottom"/>
            <w:hideMark/>
          </w:tcPr>
          <w:p w14:paraId="759CD4F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16264,358</w:t>
            </w:r>
          </w:p>
        </w:tc>
        <w:tc>
          <w:tcPr>
            <w:tcW w:w="409" w:type="pct"/>
            <w:tcBorders>
              <w:top w:val="nil"/>
              <w:left w:val="nil"/>
              <w:bottom w:val="single" w:sz="4" w:space="0" w:color="2F75B5"/>
              <w:right w:val="single" w:sz="4" w:space="0" w:color="2F75B5"/>
            </w:tcBorders>
            <w:shd w:val="clear" w:color="auto" w:fill="auto"/>
            <w:noWrap/>
            <w:vAlign w:val="bottom"/>
            <w:hideMark/>
          </w:tcPr>
          <w:p w14:paraId="1CA2CDD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-10283,847</w:t>
            </w:r>
          </w:p>
        </w:tc>
        <w:tc>
          <w:tcPr>
            <w:tcW w:w="322" w:type="pct"/>
            <w:tcBorders>
              <w:top w:val="nil"/>
              <w:left w:val="nil"/>
              <w:bottom w:val="single" w:sz="4" w:space="0" w:color="2F75B5"/>
              <w:right w:val="single" w:sz="4" w:space="0" w:color="2F75B5"/>
            </w:tcBorders>
            <w:shd w:val="clear" w:color="auto" w:fill="auto"/>
            <w:noWrap/>
            <w:vAlign w:val="center"/>
            <w:hideMark/>
          </w:tcPr>
          <w:p w14:paraId="2CC071B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160,051</w:t>
            </w:r>
          </w:p>
        </w:tc>
        <w:tc>
          <w:tcPr>
            <w:tcW w:w="290" w:type="pct"/>
            <w:tcBorders>
              <w:top w:val="nil"/>
              <w:left w:val="nil"/>
              <w:bottom w:val="single" w:sz="4" w:space="0" w:color="2F75B5"/>
              <w:right w:val="single" w:sz="4" w:space="0" w:color="2F75B5"/>
            </w:tcBorders>
            <w:shd w:val="clear" w:color="auto" w:fill="auto"/>
            <w:noWrap/>
            <w:vAlign w:val="center"/>
            <w:hideMark/>
          </w:tcPr>
          <w:p w14:paraId="6DD7A94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12,281</w:t>
            </w:r>
          </w:p>
        </w:tc>
        <w:tc>
          <w:tcPr>
            <w:tcW w:w="335" w:type="pct"/>
            <w:tcBorders>
              <w:top w:val="nil"/>
              <w:left w:val="nil"/>
              <w:bottom w:val="single" w:sz="4" w:space="0" w:color="2F75B5"/>
              <w:right w:val="single" w:sz="4" w:space="0" w:color="2F75B5"/>
            </w:tcBorders>
            <w:shd w:val="clear" w:color="auto" w:fill="auto"/>
            <w:noWrap/>
            <w:vAlign w:val="bottom"/>
            <w:hideMark/>
          </w:tcPr>
          <w:p w14:paraId="05854E2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6612F2E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7FFE24A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53D0B0C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081A65E3"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77C373A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34,738</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2038C4B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262,502</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CE0058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40,942</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79413D2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71,636</w:t>
            </w:r>
          </w:p>
        </w:tc>
      </w:tr>
      <w:tr w:rsidR="000A4D88" w:rsidRPr="00656FB7" w14:paraId="302A4B74"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378EC804"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1993</w:t>
            </w:r>
          </w:p>
        </w:tc>
        <w:tc>
          <w:tcPr>
            <w:tcW w:w="499" w:type="pct"/>
            <w:tcBorders>
              <w:top w:val="nil"/>
              <w:left w:val="nil"/>
              <w:bottom w:val="single" w:sz="4" w:space="0" w:color="2F75B5"/>
              <w:right w:val="single" w:sz="4" w:space="0" w:color="2F75B5"/>
            </w:tcBorders>
            <w:shd w:val="clear" w:color="auto" w:fill="auto"/>
            <w:noWrap/>
            <w:vAlign w:val="bottom"/>
            <w:hideMark/>
          </w:tcPr>
          <w:p w14:paraId="7B9C251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12135,084</w:t>
            </w:r>
          </w:p>
        </w:tc>
        <w:tc>
          <w:tcPr>
            <w:tcW w:w="409" w:type="pct"/>
            <w:tcBorders>
              <w:top w:val="nil"/>
              <w:left w:val="nil"/>
              <w:bottom w:val="single" w:sz="4" w:space="0" w:color="2F75B5"/>
              <w:right w:val="single" w:sz="4" w:space="0" w:color="2F75B5"/>
            </w:tcBorders>
            <w:shd w:val="clear" w:color="auto" w:fill="auto"/>
            <w:noWrap/>
            <w:vAlign w:val="bottom"/>
            <w:hideMark/>
          </w:tcPr>
          <w:p w14:paraId="30486CF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-10293,574</w:t>
            </w:r>
          </w:p>
        </w:tc>
        <w:tc>
          <w:tcPr>
            <w:tcW w:w="322" w:type="pct"/>
            <w:tcBorders>
              <w:top w:val="nil"/>
              <w:left w:val="nil"/>
              <w:bottom w:val="single" w:sz="4" w:space="0" w:color="2F75B5"/>
              <w:right w:val="single" w:sz="4" w:space="0" w:color="2F75B5"/>
            </w:tcBorders>
            <w:shd w:val="clear" w:color="auto" w:fill="auto"/>
            <w:noWrap/>
            <w:vAlign w:val="center"/>
            <w:hideMark/>
          </w:tcPr>
          <w:p w14:paraId="6589898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141,856</w:t>
            </w:r>
          </w:p>
        </w:tc>
        <w:tc>
          <w:tcPr>
            <w:tcW w:w="290" w:type="pct"/>
            <w:tcBorders>
              <w:top w:val="nil"/>
              <w:left w:val="nil"/>
              <w:bottom w:val="single" w:sz="4" w:space="0" w:color="2F75B5"/>
              <w:right w:val="single" w:sz="4" w:space="0" w:color="2F75B5"/>
            </w:tcBorders>
            <w:shd w:val="clear" w:color="auto" w:fill="auto"/>
            <w:noWrap/>
            <w:vAlign w:val="center"/>
            <w:hideMark/>
          </w:tcPr>
          <w:p w14:paraId="686D467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6,763</w:t>
            </w:r>
          </w:p>
        </w:tc>
        <w:tc>
          <w:tcPr>
            <w:tcW w:w="335" w:type="pct"/>
            <w:tcBorders>
              <w:top w:val="nil"/>
              <w:left w:val="nil"/>
              <w:bottom w:val="single" w:sz="4" w:space="0" w:color="2F75B5"/>
              <w:right w:val="single" w:sz="4" w:space="0" w:color="2F75B5"/>
            </w:tcBorders>
            <w:shd w:val="clear" w:color="auto" w:fill="auto"/>
            <w:noWrap/>
            <w:vAlign w:val="bottom"/>
            <w:hideMark/>
          </w:tcPr>
          <w:p w14:paraId="4336632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1886DA6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0874CE2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0,0010</w:t>
            </w:r>
          </w:p>
        </w:tc>
        <w:tc>
          <w:tcPr>
            <w:tcW w:w="400" w:type="pct"/>
            <w:tcBorders>
              <w:top w:val="nil"/>
              <w:left w:val="nil"/>
              <w:bottom w:val="single" w:sz="4" w:space="0" w:color="2F75B5"/>
              <w:right w:val="single" w:sz="4" w:space="0" w:color="2F75B5"/>
            </w:tcBorders>
            <w:shd w:val="clear" w:color="auto" w:fill="auto"/>
            <w:noWrap/>
            <w:vAlign w:val="bottom"/>
            <w:hideMark/>
          </w:tcPr>
          <w:p w14:paraId="04164F6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66F08E43"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58E7F8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24,784</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6BE1F3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183,932</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6BFCF3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30,604</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777DCCE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56,669</w:t>
            </w:r>
          </w:p>
        </w:tc>
      </w:tr>
      <w:tr w:rsidR="000A4D88" w:rsidRPr="00656FB7" w14:paraId="2C2E8C77"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619D67F2"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1994</w:t>
            </w:r>
          </w:p>
        </w:tc>
        <w:tc>
          <w:tcPr>
            <w:tcW w:w="499" w:type="pct"/>
            <w:tcBorders>
              <w:top w:val="nil"/>
              <w:left w:val="nil"/>
              <w:bottom w:val="single" w:sz="4" w:space="0" w:color="2F75B5"/>
              <w:right w:val="single" w:sz="4" w:space="0" w:color="2F75B5"/>
            </w:tcBorders>
            <w:shd w:val="clear" w:color="auto" w:fill="auto"/>
            <w:noWrap/>
            <w:vAlign w:val="bottom"/>
            <w:hideMark/>
          </w:tcPr>
          <w:p w14:paraId="6EA9A1B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8532,263</w:t>
            </w:r>
          </w:p>
        </w:tc>
        <w:tc>
          <w:tcPr>
            <w:tcW w:w="409" w:type="pct"/>
            <w:tcBorders>
              <w:top w:val="nil"/>
              <w:left w:val="nil"/>
              <w:bottom w:val="single" w:sz="4" w:space="0" w:color="2F75B5"/>
              <w:right w:val="single" w:sz="4" w:space="0" w:color="2F75B5"/>
            </w:tcBorders>
            <w:shd w:val="clear" w:color="auto" w:fill="auto"/>
            <w:noWrap/>
            <w:vAlign w:val="bottom"/>
            <w:hideMark/>
          </w:tcPr>
          <w:p w14:paraId="7CAD5AB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-10309,734</w:t>
            </w:r>
          </w:p>
        </w:tc>
        <w:tc>
          <w:tcPr>
            <w:tcW w:w="322" w:type="pct"/>
            <w:tcBorders>
              <w:top w:val="nil"/>
              <w:left w:val="nil"/>
              <w:bottom w:val="single" w:sz="4" w:space="0" w:color="2F75B5"/>
              <w:right w:val="single" w:sz="4" w:space="0" w:color="2F75B5"/>
            </w:tcBorders>
            <w:shd w:val="clear" w:color="auto" w:fill="auto"/>
            <w:noWrap/>
            <w:vAlign w:val="center"/>
            <w:hideMark/>
          </w:tcPr>
          <w:p w14:paraId="217E271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115,136</w:t>
            </w:r>
          </w:p>
        </w:tc>
        <w:tc>
          <w:tcPr>
            <w:tcW w:w="290" w:type="pct"/>
            <w:tcBorders>
              <w:top w:val="nil"/>
              <w:left w:val="nil"/>
              <w:bottom w:val="single" w:sz="4" w:space="0" w:color="2F75B5"/>
              <w:right w:val="single" w:sz="4" w:space="0" w:color="2F75B5"/>
            </w:tcBorders>
            <w:shd w:val="clear" w:color="auto" w:fill="auto"/>
            <w:noWrap/>
            <w:vAlign w:val="center"/>
            <w:hideMark/>
          </w:tcPr>
          <w:p w14:paraId="7FADE2D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5,168</w:t>
            </w:r>
          </w:p>
        </w:tc>
        <w:tc>
          <w:tcPr>
            <w:tcW w:w="335" w:type="pct"/>
            <w:tcBorders>
              <w:top w:val="nil"/>
              <w:left w:val="nil"/>
              <w:bottom w:val="single" w:sz="4" w:space="0" w:color="2F75B5"/>
              <w:right w:val="single" w:sz="4" w:space="0" w:color="2F75B5"/>
            </w:tcBorders>
            <w:shd w:val="clear" w:color="auto" w:fill="auto"/>
            <w:noWrap/>
            <w:vAlign w:val="bottom"/>
            <w:hideMark/>
          </w:tcPr>
          <w:p w14:paraId="4CE40AE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63830D9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35AE4E1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0,0028</w:t>
            </w:r>
          </w:p>
        </w:tc>
        <w:tc>
          <w:tcPr>
            <w:tcW w:w="400" w:type="pct"/>
            <w:tcBorders>
              <w:top w:val="nil"/>
              <w:left w:val="nil"/>
              <w:bottom w:val="single" w:sz="4" w:space="0" w:color="2F75B5"/>
              <w:right w:val="single" w:sz="4" w:space="0" w:color="2F75B5"/>
            </w:tcBorders>
            <w:shd w:val="clear" w:color="auto" w:fill="auto"/>
            <w:noWrap/>
            <w:vAlign w:val="bottom"/>
            <w:hideMark/>
          </w:tcPr>
          <w:p w14:paraId="7AF6FDE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70778B8A"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5311A4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15,366</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7CAEED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119,253</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7F39730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21,693</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9FF24A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40,891</w:t>
            </w:r>
          </w:p>
        </w:tc>
      </w:tr>
      <w:tr w:rsidR="000A4D88" w:rsidRPr="00656FB7" w14:paraId="19C2E809"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10CF6AA1"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1995</w:t>
            </w:r>
          </w:p>
        </w:tc>
        <w:tc>
          <w:tcPr>
            <w:tcW w:w="499" w:type="pct"/>
            <w:tcBorders>
              <w:top w:val="nil"/>
              <w:left w:val="nil"/>
              <w:bottom w:val="single" w:sz="4" w:space="0" w:color="2F75B5"/>
              <w:right w:val="single" w:sz="4" w:space="0" w:color="2F75B5"/>
            </w:tcBorders>
            <w:shd w:val="clear" w:color="auto" w:fill="auto"/>
            <w:noWrap/>
            <w:vAlign w:val="bottom"/>
            <w:hideMark/>
          </w:tcPr>
          <w:p w14:paraId="003A5B3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6275,156</w:t>
            </w:r>
          </w:p>
        </w:tc>
        <w:tc>
          <w:tcPr>
            <w:tcW w:w="409" w:type="pct"/>
            <w:tcBorders>
              <w:top w:val="nil"/>
              <w:left w:val="nil"/>
              <w:bottom w:val="single" w:sz="4" w:space="0" w:color="2F75B5"/>
              <w:right w:val="single" w:sz="4" w:space="0" w:color="2F75B5"/>
            </w:tcBorders>
            <w:shd w:val="clear" w:color="auto" w:fill="auto"/>
            <w:noWrap/>
            <w:vAlign w:val="bottom"/>
            <w:hideMark/>
          </w:tcPr>
          <w:p w14:paraId="59C9ED5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-10323,647</w:t>
            </w:r>
          </w:p>
        </w:tc>
        <w:tc>
          <w:tcPr>
            <w:tcW w:w="322" w:type="pct"/>
            <w:tcBorders>
              <w:top w:val="nil"/>
              <w:left w:val="nil"/>
              <w:bottom w:val="single" w:sz="4" w:space="0" w:color="2F75B5"/>
              <w:right w:val="single" w:sz="4" w:space="0" w:color="2F75B5"/>
            </w:tcBorders>
            <w:shd w:val="clear" w:color="auto" w:fill="auto"/>
            <w:noWrap/>
            <w:vAlign w:val="center"/>
            <w:hideMark/>
          </w:tcPr>
          <w:p w14:paraId="32A35B2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103,990</w:t>
            </w:r>
          </w:p>
        </w:tc>
        <w:tc>
          <w:tcPr>
            <w:tcW w:w="290" w:type="pct"/>
            <w:tcBorders>
              <w:top w:val="nil"/>
              <w:left w:val="nil"/>
              <w:bottom w:val="single" w:sz="4" w:space="0" w:color="2F75B5"/>
              <w:right w:val="single" w:sz="4" w:space="0" w:color="2F75B5"/>
            </w:tcBorders>
            <w:shd w:val="clear" w:color="auto" w:fill="auto"/>
            <w:noWrap/>
            <w:vAlign w:val="center"/>
            <w:hideMark/>
          </w:tcPr>
          <w:p w14:paraId="3FECDE0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4,526</w:t>
            </w:r>
          </w:p>
        </w:tc>
        <w:tc>
          <w:tcPr>
            <w:tcW w:w="335" w:type="pct"/>
            <w:tcBorders>
              <w:top w:val="nil"/>
              <w:left w:val="nil"/>
              <w:bottom w:val="single" w:sz="4" w:space="0" w:color="2F75B5"/>
              <w:right w:val="single" w:sz="4" w:space="0" w:color="2F75B5"/>
            </w:tcBorders>
            <w:shd w:val="clear" w:color="auto" w:fill="auto"/>
            <w:noWrap/>
            <w:vAlign w:val="bottom"/>
            <w:hideMark/>
          </w:tcPr>
          <w:p w14:paraId="7D0DA95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1026A52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3599CF1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0,0054</w:t>
            </w:r>
          </w:p>
        </w:tc>
        <w:tc>
          <w:tcPr>
            <w:tcW w:w="400" w:type="pct"/>
            <w:tcBorders>
              <w:top w:val="nil"/>
              <w:left w:val="nil"/>
              <w:bottom w:val="single" w:sz="4" w:space="0" w:color="2F75B5"/>
              <w:right w:val="single" w:sz="4" w:space="0" w:color="2F75B5"/>
            </w:tcBorders>
            <w:shd w:val="clear" w:color="auto" w:fill="auto"/>
            <w:noWrap/>
            <w:vAlign w:val="bottom"/>
            <w:hideMark/>
          </w:tcPr>
          <w:p w14:paraId="68AB432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0D3B40A7"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52BFD3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12,876</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739E09C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64,482</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0EB3A7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14,502</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2B2DDEA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24,880</w:t>
            </w:r>
          </w:p>
        </w:tc>
      </w:tr>
      <w:tr w:rsidR="000A4D88" w:rsidRPr="00656FB7" w14:paraId="38477613"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654C6C6C"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1996</w:t>
            </w:r>
          </w:p>
        </w:tc>
        <w:tc>
          <w:tcPr>
            <w:tcW w:w="499" w:type="pct"/>
            <w:tcBorders>
              <w:top w:val="nil"/>
              <w:left w:val="nil"/>
              <w:bottom w:val="single" w:sz="4" w:space="0" w:color="2F75B5"/>
              <w:right w:val="single" w:sz="4" w:space="0" w:color="2F75B5"/>
            </w:tcBorders>
            <w:shd w:val="clear" w:color="auto" w:fill="auto"/>
            <w:noWrap/>
            <w:vAlign w:val="bottom"/>
            <w:hideMark/>
          </w:tcPr>
          <w:p w14:paraId="3FE84C3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6057,198</w:t>
            </w:r>
          </w:p>
        </w:tc>
        <w:tc>
          <w:tcPr>
            <w:tcW w:w="409" w:type="pct"/>
            <w:tcBorders>
              <w:top w:val="nil"/>
              <w:left w:val="nil"/>
              <w:bottom w:val="single" w:sz="4" w:space="0" w:color="2F75B5"/>
              <w:right w:val="single" w:sz="4" w:space="0" w:color="2F75B5"/>
            </w:tcBorders>
            <w:shd w:val="clear" w:color="auto" w:fill="auto"/>
            <w:noWrap/>
            <w:vAlign w:val="bottom"/>
            <w:hideMark/>
          </w:tcPr>
          <w:p w14:paraId="4DBFCF4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-10032,159</w:t>
            </w:r>
          </w:p>
        </w:tc>
        <w:tc>
          <w:tcPr>
            <w:tcW w:w="322" w:type="pct"/>
            <w:tcBorders>
              <w:top w:val="nil"/>
              <w:left w:val="nil"/>
              <w:bottom w:val="single" w:sz="4" w:space="0" w:color="2F75B5"/>
              <w:right w:val="single" w:sz="4" w:space="0" w:color="2F75B5"/>
            </w:tcBorders>
            <w:shd w:val="clear" w:color="auto" w:fill="auto"/>
            <w:noWrap/>
            <w:vAlign w:val="center"/>
            <w:hideMark/>
          </w:tcPr>
          <w:p w14:paraId="52801B6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100,311</w:t>
            </w:r>
          </w:p>
        </w:tc>
        <w:tc>
          <w:tcPr>
            <w:tcW w:w="290" w:type="pct"/>
            <w:tcBorders>
              <w:top w:val="nil"/>
              <w:left w:val="nil"/>
              <w:bottom w:val="single" w:sz="4" w:space="0" w:color="2F75B5"/>
              <w:right w:val="single" w:sz="4" w:space="0" w:color="2F75B5"/>
            </w:tcBorders>
            <w:shd w:val="clear" w:color="auto" w:fill="auto"/>
            <w:noWrap/>
            <w:vAlign w:val="center"/>
            <w:hideMark/>
          </w:tcPr>
          <w:p w14:paraId="17A8303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4,441</w:t>
            </w:r>
          </w:p>
        </w:tc>
        <w:tc>
          <w:tcPr>
            <w:tcW w:w="335" w:type="pct"/>
            <w:tcBorders>
              <w:top w:val="nil"/>
              <w:left w:val="nil"/>
              <w:bottom w:val="single" w:sz="4" w:space="0" w:color="2F75B5"/>
              <w:right w:val="single" w:sz="4" w:space="0" w:color="2F75B5"/>
            </w:tcBorders>
            <w:shd w:val="clear" w:color="auto" w:fill="auto"/>
            <w:noWrap/>
            <w:vAlign w:val="bottom"/>
            <w:hideMark/>
          </w:tcPr>
          <w:p w14:paraId="2A4F444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3DFAAFB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553385C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0,0057</w:t>
            </w:r>
          </w:p>
        </w:tc>
        <w:tc>
          <w:tcPr>
            <w:tcW w:w="400" w:type="pct"/>
            <w:tcBorders>
              <w:top w:val="nil"/>
              <w:left w:val="nil"/>
              <w:bottom w:val="single" w:sz="4" w:space="0" w:color="2F75B5"/>
              <w:right w:val="single" w:sz="4" w:space="0" w:color="2F75B5"/>
            </w:tcBorders>
            <w:shd w:val="clear" w:color="auto" w:fill="auto"/>
            <w:noWrap/>
            <w:vAlign w:val="bottom"/>
            <w:hideMark/>
          </w:tcPr>
          <w:p w14:paraId="349FE0A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747A842A"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B2D381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13,837</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0CEB04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71,587</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044DD51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15,426</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8F55EE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22,586</w:t>
            </w:r>
          </w:p>
        </w:tc>
      </w:tr>
      <w:tr w:rsidR="000A4D88" w:rsidRPr="00656FB7" w14:paraId="02FCD2AC"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288997C9"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1997</w:t>
            </w:r>
          </w:p>
        </w:tc>
        <w:tc>
          <w:tcPr>
            <w:tcW w:w="499" w:type="pct"/>
            <w:tcBorders>
              <w:top w:val="nil"/>
              <w:left w:val="nil"/>
              <w:bottom w:val="single" w:sz="4" w:space="0" w:color="2F75B5"/>
              <w:right w:val="single" w:sz="4" w:space="0" w:color="2F75B5"/>
            </w:tcBorders>
            <w:shd w:val="clear" w:color="auto" w:fill="auto"/>
            <w:noWrap/>
            <w:vAlign w:val="bottom"/>
            <w:hideMark/>
          </w:tcPr>
          <w:p w14:paraId="4190CE8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6487,061</w:t>
            </w:r>
          </w:p>
        </w:tc>
        <w:tc>
          <w:tcPr>
            <w:tcW w:w="409" w:type="pct"/>
            <w:tcBorders>
              <w:top w:val="nil"/>
              <w:left w:val="nil"/>
              <w:bottom w:val="single" w:sz="4" w:space="0" w:color="2F75B5"/>
              <w:right w:val="single" w:sz="4" w:space="0" w:color="2F75B5"/>
            </w:tcBorders>
            <w:shd w:val="clear" w:color="auto" w:fill="auto"/>
            <w:noWrap/>
            <w:vAlign w:val="bottom"/>
            <w:hideMark/>
          </w:tcPr>
          <w:p w14:paraId="6B5059C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-10303,286</w:t>
            </w:r>
          </w:p>
        </w:tc>
        <w:tc>
          <w:tcPr>
            <w:tcW w:w="322" w:type="pct"/>
            <w:tcBorders>
              <w:top w:val="nil"/>
              <w:left w:val="nil"/>
              <w:bottom w:val="single" w:sz="4" w:space="0" w:color="2F75B5"/>
              <w:right w:val="single" w:sz="4" w:space="0" w:color="2F75B5"/>
            </w:tcBorders>
            <w:shd w:val="clear" w:color="auto" w:fill="auto"/>
            <w:noWrap/>
            <w:vAlign w:val="center"/>
            <w:hideMark/>
          </w:tcPr>
          <w:p w14:paraId="0490F26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102,974</w:t>
            </w:r>
          </w:p>
        </w:tc>
        <w:tc>
          <w:tcPr>
            <w:tcW w:w="290" w:type="pct"/>
            <w:tcBorders>
              <w:top w:val="nil"/>
              <w:left w:val="nil"/>
              <w:bottom w:val="single" w:sz="4" w:space="0" w:color="2F75B5"/>
              <w:right w:val="single" w:sz="4" w:space="0" w:color="2F75B5"/>
            </w:tcBorders>
            <w:shd w:val="clear" w:color="auto" w:fill="auto"/>
            <w:noWrap/>
            <w:vAlign w:val="center"/>
            <w:hideMark/>
          </w:tcPr>
          <w:p w14:paraId="47AF008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5,554</w:t>
            </w:r>
          </w:p>
        </w:tc>
        <w:tc>
          <w:tcPr>
            <w:tcW w:w="335" w:type="pct"/>
            <w:tcBorders>
              <w:top w:val="nil"/>
              <w:left w:val="nil"/>
              <w:bottom w:val="single" w:sz="4" w:space="0" w:color="2F75B5"/>
              <w:right w:val="single" w:sz="4" w:space="0" w:color="2F75B5"/>
            </w:tcBorders>
            <w:shd w:val="clear" w:color="auto" w:fill="auto"/>
            <w:noWrap/>
            <w:vAlign w:val="bottom"/>
            <w:hideMark/>
          </w:tcPr>
          <w:p w14:paraId="1FB30E1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3331195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7DA52DC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0,0062</w:t>
            </w:r>
          </w:p>
        </w:tc>
        <w:tc>
          <w:tcPr>
            <w:tcW w:w="400" w:type="pct"/>
            <w:tcBorders>
              <w:top w:val="nil"/>
              <w:left w:val="nil"/>
              <w:bottom w:val="single" w:sz="4" w:space="0" w:color="2F75B5"/>
              <w:right w:val="single" w:sz="4" w:space="0" w:color="2F75B5"/>
            </w:tcBorders>
            <w:shd w:val="clear" w:color="auto" w:fill="auto"/>
            <w:noWrap/>
            <w:vAlign w:val="bottom"/>
            <w:hideMark/>
          </w:tcPr>
          <w:p w14:paraId="44D97CE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6699E636"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921913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14,585</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7CCBE8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84,779</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64B608D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15,381</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67D60F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19,976</w:t>
            </w:r>
          </w:p>
        </w:tc>
      </w:tr>
      <w:tr w:rsidR="000A4D88" w:rsidRPr="00656FB7" w14:paraId="61A33FE5"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382AD126"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1998</w:t>
            </w:r>
          </w:p>
        </w:tc>
        <w:tc>
          <w:tcPr>
            <w:tcW w:w="499" w:type="pct"/>
            <w:tcBorders>
              <w:top w:val="nil"/>
              <w:left w:val="nil"/>
              <w:bottom w:val="single" w:sz="4" w:space="0" w:color="2F75B5"/>
              <w:right w:val="single" w:sz="4" w:space="0" w:color="2F75B5"/>
            </w:tcBorders>
            <w:shd w:val="clear" w:color="auto" w:fill="auto"/>
            <w:noWrap/>
            <w:vAlign w:val="bottom"/>
            <w:hideMark/>
          </w:tcPr>
          <w:p w14:paraId="5DA66F4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5830,076</w:t>
            </w:r>
          </w:p>
        </w:tc>
        <w:tc>
          <w:tcPr>
            <w:tcW w:w="409" w:type="pct"/>
            <w:tcBorders>
              <w:top w:val="nil"/>
              <w:left w:val="nil"/>
              <w:bottom w:val="single" w:sz="4" w:space="0" w:color="2F75B5"/>
              <w:right w:val="single" w:sz="4" w:space="0" w:color="2F75B5"/>
            </w:tcBorders>
            <w:shd w:val="clear" w:color="auto" w:fill="auto"/>
            <w:noWrap/>
            <w:vAlign w:val="bottom"/>
            <w:hideMark/>
          </w:tcPr>
          <w:p w14:paraId="5507EAC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-10331,511</w:t>
            </w:r>
          </w:p>
        </w:tc>
        <w:tc>
          <w:tcPr>
            <w:tcW w:w="322" w:type="pct"/>
            <w:tcBorders>
              <w:top w:val="nil"/>
              <w:left w:val="nil"/>
              <w:bottom w:val="single" w:sz="4" w:space="0" w:color="2F75B5"/>
              <w:right w:val="single" w:sz="4" w:space="0" w:color="2F75B5"/>
            </w:tcBorders>
            <w:shd w:val="clear" w:color="auto" w:fill="auto"/>
            <w:noWrap/>
            <w:vAlign w:val="center"/>
            <w:hideMark/>
          </w:tcPr>
          <w:p w14:paraId="2BC6DB6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104,489</w:t>
            </w:r>
          </w:p>
        </w:tc>
        <w:tc>
          <w:tcPr>
            <w:tcW w:w="290" w:type="pct"/>
            <w:tcBorders>
              <w:top w:val="nil"/>
              <w:left w:val="nil"/>
              <w:bottom w:val="single" w:sz="4" w:space="0" w:color="2F75B5"/>
              <w:right w:val="single" w:sz="4" w:space="0" w:color="2F75B5"/>
            </w:tcBorders>
            <w:shd w:val="clear" w:color="auto" w:fill="auto"/>
            <w:noWrap/>
            <w:vAlign w:val="center"/>
            <w:hideMark/>
          </w:tcPr>
          <w:p w14:paraId="06DB51E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5,340</w:t>
            </w:r>
          </w:p>
        </w:tc>
        <w:tc>
          <w:tcPr>
            <w:tcW w:w="335" w:type="pct"/>
            <w:tcBorders>
              <w:top w:val="nil"/>
              <w:left w:val="nil"/>
              <w:bottom w:val="single" w:sz="4" w:space="0" w:color="2F75B5"/>
              <w:right w:val="single" w:sz="4" w:space="0" w:color="2F75B5"/>
            </w:tcBorders>
            <w:shd w:val="clear" w:color="auto" w:fill="auto"/>
            <w:noWrap/>
            <w:vAlign w:val="bottom"/>
            <w:hideMark/>
          </w:tcPr>
          <w:p w14:paraId="26E2358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4F2C6CB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7654495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0,0069</w:t>
            </w:r>
          </w:p>
        </w:tc>
        <w:tc>
          <w:tcPr>
            <w:tcW w:w="400" w:type="pct"/>
            <w:tcBorders>
              <w:top w:val="nil"/>
              <w:left w:val="nil"/>
              <w:bottom w:val="single" w:sz="4" w:space="0" w:color="2F75B5"/>
              <w:right w:val="single" w:sz="4" w:space="0" w:color="2F75B5"/>
            </w:tcBorders>
            <w:shd w:val="clear" w:color="auto" w:fill="auto"/>
            <w:noWrap/>
            <w:vAlign w:val="bottom"/>
            <w:hideMark/>
          </w:tcPr>
          <w:p w14:paraId="1A8DFDF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545506DB"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CF4F1B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12,764</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BEB25B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92,355</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4711FA6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15,252</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7C0FC7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20,589</w:t>
            </w:r>
          </w:p>
        </w:tc>
      </w:tr>
      <w:tr w:rsidR="000A4D88" w:rsidRPr="00656FB7" w14:paraId="38B28448"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4ED71107"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1999</w:t>
            </w:r>
          </w:p>
        </w:tc>
        <w:tc>
          <w:tcPr>
            <w:tcW w:w="499" w:type="pct"/>
            <w:tcBorders>
              <w:top w:val="nil"/>
              <w:left w:val="nil"/>
              <w:bottom w:val="single" w:sz="4" w:space="0" w:color="2F75B5"/>
              <w:right w:val="single" w:sz="4" w:space="0" w:color="2F75B5"/>
            </w:tcBorders>
            <w:shd w:val="clear" w:color="auto" w:fill="auto"/>
            <w:noWrap/>
            <w:vAlign w:val="bottom"/>
            <w:hideMark/>
          </w:tcPr>
          <w:p w14:paraId="2BB5156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5610,563</w:t>
            </w:r>
          </w:p>
        </w:tc>
        <w:tc>
          <w:tcPr>
            <w:tcW w:w="409" w:type="pct"/>
            <w:tcBorders>
              <w:top w:val="nil"/>
              <w:left w:val="nil"/>
              <w:bottom w:val="single" w:sz="4" w:space="0" w:color="2F75B5"/>
              <w:right w:val="single" w:sz="4" w:space="0" w:color="2F75B5"/>
            </w:tcBorders>
            <w:shd w:val="clear" w:color="auto" w:fill="auto"/>
            <w:noWrap/>
            <w:vAlign w:val="bottom"/>
            <w:hideMark/>
          </w:tcPr>
          <w:p w14:paraId="5D0304C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-10339,095</w:t>
            </w:r>
          </w:p>
        </w:tc>
        <w:tc>
          <w:tcPr>
            <w:tcW w:w="322" w:type="pct"/>
            <w:tcBorders>
              <w:top w:val="nil"/>
              <w:left w:val="nil"/>
              <w:bottom w:val="single" w:sz="4" w:space="0" w:color="2F75B5"/>
              <w:right w:val="single" w:sz="4" w:space="0" w:color="2F75B5"/>
            </w:tcBorders>
            <w:shd w:val="clear" w:color="auto" w:fill="auto"/>
            <w:noWrap/>
            <w:vAlign w:val="center"/>
            <w:hideMark/>
          </w:tcPr>
          <w:p w14:paraId="57DB49D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105,548</w:t>
            </w:r>
          </w:p>
        </w:tc>
        <w:tc>
          <w:tcPr>
            <w:tcW w:w="290" w:type="pct"/>
            <w:tcBorders>
              <w:top w:val="nil"/>
              <w:left w:val="nil"/>
              <w:bottom w:val="single" w:sz="4" w:space="0" w:color="2F75B5"/>
              <w:right w:val="single" w:sz="4" w:space="0" w:color="2F75B5"/>
            </w:tcBorders>
            <w:shd w:val="clear" w:color="auto" w:fill="auto"/>
            <w:noWrap/>
            <w:vAlign w:val="center"/>
            <w:hideMark/>
          </w:tcPr>
          <w:p w14:paraId="12ADA1F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5,480</w:t>
            </w:r>
          </w:p>
        </w:tc>
        <w:tc>
          <w:tcPr>
            <w:tcW w:w="335" w:type="pct"/>
            <w:tcBorders>
              <w:top w:val="nil"/>
              <w:left w:val="nil"/>
              <w:bottom w:val="single" w:sz="4" w:space="0" w:color="2F75B5"/>
              <w:right w:val="single" w:sz="4" w:space="0" w:color="2F75B5"/>
            </w:tcBorders>
            <w:shd w:val="clear" w:color="auto" w:fill="auto"/>
            <w:noWrap/>
            <w:vAlign w:val="bottom"/>
            <w:hideMark/>
          </w:tcPr>
          <w:p w14:paraId="2A2C46A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7F9FED3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355BD0F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0,0077</w:t>
            </w:r>
          </w:p>
        </w:tc>
        <w:tc>
          <w:tcPr>
            <w:tcW w:w="400" w:type="pct"/>
            <w:tcBorders>
              <w:top w:val="nil"/>
              <w:left w:val="nil"/>
              <w:bottom w:val="single" w:sz="4" w:space="0" w:color="2F75B5"/>
              <w:right w:val="single" w:sz="4" w:space="0" w:color="2F75B5"/>
            </w:tcBorders>
            <w:shd w:val="clear" w:color="auto" w:fill="auto"/>
            <w:noWrap/>
            <w:vAlign w:val="bottom"/>
            <w:hideMark/>
          </w:tcPr>
          <w:p w14:paraId="1E6D3F5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6024E199"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01EF8C5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15,040</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DE8A73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92,280</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41631A1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14,110</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1EC7E3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23,634</w:t>
            </w:r>
          </w:p>
        </w:tc>
      </w:tr>
      <w:tr w:rsidR="000A4D88" w:rsidRPr="00656FB7" w14:paraId="3ECB37A0"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33898D82"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2000</w:t>
            </w:r>
          </w:p>
        </w:tc>
        <w:tc>
          <w:tcPr>
            <w:tcW w:w="499" w:type="pct"/>
            <w:tcBorders>
              <w:top w:val="nil"/>
              <w:left w:val="nil"/>
              <w:bottom w:val="single" w:sz="4" w:space="0" w:color="2F75B5"/>
              <w:right w:val="single" w:sz="4" w:space="0" w:color="2F75B5"/>
            </w:tcBorders>
            <w:shd w:val="clear" w:color="auto" w:fill="auto"/>
            <w:noWrap/>
            <w:vAlign w:val="bottom"/>
            <w:hideMark/>
          </w:tcPr>
          <w:p w14:paraId="3F06756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5259,010</w:t>
            </w:r>
          </w:p>
        </w:tc>
        <w:tc>
          <w:tcPr>
            <w:tcW w:w="409" w:type="pct"/>
            <w:tcBorders>
              <w:top w:val="nil"/>
              <w:left w:val="nil"/>
              <w:bottom w:val="single" w:sz="4" w:space="0" w:color="2F75B5"/>
              <w:right w:val="single" w:sz="4" w:space="0" w:color="2F75B5"/>
            </w:tcBorders>
            <w:shd w:val="clear" w:color="auto" w:fill="auto"/>
            <w:noWrap/>
            <w:vAlign w:val="bottom"/>
            <w:hideMark/>
          </w:tcPr>
          <w:p w14:paraId="75D33E6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-10303,877</w:t>
            </w:r>
          </w:p>
        </w:tc>
        <w:tc>
          <w:tcPr>
            <w:tcW w:w="322" w:type="pct"/>
            <w:tcBorders>
              <w:top w:val="nil"/>
              <w:left w:val="nil"/>
              <w:bottom w:val="single" w:sz="4" w:space="0" w:color="2F75B5"/>
              <w:right w:val="single" w:sz="4" w:space="0" w:color="2F75B5"/>
            </w:tcBorders>
            <w:shd w:val="clear" w:color="auto" w:fill="auto"/>
            <w:noWrap/>
            <w:vAlign w:val="center"/>
            <w:hideMark/>
          </w:tcPr>
          <w:p w14:paraId="440D8F3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107,026</w:t>
            </w:r>
          </w:p>
        </w:tc>
        <w:tc>
          <w:tcPr>
            <w:tcW w:w="290" w:type="pct"/>
            <w:tcBorders>
              <w:top w:val="nil"/>
              <w:left w:val="nil"/>
              <w:bottom w:val="single" w:sz="4" w:space="0" w:color="2F75B5"/>
              <w:right w:val="single" w:sz="4" w:space="0" w:color="2F75B5"/>
            </w:tcBorders>
            <w:shd w:val="clear" w:color="auto" w:fill="auto"/>
            <w:noWrap/>
            <w:vAlign w:val="center"/>
            <w:hideMark/>
          </w:tcPr>
          <w:p w14:paraId="573B373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5,436</w:t>
            </w:r>
          </w:p>
        </w:tc>
        <w:tc>
          <w:tcPr>
            <w:tcW w:w="335" w:type="pct"/>
            <w:tcBorders>
              <w:top w:val="nil"/>
              <w:left w:val="nil"/>
              <w:bottom w:val="single" w:sz="4" w:space="0" w:color="2F75B5"/>
              <w:right w:val="single" w:sz="4" w:space="0" w:color="2F75B5"/>
            </w:tcBorders>
            <w:shd w:val="clear" w:color="auto" w:fill="auto"/>
            <w:noWrap/>
            <w:vAlign w:val="bottom"/>
            <w:hideMark/>
          </w:tcPr>
          <w:p w14:paraId="15C2592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5BE3FA8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540EC51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0,0089</w:t>
            </w:r>
          </w:p>
        </w:tc>
        <w:tc>
          <w:tcPr>
            <w:tcW w:w="400" w:type="pct"/>
            <w:tcBorders>
              <w:top w:val="nil"/>
              <w:left w:val="nil"/>
              <w:bottom w:val="single" w:sz="4" w:space="0" w:color="2F75B5"/>
              <w:right w:val="single" w:sz="4" w:space="0" w:color="2F75B5"/>
            </w:tcBorders>
            <w:shd w:val="clear" w:color="auto" w:fill="auto"/>
            <w:noWrap/>
            <w:vAlign w:val="bottom"/>
            <w:hideMark/>
          </w:tcPr>
          <w:p w14:paraId="55ABD81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3C8E21A1"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3AD029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11,538</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0F484FC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87,510</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6429CD6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13,518</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2BAAEA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24,115</w:t>
            </w:r>
          </w:p>
        </w:tc>
      </w:tr>
      <w:tr w:rsidR="000A4D88" w:rsidRPr="00656FB7" w14:paraId="0E7642B0"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1521D1BD"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2001</w:t>
            </w:r>
          </w:p>
        </w:tc>
        <w:tc>
          <w:tcPr>
            <w:tcW w:w="499" w:type="pct"/>
            <w:tcBorders>
              <w:top w:val="nil"/>
              <w:left w:val="nil"/>
              <w:bottom w:val="single" w:sz="4" w:space="0" w:color="2F75B5"/>
              <w:right w:val="single" w:sz="4" w:space="0" w:color="2F75B5"/>
            </w:tcBorders>
            <w:shd w:val="clear" w:color="auto" w:fill="auto"/>
            <w:noWrap/>
            <w:vAlign w:val="bottom"/>
            <w:hideMark/>
          </w:tcPr>
          <w:p w14:paraId="4D78069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5658,638</w:t>
            </w:r>
          </w:p>
        </w:tc>
        <w:tc>
          <w:tcPr>
            <w:tcW w:w="409" w:type="pct"/>
            <w:tcBorders>
              <w:top w:val="nil"/>
              <w:left w:val="nil"/>
              <w:bottom w:val="single" w:sz="4" w:space="0" w:color="2F75B5"/>
              <w:right w:val="single" w:sz="4" w:space="0" w:color="2F75B5"/>
            </w:tcBorders>
            <w:shd w:val="clear" w:color="auto" w:fill="auto"/>
            <w:noWrap/>
            <w:vAlign w:val="bottom"/>
            <w:hideMark/>
          </w:tcPr>
          <w:p w14:paraId="10A2B5C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-10221,398</w:t>
            </w:r>
          </w:p>
        </w:tc>
        <w:tc>
          <w:tcPr>
            <w:tcW w:w="322" w:type="pct"/>
            <w:tcBorders>
              <w:top w:val="nil"/>
              <w:left w:val="nil"/>
              <w:bottom w:val="single" w:sz="4" w:space="0" w:color="2F75B5"/>
              <w:right w:val="single" w:sz="4" w:space="0" w:color="2F75B5"/>
            </w:tcBorders>
            <w:shd w:val="clear" w:color="auto" w:fill="auto"/>
            <w:noWrap/>
            <w:vAlign w:val="center"/>
            <w:hideMark/>
          </w:tcPr>
          <w:p w14:paraId="4D23D5E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108,309</w:t>
            </w:r>
          </w:p>
        </w:tc>
        <w:tc>
          <w:tcPr>
            <w:tcW w:w="290" w:type="pct"/>
            <w:tcBorders>
              <w:top w:val="nil"/>
              <w:left w:val="nil"/>
              <w:bottom w:val="single" w:sz="4" w:space="0" w:color="2F75B5"/>
              <w:right w:val="single" w:sz="4" w:space="0" w:color="2F75B5"/>
            </w:tcBorders>
            <w:shd w:val="clear" w:color="auto" w:fill="auto"/>
            <w:noWrap/>
            <w:vAlign w:val="center"/>
            <w:hideMark/>
          </w:tcPr>
          <w:p w14:paraId="72D2C80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5,545</w:t>
            </w:r>
          </w:p>
        </w:tc>
        <w:tc>
          <w:tcPr>
            <w:tcW w:w="335" w:type="pct"/>
            <w:tcBorders>
              <w:top w:val="nil"/>
              <w:left w:val="nil"/>
              <w:bottom w:val="single" w:sz="4" w:space="0" w:color="2F75B5"/>
              <w:right w:val="single" w:sz="4" w:space="0" w:color="2F75B5"/>
            </w:tcBorders>
            <w:shd w:val="clear" w:color="auto" w:fill="auto"/>
            <w:noWrap/>
            <w:vAlign w:val="bottom"/>
            <w:hideMark/>
          </w:tcPr>
          <w:p w14:paraId="1B4F9F3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589BB42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685B3EB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0,0101</w:t>
            </w:r>
          </w:p>
        </w:tc>
        <w:tc>
          <w:tcPr>
            <w:tcW w:w="400" w:type="pct"/>
            <w:tcBorders>
              <w:top w:val="nil"/>
              <w:left w:val="nil"/>
              <w:bottom w:val="single" w:sz="4" w:space="0" w:color="2F75B5"/>
              <w:right w:val="single" w:sz="4" w:space="0" w:color="2F75B5"/>
            </w:tcBorders>
            <w:shd w:val="clear" w:color="auto" w:fill="auto"/>
            <w:noWrap/>
            <w:vAlign w:val="bottom"/>
            <w:hideMark/>
          </w:tcPr>
          <w:p w14:paraId="0F80F62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6170E913"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43AA57B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13,890</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78F4E5B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98,085</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661CB70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14,423</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76A7626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24,890</w:t>
            </w:r>
          </w:p>
        </w:tc>
      </w:tr>
      <w:tr w:rsidR="000A4D88" w:rsidRPr="00656FB7" w14:paraId="45A0EAE6"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69E921CB"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2002</w:t>
            </w:r>
          </w:p>
        </w:tc>
        <w:tc>
          <w:tcPr>
            <w:tcW w:w="499" w:type="pct"/>
            <w:tcBorders>
              <w:top w:val="nil"/>
              <w:left w:val="nil"/>
              <w:bottom w:val="single" w:sz="4" w:space="0" w:color="2F75B5"/>
              <w:right w:val="single" w:sz="4" w:space="0" w:color="2F75B5"/>
            </w:tcBorders>
            <w:shd w:val="clear" w:color="auto" w:fill="auto"/>
            <w:noWrap/>
            <w:vAlign w:val="bottom"/>
            <w:hideMark/>
          </w:tcPr>
          <w:p w14:paraId="2FC24A0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5372,690</w:t>
            </w:r>
          </w:p>
        </w:tc>
        <w:tc>
          <w:tcPr>
            <w:tcW w:w="409" w:type="pct"/>
            <w:tcBorders>
              <w:top w:val="nil"/>
              <w:left w:val="nil"/>
              <w:bottom w:val="single" w:sz="4" w:space="0" w:color="2F75B5"/>
              <w:right w:val="single" w:sz="4" w:space="0" w:color="2F75B5"/>
            </w:tcBorders>
            <w:shd w:val="clear" w:color="auto" w:fill="auto"/>
            <w:noWrap/>
            <w:vAlign w:val="bottom"/>
            <w:hideMark/>
          </w:tcPr>
          <w:p w14:paraId="4B9DD95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-10239,260</w:t>
            </w:r>
          </w:p>
        </w:tc>
        <w:tc>
          <w:tcPr>
            <w:tcW w:w="322" w:type="pct"/>
            <w:tcBorders>
              <w:top w:val="nil"/>
              <w:left w:val="nil"/>
              <w:bottom w:val="single" w:sz="4" w:space="0" w:color="2F75B5"/>
              <w:right w:val="single" w:sz="4" w:space="0" w:color="2F75B5"/>
            </w:tcBorders>
            <w:shd w:val="clear" w:color="auto" w:fill="auto"/>
            <w:noWrap/>
            <w:vAlign w:val="center"/>
            <w:hideMark/>
          </w:tcPr>
          <w:p w14:paraId="01A885D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110,227</w:t>
            </w:r>
          </w:p>
        </w:tc>
        <w:tc>
          <w:tcPr>
            <w:tcW w:w="290" w:type="pct"/>
            <w:tcBorders>
              <w:top w:val="nil"/>
              <w:left w:val="nil"/>
              <w:bottom w:val="single" w:sz="4" w:space="0" w:color="2F75B5"/>
              <w:right w:val="single" w:sz="4" w:space="0" w:color="2F75B5"/>
            </w:tcBorders>
            <w:shd w:val="clear" w:color="auto" w:fill="auto"/>
            <w:noWrap/>
            <w:vAlign w:val="center"/>
            <w:hideMark/>
          </w:tcPr>
          <w:p w14:paraId="3922BC9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5,501</w:t>
            </w:r>
          </w:p>
        </w:tc>
        <w:tc>
          <w:tcPr>
            <w:tcW w:w="335" w:type="pct"/>
            <w:tcBorders>
              <w:top w:val="nil"/>
              <w:left w:val="nil"/>
              <w:bottom w:val="single" w:sz="4" w:space="0" w:color="2F75B5"/>
              <w:right w:val="single" w:sz="4" w:space="0" w:color="2F75B5"/>
            </w:tcBorders>
            <w:shd w:val="clear" w:color="auto" w:fill="auto"/>
            <w:noWrap/>
            <w:vAlign w:val="bottom"/>
            <w:hideMark/>
          </w:tcPr>
          <w:p w14:paraId="04AA4EB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1499AD1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6691846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0,0116</w:t>
            </w:r>
          </w:p>
        </w:tc>
        <w:tc>
          <w:tcPr>
            <w:tcW w:w="400" w:type="pct"/>
            <w:tcBorders>
              <w:top w:val="nil"/>
              <w:left w:val="nil"/>
              <w:bottom w:val="single" w:sz="4" w:space="0" w:color="2F75B5"/>
              <w:right w:val="single" w:sz="4" w:space="0" w:color="2F75B5"/>
            </w:tcBorders>
            <w:shd w:val="clear" w:color="auto" w:fill="auto"/>
            <w:noWrap/>
            <w:vAlign w:val="bottom"/>
            <w:hideMark/>
          </w:tcPr>
          <w:p w14:paraId="7791165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141401C6"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E94B28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10,980</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0991448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91,439</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24FEA8F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15,102</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8A4CED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23,812</w:t>
            </w:r>
          </w:p>
        </w:tc>
      </w:tr>
      <w:tr w:rsidR="000A4D88" w:rsidRPr="00656FB7" w14:paraId="61EB9F61"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496041A3"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2003</w:t>
            </w:r>
          </w:p>
        </w:tc>
        <w:tc>
          <w:tcPr>
            <w:tcW w:w="499" w:type="pct"/>
            <w:tcBorders>
              <w:top w:val="nil"/>
              <w:left w:val="nil"/>
              <w:bottom w:val="single" w:sz="4" w:space="0" w:color="2F75B5"/>
              <w:right w:val="single" w:sz="4" w:space="0" w:color="2F75B5"/>
            </w:tcBorders>
            <w:shd w:val="clear" w:color="auto" w:fill="auto"/>
            <w:noWrap/>
            <w:vAlign w:val="bottom"/>
            <w:hideMark/>
          </w:tcPr>
          <w:p w14:paraId="0CC2DA0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5674,230</w:t>
            </w:r>
          </w:p>
        </w:tc>
        <w:tc>
          <w:tcPr>
            <w:tcW w:w="409" w:type="pct"/>
            <w:tcBorders>
              <w:top w:val="nil"/>
              <w:left w:val="nil"/>
              <w:bottom w:val="single" w:sz="4" w:space="0" w:color="2F75B5"/>
              <w:right w:val="single" w:sz="4" w:space="0" w:color="2F75B5"/>
            </w:tcBorders>
            <w:shd w:val="clear" w:color="auto" w:fill="auto"/>
            <w:noWrap/>
            <w:vAlign w:val="bottom"/>
            <w:hideMark/>
          </w:tcPr>
          <w:p w14:paraId="2A32901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-9914,316</w:t>
            </w:r>
          </w:p>
        </w:tc>
        <w:tc>
          <w:tcPr>
            <w:tcW w:w="322" w:type="pct"/>
            <w:tcBorders>
              <w:top w:val="nil"/>
              <w:left w:val="nil"/>
              <w:bottom w:val="single" w:sz="4" w:space="0" w:color="2F75B5"/>
              <w:right w:val="single" w:sz="4" w:space="0" w:color="2F75B5"/>
            </w:tcBorders>
            <w:shd w:val="clear" w:color="auto" w:fill="auto"/>
            <w:noWrap/>
            <w:vAlign w:val="center"/>
            <w:hideMark/>
          </w:tcPr>
          <w:p w14:paraId="70CE848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109,197</w:t>
            </w:r>
          </w:p>
        </w:tc>
        <w:tc>
          <w:tcPr>
            <w:tcW w:w="290" w:type="pct"/>
            <w:tcBorders>
              <w:top w:val="nil"/>
              <w:left w:val="nil"/>
              <w:bottom w:val="single" w:sz="4" w:space="0" w:color="2F75B5"/>
              <w:right w:val="single" w:sz="4" w:space="0" w:color="2F75B5"/>
            </w:tcBorders>
            <w:shd w:val="clear" w:color="auto" w:fill="auto"/>
            <w:noWrap/>
            <w:vAlign w:val="center"/>
            <w:hideMark/>
          </w:tcPr>
          <w:p w14:paraId="3DBEA4B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5,466</w:t>
            </w:r>
          </w:p>
        </w:tc>
        <w:tc>
          <w:tcPr>
            <w:tcW w:w="335" w:type="pct"/>
            <w:tcBorders>
              <w:top w:val="nil"/>
              <w:left w:val="nil"/>
              <w:bottom w:val="single" w:sz="4" w:space="0" w:color="2F75B5"/>
              <w:right w:val="single" w:sz="4" w:space="0" w:color="2F75B5"/>
            </w:tcBorders>
            <w:shd w:val="clear" w:color="auto" w:fill="auto"/>
            <w:noWrap/>
            <w:vAlign w:val="bottom"/>
            <w:hideMark/>
          </w:tcPr>
          <w:p w14:paraId="55C164A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7740588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7A9018E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0,0132</w:t>
            </w:r>
          </w:p>
        </w:tc>
        <w:tc>
          <w:tcPr>
            <w:tcW w:w="400" w:type="pct"/>
            <w:tcBorders>
              <w:top w:val="nil"/>
              <w:left w:val="nil"/>
              <w:bottom w:val="single" w:sz="4" w:space="0" w:color="2F75B5"/>
              <w:right w:val="single" w:sz="4" w:space="0" w:color="2F75B5"/>
            </w:tcBorders>
            <w:shd w:val="clear" w:color="auto" w:fill="auto"/>
            <w:noWrap/>
            <w:vAlign w:val="bottom"/>
            <w:hideMark/>
          </w:tcPr>
          <w:p w14:paraId="0518B0F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1F489845"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F06419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11,364</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6E0E41D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92,568</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4010A6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19,445</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26FA0DA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22,417</w:t>
            </w:r>
          </w:p>
        </w:tc>
      </w:tr>
      <w:tr w:rsidR="000A4D88" w:rsidRPr="00656FB7" w14:paraId="2BB8B912"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274E3DE8"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2004</w:t>
            </w:r>
          </w:p>
        </w:tc>
        <w:tc>
          <w:tcPr>
            <w:tcW w:w="499" w:type="pct"/>
            <w:tcBorders>
              <w:top w:val="nil"/>
              <w:left w:val="nil"/>
              <w:bottom w:val="single" w:sz="4" w:space="0" w:color="2F75B5"/>
              <w:right w:val="single" w:sz="4" w:space="0" w:color="2F75B5"/>
            </w:tcBorders>
            <w:shd w:val="clear" w:color="auto" w:fill="auto"/>
            <w:noWrap/>
            <w:vAlign w:val="bottom"/>
            <w:hideMark/>
          </w:tcPr>
          <w:p w14:paraId="7FA9B5C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5998,851</w:t>
            </w:r>
          </w:p>
        </w:tc>
        <w:tc>
          <w:tcPr>
            <w:tcW w:w="409" w:type="pct"/>
            <w:tcBorders>
              <w:top w:val="nil"/>
              <w:left w:val="nil"/>
              <w:bottom w:val="single" w:sz="4" w:space="0" w:color="2F75B5"/>
              <w:right w:val="single" w:sz="4" w:space="0" w:color="2F75B5"/>
            </w:tcBorders>
            <w:shd w:val="clear" w:color="auto" w:fill="auto"/>
            <w:noWrap/>
            <w:vAlign w:val="bottom"/>
            <w:hideMark/>
          </w:tcPr>
          <w:p w14:paraId="2CB0BFC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-10302,866</w:t>
            </w:r>
          </w:p>
        </w:tc>
        <w:tc>
          <w:tcPr>
            <w:tcW w:w="322" w:type="pct"/>
            <w:tcBorders>
              <w:top w:val="nil"/>
              <w:left w:val="nil"/>
              <w:bottom w:val="single" w:sz="4" w:space="0" w:color="2F75B5"/>
              <w:right w:val="single" w:sz="4" w:space="0" w:color="2F75B5"/>
            </w:tcBorders>
            <w:shd w:val="clear" w:color="auto" w:fill="auto"/>
            <w:noWrap/>
            <w:vAlign w:val="center"/>
            <w:hideMark/>
          </w:tcPr>
          <w:p w14:paraId="13BB3A8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112,044</w:t>
            </w:r>
          </w:p>
        </w:tc>
        <w:tc>
          <w:tcPr>
            <w:tcW w:w="290" w:type="pct"/>
            <w:tcBorders>
              <w:top w:val="nil"/>
              <w:left w:val="nil"/>
              <w:bottom w:val="single" w:sz="4" w:space="0" w:color="2F75B5"/>
              <w:right w:val="single" w:sz="4" w:space="0" w:color="2F75B5"/>
            </w:tcBorders>
            <w:shd w:val="clear" w:color="auto" w:fill="auto"/>
            <w:noWrap/>
            <w:vAlign w:val="center"/>
            <w:hideMark/>
          </w:tcPr>
          <w:p w14:paraId="10C1D83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5,565</w:t>
            </w:r>
          </w:p>
        </w:tc>
        <w:tc>
          <w:tcPr>
            <w:tcW w:w="335" w:type="pct"/>
            <w:tcBorders>
              <w:top w:val="nil"/>
              <w:left w:val="nil"/>
              <w:bottom w:val="single" w:sz="4" w:space="0" w:color="2F75B5"/>
              <w:right w:val="single" w:sz="4" w:space="0" w:color="2F75B5"/>
            </w:tcBorders>
            <w:shd w:val="clear" w:color="auto" w:fill="auto"/>
            <w:noWrap/>
            <w:vAlign w:val="bottom"/>
            <w:hideMark/>
          </w:tcPr>
          <w:p w14:paraId="77916BA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20DC018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33331DF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0,0149</w:t>
            </w:r>
          </w:p>
        </w:tc>
        <w:tc>
          <w:tcPr>
            <w:tcW w:w="400" w:type="pct"/>
            <w:tcBorders>
              <w:top w:val="nil"/>
              <w:left w:val="nil"/>
              <w:bottom w:val="single" w:sz="4" w:space="0" w:color="2F75B5"/>
              <w:right w:val="single" w:sz="4" w:space="0" w:color="2F75B5"/>
            </w:tcBorders>
            <w:shd w:val="clear" w:color="auto" w:fill="auto"/>
            <w:noWrap/>
            <w:vAlign w:val="bottom"/>
            <w:hideMark/>
          </w:tcPr>
          <w:p w14:paraId="4B114D9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71DB8BC6"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0E8E21E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12,077</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7DB7F8E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100,790</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5D5A40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17,741</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40021A5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21,683</w:t>
            </w:r>
          </w:p>
        </w:tc>
      </w:tr>
      <w:tr w:rsidR="000A4D88" w:rsidRPr="00656FB7" w14:paraId="76AAEC09"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68A0B5FD"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2005</w:t>
            </w:r>
          </w:p>
        </w:tc>
        <w:tc>
          <w:tcPr>
            <w:tcW w:w="499" w:type="pct"/>
            <w:tcBorders>
              <w:top w:val="nil"/>
              <w:left w:val="nil"/>
              <w:bottom w:val="single" w:sz="4" w:space="0" w:color="2F75B5"/>
              <w:right w:val="single" w:sz="4" w:space="0" w:color="2F75B5"/>
            </w:tcBorders>
            <w:shd w:val="clear" w:color="auto" w:fill="auto"/>
            <w:noWrap/>
            <w:vAlign w:val="bottom"/>
            <w:hideMark/>
          </w:tcPr>
          <w:p w14:paraId="78728B9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5791,738</w:t>
            </w:r>
          </w:p>
        </w:tc>
        <w:tc>
          <w:tcPr>
            <w:tcW w:w="409" w:type="pct"/>
            <w:tcBorders>
              <w:top w:val="nil"/>
              <w:left w:val="nil"/>
              <w:bottom w:val="single" w:sz="4" w:space="0" w:color="2F75B5"/>
              <w:right w:val="single" w:sz="4" w:space="0" w:color="2F75B5"/>
            </w:tcBorders>
            <w:shd w:val="clear" w:color="auto" w:fill="auto"/>
            <w:noWrap/>
            <w:vAlign w:val="bottom"/>
            <w:hideMark/>
          </w:tcPr>
          <w:p w14:paraId="5D611FA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-10205,986</w:t>
            </w:r>
          </w:p>
        </w:tc>
        <w:tc>
          <w:tcPr>
            <w:tcW w:w="322" w:type="pct"/>
            <w:tcBorders>
              <w:top w:val="nil"/>
              <w:left w:val="nil"/>
              <w:bottom w:val="single" w:sz="4" w:space="0" w:color="2F75B5"/>
              <w:right w:val="single" w:sz="4" w:space="0" w:color="2F75B5"/>
            </w:tcBorders>
            <w:shd w:val="clear" w:color="auto" w:fill="auto"/>
            <w:noWrap/>
            <w:vAlign w:val="center"/>
            <w:hideMark/>
          </w:tcPr>
          <w:p w14:paraId="72082BB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113,594</w:t>
            </w:r>
          </w:p>
        </w:tc>
        <w:tc>
          <w:tcPr>
            <w:tcW w:w="290" w:type="pct"/>
            <w:tcBorders>
              <w:top w:val="nil"/>
              <w:left w:val="nil"/>
              <w:bottom w:val="single" w:sz="4" w:space="0" w:color="2F75B5"/>
              <w:right w:val="single" w:sz="4" w:space="0" w:color="2F75B5"/>
            </w:tcBorders>
            <w:shd w:val="clear" w:color="auto" w:fill="auto"/>
            <w:noWrap/>
            <w:vAlign w:val="center"/>
            <w:hideMark/>
          </w:tcPr>
          <w:p w14:paraId="3E8335A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5,725</w:t>
            </w:r>
          </w:p>
        </w:tc>
        <w:tc>
          <w:tcPr>
            <w:tcW w:w="335" w:type="pct"/>
            <w:tcBorders>
              <w:top w:val="nil"/>
              <w:left w:val="nil"/>
              <w:bottom w:val="single" w:sz="4" w:space="0" w:color="2F75B5"/>
              <w:right w:val="single" w:sz="4" w:space="0" w:color="2F75B5"/>
            </w:tcBorders>
            <w:shd w:val="clear" w:color="auto" w:fill="auto"/>
            <w:noWrap/>
            <w:vAlign w:val="bottom"/>
            <w:hideMark/>
          </w:tcPr>
          <w:p w14:paraId="4AAEE7E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3303F37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399F246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0,0169</w:t>
            </w:r>
          </w:p>
        </w:tc>
        <w:tc>
          <w:tcPr>
            <w:tcW w:w="400" w:type="pct"/>
            <w:tcBorders>
              <w:top w:val="nil"/>
              <w:left w:val="nil"/>
              <w:bottom w:val="single" w:sz="4" w:space="0" w:color="2F75B5"/>
              <w:right w:val="single" w:sz="4" w:space="0" w:color="2F75B5"/>
            </w:tcBorders>
            <w:shd w:val="clear" w:color="auto" w:fill="auto"/>
            <w:noWrap/>
            <w:vAlign w:val="bottom"/>
            <w:hideMark/>
          </w:tcPr>
          <w:p w14:paraId="29450C1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58ECB0EE"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0B4C829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14,011</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13B86F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125,059</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3B4B77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16,750</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6EE7FD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31,491</w:t>
            </w:r>
          </w:p>
        </w:tc>
      </w:tr>
      <w:tr w:rsidR="000A4D88" w:rsidRPr="00656FB7" w14:paraId="5C5AFE50"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162E176C"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2006</w:t>
            </w:r>
          </w:p>
        </w:tc>
        <w:tc>
          <w:tcPr>
            <w:tcW w:w="499" w:type="pct"/>
            <w:tcBorders>
              <w:top w:val="nil"/>
              <w:left w:val="nil"/>
              <w:bottom w:val="single" w:sz="4" w:space="0" w:color="2F75B5"/>
              <w:right w:val="single" w:sz="4" w:space="0" w:color="2F75B5"/>
            </w:tcBorders>
            <w:shd w:val="clear" w:color="auto" w:fill="auto"/>
            <w:noWrap/>
            <w:vAlign w:val="bottom"/>
            <w:hideMark/>
          </w:tcPr>
          <w:p w14:paraId="0145515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5943,475</w:t>
            </w:r>
          </w:p>
        </w:tc>
        <w:tc>
          <w:tcPr>
            <w:tcW w:w="409" w:type="pct"/>
            <w:tcBorders>
              <w:top w:val="nil"/>
              <w:left w:val="nil"/>
              <w:bottom w:val="single" w:sz="4" w:space="0" w:color="2F75B5"/>
              <w:right w:val="single" w:sz="4" w:space="0" w:color="2F75B5"/>
            </w:tcBorders>
            <w:shd w:val="clear" w:color="auto" w:fill="auto"/>
            <w:noWrap/>
            <w:vAlign w:val="bottom"/>
            <w:hideMark/>
          </w:tcPr>
          <w:p w14:paraId="5B4E5EE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-10208,929</w:t>
            </w:r>
          </w:p>
        </w:tc>
        <w:tc>
          <w:tcPr>
            <w:tcW w:w="322" w:type="pct"/>
            <w:tcBorders>
              <w:top w:val="nil"/>
              <w:left w:val="nil"/>
              <w:bottom w:val="single" w:sz="4" w:space="0" w:color="2F75B5"/>
              <w:right w:val="single" w:sz="4" w:space="0" w:color="2F75B5"/>
            </w:tcBorders>
            <w:shd w:val="clear" w:color="auto" w:fill="auto"/>
            <w:noWrap/>
            <w:vAlign w:val="center"/>
            <w:hideMark/>
          </w:tcPr>
          <w:p w14:paraId="689BBE2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116,927</w:t>
            </w:r>
          </w:p>
        </w:tc>
        <w:tc>
          <w:tcPr>
            <w:tcW w:w="290" w:type="pct"/>
            <w:tcBorders>
              <w:top w:val="nil"/>
              <w:left w:val="nil"/>
              <w:bottom w:val="single" w:sz="4" w:space="0" w:color="2F75B5"/>
              <w:right w:val="single" w:sz="4" w:space="0" w:color="2F75B5"/>
            </w:tcBorders>
            <w:shd w:val="clear" w:color="auto" w:fill="auto"/>
            <w:noWrap/>
            <w:vAlign w:val="center"/>
            <w:hideMark/>
          </w:tcPr>
          <w:p w14:paraId="39D9C0B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5,926</w:t>
            </w:r>
          </w:p>
        </w:tc>
        <w:tc>
          <w:tcPr>
            <w:tcW w:w="335" w:type="pct"/>
            <w:tcBorders>
              <w:top w:val="nil"/>
              <w:left w:val="nil"/>
              <w:bottom w:val="single" w:sz="4" w:space="0" w:color="2F75B5"/>
              <w:right w:val="single" w:sz="4" w:space="0" w:color="2F75B5"/>
            </w:tcBorders>
            <w:shd w:val="clear" w:color="auto" w:fill="auto"/>
            <w:noWrap/>
            <w:vAlign w:val="bottom"/>
            <w:hideMark/>
          </w:tcPr>
          <w:p w14:paraId="71C4212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0C39814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1520869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0,0190</w:t>
            </w:r>
          </w:p>
        </w:tc>
        <w:tc>
          <w:tcPr>
            <w:tcW w:w="400" w:type="pct"/>
            <w:tcBorders>
              <w:top w:val="nil"/>
              <w:left w:val="nil"/>
              <w:bottom w:val="single" w:sz="4" w:space="0" w:color="2F75B5"/>
              <w:right w:val="single" w:sz="4" w:space="0" w:color="2F75B5"/>
            </w:tcBorders>
            <w:shd w:val="clear" w:color="auto" w:fill="auto"/>
            <w:noWrap/>
            <w:vAlign w:val="bottom"/>
            <w:hideMark/>
          </w:tcPr>
          <w:p w14:paraId="1BD7F88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4765B97E"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2489F2F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14,186</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B39A4B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128,136</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4D7033C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16,881</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647E4CF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31,429</w:t>
            </w:r>
          </w:p>
        </w:tc>
      </w:tr>
      <w:tr w:rsidR="000A4D88" w:rsidRPr="00656FB7" w14:paraId="235761B2"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29DB1C74"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2007</w:t>
            </w:r>
          </w:p>
        </w:tc>
        <w:tc>
          <w:tcPr>
            <w:tcW w:w="499" w:type="pct"/>
            <w:tcBorders>
              <w:top w:val="nil"/>
              <w:left w:val="nil"/>
              <w:bottom w:val="single" w:sz="4" w:space="0" w:color="2F75B5"/>
              <w:right w:val="single" w:sz="4" w:space="0" w:color="2F75B5"/>
            </w:tcBorders>
            <w:shd w:val="clear" w:color="auto" w:fill="auto"/>
            <w:noWrap/>
            <w:vAlign w:val="bottom"/>
            <w:hideMark/>
          </w:tcPr>
          <w:p w14:paraId="55DF5C5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6867,060</w:t>
            </w:r>
          </w:p>
        </w:tc>
        <w:tc>
          <w:tcPr>
            <w:tcW w:w="409" w:type="pct"/>
            <w:tcBorders>
              <w:top w:val="nil"/>
              <w:left w:val="nil"/>
              <w:bottom w:val="single" w:sz="4" w:space="0" w:color="2F75B5"/>
              <w:right w:val="single" w:sz="4" w:space="0" w:color="2F75B5"/>
            </w:tcBorders>
            <w:shd w:val="clear" w:color="auto" w:fill="auto"/>
            <w:noWrap/>
            <w:vAlign w:val="bottom"/>
            <w:hideMark/>
          </w:tcPr>
          <w:p w14:paraId="74E74DE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-10309,902</w:t>
            </w:r>
          </w:p>
        </w:tc>
        <w:tc>
          <w:tcPr>
            <w:tcW w:w="322" w:type="pct"/>
            <w:tcBorders>
              <w:top w:val="nil"/>
              <w:left w:val="nil"/>
              <w:bottom w:val="single" w:sz="4" w:space="0" w:color="2F75B5"/>
              <w:right w:val="single" w:sz="4" w:space="0" w:color="2F75B5"/>
            </w:tcBorders>
            <w:shd w:val="clear" w:color="auto" w:fill="auto"/>
            <w:noWrap/>
            <w:vAlign w:val="center"/>
            <w:hideMark/>
          </w:tcPr>
          <w:p w14:paraId="68A462E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121,179</w:t>
            </w:r>
          </w:p>
        </w:tc>
        <w:tc>
          <w:tcPr>
            <w:tcW w:w="290" w:type="pct"/>
            <w:tcBorders>
              <w:top w:val="nil"/>
              <w:left w:val="nil"/>
              <w:bottom w:val="single" w:sz="4" w:space="0" w:color="2F75B5"/>
              <w:right w:val="single" w:sz="4" w:space="0" w:color="2F75B5"/>
            </w:tcBorders>
            <w:shd w:val="clear" w:color="auto" w:fill="auto"/>
            <w:noWrap/>
            <w:vAlign w:val="center"/>
            <w:hideMark/>
          </w:tcPr>
          <w:p w14:paraId="0572CC1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6,129</w:t>
            </w:r>
          </w:p>
        </w:tc>
        <w:tc>
          <w:tcPr>
            <w:tcW w:w="335" w:type="pct"/>
            <w:tcBorders>
              <w:top w:val="nil"/>
              <w:left w:val="nil"/>
              <w:bottom w:val="single" w:sz="4" w:space="0" w:color="2F75B5"/>
              <w:right w:val="single" w:sz="4" w:space="0" w:color="2F75B5"/>
            </w:tcBorders>
            <w:shd w:val="clear" w:color="auto" w:fill="auto"/>
            <w:noWrap/>
            <w:vAlign w:val="bottom"/>
            <w:hideMark/>
          </w:tcPr>
          <w:p w14:paraId="200BC96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7F3B09E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16F6C7D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0,0186</w:t>
            </w:r>
          </w:p>
        </w:tc>
        <w:tc>
          <w:tcPr>
            <w:tcW w:w="400" w:type="pct"/>
            <w:tcBorders>
              <w:top w:val="nil"/>
              <w:left w:val="nil"/>
              <w:bottom w:val="single" w:sz="4" w:space="0" w:color="2F75B5"/>
              <w:right w:val="single" w:sz="4" w:space="0" w:color="2F75B5"/>
            </w:tcBorders>
            <w:shd w:val="clear" w:color="auto" w:fill="auto"/>
            <w:noWrap/>
            <w:vAlign w:val="bottom"/>
            <w:hideMark/>
          </w:tcPr>
          <w:p w14:paraId="145C76E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3A4ACE9E"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62E5548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18,957</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2E94DD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145,918</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B5BCF7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18,859</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2C325E4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32,503</w:t>
            </w:r>
          </w:p>
        </w:tc>
      </w:tr>
      <w:tr w:rsidR="000A4D88" w:rsidRPr="00656FB7" w14:paraId="3B5B7990"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6A4BC154"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2008</w:t>
            </w:r>
          </w:p>
        </w:tc>
        <w:tc>
          <w:tcPr>
            <w:tcW w:w="499" w:type="pct"/>
            <w:tcBorders>
              <w:top w:val="nil"/>
              <w:left w:val="nil"/>
              <w:bottom w:val="single" w:sz="4" w:space="0" w:color="2F75B5"/>
              <w:right w:val="single" w:sz="4" w:space="0" w:color="2F75B5"/>
            </w:tcBorders>
            <w:shd w:val="clear" w:color="auto" w:fill="auto"/>
            <w:noWrap/>
            <w:vAlign w:val="bottom"/>
            <w:hideMark/>
          </w:tcPr>
          <w:p w14:paraId="7744A14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7616,295</w:t>
            </w:r>
          </w:p>
        </w:tc>
        <w:tc>
          <w:tcPr>
            <w:tcW w:w="409" w:type="pct"/>
            <w:tcBorders>
              <w:top w:val="nil"/>
              <w:left w:val="nil"/>
              <w:bottom w:val="single" w:sz="4" w:space="0" w:color="2F75B5"/>
              <w:right w:val="single" w:sz="4" w:space="0" w:color="2F75B5"/>
            </w:tcBorders>
            <w:shd w:val="clear" w:color="auto" w:fill="auto"/>
            <w:noWrap/>
            <w:vAlign w:val="bottom"/>
            <w:hideMark/>
          </w:tcPr>
          <w:p w14:paraId="1EEC4B5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-10250,705</w:t>
            </w:r>
          </w:p>
        </w:tc>
        <w:tc>
          <w:tcPr>
            <w:tcW w:w="322" w:type="pct"/>
            <w:tcBorders>
              <w:top w:val="nil"/>
              <w:left w:val="nil"/>
              <w:bottom w:val="single" w:sz="4" w:space="0" w:color="2F75B5"/>
              <w:right w:val="single" w:sz="4" w:space="0" w:color="2F75B5"/>
            </w:tcBorders>
            <w:shd w:val="clear" w:color="auto" w:fill="auto"/>
            <w:noWrap/>
            <w:vAlign w:val="center"/>
            <w:hideMark/>
          </w:tcPr>
          <w:p w14:paraId="6A12BF3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127,272</w:t>
            </w:r>
          </w:p>
        </w:tc>
        <w:tc>
          <w:tcPr>
            <w:tcW w:w="290" w:type="pct"/>
            <w:tcBorders>
              <w:top w:val="nil"/>
              <w:left w:val="nil"/>
              <w:bottom w:val="single" w:sz="4" w:space="0" w:color="2F75B5"/>
              <w:right w:val="single" w:sz="4" w:space="0" w:color="2F75B5"/>
            </w:tcBorders>
            <w:shd w:val="clear" w:color="auto" w:fill="auto"/>
            <w:noWrap/>
            <w:vAlign w:val="center"/>
            <w:hideMark/>
          </w:tcPr>
          <w:p w14:paraId="6C3F6C5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6,629</w:t>
            </w:r>
          </w:p>
        </w:tc>
        <w:tc>
          <w:tcPr>
            <w:tcW w:w="335" w:type="pct"/>
            <w:tcBorders>
              <w:top w:val="nil"/>
              <w:left w:val="nil"/>
              <w:bottom w:val="single" w:sz="4" w:space="0" w:color="2F75B5"/>
              <w:right w:val="single" w:sz="4" w:space="0" w:color="2F75B5"/>
            </w:tcBorders>
            <w:shd w:val="clear" w:color="auto" w:fill="auto"/>
            <w:noWrap/>
            <w:vAlign w:val="bottom"/>
            <w:hideMark/>
          </w:tcPr>
          <w:p w14:paraId="582B1B2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08BD2B7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5C384F1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0,0281</w:t>
            </w:r>
          </w:p>
        </w:tc>
        <w:tc>
          <w:tcPr>
            <w:tcW w:w="400" w:type="pct"/>
            <w:tcBorders>
              <w:top w:val="nil"/>
              <w:left w:val="nil"/>
              <w:bottom w:val="single" w:sz="4" w:space="0" w:color="2F75B5"/>
              <w:right w:val="single" w:sz="4" w:space="0" w:color="2F75B5"/>
            </w:tcBorders>
            <w:shd w:val="clear" w:color="auto" w:fill="auto"/>
            <w:noWrap/>
            <w:vAlign w:val="bottom"/>
            <w:hideMark/>
          </w:tcPr>
          <w:p w14:paraId="773EF24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44E28914"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41B1AFF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20,729</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8B764B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183,384</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0E9F110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21,095</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075DFA6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42,563</w:t>
            </w:r>
          </w:p>
        </w:tc>
      </w:tr>
      <w:tr w:rsidR="000A4D88" w:rsidRPr="00656FB7" w14:paraId="2BAFAA82"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3F535BBC"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2009</w:t>
            </w:r>
          </w:p>
        </w:tc>
        <w:tc>
          <w:tcPr>
            <w:tcW w:w="499" w:type="pct"/>
            <w:tcBorders>
              <w:top w:val="nil"/>
              <w:left w:val="nil"/>
              <w:bottom w:val="single" w:sz="4" w:space="0" w:color="2F75B5"/>
              <w:right w:val="single" w:sz="4" w:space="0" w:color="2F75B5"/>
            </w:tcBorders>
            <w:shd w:val="clear" w:color="auto" w:fill="auto"/>
            <w:noWrap/>
            <w:vAlign w:val="bottom"/>
            <w:hideMark/>
          </w:tcPr>
          <w:p w14:paraId="7BF30DA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6952,106</w:t>
            </w:r>
          </w:p>
        </w:tc>
        <w:tc>
          <w:tcPr>
            <w:tcW w:w="409" w:type="pct"/>
            <w:tcBorders>
              <w:top w:val="nil"/>
              <w:left w:val="nil"/>
              <w:bottom w:val="single" w:sz="4" w:space="0" w:color="2F75B5"/>
              <w:right w:val="single" w:sz="4" w:space="0" w:color="2F75B5"/>
            </w:tcBorders>
            <w:shd w:val="clear" w:color="auto" w:fill="auto"/>
            <w:noWrap/>
            <w:vAlign w:val="bottom"/>
            <w:hideMark/>
          </w:tcPr>
          <w:p w14:paraId="365F3E5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-10303,402</w:t>
            </w:r>
          </w:p>
        </w:tc>
        <w:tc>
          <w:tcPr>
            <w:tcW w:w="322" w:type="pct"/>
            <w:tcBorders>
              <w:top w:val="nil"/>
              <w:left w:val="nil"/>
              <w:bottom w:val="single" w:sz="4" w:space="0" w:color="2F75B5"/>
              <w:right w:val="single" w:sz="4" w:space="0" w:color="2F75B5"/>
            </w:tcBorders>
            <w:shd w:val="clear" w:color="auto" w:fill="auto"/>
            <w:noWrap/>
            <w:vAlign w:val="center"/>
            <w:hideMark/>
          </w:tcPr>
          <w:p w14:paraId="7EE69F4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132,343</w:t>
            </w:r>
          </w:p>
        </w:tc>
        <w:tc>
          <w:tcPr>
            <w:tcW w:w="290" w:type="pct"/>
            <w:tcBorders>
              <w:top w:val="nil"/>
              <w:left w:val="nil"/>
              <w:bottom w:val="single" w:sz="4" w:space="0" w:color="2F75B5"/>
              <w:right w:val="single" w:sz="4" w:space="0" w:color="2F75B5"/>
            </w:tcBorders>
            <w:shd w:val="clear" w:color="auto" w:fill="auto"/>
            <w:noWrap/>
            <w:vAlign w:val="center"/>
            <w:hideMark/>
          </w:tcPr>
          <w:p w14:paraId="7079A90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6,890</w:t>
            </w:r>
          </w:p>
        </w:tc>
        <w:tc>
          <w:tcPr>
            <w:tcW w:w="335" w:type="pct"/>
            <w:tcBorders>
              <w:top w:val="nil"/>
              <w:left w:val="nil"/>
              <w:bottom w:val="single" w:sz="4" w:space="0" w:color="2F75B5"/>
              <w:right w:val="single" w:sz="4" w:space="0" w:color="2F75B5"/>
            </w:tcBorders>
            <w:shd w:val="clear" w:color="auto" w:fill="auto"/>
            <w:noWrap/>
            <w:vAlign w:val="bottom"/>
            <w:hideMark/>
          </w:tcPr>
          <w:p w14:paraId="0655846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367" w:type="pct"/>
            <w:tcBorders>
              <w:top w:val="nil"/>
              <w:left w:val="nil"/>
              <w:bottom w:val="single" w:sz="4" w:space="0" w:color="2F75B5"/>
              <w:right w:val="single" w:sz="4" w:space="0" w:color="2F75B5"/>
            </w:tcBorders>
            <w:shd w:val="clear" w:color="auto" w:fill="auto"/>
            <w:noWrap/>
            <w:vAlign w:val="bottom"/>
            <w:hideMark/>
          </w:tcPr>
          <w:p w14:paraId="19C417D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00" w:type="pct"/>
            <w:tcBorders>
              <w:top w:val="nil"/>
              <w:left w:val="nil"/>
              <w:bottom w:val="single" w:sz="4" w:space="0" w:color="2F75B5"/>
              <w:right w:val="single" w:sz="4" w:space="0" w:color="2F75B5"/>
            </w:tcBorders>
            <w:shd w:val="clear" w:color="auto" w:fill="auto"/>
            <w:noWrap/>
            <w:vAlign w:val="bottom"/>
            <w:hideMark/>
          </w:tcPr>
          <w:p w14:paraId="12D3591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0,0346</w:t>
            </w:r>
          </w:p>
        </w:tc>
        <w:tc>
          <w:tcPr>
            <w:tcW w:w="400" w:type="pct"/>
            <w:tcBorders>
              <w:top w:val="nil"/>
              <w:left w:val="nil"/>
              <w:bottom w:val="single" w:sz="4" w:space="0" w:color="2F75B5"/>
              <w:right w:val="single" w:sz="4" w:space="0" w:color="2F75B5"/>
            </w:tcBorders>
            <w:shd w:val="clear" w:color="auto" w:fill="auto"/>
            <w:noWrap/>
            <w:vAlign w:val="bottom"/>
            <w:hideMark/>
          </w:tcPr>
          <w:p w14:paraId="510D93D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н/д</w:t>
            </w:r>
          </w:p>
        </w:tc>
        <w:tc>
          <w:tcPr>
            <w:tcW w:w="429" w:type="pct"/>
            <w:tcBorders>
              <w:top w:val="nil"/>
              <w:left w:val="nil"/>
              <w:bottom w:val="single" w:sz="4" w:space="0" w:color="2F75B5"/>
              <w:right w:val="single" w:sz="4" w:space="0" w:color="2F75B5"/>
            </w:tcBorders>
            <w:shd w:val="clear" w:color="auto" w:fill="auto"/>
            <w:noWrap/>
            <w:vAlign w:val="bottom"/>
            <w:hideMark/>
          </w:tcPr>
          <w:p w14:paraId="10EE23DC"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AE2669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23,431</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7A86AD7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192,486</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BBA46D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21,972</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43C630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41,542</w:t>
            </w:r>
          </w:p>
        </w:tc>
      </w:tr>
      <w:tr w:rsidR="000A4D88" w:rsidRPr="00656FB7" w14:paraId="1DE5EE93"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0D2D0217"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2010</w:t>
            </w:r>
          </w:p>
        </w:tc>
        <w:tc>
          <w:tcPr>
            <w:tcW w:w="499" w:type="pct"/>
            <w:tcBorders>
              <w:top w:val="nil"/>
              <w:left w:val="nil"/>
              <w:bottom w:val="single" w:sz="4" w:space="0" w:color="2F75B5"/>
              <w:right w:val="single" w:sz="4" w:space="0" w:color="2F75B5"/>
            </w:tcBorders>
            <w:shd w:val="clear" w:color="auto" w:fill="auto"/>
            <w:noWrap/>
            <w:vAlign w:val="bottom"/>
            <w:hideMark/>
          </w:tcPr>
          <w:p w14:paraId="12B5DD1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6451,923</w:t>
            </w:r>
          </w:p>
        </w:tc>
        <w:tc>
          <w:tcPr>
            <w:tcW w:w="409" w:type="pct"/>
            <w:tcBorders>
              <w:top w:val="nil"/>
              <w:left w:val="nil"/>
              <w:bottom w:val="single" w:sz="4" w:space="0" w:color="2F75B5"/>
              <w:right w:val="single" w:sz="4" w:space="0" w:color="2F75B5"/>
            </w:tcBorders>
            <w:shd w:val="clear" w:color="auto" w:fill="auto"/>
            <w:noWrap/>
            <w:vAlign w:val="bottom"/>
            <w:hideMark/>
          </w:tcPr>
          <w:p w14:paraId="65EE64D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-10334,544</w:t>
            </w:r>
          </w:p>
        </w:tc>
        <w:tc>
          <w:tcPr>
            <w:tcW w:w="322" w:type="pct"/>
            <w:tcBorders>
              <w:top w:val="nil"/>
              <w:left w:val="nil"/>
              <w:bottom w:val="single" w:sz="4" w:space="0" w:color="2F75B5"/>
              <w:right w:val="single" w:sz="4" w:space="0" w:color="2F75B5"/>
            </w:tcBorders>
            <w:shd w:val="clear" w:color="auto" w:fill="auto"/>
            <w:noWrap/>
            <w:vAlign w:val="center"/>
            <w:hideMark/>
          </w:tcPr>
          <w:p w14:paraId="059F3E2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136,465</w:t>
            </w:r>
          </w:p>
        </w:tc>
        <w:tc>
          <w:tcPr>
            <w:tcW w:w="290" w:type="pct"/>
            <w:tcBorders>
              <w:top w:val="nil"/>
              <w:left w:val="nil"/>
              <w:bottom w:val="single" w:sz="4" w:space="0" w:color="2F75B5"/>
              <w:right w:val="single" w:sz="4" w:space="0" w:color="2F75B5"/>
            </w:tcBorders>
            <w:shd w:val="clear" w:color="auto" w:fill="auto"/>
            <w:noWrap/>
            <w:vAlign w:val="center"/>
            <w:hideMark/>
          </w:tcPr>
          <w:p w14:paraId="49206B4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6,877</w:t>
            </w:r>
          </w:p>
        </w:tc>
        <w:tc>
          <w:tcPr>
            <w:tcW w:w="335" w:type="pct"/>
            <w:tcBorders>
              <w:top w:val="nil"/>
              <w:left w:val="nil"/>
              <w:bottom w:val="single" w:sz="4" w:space="0" w:color="2F75B5"/>
              <w:right w:val="single" w:sz="4" w:space="0" w:color="2F75B5"/>
            </w:tcBorders>
            <w:shd w:val="clear" w:color="auto" w:fill="auto"/>
            <w:noWrap/>
            <w:vAlign w:val="bottom"/>
            <w:hideMark/>
          </w:tcPr>
          <w:p w14:paraId="7BBF9DF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0,0005</w:t>
            </w:r>
          </w:p>
        </w:tc>
        <w:tc>
          <w:tcPr>
            <w:tcW w:w="367" w:type="pct"/>
            <w:tcBorders>
              <w:top w:val="nil"/>
              <w:left w:val="nil"/>
              <w:bottom w:val="single" w:sz="4" w:space="0" w:color="2F75B5"/>
              <w:right w:val="single" w:sz="4" w:space="0" w:color="2F75B5"/>
            </w:tcBorders>
            <w:shd w:val="clear" w:color="auto" w:fill="auto"/>
            <w:noWrap/>
            <w:vAlign w:val="bottom"/>
            <w:hideMark/>
          </w:tcPr>
          <w:p w14:paraId="011AEDA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0,0008</w:t>
            </w:r>
          </w:p>
        </w:tc>
        <w:tc>
          <w:tcPr>
            <w:tcW w:w="400" w:type="pct"/>
            <w:tcBorders>
              <w:top w:val="nil"/>
              <w:left w:val="nil"/>
              <w:bottom w:val="single" w:sz="4" w:space="0" w:color="2F75B5"/>
              <w:right w:val="single" w:sz="4" w:space="0" w:color="2F75B5"/>
            </w:tcBorders>
            <w:shd w:val="clear" w:color="auto" w:fill="auto"/>
            <w:noWrap/>
            <w:vAlign w:val="bottom"/>
            <w:hideMark/>
          </w:tcPr>
          <w:p w14:paraId="011C2E6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0,0380</w:t>
            </w:r>
          </w:p>
        </w:tc>
        <w:tc>
          <w:tcPr>
            <w:tcW w:w="400" w:type="pct"/>
            <w:tcBorders>
              <w:top w:val="nil"/>
              <w:left w:val="nil"/>
              <w:bottom w:val="single" w:sz="4" w:space="0" w:color="2F75B5"/>
              <w:right w:val="single" w:sz="4" w:space="0" w:color="2F75B5"/>
            </w:tcBorders>
            <w:shd w:val="clear" w:color="auto" w:fill="auto"/>
            <w:noWrap/>
            <w:vAlign w:val="bottom"/>
            <w:hideMark/>
          </w:tcPr>
          <w:p w14:paraId="312D269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0,0002</w:t>
            </w:r>
          </w:p>
        </w:tc>
        <w:tc>
          <w:tcPr>
            <w:tcW w:w="429" w:type="pct"/>
            <w:tcBorders>
              <w:top w:val="nil"/>
              <w:left w:val="nil"/>
              <w:bottom w:val="single" w:sz="4" w:space="0" w:color="2F75B5"/>
              <w:right w:val="single" w:sz="4" w:space="0" w:color="2F75B5"/>
            </w:tcBorders>
            <w:shd w:val="clear" w:color="auto" w:fill="auto"/>
            <w:noWrap/>
            <w:vAlign w:val="bottom"/>
            <w:hideMark/>
          </w:tcPr>
          <w:p w14:paraId="2C2E8041"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0EFAFF7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21,842</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4E26484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198,893</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2DAF08F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23,996</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2EF8E7E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34,934</w:t>
            </w:r>
          </w:p>
        </w:tc>
      </w:tr>
      <w:tr w:rsidR="000A4D88" w:rsidRPr="00656FB7" w14:paraId="24351162"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18FE4CD4"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2011</w:t>
            </w:r>
          </w:p>
        </w:tc>
        <w:tc>
          <w:tcPr>
            <w:tcW w:w="499" w:type="pct"/>
            <w:tcBorders>
              <w:top w:val="nil"/>
              <w:left w:val="nil"/>
              <w:bottom w:val="single" w:sz="4" w:space="0" w:color="2F75B5"/>
              <w:right w:val="single" w:sz="4" w:space="0" w:color="2F75B5"/>
            </w:tcBorders>
            <w:shd w:val="clear" w:color="auto" w:fill="auto"/>
            <w:noWrap/>
            <w:vAlign w:val="bottom"/>
            <w:hideMark/>
          </w:tcPr>
          <w:p w14:paraId="6ED6292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8058,355</w:t>
            </w:r>
          </w:p>
        </w:tc>
        <w:tc>
          <w:tcPr>
            <w:tcW w:w="409" w:type="pct"/>
            <w:tcBorders>
              <w:top w:val="nil"/>
              <w:left w:val="nil"/>
              <w:bottom w:val="single" w:sz="4" w:space="0" w:color="2F75B5"/>
              <w:right w:val="single" w:sz="4" w:space="0" w:color="2F75B5"/>
            </w:tcBorders>
            <w:shd w:val="clear" w:color="auto" w:fill="auto"/>
            <w:noWrap/>
            <w:vAlign w:val="bottom"/>
            <w:hideMark/>
          </w:tcPr>
          <w:p w14:paraId="28F653C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-10295,774</w:t>
            </w:r>
          </w:p>
        </w:tc>
        <w:tc>
          <w:tcPr>
            <w:tcW w:w="322" w:type="pct"/>
            <w:tcBorders>
              <w:top w:val="nil"/>
              <w:left w:val="nil"/>
              <w:bottom w:val="single" w:sz="4" w:space="0" w:color="2F75B5"/>
              <w:right w:val="single" w:sz="4" w:space="0" w:color="2F75B5"/>
            </w:tcBorders>
            <w:shd w:val="clear" w:color="auto" w:fill="auto"/>
            <w:noWrap/>
            <w:vAlign w:val="center"/>
            <w:hideMark/>
          </w:tcPr>
          <w:p w14:paraId="0CF7D3A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140,777</w:t>
            </w:r>
          </w:p>
        </w:tc>
        <w:tc>
          <w:tcPr>
            <w:tcW w:w="290" w:type="pct"/>
            <w:tcBorders>
              <w:top w:val="nil"/>
              <w:left w:val="nil"/>
              <w:bottom w:val="single" w:sz="4" w:space="0" w:color="2F75B5"/>
              <w:right w:val="single" w:sz="4" w:space="0" w:color="2F75B5"/>
            </w:tcBorders>
            <w:shd w:val="clear" w:color="auto" w:fill="auto"/>
            <w:noWrap/>
            <w:vAlign w:val="center"/>
            <w:hideMark/>
          </w:tcPr>
          <w:p w14:paraId="1A7E8A0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7,257</w:t>
            </w:r>
          </w:p>
        </w:tc>
        <w:tc>
          <w:tcPr>
            <w:tcW w:w="335" w:type="pct"/>
            <w:tcBorders>
              <w:top w:val="nil"/>
              <w:left w:val="nil"/>
              <w:bottom w:val="single" w:sz="4" w:space="0" w:color="2F75B5"/>
              <w:right w:val="single" w:sz="4" w:space="0" w:color="2F75B5"/>
            </w:tcBorders>
            <w:shd w:val="clear" w:color="auto" w:fill="auto"/>
            <w:noWrap/>
            <w:vAlign w:val="bottom"/>
            <w:hideMark/>
          </w:tcPr>
          <w:p w14:paraId="0381ED6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0,0036</w:t>
            </w:r>
          </w:p>
        </w:tc>
        <w:tc>
          <w:tcPr>
            <w:tcW w:w="367" w:type="pct"/>
            <w:tcBorders>
              <w:top w:val="nil"/>
              <w:left w:val="nil"/>
              <w:bottom w:val="single" w:sz="4" w:space="0" w:color="2F75B5"/>
              <w:right w:val="single" w:sz="4" w:space="0" w:color="2F75B5"/>
            </w:tcBorders>
            <w:shd w:val="clear" w:color="auto" w:fill="auto"/>
            <w:noWrap/>
            <w:vAlign w:val="bottom"/>
            <w:hideMark/>
          </w:tcPr>
          <w:p w14:paraId="2A7D97D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0,0052</w:t>
            </w:r>
          </w:p>
        </w:tc>
        <w:tc>
          <w:tcPr>
            <w:tcW w:w="400" w:type="pct"/>
            <w:tcBorders>
              <w:top w:val="nil"/>
              <w:left w:val="nil"/>
              <w:bottom w:val="single" w:sz="4" w:space="0" w:color="2F75B5"/>
              <w:right w:val="single" w:sz="4" w:space="0" w:color="2F75B5"/>
            </w:tcBorders>
            <w:shd w:val="clear" w:color="auto" w:fill="auto"/>
            <w:noWrap/>
            <w:vAlign w:val="bottom"/>
            <w:hideMark/>
          </w:tcPr>
          <w:p w14:paraId="2F36932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0,0280</w:t>
            </w:r>
          </w:p>
        </w:tc>
        <w:tc>
          <w:tcPr>
            <w:tcW w:w="400" w:type="pct"/>
            <w:tcBorders>
              <w:top w:val="nil"/>
              <w:left w:val="nil"/>
              <w:bottom w:val="single" w:sz="4" w:space="0" w:color="2F75B5"/>
              <w:right w:val="single" w:sz="4" w:space="0" w:color="2F75B5"/>
            </w:tcBorders>
            <w:shd w:val="clear" w:color="auto" w:fill="auto"/>
            <w:noWrap/>
            <w:vAlign w:val="bottom"/>
            <w:hideMark/>
          </w:tcPr>
          <w:p w14:paraId="5BB92C8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0,0013</w:t>
            </w:r>
          </w:p>
        </w:tc>
        <w:tc>
          <w:tcPr>
            <w:tcW w:w="429" w:type="pct"/>
            <w:tcBorders>
              <w:top w:val="nil"/>
              <w:left w:val="nil"/>
              <w:bottom w:val="single" w:sz="4" w:space="0" w:color="2F75B5"/>
              <w:right w:val="single" w:sz="4" w:space="0" w:color="2F75B5"/>
            </w:tcBorders>
            <w:shd w:val="clear" w:color="auto" w:fill="auto"/>
            <w:noWrap/>
            <w:vAlign w:val="bottom"/>
            <w:hideMark/>
          </w:tcPr>
          <w:p w14:paraId="69EDB7DD" w14:textId="77777777" w:rsidR="000A4D88" w:rsidRPr="00656FB7" w:rsidRDefault="000A4D88" w:rsidP="005F3B90">
            <w:pP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 </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FB3996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27,432</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0811423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216,202</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925EF2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25,815</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F5392D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38,541</w:t>
            </w:r>
          </w:p>
        </w:tc>
      </w:tr>
      <w:tr w:rsidR="000A4D88" w:rsidRPr="00656FB7" w14:paraId="4B7B4AED"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22E896D3"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2012</w:t>
            </w:r>
          </w:p>
        </w:tc>
        <w:tc>
          <w:tcPr>
            <w:tcW w:w="499" w:type="pct"/>
            <w:tcBorders>
              <w:top w:val="nil"/>
              <w:left w:val="nil"/>
              <w:bottom w:val="single" w:sz="4" w:space="0" w:color="2F75B5"/>
              <w:right w:val="single" w:sz="4" w:space="0" w:color="2F75B5"/>
            </w:tcBorders>
            <w:shd w:val="clear" w:color="auto" w:fill="auto"/>
            <w:noWrap/>
            <w:vAlign w:val="bottom"/>
            <w:hideMark/>
          </w:tcPr>
          <w:p w14:paraId="4FEED54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9594,139</w:t>
            </w:r>
          </w:p>
        </w:tc>
        <w:tc>
          <w:tcPr>
            <w:tcW w:w="409" w:type="pct"/>
            <w:tcBorders>
              <w:top w:val="nil"/>
              <w:left w:val="nil"/>
              <w:bottom w:val="single" w:sz="4" w:space="0" w:color="2F75B5"/>
              <w:right w:val="single" w:sz="4" w:space="0" w:color="2F75B5"/>
            </w:tcBorders>
            <w:shd w:val="clear" w:color="auto" w:fill="auto"/>
            <w:noWrap/>
            <w:vAlign w:val="bottom"/>
            <w:hideMark/>
          </w:tcPr>
          <w:p w14:paraId="1879AAB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-10324,340</w:t>
            </w:r>
          </w:p>
        </w:tc>
        <w:tc>
          <w:tcPr>
            <w:tcW w:w="322" w:type="pct"/>
            <w:tcBorders>
              <w:top w:val="nil"/>
              <w:left w:val="nil"/>
              <w:bottom w:val="single" w:sz="4" w:space="0" w:color="2F75B5"/>
              <w:right w:val="single" w:sz="4" w:space="0" w:color="2F75B5"/>
            </w:tcBorders>
            <w:shd w:val="clear" w:color="auto" w:fill="auto"/>
            <w:noWrap/>
            <w:vAlign w:val="center"/>
            <w:hideMark/>
          </w:tcPr>
          <w:p w14:paraId="0E97DE3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145,083</w:t>
            </w:r>
          </w:p>
        </w:tc>
        <w:tc>
          <w:tcPr>
            <w:tcW w:w="290" w:type="pct"/>
            <w:tcBorders>
              <w:top w:val="nil"/>
              <w:left w:val="nil"/>
              <w:bottom w:val="single" w:sz="4" w:space="0" w:color="2F75B5"/>
              <w:right w:val="single" w:sz="4" w:space="0" w:color="2F75B5"/>
            </w:tcBorders>
            <w:shd w:val="clear" w:color="auto" w:fill="auto"/>
            <w:noWrap/>
            <w:vAlign w:val="center"/>
            <w:hideMark/>
          </w:tcPr>
          <w:p w14:paraId="7335B23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7,480</w:t>
            </w:r>
          </w:p>
        </w:tc>
        <w:tc>
          <w:tcPr>
            <w:tcW w:w="335" w:type="pct"/>
            <w:tcBorders>
              <w:top w:val="nil"/>
              <w:left w:val="nil"/>
              <w:bottom w:val="single" w:sz="4" w:space="0" w:color="2F75B5"/>
              <w:right w:val="single" w:sz="4" w:space="0" w:color="2F75B5"/>
            </w:tcBorders>
            <w:shd w:val="clear" w:color="auto" w:fill="auto"/>
            <w:noWrap/>
            <w:vAlign w:val="bottom"/>
            <w:hideMark/>
          </w:tcPr>
          <w:p w14:paraId="6E038D1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0,0041</w:t>
            </w:r>
          </w:p>
        </w:tc>
        <w:tc>
          <w:tcPr>
            <w:tcW w:w="367" w:type="pct"/>
            <w:tcBorders>
              <w:top w:val="nil"/>
              <w:left w:val="nil"/>
              <w:bottom w:val="single" w:sz="4" w:space="0" w:color="2F75B5"/>
              <w:right w:val="single" w:sz="4" w:space="0" w:color="2F75B5"/>
            </w:tcBorders>
            <w:shd w:val="clear" w:color="auto" w:fill="auto"/>
            <w:noWrap/>
            <w:vAlign w:val="bottom"/>
            <w:hideMark/>
          </w:tcPr>
          <w:p w14:paraId="1948E81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0,0060</w:t>
            </w:r>
          </w:p>
        </w:tc>
        <w:tc>
          <w:tcPr>
            <w:tcW w:w="400" w:type="pct"/>
            <w:tcBorders>
              <w:top w:val="nil"/>
              <w:left w:val="nil"/>
              <w:bottom w:val="single" w:sz="4" w:space="0" w:color="2F75B5"/>
              <w:right w:val="single" w:sz="4" w:space="0" w:color="2F75B5"/>
            </w:tcBorders>
            <w:shd w:val="clear" w:color="auto" w:fill="auto"/>
            <w:noWrap/>
            <w:vAlign w:val="bottom"/>
            <w:hideMark/>
          </w:tcPr>
          <w:p w14:paraId="1CFCF63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0,0281</w:t>
            </w:r>
          </w:p>
        </w:tc>
        <w:tc>
          <w:tcPr>
            <w:tcW w:w="400" w:type="pct"/>
            <w:tcBorders>
              <w:top w:val="nil"/>
              <w:left w:val="nil"/>
              <w:bottom w:val="single" w:sz="4" w:space="0" w:color="2F75B5"/>
              <w:right w:val="single" w:sz="4" w:space="0" w:color="2F75B5"/>
            </w:tcBorders>
            <w:shd w:val="clear" w:color="auto" w:fill="auto"/>
            <w:noWrap/>
            <w:vAlign w:val="bottom"/>
            <w:hideMark/>
          </w:tcPr>
          <w:p w14:paraId="2F7DEAA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0,0022</w:t>
            </w:r>
          </w:p>
        </w:tc>
        <w:tc>
          <w:tcPr>
            <w:tcW w:w="429" w:type="pct"/>
            <w:tcBorders>
              <w:top w:val="nil"/>
              <w:left w:val="nil"/>
              <w:bottom w:val="single" w:sz="4" w:space="0" w:color="2F75B5"/>
              <w:right w:val="single" w:sz="4" w:space="0" w:color="2F75B5"/>
            </w:tcBorders>
            <w:shd w:val="clear" w:color="auto" w:fill="auto"/>
            <w:noWrap/>
            <w:vAlign w:val="bottom"/>
            <w:hideMark/>
          </w:tcPr>
          <w:p w14:paraId="0CA0DB1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0,0154</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202F9C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31,965</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735D02B"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251,874</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067FB8E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31,175</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6CE5EB2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41,676</w:t>
            </w:r>
          </w:p>
        </w:tc>
      </w:tr>
      <w:tr w:rsidR="000A4D88" w:rsidRPr="00656FB7" w14:paraId="6C0BD529"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53F6476E"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2013</w:t>
            </w:r>
          </w:p>
        </w:tc>
        <w:tc>
          <w:tcPr>
            <w:tcW w:w="499" w:type="pct"/>
            <w:tcBorders>
              <w:top w:val="nil"/>
              <w:left w:val="nil"/>
              <w:bottom w:val="single" w:sz="4" w:space="0" w:color="2F75B5"/>
              <w:right w:val="single" w:sz="4" w:space="0" w:color="2F75B5"/>
            </w:tcBorders>
            <w:shd w:val="clear" w:color="auto" w:fill="auto"/>
            <w:noWrap/>
            <w:vAlign w:val="bottom"/>
            <w:hideMark/>
          </w:tcPr>
          <w:p w14:paraId="2A1F1EE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9696,754</w:t>
            </w:r>
          </w:p>
        </w:tc>
        <w:tc>
          <w:tcPr>
            <w:tcW w:w="409" w:type="pct"/>
            <w:tcBorders>
              <w:top w:val="nil"/>
              <w:left w:val="nil"/>
              <w:bottom w:val="single" w:sz="4" w:space="0" w:color="2F75B5"/>
              <w:right w:val="single" w:sz="4" w:space="0" w:color="2F75B5"/>
            </w:tcBorders>
            <w:shd w:val="clear" w:color="auto" w:fill="auto"/>
            <w:noWrap/>
            <w:vAlign w:val="bottom"/>
            <w:hideMark/>
          </w:tcPr>
          <w:p w14:paraId="06F24D6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-10216,191</w:t>
            </w:r>
          </w:p>
        </w:tc>
        <w:tc>
          <w:tcPr>
            <w:tcW w:w="322" w:type="pct"/>
            <w:tcBorders>
              <w:top w:val="nil"/>
              <w:left w:val="nil"/>
              <w:bottom w:val="single" w:sz="4" w:space="0" w:color="2F75B5"/>
              <w:right w:val="single" w:sz="4" w:space="0" w:color="2F75B5"/>
            </w:tcBorders>
            <w:shd w:val="clear" w:color="auto" w:fill="auto"/>
            <w:noWrap/>
            <w:vAlign w:val="center"/>
            <w:hideMark/>
          </w:tcPr>
          <w:p w14:paraId="188F4F9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147,934</w:t>
            </w:r>
          </w:p>
        </w:tc>
        <w:tc>
          <w:tcPr>
            <w:tcW w:w="290" w:type="pct"/>
            <w:tcBorders>
              <w:top w:val="nil"/>
              <w:left w:val="nil"/>
              <w:bottom w:val="single" w:sz="4" w:space="0" w:color="2F75B5"/>
              <w:right w:val="single" w:sz="4" w:space="0" w:color="2F75B5"/>
            </w:tcBorders>
            <w:shd w:val="clear" w:color="auto" w:fill="auto"/>
            <w:noWrap/>
            <w:vAlign w:val="center"/>
            <w:hideMark/>
          </w:tcPr>
          <w:p w14:paraId="4CEC328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7,634</w:t>
            </w:r>
          </w:p>
        </w:tc>
        <w:tc>
          <w:tcPr>
            <w:tcW w:w="335" w:type="pct"/>
            <w:tcBorders>
              <w:top w:val="nil"/>
              <w:left w:val="nil"/>
              <w:bottom w:val="single" w:sz="4" w:space="0" w:color="2F75B5"/>
              <w:right w:val="single" w:sz="4" w:space="0" w:color="2F75B5"/>
            </w:tcBorders>
            <w:shd w:val="clear" w:color="auto" w:fill="auto"/>
            <w:noWrap/>
            <w:vAlign w:val="bottom"/>
            <w:hideMark/>
          </w:tcPr>
          <w:p w14:paraId="1C5B88D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0,0041</w:t>
            </w:r>
          </w:p>
        </w:tc>
        <w:tc>
          <w:tcPr>
            <w:tcW w:w="367" w:type="pct"/>
            <w:tcBorders>
              <w:top w:val="nil"/>
              <w:left w:val="nil"/>
              <w:bottom w:val="single" w:sz="4" w:space="0" w:color="2F75B5"/>
              <w:right w:val="single" w:sz="4" w:space="0" w:color="2F75B5"/>
            </w:tcBorders>
            <w:shd w:val="clear" w:color="auto" w:fill="auto"/>
            <w:noWrap/>
            <w:vAlign w:val="bottom"/>
            <w:hideMark/>
          </w:tcPr>
          <w:p w14:paraId="7E9D562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0,0067</w:t>
            </w:r>
          </w:p>
        </w:tc>
        <w:tc>
          <w:tcPr>
            <w:tcW w:w="400" w:type="pct"/>
            <w:tcBorders>
              <w:top w:val="nil"/>
              <w:left w:val="nil"/>
              <w:bottom w:val="single" w:sz="4" w:space="0" w:color="2F75B5"/>
              <w:right w:val="single" w:sz="4" w:space="0" w:color="2F75B5"/>
            </w:tcBorders>
            <w:shd w:val="clear" w:color="auto" w:fill="auto"/>
            <w:noWrap/>
            <w:vAlign w:val="bottom"/>
            <w:hideMark/>
          </w:tcPr>
          <w:p w14:paraId="74FE086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0,0305</w:t>
            </w:r>
          </w:p>
        </w:tc>
        <w:tc>
          <w:tcPr>
            <w:tcW w:w="400" w:type="pct"/>
            <w:tcBorders>
              <w:top w:val="nil"/>
              <w:left w:val="nil"/>
              <w:bottom w:val="single" w:sz="4" w:space="0" w:color="2F75B5"/>
              <w:right w:val="single" w:sz="4" w:space="0" w:color="2F75B5"/>
            </w:tcBorders>
            <w:shd w:val="clear" w:color="auto" w:fill="auto"/>
            <w:noWrap/>
            <w:vAlign w:val="bottom"/>
            <w:hideMark/>
          </w:tcPr>
          <w:p w14:paraId="50953E2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0,0030</w:t>
            </w:r>
          </w:p>
        </w:tc>
        <w:tc>
          <w:tcPr>
            <w:tcW w:w="429" w:type="pct"/>
            <w:tcBorders>
              <w:top w:val="nil"/>
              <w:left w:val="nil"/>
              <w:bottom w:val="single" w:sz="4" w:space="0" w:color="2F75B5"/>
              <w:right w:val="single" w:sz="4" w:space="0" w:color="2F75B5"/>
            </w:tcBorders>
            <w:shd w:val="clear" w:color="auto" w:fill="auto"/>
            <w:noWrap/>
            <w:vAlign w:val="bottom"/>
            <w:hideMark/>
          </w:tcPr>
          <w:p w14:paraId="087DEC7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0,0266</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61E5F8C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34,328</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4E850EA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272,038</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6190174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32,685</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6FD8D26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38,798</w:t>
            </w:r>
          </w:p>
        </w:tc>
      </w:tr>
      <w:tr w:rsidR="000A4D88" w:rsidRPr="00656FB7" w14:paraId="22ECEEE3"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1CFD84C0"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2014</w:t>
            </w:r>
          </w:p>
        </w:tc>
        <w:tc>
          <w:tcPr>
            <w:tcW w:w="499" w:type="pct"/>
            <w:tcBorders>
              <w:top w:val="nil"/>
              <w:left w:val="nil"/>
              <w:bottom w:val="single" w:sz="4" w:space="0" w:color="2F75B5"/>
              <w:right w:val="single" w:sz="4" w:space="0" w:color="2F75B5"/>
            </w:tcBorders>
            <w:shd w:val="clear" w:color="auto" w:fill="auto"/>
            <w:noWrap/>
            <w:vAlign w:val="bottom"/>
            <w:hideMark/>
          </w:tcPr>
          <w:p w14:paraId="44DA812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9840,080</w:t>
            </w:r>
          </w:p>
        </w:tc>
        <w:tc>
          <w:tcPr>
            <w:tcW w:w="409" w:type="pct"/>
            <w:tcBorders>
              <w:top w:val="nil"/>
              <w:left w:val="nil"/>
              <w:bottom w:val="single" w:sz="4" w:space="0" w:color="2F75B5"/>
              <w:right w:val="single" w:sz="4" w:space="0" w:color="2F75B5"/>
            </w:tcBorders>
            <w:shd w:val="clear" w:color="auto" w:fill="auto"/>
            <w:noWrap/>
            <w:vAlign w:val="bottom"/>
            <w:hideMark/>
          </w:tcPr>
          <w:p w14:paraId="0D99B95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-10327,718</w:t>
            </w:r>
          </w:p>
        </w:tc>
        <w:tc>
          <w:tcPr>
            <w:tcW w:w="322" w:type="pct"/>
            <w:tcBorders>
              <w:top w:val="nil"/>
              <w:left w:val="nil"/>
              <w:bottom w:val="single" w:sz="4" w:space="0" w:color="2F75B5"/>
              <w:right w:val="single" w:sz="4" w:space="0" w:color="2F75B5"/>
            </w:tcBorders>
            <w:shd w:val="clear" w:color="auto" w:fill="auto"/>
            <w:noWrap/>
            <w:vAlign w:val="center"/>
            <w:hideMark/>
          </w:tcPr>
          <w:p w14:paraId="5D68285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155,409</w:t>
            </w:r>
          </w:p>
        </w:tc>
        <w:tc>
          <w:tcPr>
            <w:tcW w:w="290" w:type="pct"/>
            <w:tcBorders>
              <w:top w:val="nil"/>
              <w:left w:val="nil"/>
              <w:bottom w:val="single" w:sz="4" w:space="0" w:color="2F75B5"/>
              <w:right w:val="single" w:sz="4" w:space="0" w:color="2F75B5"/>
            </w:tcBorders>
            <w:shd w:val="clear" w:color="auto" w:fill="auto"/>
            <w:noWrap/>
            <w:vAlign w:val="center"/>
            <w:hideMark/>
          </w:tcPr>
          <w:p w14:paraId="7FE003A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8,187</w:t>
            </w:r>
          </w:p>
        </w:tc>
        <w:tc>
          <w:tcPr>
            <w:tcW w:w="335" w:type="pct"/>
            <w:tcBorders>
              <w:top w:val="nil"/>
              <w:left w:val="nil"/>
              <w:bottom w:val="single" w:sz="4" w:space="0" w:color="2F75B5"/>
              <w:right w:val="single" w:sz="4" w:space="0" w:color="2F75B5"/>
            </w:tcBorders>
            <w:shd w:val="clear" w:color="auto" w:fill="auto"/>
            <w:noWrap/>
            <w:vAlign w:val="bottom"/>
            <w:hideMark/>
          </w:tcPr>
          <w:p w14:paraId="4FF9993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0,0047</w:t>
            </w:r>
          </w:p>
        </w:tc>
        <w:tc>
          <w:tcPr>
            <w:tcW w:w="367" w:type="pct"/>
            <w:tcBorders>
              <w:top w:val="nil"/>
              <w:left w:val="nil"/>
              <w:bottom w:val="single" w:sz="4" w:space="0" w:color="2F75B5"/>
              <w:right w:val="single" w:sz="4" w:space="0" w:color="2F75B5"/>
            </w:tcBorders>
            <w:shd w:val="clear" w:color="auto" w:fill="auto"/>
            <w:noWrap/>
            <w:vAlign w:val="bottom"/>
            <w:hideMark/>
          </w:tcPr>
          <w:p w14:paraId="357730E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0,0074</w:t>
            </w:r>
          </w:p>
        </w:tc>
        <w:tc>
          <w:tcPr>
            <w:tcW w:w="400" w:type="pct"/>
            <w:tcBorders>
              <w:top w:val="nil"/>
              <w:left w:val="nil"/>
              <w:bottom w:val="single" w:sz="4" w:space="0" w:color="2F75B5"/>
              <w:right w:val="single" w:sz="4" w:space="0" w:color="2F75B5"/>
            </w:tcBorders>
            <w:shd w:val="clear" w:color="auto" w:fill="auto"/>
            <w:noWrap/>
            <w:vAlign w:val="bottom"/>
            <w:hideMark/>
          </w:tcPr>
          <w:p w14:paraId="389B5BD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0,0350</w:t>
            </w:r>
          </w:p>
        </w:tc>
        <w:tc>
          <w:tcPr>
            <w:tcW w:w="400" w:type="pct"/>
            <w:tcBorders>
              <w:top w:val="nil"/>
              <w:left w:val="nil"/>
              <w:bottom w:val="single" w:sz="4" w:space="0" w:color="2F75B5"/>
              <w:right w:val="single" w:sz="4" w:space="0" w:color="2F75B5"/>
            </w:tcBorders>
            <w:shd w:val="clear" w:color="auto" w:fill="auto"/>
            <w:noWrap/>
            <w:vAlign w:val="bottom"/>
            <w:hideMark/>
          </w:tcPr>
          <w:p w14:paraId="3B20209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0,0032</w:t>
            </w:r>
          </w:p>
        </w:tc>
        <w:tc>
          <w:tcPr>
            <w:tcW w:w="429" w:type="pct"/>
            <w:tcBorders>
              <w:top w:val="nil"/>
              <w:left w:val="nil"/>
              <w:bottom w:val="single" w:sz="4" w:space="0" w:color="2F75B5"/>
              <w:right w:val="single" w:sz="4" w:space="0" w:color="2F75B5"/>
            </w:tcBorders>
            <w:shd w:val="clear" w:color="auto" w:fill="auto"/>
            <w:noWrap/>
            <w:vAlign w:val="bottom"/>
            <w:hideMark/>
          </w:tcPr>
          <w:p w14:paraId="5A8F7C5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0,0377</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4DA167D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31,106</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4418E42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217,653</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09F60949"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29,664</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ECEE9D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50,895</w:t>
            </w:r>
          </w:p>
        </w:tc>
      </w:tr>
      <w:tr w:rsidR="000A4D88" w:rsidRPr="00656FB7" w14:paraId="667310FD"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76954CE2"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2015</w:t>
            </w:r>
          </w:p>
        </w:tc>
        <w:tc>
          <w:tcPr>
            <w:tcW w:w="499" w:type="pct"/>
            <w:tcBorders>
              <w:top w:val="nil"/>
              <w:left w:val="nil"/>
              <w:bottom w:val="single" w:sz="4" w:space="0" w:color="2F75B5"/>
              <w:right w:val="single" w:sz="4" w:space="0" w:color="2F75B5"/>
            </w:tcBorders>
            <w:shd w:val="clear" w:color="auto" w:fill="auto"/>
            <w:noWrap/>
            <w:vAlign w:val="bottom"/>
            <w:hideMark/>
          </w:tcPr>
          <w:p w14:paraId="58B372C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10450,417</w:t>
            </w:r>
          </w:p>
        </w:tc>
        <w:tc>
          <w:tcPr>
            <w:tcW w:w="409" w:type="pct"/>
            <w:tcBorders>
              <w:top w:val="nil"/>
              <w:left w:val="nil"/>
              <w:bottom w:val="single" w:sz="4" w:space="0" w:color="2F75B5"/>
              <w:right w:val="single" w:sz="4" w:space="0" w:color="2F75B5"/>
            </w:tcBorders>
            <w:shd w:val="clear" w:color="auto" w:fill="auto"/>
            <w:noWrap/>
            <w:vAlign w:val="bottom"/>
            <w:hideMark/>
          </w:tcPr>
          <w:p w14:paraId="7748610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-10336,530</w:t>
            </w:r>
          </w:p>
        </w:tc>
        <w:tc>
          <w:tcPr>
            <w:tcW w:w="322" w:type="pct"/>
            <w:tcBorders>
              <w:top w:val="nil"/>
              <w:left w:val="nil"/>
              <w:bottom w:val="single" w:sz="4" w:space="0" w:color="2F75B5"/>
              <w:right w:val="single" w:sz="4" w:space="0" w:color="2F75B5"/>
            </w:tcBorders>
            <w:shd w:val="clear" w:color="auto" w:fill="auto"/>
            <w:noWrap/>
            <w:vAlign w:val="center"/>
            <w:hideMark/>
          </w:tcPr>
          <w:p w14:paraId="2EBEACE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158,697</w:t>
            </w:r>
          </w:p>
        </w:tc>
        <w:tc>
          <w:tcPr>
            <w:tcW w:w="290" w:type="pct"/>
            <w:tcBorders>
              <w:top w:val="nil"/>
              <w:left w:val="nil"/>
              <w:bottom w:val="single" w:sz="4" w:space="0" w:color="2F75B5"/>
              <w:right w:val="single" w:sz="4" w:space="0" w:color="2F75B5"/>
            </w:tcBorders>
            <w:shd w:val="clear" w:color="auto" w:fill="auto"/>
            <w:noWrap/>
            <w:vAlign w:val="center"/>
            <w:hideMark/>
          </w:tcPr>
          <w:p w14:paraId="63FCA4B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8,204</w:t>
            </w:r>
          </w:p>
        </w:tc>
        <w:tc>
          <w:tcPr>
            <w:tcW w:w="335" w:type="pct"/>
            <w:tcBorders>
              <w:top w:val="nil"/>
              <w:left w:val="nil"/>
              <w:bottom w:val="single" w:sz="4" w:space="0" w:color="2F75B5"/>
              <w:right w:val="single" w:sz="4" w:space="0" w:color="2F75B5"/>
            </w:tcBorders>
            <w:shd w:val="clear" w:color="auto" w:fill="auto"/>
            <w:noWrap/>
            <w:vAlign w:val="bottom"/>
            <w:hideMark/>
          </w:tcPr>
          <w:p w14:paraId="6E48B9A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0,0046</w:t>
            </w:r>
          </w:p>
        </w:tc>
        <w:tc>
          <w:tcPr>
            <w:tcW w:w="367" w:type="pct"/>
            <w:tcBorders>
              <w:top w:val="nil"/>
              <w:left w:val="nil"/>
              <w:bottom w:val="single" w:sz="4" w:space="0" w:color="2F75B5"/>
              <w:right w:val="single" w:sz="4" w:space="0" w:color="2F75B5"/>
            </w:tcBorders>
            <w:shd w:val="clear" w:color="auto" w:fill="auto"/>
            <w:noWrap/>
            <w:vAlign w:val="bottom"/>
            <w:hideMark/>
          </w:tcPr>
          <w:p w14:paraId="77082BF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0,0077</w:t>
            </w:r>
          </w:p>
        </w:tc>
        <w:tc>
          <w:tcPr>
            <w:tcW w:w="400" w:type="pct"/>
            <w:tcBorders>
              <w:top w:val="nil"/>
              <w:left w:val="nil"/>
              <w:bottom w:val="single" w:sz="4" w:space="0" w:color="2F75B5"/>
              <w:right w:val="single" w:sz="4" w:space="0" w:color="2F75B5"/>
            </w:tcBorders>
            <w:shd w:val="clear" w:color="auto" w:fill="auto"/>
            <w:noWrap/>
            <w:vAlign w:val="bottom"/>
            <w:hideMark/>
          </w:tcPr>
          <w:p w14:paraId="0F8A8D6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0,0388</w:t>
            </w:r>
          </w:p>
        </w:tc>
        <w:tc>
          <w:tcPr>
            <w:tcW w:w="400" w:type="pct"/>
            <w:tcBorders>
              <w:top w:val="nil"/>
              <w:left w:val="nil"/>
              <w:bottom w:val="single" w:sz="4" w:space="0" w:color="2F75B5"/>
              <w:right w:val="single" w:sz="4" w:space="0" w:color="2F75B5"/>
            </w:tcBorders>
            <w:shd w:val="clear" w:color="auto" w:fill="auto"/>
            <w:noWrap/>
            <w:vAlign w:val="bottom"/>
            <w:hideMark/>
          </w:tcPr>
          <w:p w14:paraId="515F5B9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0,0036</w:t>
            </w:r>
          </w:p>
        </w:tc>
        <w:tc>
          <w:tcPr>
            <w:tcW w:w="429" w:type="pct"/>
            <w:tcBorders>
              <w:top w:val="nil"/>
              <w:left w:val="nil"/>
              <w:bottom w:val="single" w:sz="4" w:space="0" w:color="2F75B5"/>
              <w:right w:val="single" w:sz="4" w:space="0" w:color="2F75B5"/>
            </w:tcBorders>
            <w:shd w:val="clear" w:color="auto" w:fill="auto"/>
            <w:noWrap/>
            <w:vAlign w:val="bottom"/>
            <w:hideMark/>
          </w:tcPr>
          <w:p w14:paraId="5249B26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0,0343</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704D1D1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33,158</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962AE4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237,960</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9C41A2E"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31,673</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32D286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61,053</w:t>
            </w:r>
          </w:p>
        </w:tc>
      </w:tr>
      <w:tr w:rsidR="000A4D88" w:rsidRPr="00656FB7" w14:paraId="05BFE9E8"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675FAE7F"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2016</w:t>
            </w:r>
          </w:p>
        </w:tc>
        <w:tc>
          <w:tcPr>
            <w:tcW w:w="499" w:type="pct"/>
            <w:tcBorders>
              <w:top w:val="nil"/>
              <w:left w:val="nil"/>
              <w:bottom w:val="single" w:sz="4" w:space="0" w:color="2F75B5"/>
              <w:right w:val="single" w:sz="4" w:space="0" w:color="2F75B5"/>
            </w:tcBorders>
            <w:shd w:val="clear" w:color="auto" w:fill="auto"/>
            <w:noWrap/>
            <w:vAlign w:val="bottom"/>
            <w:hideMark/>
          </w:tcPr>
          <w:p w14:paraId="5CB6304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9059,042</w:t>
            </w:r>
          </w:p>
        </w:tc>
        <w:tc>
          <w:tcPr>
            <w:tcW w:w="409" w:type="pct"/>
            <w:tcBorders>
              <w:top w:val="nil"/>
              <w:left w:val="nil"/>
              <w:bottom w:val="single" w:sz="4" w:space="0" w:color="2F75B5"/>
              <w:right w:val="single" w:sz="4" w:space="0" w:color="2F75B5"/>
            </w:tcBorders>
            <w:shd w:val="clear" w:color="auto" w:fill="auto"/>
            <w:noWrap/>
            <w:vAlign w:val="bottom"/>
            <w:hideMark/>
          </w:tcPr>
          <w:p w14:paraId="5465F99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-10303,078</w:t>
            </w:r>
          </w:p>
        </w:tc>
        <w:tc>
          <w:tcPr>
            <w:tcW w:w="322" w:type="pct"/>
            <w:tcBorders>
              <w:top w:val="nil"/>
              <w:left w:val="nil"/>
              <w:bottom w:val="single" w:sz="4" w:space="0" w:color="2F75B5"/>
              <w:right w:val="single" w:sz="4" w:space="0" w:color="2F75B5"/>
            </w:tcBorders>
            <w:shd w:val="clear" w:color="auto" w:fill="auto"/>
            <w:noWrap/>
            <w:vAlign w:val="center"/>
            <w:hideMark/>
          </w:tcPr>
          <w:p w14:paraId="6724F6B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162,194</w:t>
            </w:r>
          </w:p>
        </w:tc>
        <w:tc>
          <w:tcPr>
            <w:tcW w:w="290" w:type="pct"/>
            <w:tcBorders>
              <w:top w:val="nil"/>
              <w:left w:val="nil"/>
              <w:bottom w:val="single" w:sz="4" w:space="0" w:color="2F75B5"/>
              <w:right w:val="single" w:sz="4" w:space="0" w:color="2F75B5"/>
            </w:tcBorders>
            <w:shd w:val="clear" w:color="auto" w:fill="auto"/>
            <w:noWrap/>
            <w:vAlign w:val="center"/>
            <w:hideMark/>
          </w:tcPr>
          <w:p w14:paraId="101A852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8,271</w:t>
            </w:r>
          </w:p>
        </w:tc>
        <w:tc>
          <w:tcPr>
            <w:tcW w:w="335" w:type="pct"/>
            <w:tcBorders>
              <w:top w:val="nil"/>
              <w:left w:val="nil"/>
              <w:bottom w:val="single" w:sz="4" w:space="0" w:color="2F75B5"/>
              <w:right w:val="single" w:sz="4" w:space="0" w:color="2F75B5"/>
            </w:tcBorders>
            <w:shd w:val="clear" w:color="auto" w:fill="auto"/>
            <w:noWrap/>
            <w:vAlign w:val="bottom"/>
            <w:hideMark/>
          </w:tcPr>
          <w:p w14:paraId="64740B5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0,0046</w:t>
            </w:r>
          </w:p>
        </w:tc>
        <w:tc>
          <w:tcPr>
            <w:tcW w:w="367" w:type="pct"/>
            <w:tcBorders>
              <w:top w:val="nil"/>
              <w:left w:val="nil"/>
              <w:bottom w:val="single" w:sz="4" w:space="0" w:color="2F75B5"/>
              <w:right w:val="single" w:sz="4" w:space="0" w:color="2F75B5"/>
            </w:tcBorders>
            <w:shd w:val="clear" w:color="auto" w:fill="auto"/>
            <w:noWrap/>
            <w:vAlign w:val="bottom"/>
            <w:hideMark/>
          </w:tcPr>
          <w:p w14:paraId="52E46D2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0,0078</w:t>
            </w:r>
          </w:p>
        </w:tc>
        <w:tc>
          <w:tcPr>
            <w:tcW w:w="400" w:type="pct"/>
            <w:tcBorders>
              <w:top w:val="nil"/>
              <w:left w:val="nil"/>
              <w:bottom w:val="single" w:sz="4" w:space="0" w:color="2F75B5"/>
              <w:right w:val="single" w:sz="4" w:space="0" w:color="2F75B5"/>
            </w:tcBorders>
            <w:shd w:val="clear" w:color="auto" w:fill="auto"/>
            <w:noWrap/>
            <w:vAlign w:val="bottom"/>
            <w:hideMark/>
          </w:tcPr>
          <w:p w14:paraId="203BB1B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0,0434</w:t>
            </w:r>
          </w:p>
        </w:tc>
        <w:tc>
          <w:tcPr>
            <w:tcW w:w="400" w:type="pct"/>
            <w:tcBorders>
              <w:top w:val="nil"/>
              <w:left w:val="nil"/>
              <w:bottom w:val="single" w:sz="4" w:space="0" w:color="2F75B5"/>
              <w:right w:val="single" w:sz="4" w:space="0" w:color="2F75B5"/>
            </w:tcBorders>
            <w:shd w:val="clear" w:color="auto" w:fill="auto"/>
            <w:noWrap/>
            <w:vAlign w:val="bottom"/>
            <w:hideMark/>
          </w:tcPr>
          <w:p w14:paraId="2D1D260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0,0038</w:t>
            </w:r>
          </w:p>
        </w:tc>
        <w:tc>
          <w:tcPr>
            <w:tcW w:w="429" w:type="pct"/>
            <w:tcBorders>
              <w:top w:val="nil"/>
              <w:left w:val="nil"/>
              <w:bottom w:val="single" w:sz="4" w:space="0" w:color="2F75B5"/>
              <w:right w:val="single" w:sz="4" w:space="0" w:color="2F75B5"/>
            </w:tcBorders>
            <w:shd w:val="clear" w:color="auto" w:fill="auto"/>
            <w:noWrap/>
            <w:vAlign w:val="bottom"/>
            <w:hideMark/>
          </w:tcPr>
          <w:p w14:paraId="52479F2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0,0530</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20B143C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28,955</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4B82145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224,336</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5854234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33,437</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2EDA3F6C"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40,522</w:t>
            </w:r>
          </w:p>
        </w:tc>
      </w:tr>
      <w:tr w:rsidR="000A4D88" w:rsidRPr="00656FB7" w14:paraId="2FD61D7C" w14:textId="77777777" w:rsidTr="005F3B90">
        <w:tc>
          <w:tcPr>
            <w:tcW w:w="242" w:type="pct"/>
            <w:tcBorders>
              <w:top w:val="nil"/>
              <w:left w:val="single" w:sz="4" w:space="0" w:color="2F75B5"/>
              <w:bottom w:val="single" w:sz="4" w:space="0" w:color="2F75B5"/>
              <w:right w:val="single" w:sz="4" w:space="0" w:color="2F75B5"/>
            </w:tcBorders>
            <w:shd w:val="clear" w:color="auto" w:fill="auto"/>
            <w:noWrap/>
            <w:vAlign w:val="center"/>
            <w:hideMark/>
          </w:tcPr>
          <w:p w14:paraId="2E7D0A53" w14:textId="77777777" w:rsidR="000A4D88" w:rsidRPr="00656FB7" w:rsidRDefault="000A4D88" w:rsidP="005F3B90">
            <w:pPr>
              <w:jc w:val="center"/>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2017</w:t>
            </w:r>
          </w:p>
        </w:tc>
        <w:tc>
          <w:tcPr>
            <w:tcW w:w="499" w:type="pct"/>
            <w:tcBorders>
              <w:top w:val="nil"/>
              <w:left w:val="nil"/>
              <w:bottom w:val="single" w:sz="4" w:space="0" w:color="2F75B5"/>
              <w:right w:val="single" w:sz="4" w:space="0" w:color="2F75B5"/>
            </w:tcBorders>
            <w:shd w:val="clear" w:color="auto" w:fill="auto"/>
            <w:noWrap/>
            <w:vAlign w:val="bottom"/>
            <w:hideMark/>
          </w:tcPr>
          <w:p w14:paraId="0E01EFF7"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9649,534</w:t>
            </w:r>
          </w:p>
        </w:tc>
        <w:tc>
          <w:tcPr>
            <w:tcW w:w="409" w:type="pct"/>
            <w:tcBorders>
              <w:top w:val="nil"/>
              <w:left w:val="nil"/>
              <w:bottom w:val="single" w:sz="4" w:space="0" w:color="2F75B5"/>
              <w:right w:val="single" w:sz="4" w:space="0" w:color="2F75B5"/>
            </w:tcBorders>
            <w:shd w:val="clear" w:color="auto" w:fill="auto"/>
            <w:noWrap/>
            <w:vAlign w:val="bottom"/>
            <w:hideMark/>
          </w:tcPr>
          <w:p w14:paraId="7B5F9A1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-10367,314</w:t>
            </w:r>
          </w:p>
        </w:tc>
        <w:tc>
          <w:tcPr>
            <w:tcW w:w="322" w:type="pct"/>
            <w:tcBorders>
              <w:top w:val="nil"/>
              <w:left w:val="nil"/>
              <w:bottom w:val="single" w:sz="4" w:space="0" w:color="2F75B5"/>
              <w:right w:val="single" w:sz="4" w:space="0" w:color="2F75B5"/>
            </w:tcBorders>
            <w:shd w:val="clear" w:color="auto" w:fill="auto"/>
            <w:noWrap/>
            <w:vAlign w:val="center"/>
            <w:hideMark/>
          </w:tcPr>
          <w:p w14:paraId="1DA74983"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168,799</w:t>
            </w:r>
          </w:p>
        </w:tc>
        <w:tc>
          <w:tcPr>
            <w:tcW w:w="290" w:type="pct"/>
            <w:tcBorders>
              <w:top w:val="nil"/>
              <w:left w:val="nil"/>
              <w:bottom w:val="single" w:sz="4" w:space="0" w:color="2F75B5"/>
              <w:right w:val="single" w:sz="4" w:space="0" w:color="2F75B5"/>
            </w:tcBorders>
            <w:shd w:val="clear" w:color="auto" w:fill="auto"/>
            <w:noWrap/>
            <w:vAlign w:val="center"/>
            <w:hideMark/>
          </w:tcPr>
          <w:p w14:paraId="35BBE24F"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8,672</w:t>
            </w:r>
          </w:p>
        </w:tc>
        <w:tc>
          <w:tcPr>
            <w:tcW w:w="335" w:type="pct"/>
            <w:tcBorders>
              <w:top w:val="nil"/>
              <w:left w:val="nil"/>
              <w:bottom w:val="single" w:sz="4" w:space="0" w:color="2F75B5"/>
              <w:right w:val="single" w:sz="4" w:space="0" w:color="2F75B5"/>
            </w:tcBorders>
            <w:shd w:val="clear" w:color="auto" w:fill="auto"/>
            <w:noWrap/>
            <w:vAlign w:val="bottom"/>
            <w:hideMark/>
          </w:tcPr>
          <w:p w14:paraId="03E5C1A0"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0,0045</w:t>
            </w:r>
          </w:p>
        </w:tc>
        <w:tc>
          <w:tcPr>
            <w:tcW w:w="367" w:type="pct"/>
            <w:tcBorders>
              <w:top w:val="nil"/>
              <w:left w:val="nil"/>
              <w:bottom w:val="single" w:sz="4" w:space="0" w:color="2F75B5"/>
              <w:right w:val="single" w:sz="4" w:space="0" w:color="2F75B5"/>
            </w:tcBorders>
            <w:shd w:val="clear" w:color="auto" w:fill="auto"/>
            <w:noWrap/>
            <w:vAlign w:val="bottom"/>
            <w:hideMark/>
          </w:tcPr>
          <w:p w14:paraId="2041D132"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0,0079</w:t>
            </w:r>
          </w:p>
        </w:tc>
        <w:tc>
          <w:tcPr>
            <w:tcW w:w="400" w:type="pct"/>
            <w:tcBorders>
              <w:top w:val="nil"/>
              <w:left w:val="nil"/>
              <w:bottom w:val="single" w:sz="4" w:space="0" w:color="2F75B5"/>
              <w:right w:val="single" w:sz="4" w:space="0" w:color="2F75B5"/>
            </w:tcBorders>
            <w:shd w:val="clear" w:color="auto" w:fill="auto"/>
            <w:noWrap/>
            <w:vAlign w:val="bottom"/>
            <w:hideMark/>
          </w:tcPr>
          <w:p w14:paraId="18033C3D"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0,0462</w:t>
            </w:r>
          </w:p>
        </w:tc>
        <w:tc>
          <w:tcPr>
            <w:tcW w:w="400" w:type="pct"/>
            <w:tcBorders>
              <w:top w:val="nil"/>
              <w:left w:val="nil"/>
              <w:bottom w:val="single" w:sz="4" w:space="0" w:color="2F75B5"/>
              <w:right w:val="single" w:sz="4" w:space="0" w:color="2F75B5"/>
            </w:tcBorders>
            <w:shd w:val="clear" w:color="auto" w:fill="auto"/>
            <w:noWrap/>
            <w:vAlign w:val="bottom"/>
            <w:hideMark/>
          </w:tcPr>
          <w:p w14:paraId="4F2AB82A"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0,0040</w:t>
            </w:r>
          </w:p>
        </w:tc>
        <w:tc>
          <w:tcPr>
            <w:tcW w:w="429" w:type="pct"/>
            <w:tcBorders>
              <w:top w:val="nil"/>
              <w:left w:val="nil"/>
              <w:bottom w:val="single" w:sz="4" w:space="0" w:color="2F75B5"/>
              <w:right w:val="single" w:sz="4" w:space="0" w:color="2F75B5"/>
            </w:tcBorders>
            <w:shd w:val="clear" w:color="auto" w:fill="auto"/>
            <w:noWrap/>
            <w:vAlign w:val="bottom"/>
            <w:hideMark/>
          </w:tcPr>
          <w:p w14:paraId="34E81274"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0,0656</w:t>
            </w:r>
          </w:p>
        </w:tc>
        <w:tc>
          <w:tcPr>
            <w:tcW w:w="290"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4618B4E5"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32,439</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3CE09D58"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237,187</w:t>
            </w:r>
          </w:p>
        </w:tc>
        <w:tc>
          <w:tcPr>
            <w:tcW w:w="369"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000FEE1"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35,432</w:t>
            </w:r>
          </w:p>
        </w:tc>
        <w:tc>
          <w:tcPr>
            <w:tcW w:w="322" w:type="pct"/>
            <w:tcBorders>
              <w:top w:val="nil"/>
              <w:left w:val="nil"/>
              <w:bottom w:val="single" w:sz="4" w:space="0" w:color="2F75B5"/>
              <w:right w:val="single" w:sz="4" w:space="0" w:color="2F75B5"/>
            </w:tcBorders>
            <w:shd w:val="clear" w:color="auto" w:fill="F2F2F2" w:themeFill="background1" w:themeFillShade="F2"/>
            <w:noWrap/>
            <w:vAlign w:val="bottom"/>
            <w:hideMark/>
          </w:tcPr>
          <w:p w14:paraId="113EC346" w14:textId="77777777" w:rsidR="000A4D88" w:rsidRPr="00656FB7" w:rsidRDefault="000A4D88" w:rsidP="005F3B90">
            <w:pPr>
              <w:jc w:val="right"/>
              <w:rPr>
                <w:rFonts w:ascii="Times New Roman" w:eastAsia="Times New Roman" w:hAnsi="Times New Roman" w:cs="Times New Roman"/>
                <w:color w:val="000000"/>
                <w:sz w:val="12"/>
                <w:szCs w:val="12"/>
              </w:rPr>
            </w:pPr>
            <w:r w:rsidRPr="00656FB7">
              <w:rPr>
                <w:rFonts w:ascii="Times New Roman" w:eastAsia="Times New Roman" w:hAnsi="Times New Roman" w:cs="Times New Roman"/>
                <w:color w:val="000000"/>
                <w:sz w:val="12"/>
                <w:szCs w:val="12"/>
              </w:rPr>
              <w:t>38,570</w:t>
            </w:r>
          </w:p>
        </w:tc>
      </w:tr>
    </w:tbl>
    <w:p w14:paraId="4435FBB5" w14:textId="77777777" w:rsidR="000A4D88" w:rsidRPr="00656FB7" w:rsidRDefault="000A4D88" w:rsidP="000A4D88">
      <w:pPr>
        <w:pStyle w:val="afb"/>
        <w:spacing w:before="120" w:after="120"/>
        <w:ind w:firstLine="709"/>
        <w:rPr>
          <w:rFonts w:ascii="Times New Roman" w:hAnsi="Times New Roman"/>
          <w:b/>
          <w:color w:val="auto"/>
          <w:sz w:val="22"/>
          <w:lang w:val="ru-RU"/>
        </w:rPr>
      </w:pPr>
      <w:bookmarkStart w:id="22" w:name="_Toc67242226"/>
      <w:r w:rsidRPr="00656FB7">
        <w:rPr>
          <w:rFonts w:ascii="Times New Roman" w:hAnsi="Times New Roman"/>
          <w:b/>
          <w:color w:val="auto"/>
          <w:sz w:val="22"/>
        </w:rPr>
        <w:t xml:space="preserve">Таблица </w:t>
      </w:r>
      <w:r w:rsidRPr="00656FB7">
        <w:rPr>
          <w:rFonts w:ascii="Times New Roman" w:hAnsi="Times New Roman"/>
          <w:b/>
          <w:color w:val="auto"/>
          <w:sz w:val="22"/>
        </w:rPr>
        <w:fldChar w:fldCharType="begin"/>
      </w:r>
      <w:r w:rsidRPr="00656FB7">
        <w:rPr>
          <w:rFonts w:ascii="Times New Roman" w:hAnsi="Times New Roman"/>
          <w:b/>
          <w:color w:val="auto"/>
          <w:sz w:val="22"/>
        </w:rPr>
        <w:instrText xml:space="preserve"> SEQ Таблица \* ARABIC </w:instrText>
      </w:r>
      <w:r w:rsidRPr="00656FB7">
        <w:rPr>
          <w:rFonts w:ascii="Times New Roman" w:hAnsi="Times New Roman"/>
          <w:b/>
          <w:color w:val="auto"/>
          <w:sz w:val="22"/>
        </w:rPr>
        <w:fldChar w:fldCharType="separate"/>
      </w:r>
      <w:r w:rsidRPr="00656FB7">
        <w:rPr>
          <w:rFonts w:ascii="Times New Roman" w:hAnsi="Times New Roman"/>
          <w:b/>
          <w:noProof/>
          <w:color w:val="auto"/>
          <w:sz w:val="22"/>
        </w:rPr>
        <w:t>2</w:t>
      </w:r>
      <w:r w:rsidRPr="00656FB7">
        <w:rPr>
          <w:rFonts w:ascii="Times New Roman" w:hAnsi="Times New Roman"/>
          <w:b/>
          <w:color w:val="auto"/>
          <w:sz w:val="22"/>
        </w:rPr>
        <w:fldChar w:fldCharType="end"/>
      </w:r>
      <w:r w:rsidRPr="00656FB7">
        <w:rPr>
          <w:rFonts w:ascii="Times New Roman" w:hAnsi="Times New Roman"/>
          <w:b/>
          <w:color w:val="auto"/>
          <w:sz w:val="22"/>
          <w:lang w:val="ru-RU"/>
        </w:rPr>
        <w:t>. Сводные предварительные данные эмиссий и поглощений по видам ПГ и газов-прекурсоров в СО2 эквиваленте (тыс. тонн)</w:t>
      </w:r>
      <w:r w:rsidRPr="00656FB7">
        <w:rPr>
          <w:rStyle w:val="aa"/>
          <w:rFonts w:ascii="Times New Roman" w:hAnsi="Times New Roman"/>
          <w:b/>
          <w:color w:val="auto"/>
          <w:sz w:val="22"/>
          <w:lang w:val="ru-RU"/>
        </w:rPr>
        <w:footnoteReference w:id="5"/>
      </w:r>
      <w:bookmarkEnd w:id="22"/>
    </w:p>
    <w:tbl>
      <w:tblPr>
        <w:tblW w:w="5000" w:type="pct"/>
        <w:tblLook w:val="04A0" w:firstRow="1" w:lastRow="0" w:firstColumn="1" w:lastColumn="0" w:noHBand="0" w:noVBand="1"/>
      </w:tblPr>
      <w:tblGrid>
        <w:gridCol w:w="496"/>
        <w:gridCol w:w="1016"/>
        <w:gridCol w:w="861"/>
        <w:gridCol w:w="956"/>
        <w:gridCol w:w="859"/>
        <w:gridCol w:w="699"/>
        <w:gridCol w:w="769"/>
        <w:gridCol w:w="839"/>
        <w:gridCol w:w="839"/>
        <w:gridCol w:w="901"/>
        <w:gridCol w:w="949"/>
        <w:gridCol w:w="957"/>
      </w:tblGrid>
      <w:tr w:rsidR="000A4D88" w:rsidRPr="00656FB7" w14:paraId="423F1725" w14:textId="77777777" w:rsidTr="005F3B90">
        <w:trPr>
          <w:tblHeader/>
        </w:trPr>
        <w:tc>
          <w:tcPr>
            <w:tcW w:w="208" w:type="pct"/>
            <w:tcBorders>
              <w:top w:val="single" w:sz="4" w:space="0" w:color="2F75B5"/>
              <w:left w:val="single" w:sz="4" w:space="0" w:color="2F75B5"/>
              <w:bottom w:val="single" w:sz="4" w:space="0" w:color="2F75B5"/>
              <w:right w:val="single" w:sz="4" w:space="0" w:color="2F75B5"/>
            </w:tcBorders>
            <w:shd w:val="clear" w:color="000000" w:fill="DDEBF7"/>
            <w:vAlign w:val="center"/>
            <w:hideMark/>
          </w:tcPr>
          <w:p w14:paraId="66062A8A" w14:textId="77777777" w:rsidR="000A4D88" w:rsidRPr="00656FB7" w:rsidRDefault="000A4D88" w:rsidP="005F3B90">
            <w:pPr>
              <w:jc w:val="center"/>
              <w:rPr>
                <w:rFonts w:ascii="Times New Roman" w:eastAsia="Times New Roman" w:hAnsi="Times New Roman" w:cs="Times New Roman"/>
                <w:b/>
                <w:bCs/>
                <w:color w:val="000000"/>
                <w:sz w:val="14"/>
                <w:szCs w:val="14"/>
              </w:rPr>
            </w:pPr>
            <w:r w:rsidRPr="00656FB7">
              <w:rPr>
                <w:rFonts w:ascii="Times New Roman" w:eastAsia="Times New Roman" w:hAnsi="Times New Roman" w:cs="Times New Roman"/>
                <w:b/>
                <w:bCs/>
                <w:color w:val="000000"/>
                <w:sz w:val="14"/>
                <w:szCs w:val="14"/>
              </w:rPr>
              <w:lastRenderedPageBreak/>
              <w:t>Год</w:t>
            </w:r>
          </w:p>
        </w:tc>
        <w:tc>
          <w:tcPr>
            <w:tcW w:w="460" w:type="pct"/>
            <w:tcBorders>
              <w:top w:val="single" w:sz="4" w:space="0" w:color="2F75B5"/>
              <w:left w:val="nil"/>
              <w:bottom w:val="single" w:sz="4" w:space="0" w:color="2F75B5"/>
              <w:right w:val="single" w:sz="4" w:space="0" w:color="2F75B5"/>
            </w:tcBorders>
            <w:shd w:val="clear" w:color="000000" w:fill="DDEBF7"/>
            <w:noWrap/>
            <w:vAlign w:val="center"/>
            <w:hideMark/>
          </w:tcPr>
          <w:p w14:paraId="159ADD88" w14:textId="77777777" w:rsidR="000A4D88" w:rsidRPr="00656FB7" w:rsidRDefault="000A4D88" w:rsidP="005F3B90">
            <w:pPr>
              <w:jc w:val="center"/>
              <w:rPr>
                <w:rFonts w:ascii="Times New Roman" w:eastAsia="Times New Roman" w:hAnsi="Times New Roman" w:cs="Times New Roman"/>
                <w:b/>
                <w:bCs/>
                <w:color w:val="000000"/>
                <w:sz w:val="14"/>
                <w:szCs w:val="14"/>
              </w:rPr>
            </w:pPr>
            <w:r w:rsidRPr="00656FB7">
              <w:rPr>
                <w:rFonts w:ascii="Times New Roman" w:eastAsia="Times New Roman" w:hAnsi="Times New Roman" w:cs="Times New Roman"/>
                <w:b/>
                <w:bCs/>
                <w:color w:val="000000"/>
                <w:sz w:val="14"/>
                <w:szCs w:val="14"/>
              </w:rPr>
              <w:t>CO</w:t>
            </w:r>
            <w:r w:rsidRPr="00656FB7">
              <w:rPr>
                <w:rFonts w:ascii="Times New Roman" w:eastAsia="Times New Roman" w:hAnsi="Times New Roman" w:cs="Times New Roman"/>
                <w:b/>
                <w:bCs/>
                <w:color w:val="000000"/>
                <w:sz w:val="14"/>
                <w:szCs w:val="14"/>
                <w:vertAlign w:val="subscript"/>
              </w:rPr>
              <w:t xml:space="preserve">2 </w:t>
            </w:r>
            <w:r w:rsidRPr="00656FB7">
              <w:rPr>
                <w:rFonts w:ascii="Times New Roman" w:eastAsia="Times New Roman" w:hAnsi="Times New Roman" w:cs="Times New Roman"/>
                <w:b/>
                <w:bCs/>
                <w:color w:val="000000"/>
                <w:sz w:val="14"/>
                <w:szCs w:val="14"/>
              </w:rPr>
              <w:t>эмиссии</w:t>
            </w:r>
          </w:p>
        </w:tc>
        <w:tc>
          <w:tcPr>
            <w:tcW w:w="480" w:type="pct"/>
            <w:tcBorders>
              <w:top w:val="single" w:sz="4" w:space="0" w:color="2F75B5"/>
              <w:left w:val="nil"/>
              <w:bottom w:val="single" w:sz="4" w:space="0" w:color="2F75B5"/>
              <w:right w:val="single" w:sz="4" w:space="0" w:color="2F75B5"/>
            </w:tcBorders>
            <w:shd w:val="clear" w:color="000000" w:fill="DDEBF7"/>
            <w:noWrap/>
            <w:vAlign w:val="center"/>
            <w:hideMark/>
          </w:tcPr>
          <w:p w14:paraId="7131655F" w14:textId="77777777" w:rsidR="000A4D88" w:rsidRPr="00656FB7" w:rsidRDefault="000A4D88" w:rsidP="005F3B90">
            <w:pPr>
              <w:jc w:val="center"/>
              <w:rPr>
                <w:rFonts w:ascii="Times New Roman" w:eastAsia="Times New Roman" w:hAnsi="Times New Roman" w:cs="Times New Roman"/>
                <w:b/>
                <w:bCs/>
                <w:color w:val="000000"/>
                <w:sz w:val="14"/>
                <w:szCs w:val="14"/>
              </w:rPr>
            </w:pPr>
            <w:r w:rsidRPr="00656FB7">
              <w:rPr>
                <w:rFonts w:ascii="Times New Roman" w:eastAsia="Times New Roman" w:hAnsi="Times New Roman" w:cs="Times New Roman"/>
                <w:b/>
                <w:bCs/>
                <w:color w:val="000000"/>
                <w:sz w:val="14"/>
                <w:szCs w:val="14"/>
              </w:rPr>
              <w:t>СО</w:t>
            </w:r>
            <w:r w:rsidRPr="00656FB7">
              <w:rPr>
                <w:rFonts w:ascii="Times New Roman" w:eastAsia="Times New Roman" w:hAnsi="Times New Roman" w:cs="Times New Roman"/>
                <w:b/>
                <w:bCs/>
                <w:color w:val="000000"/>
                <w:sz w:val="14"/>
                <w:szCs w:val="14"/>
                <w:vertAlign w:val="subscript"/>
              </w:rPr>
              <w:t>2</w:t>
            </w:r>
            <w:r w:rsidRPr="00656FB7">
              <w:rPr>
                <w:rFonts w:ascii="Times New Roman" w:eastAsia="Times New Roman" w:hAnsi="Times New Roman" w:cs="Times New Roman"/>
                <w:b/>
                <w:bCs/>
                <w:color w:val="000000"/>
                <w:sz w:val="14"/>
                <w:szCs w:val="14"/>
              </w:rPr>
              <w:t xml:space="preserve"> сток</w:t>
            </w:r>
          </w:p>
        </w:tc>
        <w:tc>
          <w:tcPr>
            <w:tcW w:w="527" w:type="pct"/>
            <w:tcBorders>
              <w:top w:val="single" w:sz="4" w:space="0" w:color="2F75B5"/>
              <w:left w:val="nil"/>
              <w:bottom w:val="single" w:sz="4" w:space="0" w:color="2F75B5"/>
              <w:right w:val="single" w:sz="4" w:space="0" w:color="2F75B5"/>
            </w:tcBorders>
            <w:shd w:val="clear" w:color="000000" w:fill="DDEBF7"/>
            <w:noWrap/>
            <w:vAlign w:val="center"/>
            <w:hideMark/>
          </w:tcPr>
          <w:p w14:paraId="0F0AEBD8" w14:textId="77777777" w:rsidR="000A4D88" w:rsidRPr="00656FB7" w:rsidRDefault="000A4D88" w:rsidP="005F3B90">
            <w:pPr>
              <w:jc w:val="center"/>
              <w:rPr>
                <w:rFonts w:ascii="Times New Roman" w:eastAsia="Times New Roman" w:hAnsi="Times New Roman" w:cs="Times New Roman"/>
                <w:b/>
                <w:bCs/>
                <w:color w:val="000000"/>
                <w:sz w:val="14"/>
                <w:szCs w:val="14"/>
              </w:rPr>
            </w:pPr>
            <w:r w:rsidRPr="00656FB7">
              <w:rPr>
                <w:rFonts w:ascii="Times New Roman" w:eastAsia="Times New Roman" w:hAnsi="Times New Roman" w:cs="Times New Roman"/>
                <w:b/>
                <w:bCs/>
                <w:color w:val="000000"/>
                <w:sz w:val="14"/>
                <w:szCs w:val="14"/>
              </w:rPr>
              <w:t>CH</w:t>
            </w:r>
            <w:r w:rsidRPr="00656FB7">
              <w:rPr>
                <w:rFonts w:ascii="Times New Roman" w:eastAsia="Times New Roman" w:hAnsi="Times New Roman" w:cs="Times New Roman"/>
                <w:b/>
                <w:bCs/>
                <w:color w:val="000000"/>
                <w:sz w:val="14"/>
                <w:szCs w:val="14"/>
                <w:vertAlign w:val="subscript"/>
              </w:rPr>
              <w:t>4</w:t>
            </w:r>
          </w:p>
        </w:tc>
        <w:tc>
          <w:tcPr>
            <w:tcW w:w="479" w:type="pct"/>
            <w:tcBorders>
              <w:top w:val="single" w:sz="4" w:space="0" w:color="2F75B5"/>
              <w:left w:val="nil"/>
              <w:bottom w:val="single" w:sz="4" w:space="0" w:color="2F75B5"/>
              <w:right w:val="single" w:sz="4" w:space="0" w:color="2F75B5"/>
            </w:tcBorders>
            <w:shd w:val="clear" w:color="000000" w:fill="DDEBF7"/>
            <w:noWrap/>
            <w:vAlign w:val="center"/>
            <w:hideMark/>
          </w:tcPr>
          <w:p w14:paraId="31067A63" w14:textId="77777777" w:rsidR="000A4D88" w:rsidRPr="00656FB7" w:rsidRDefault="000A4D88" w:rsidP="005F3B90">
            <w:pPr>
              <w:jc w:val="center"/>
              <w:rPr>
                <w:rFonts w:ascii="Times New Roman" w:eastAsia="Times New Roman" w:hAnsi="Times New Roman" w:cs="Times New Roman"/>
                <w:b/>
                <w:bCs/>
                <w:color w:val="000000"/>
                <w:sz w:val="14"/>
                <w:szCs w:val="14"/>
              </w:rPr>
            </w:pPr>
            <w:r w:rsidRPr="00656FB7">
              <w:rPr>
                <w:rFonts w:ascii="Times New Roman" w:eastAsia="Times New Roman" w:hAnsi="Times New Roman" w:cs="Times New Roman"/>
                <w:b/>
                <w:bCs/>
                <w:color w:val="000000"/>
                <w:sz w:val="14"/>
                <w:szCs w:val="14"/>
              </w:rPr>
              <w:t>N</w:t>
            </w:r>
            <w:r w:rsidRPr="00656FB7">
              <w:rPr>
                <w:rFonts w:ascii="Times New Roman" w:eastAsia="Times New Roman" w:hAnsi="Times New Roman" w:cs="Times New Roman"/>
                <w:b/>
                <w:bCs/>
                <w:color w:val="000000"/>
                <w:sz w:val="14"/>
                <w:szCs w:val="14"/>
                <w:vertAlign w:val="subscript"/>
              </w:rPr>
              <w:t>2</w:t>
            </w:r>
            <w:r w:rsidRPr="00656FB7">
              <w:rPr>
                <w:rFonts w:ascii="Times New Roman" w:eastAsia="Times New Roman" w:hAnsi="Times New Roman" w:cs="Times New Roman"/>
                <w:b/>
                <w:bCs/>
                <w:color w:val="000000"/>
                <w:sz w:val="14"/>
                <w:szCs w:val="14"/>
              </w:rPr>
              <w:t>O</w:t>
            </w:r>
          </w:p>
        </w:tc>
        <w:tc>
          <w:tcPr>
            <w:tcW w:w="306" w:type="pct"/>
            <w:tcBorders>
              <w:top w:val="single" w:sz="4" w:space="0" w:color="2F75B5"/>
              <w:left w:val="nil"/>
              <w:bottom w:val="single" w:sz="4" w:space="0" w:color="2F75B5"/>
              <w:right w:val="single" w:sz="4" w:space="0" w:color="2F75B5"/>
            </w:tcBorders>
            <w:shd w:val="clear" w:color="000000" w:fill="DDEBF7"/>
            <w:noWrap/>
            <w:vAlign w:val="center"/>
            <w:hideMark/>
          </w:tcPr>
          <w:p w14:paraId="6091F54A" w14:textId="77777777" w:rsidR="000A4D88" w:rsidRPr="00656FB7" w:rsidRDefault="000A4D88" w:rsidP="005F3B90">
            <w:pPr>
              <w:jc w:val="center"/>
              <w:rPr>
                <w:rFonts w:ascii="Times New Roman" w:eastAsia="Times New Roman" w:hAnsi="Times New Roman" w:cs="Times New Roman"/>
                <w:b/>
                <w:bCs/>
                <w:color w:val="000000"/>
                <w:sz w:val="14"/>
                <w:szCs w:val="14"/>
              </w:rPr>
            </w:pPr>
            <w:r w:rsidRPr="00656FB7">
              <w:rPr>
                <w:rFonts w:ascii="Times New Roman" w:eastAsia="Times New Roman" w:hAnsi="Times New Roman" w:cs="Times New Roman"/>
                <w:b/>
                <w:bCs/>
                <w:color w:val="000000"/>
                <w:sz w:val="14"/>
                <w:szCs w:val="14"/>
              </w:rPr>
              <w:t>HFC-32</w:t>
            </w:r>
          </w:p>
        </w:tc>
        <w:tc>
          <w:tcPr>
            <w:tcW w:w="340" w:type="pct"/>
            <w:tcBorders>
              <w:top w:val="single" w:sz="4" w:space="0" w:color="2F75B5"/>
              <w:left w:val="nil"/>
              <w:bottom w:val="single" w:sz="4" w:space="0" w:color="2F75B5"/>
              <w:right w:val="single" w:sz="4" w:space="0" w:color="2F75B5"/>
            </w:tcBorders>
            <w:shd w:val="clear" w:color="000000" w:fill="DDEBF7"/>
            <w:noWrap/>
            <w:vAlign w:val="center"/>
            <w:hideMark/>
          </w:tcPr>
          <w:p w14:paraId="5A7C031B" w14:textId="77777777" w:rsidR="000A4D88" w:rsidRPr="00656FB7" w:rsidRDefault="000A4D88" w:rsidP="005F3B90">
            <w:pPr>
              <w:jc w:val="center"/>
              <w:rPr>
                <w:rFonts w:ascii="Times New Roman" w:eastAsia="Times New Roman" w:hAnsi="Times New Roman" w:cs="Times New Roman"/>
                <w:b/>
                <w:bCs/>
                <w:color w:val="000000"/>
                <w:sz w:val="14"/>
                <w:szCs w:val="14"/>
              </w:rPr>
            </w:pPr>
            <w:r w:rsidRPr="00656FB7">
              <w:rPr>
                <w:rFonts w:ascii="Times New Roman" w:eastAsia="Times New Roman" w:hAnsi="Times New Roman" w:cs="Times New Roman"/>
                <w:b/>
                <w:bCs/>
                <w:color w:val="000000"/>
                <w:sz w:val="14"/>
                <w:szCs w:val="14"/>
              </w:rPr>
              <w:t>HFC-125</w:t>
            </w:r>
          </w:p>
        </w:tc>
        <w:tc>
          <w:tcPr>
            <w:tcW w:w="373" w:type="pct"/>
            <w:tcBorders>
              <w:top w:val="single" w:sz="4" w:space="0" w:color="2F75B5"/>
              <w:left w:val="nil"/>
              <w:bottom w:val="single" w:sz="4" w:space="0" w:color="2F75B5"/>
              <w:right w:val="single" w:sz="4" w:space="0" w:color="2F75B5"/>
            </w:tcBorders>
            <w:shd w:val="clear" w:color="000000" w:fill="DDEBF7"/>
            <w:noWrap/>
            <w:vAlign w:val="center"/>
            <w:hideMark/>
          </w:tcPr>
          <w:p w14:paraId="628FF9E0" w14:textId="77777777" w:rsidR="000A4D88" w:rsidRPr="00656FB7" w:rsidRDefault="000A4D88" w:rsidP="005F3B90">
            <w:pPr>
              <w:jc w:val="center"/>
              <w:rPr>
                <w:rFonts w:ascii="Times New Roman" w:eastAsia="Times New Roman" w:hAnsi="Times New Roman" w:cs="Times New Roman"/>
                <w:b/>
                <w:bCs/>
                <w:color w:val="000000"/>
                <w:sz w:val="14"/>
                <w:szCs w:val="14"/>
              </w:rPr>
            </w:pPr>
            <w:r w:rsidRPr="00656FB7">
              <w:rPr>
                <w:rFonts w:ascii="Times New Roman" w:eastAsia="Times New Roman" w:hAnsi="Times New Roman" w:cs="Times New Roman"/>
                <w:b/>
                <w:bCs/>
                <w:color w:val="000000"/>
                <w:sz w:val="14"/>
                <w:szCs w:val="14"/>
              </w:rPr>
              <w:t>HFC-134a</w:t>
            </w:r>
          </w:p>
        </w:tc>
        <w:tc>
          <w:tcPr>
            <w:tcW w:w="373" w:type="pct"/>
            <w:tcBorders>
              <w:top w:val="single" w:sz="4" w:space="0" w:color="2F75B5"/>
              <w:left w:val="nil"/>
              <w:bottom w:val="single" w:sz="4" w:space="0" w:color="2F75B5"/>
              <w:right w:val="nil"/>
            </w:tcBorders>
            <w:shd w:val="clear" w:color="000000" w:fill="DDEBF7"/>
            <w:noWrap/>
            <w:vAlign w:val="center"/>
            <w:hideMark/>
          </w:tcPr>
          <w:p w14:paraId="4871E2C3" w14:textId="77777777" w:rsidR="000A4D88" w:rsidRPr="00656FB7" w:rsidRDefault="000A4D88" w:rsidP="005F3B90">
            <w:pPr>
              <w:jc w:val="center"/>
              <w:rPr>
                <w:rFonts w:ascii="Times New Roman" w:eastAsia="Times New Roman" w:hAnsi="Times New Roman" w:cs="Times New Roman"/>
                <w:b/>
                <w:bCs/>
                <w:color w:val="000000"/>
                <w:sz w:val="14"/>
                <w:szCs w:val="14"/>
              </w:rPr>
            </w:pPr>
            <w:r w:rsidRPr="00656FB7">
              <w:rPr>
                <w:rFonts w:ascii="Times New Roman" w:eastAsia="Times New Roman" w:hAnsi="Times New Roman" w:cs="Times New Roman"/>
                <w:b/>
                <w:bCs/>
                <w:color w:val="000000"/>
                <w:sz w:val="14"/>
                <w:szCs w:val="14"/>
              </w:rPr>
              <w:t>HFC-143a</w:t>
            </w:r>
          </w:p>
        </w:tc>
        <w:tc>
          <w:tcPr>
            <w:tcW w:w="404"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4152B41" w14:textId="77777777" w:rsidR="000A4D88" w:rsidRPr="00656FB7" w:rsidRDefault="000A4D88" w:rsidP="005F3B90">
            <w:pPr>
              <w:jc w:val="center"/>
              <w:rPr>
                <w:rFonts w:ascii="Times New Roman" w:eastAsia="Times New Roman" w:hAnsi="Times New Roman" w:cs="Times New Roman"/>
                <w:b/>
                <w:bCs/>
                <w:color w:val="000000"/>
                <w:sz w:val="14"/>
                <w:szCs w:val="14"/>
              </w:rPr>
            </w:pPr>
            <w:r w:rsidRPr="00656FB7">
              <w:rPr>
                <w:rFonts w:ascii="Times New Roman" w:eastAsia="Times New Roman" w:hAnsi="Times New Roman" w:cs="Times New Roman"/>
                <w:b/>
                <w:bCs/>
                <w:color w:val="000000"/>
                <w:sz w:val="14"/>
                <w:szCs w:val="14"/>
              </w:rPr>
              <w:t>HFC-227ae</w:t>
            </w:r>
          </w:p>
        </w:tc>
        <w:tc>
          <w:tcPr>
            <w:tcW w:w="523" w:type="pct"/>
            <w:tcBorders>
              <w:top w:val="single" w:sz="4" w:space="0" w:color="2F75B5"/>
              <w:left w:val="nil"/>
              <w:bottom w:val="single" w:sz="4" w:space="0" w:color="2F75B5"/>
              <w:right w:val="single" w:sz="4" w:space="0" w:color="2F75B5"/>
            </w:tcBorders>
            <w:shd w:val="clear" w:color="000000" w:fill="DDEBF7"/>
            <w:vAlign w:val="center"/>
            <w:hideMark/>
          </w:tcPr>
          <w:p w14:paraId="4B294357" w14:textId="77777777" w:rsidR="000A4D88" w:rsidRPr="00656FB7" w:rsidRDefault="000A4D88" w:rsidP="005F3B90">
            <w:pPr>
              <w:jc w:val="center"/>
              <w:rPr>
                <w:rFonts w:ascii="Times New Roman" w:eastAsia="Times New Roman" w:hAnsi="Times New Roman" w:cs="Times New Roman"/>
                <w:b/>
                <w:bCs/>
                <w:color w:val="000000"/>
                <w:sz w:val="14"/>
                <w:szCs w:val="14"/>
              </w:rPr>
            </w:pPr>
            <w:r w:rsidRPr="00656FB7">
              <w:rPr>
                <w:rFonts w:ascii="Times New Roman" w:eastAsia="Times New Roman" w:hAnsi="Times New Roman" w:cs="Times New Roman"/>
                <w:b/>
                <w:bCs/>
                <w:color w:val="000000"/>
                <w:sz w:val="14"/>
                <w:szCs w:val="14"/>
              </w:rPr>
              <w:t>Всего эмиссии</w:t>
            </w:r>
          </w:p>
        </w:tc>
        <w:tc>
          <w:tcPr>
            <w:tcW w:w="527" w:type="pct"/>
            <w:tcBorders>
              <w:top w:val="single" w:sz="4" w:space="0" w:color="2F75B5"/>
              <w:left w:val="single" w:sz="4" w:space="0" w:color="2F75B5"/>
              <w:bottom w:val="single" w:sz="4" w:space="0" w:color="2F75B5"/>
              <w:right w:val="single" w:sz="4" w:space="0" w:color="2F75B5"/>
            </w:tcBorders>
            <w:shd w:val="clear" w:color="000000" w:fill="DDEBF7"/>
            <w:vAlign w:val="center"/>
            <w:hideMark/>
          </w:tcPr>
          <w:p w14:paraId="09093B92" w14:textId="77777777" w:rsidR="000A4D88" w:rsidRPr="00656FB7" w:rsidRDefault="000A4D88" w:rsidP="005F3B90">
            <w:pPr>
              <w:rPr>
                <w:rFonts w:ascii="Times New Roman" w:eastAsia="Times New Roman" w:hAnsi="Times New Roman" w:cs="Times New Roman"/>
                <w:b/>
                <w:bCs/>
                <w:color w:val="000000"/>
                <w:sz w:val="14"/>
                <w:szCs w:val="14"/>
              </w:rPr>
            </w:pPr>
            <w:r w:rsidRPr="00656FB7">
              <w:rPr>
                <w:rFonts w:ascii="Times New Roman" w:eastAsia="Times New Roman" w:hAnsi="Times New Roman" w:cs="Times New Roman"/>
                <w:b/>
                <w:bCs/>
                <w:color w:val="000000"/>
                <w:sz w:val="14"/>
                <w:szCs w:val="14"/>
                <w:lang w:val="ru-RU"/>
              </w:rPr>
              <w:t>Нетто</w:t>
            </w:r>
            <w:r w:rsidRPr="00656FB7">
              <w:rPr>
                <w:rFonts w:ascii="Times New Roman" w:eastAsia="Times New Roman" w:hAnsi="Times New Roman" w:cs="Times New Roman"/>
                <w:b/>
                <w:bCs/>
                <w:color w:val="000000"/>
                <w:sz w:val="14"/>
                <w:szCs w:val="14"/>
              </w:rPr>
              <w:t xml:space="preserve"> эмиссии</w:t>
            </w:r>
          </w:p>
        </w:tc>
      </w:tr>
      <w:tr w:rsidR="000A4D88" w:rsidRPr="00656FB7" w14:paraId="3D1E8903"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0967CEBF"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1990</w:t>
            </w:r>
          </w:p>
        </w:tc>
        <w:tc>
          <w:tcPr>
            <w:tcW w:w="460" w:type="pct"/>
            <w:tcBorders>
              <w:top w:val="nil"/>
              <w:left w:val="nil"/>
              <w:bottom w:val="single" w:sz="4" w:space="0" w:color="2F75B5"/>
              <w:right w:val="single" w:sz="4" w:space="0" w:color="2F75B5"/>
            </w:tcBorders>
            <w:shd w:val="clear" w:color="auto" w:fill="auto"/>
            <w:noWrap/>
            <w:vAlign w:val="center"/>
            <w:hideMark/>
          </w:tcPr>
          <w:p w14:paraId="6E7322D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23056,596</w:t>
            </w:r>
          </w:p>
        </w:tc>
        <w:tc>
          <w:tcPr>
            <w:tcW w:w="480" w:type="pct"/>
            <w:tcBorders>
              <w:top w:val="nil"/>
              <w:left w:val="nil"/>
              <w:bottom w:val="single" w:sz="4" w:space="0" w:color="2F75B5"/>
              <w:right w:val="single" w:sz="4" w:space="0" w:color="2F75B5"/>
            </w:tcBorders>
            <w:shd w:val="clear" w:color="auto" w:fill="auto"/>
            <w:noWrap/>
            <w:vAlign w:val="center"/>
            <w:hideMark/>
          </w:tcPr>
          <w:p w14:paraId="520D824D"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-10273,525</w:t>
            </w:r>
          </w:p>
        </w:tc>
        <w:tc>
          <w:tcPr>
            <w:tcW w:w="527" w:type="pct"/>
            <w:tcBorders>
              <w:top w:val="nil"/>
              <w:left w:val="nil"/>
              <w:bottom w:val="single" w:sz="4" w:space="0" w:color="2F75B5"/>
              <w:right w:val="single" w:sz="4" w:space="0" w:color="2F75B5"/>
            </w:tcBorders>
            <w:shd w:val="clear" w:color="auto" w:fill="auto"/>
            <w:noWrap/>
            <w:vAlign w:val="center"/>
            <w:hideMark/>
          </w:tcPr>
          <w:p w14:paraId="6B4CB42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3856,109</w:t>
            </w:r>
          </w:p>
        </w:tc>
        <w:tc>
          <w:tcPr>
            <w:tcW w:w="479" w:type="pct"/>
            <w:tcBorders>
              <w:top w:val="nil"/>
              <w:left w:val="nil"/>
              <w:bottom w:val="single" w:sz="4" w:space="0" w:color="2F75B5"/>
              <w:right w:val="single" w:sz="4" w:space="0" w:color="2F75B5"/>
            </w:tcBorders>
            <w:shd w:val="clear" w:color="auto" w:fill="auto"/>
            <w:noWrap/>
            <w:vAlign w:val="center"/>
            <w:hideMark/>
          </w:tcPr>
          <w:p w14:paraId="78A79FB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4074,511</w:t>
            </w:r>
          </w:p>
        </w:tc>
        <w:tc>
          <w:tcPr>
            <w:tcW w:w="306" w:type="pct"/>
            <w:tcBorders>
              <w:top w:val="nil"/>
              <w:left w:val="nil"/>
              <w:bottom w:val="single" w:sz="4" w:space="0" w:color="2F75B5"/>
              <w:right w:val="single" w:sz="4" w:space="0" w:color="2F75B5"/>
            </w:tcBorders>
            <w:shd w:val="clear" w:color="auto" w:fill="auto"/>
            <w:noWrap/>
            <w:vAlign w:val="center"/>
            <w:hideMark/>
          </w:tcPr>
          <w:p w14:paraId="51A6489A"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center"/>
            <w:hideMark/>
          </w:tcPr>
          <w:p w14:paraId="733C2D2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center"/>
            <w:hideMark/>
          </w:tcPr>
          <w:p w14:paraId="669D695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center"/>
            <w:hideMark/>
          </w:tcPr>
          <w:p w14:paraId="3FDF1A9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center"/>
            <w:hideMark/>
          </w:tcPr>
          <w:p w14:paraId="6D0B6FC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6ACC71E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30987,216</w:t>
            </w:r>
          </w:p>
        </w:tc>
        <w:tc>
          <w:tcPr>
            <w:tcW w:w="527" w:type="pct"/>
            <w:tcBorders>
              <w:top w:val="nil"/>
              <w:left w:val="nil"/>
              <w:bottom w:val="single" w:sz="4" w:space="0" w:color="2F75B5"/>
              <w:right w:val="single" w:sz="4" w:space="0" w:color="2F75B5"/>
            </w:tcBorders>
            <w:shd w:val="clear" w:color="auto" w:fill="auto"/>
            <w:noWrap/>
            <w:vAlign w:val="center"/>
            <w:hideMark/>
          </w:tcPr>
          <w:p w14:paraId="403B46F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20713,691</w:t>
            </w:r>
          </w:p>
        </w:tc>
      </w:tr>
      <w:tr w:rsidR="000A4D88" w:rsidRPr="00656FB7" w14:paraId="37D7689A"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577B07AA"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1991</w:t>
            </w:r>
          </w:p>
        </w:tc>
        <w:tc>
          <w:tcPr>
            <w:tcW w:w="460" w:type="pct"/>
            <w:tcBorders>
              <w:top w:val="nil"/>
              <w:left w:val="nil"/>
              <w:bottom w:val="single" w:sz="4" w:space="0" w:color="2F75B5"/>
              <w:right w:val="single" w:sz="4" w:space="0" w:color="2F75B5"/>
            </w:tcBorders>
            <w:shd w:val="clear" w:color="auto" w:fill="auto"/>
            <w:noWrap/>
            <w:vAlign w:val="center"/>
            <w:hideMark/>
          </w:tcPr>
          <w:p w14:paraId="25E1DADA"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21596,74</w:t>
            </w:r>
          </w:p>
        </w:tc>
        <w:tc>
          <w:tcPr>
            <w:tcW w:w="480" w:type="pct"/>
            <w:tcBorders>
              <w:top w:val="nil"/>
              <w:left w:val="nil"/>
              <w:bottom w:val="single" w:sz="4" w:space="0" w:color="2F75B5"/>
              <w:right w:val="single" w:sz="4" w:space="0" w:color="2F75B5"/>
            </w:tcBorders>
            <w:shd w:val="clear" w:color="auto" w:fill="auto"/>
            <w:noWrap/>
            <w:vAlign w:val="center"/>
            <w:hideMark/>
          </w:tcPr>
          <w:p w14:paraId="6495ABB8"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-10294,483</w:t>
            </w:r>
          </w:p>
        </w:tc>
        <w:tc>
          <w:tcPr>
            <w:tcW w:w="527" w:type="pct"/>
            <w:tcBorders>
              <w:top w:val="nil"/>
              <w:left w:val="nil"/>
              <w:bottom w:val="single" w:sz="4" w:space="0" w:color="2F75B5"/>
              <w:right w:val="single" w:sz="4" w:space="0" w:color="2F75B5"/>
            </w:tcBorders>
            <w:shd w:val="clear" w:color="auto" w:fill="auto"/>
            <w:noWrap/>
            <w:vAlign w:val="center"/>
            <w:hideMark/>
          </w:tcPr>
          <w:p w14:paraId="5CE99978"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3715,552</w:t>
            </w:r>
          </w:p>
        </w:tc>
        <w:tc>
          <w:tcPr>
            <w:tcW w:w="479" w:type="pct"/>
            <w:tcBorders>
              <w:top w:val="nil"/>
              <w:left w:val="nil"/>
              <w:bottom w:val="single" w:sz="4" w:space="0" w:color="2F75B5"/>
              <w:right w:val="single" w:sz="4" w:space="0" w:color="2F75B5"/>
            </w:tcBorders>
            <w:shd w:val="clear" w:color="auto" w:fill="auto"/>
            <w:noWrap/>
            <w:vAlign w:val="center"/>
            <w:hideMark/>
          </w:tcPr>
          <w:p w14:paraId="08B1727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4300,937</w:t>
            </w:r>
          </w:p>
        </w:tc>
        <w:tc>
          <w:tcPr>
            <w:tcW w:w="306" w:type="pct"/>
            <w:tcBorders>
              <w:top w:val="nil"/>
              <w:left w:val="nil"/>
              <w:bottom w:val="single" w:sz="4" w:space="0" w:color="2F75B5"/>
              <w:right w:val="single" w:sz="4" w:space="0" w:color="2F75B5"/>
            </w:tcBorders>
            <w:shd w:val="clear" w:color="auto" w:fill="auto"/>
            <w:noWrap/>
            <w:vAlign w:val="center"/>
            <w:hideMark/>
          </w:tcPr>
          <w:p w14:paraId="1A80882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center"/>
            <w:hideMark/>
          </w:tcPr>
          <w:p w14:paraId="4FF4535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center"/>
            <w:hideMark/>
          </w:tcPr>
          <w:p w14:paraId="6B2D8D76"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center"/>
            <w:hideMark/>
          </w:tcPr>
          <w:p w14:paraId="4D98E0CD"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center"/>
            <w:hideMark/>
          </w:tcPr>
          <w:p w14:paraId="7CF4F8C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5CF7ED9C"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29613,229</w:t>
            </w:r>
          </w:p>
        </w:tc>
        <w:tc>
          <w:tcPr>
            <w:tcW w:w="527" w:type="pct"/>
            <w:tcBorders>
              <w:top w:val="nil"/>
              <w:left w:val="nil"/>
              <w:bottom w:val="single" w:sz="4" w:space="0" w:color="2F75B5"/>
              <w:right w:val="single" w:sz="4" w:space="0" w:color="2F75B5"/>
            </w:tcBorders>
            <w:shd w:val="clear" w:color="auto" w:fill="auto"/>
            <w:noWrap/>
            <w:vAlign w:val="center"/>
            <w:hideMark/>
          </w:tcPr>
          <w:p w14:paraId="2E63704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19318,746</w:t>
            </w:r>
          </w:p>
        </w:tc>
      </w:tr>
      <w:tr w:rsidR="000A4D88" w:rsidRPr="00656FB7" w14:paraId="5EAB2D26"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5DD4ABBE"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1992</w:t>
            </w:r>
          </w:p>
        </w:tc>
        <w:tc>
          <w:tcPr>
            <w:tcW w:w="460" w:type="pct"/>
            <w:tcBorders>
              <w:top w:val="nil"/>
              <w:left w:val="nil"/>
              <w:bottom w:val="single" w:sz="4" w:space="0" w:color="2F75B5"/>
              <w:right w:val="single" w:sz="4" w:space="0" w:color="2F75B5"/>
            </w:tcBorders>
            <w:shd w:val="clear" w:color="auto" w:fill="auto"/>
            <w:noWrap/>
            <w:vAlign w:val="center"/>
            <w:hideMark/>
          </w:tcPr>
          <w:p w14:paraId="42CD8305"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16264,358</w:t>
            </w:r>
          </w:p>
        </w:tc>
        <w:tc>
          <w:tcPr>
            <w:tcW w:w="480" w:type="pct"/>
            <w:tcBorders>
              <w:top w:val="nil"/>
              <w:left w:val="nil"/>
              <w:bottom w:val="single" w:sz="4" w:space="0" w:color="2F75B5"/>
              <w:right w:val="single" w:sz="4" w:space="0" w:color="2F75B5"/>
            </w:tcBorders>
            <w:shd w:val="clear" w:color="auto" w:fill="auto"/>
            <w:noWrap/>
            <w:vAlign w:val="center"/>
            <w:hideMark/>
          </w:tcPr>
          <w:p w14:paraId="61283F5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-10283,847</w:t>
            </w:r>
          </w:p>
        </w:tc>
        <w:tc>
          <w:tcPr>
            <w:tcW w:w="527" w:type="pct"/>
            <w:tcBorders>
              <w:top w:val="nil"/>
              <w:left w:val="nil"/>
              <w:bottom w:val="single" w:sz="4" w:space="0" w:color="2F75B5"/>
              <w:right w:val="single" w:sz="4" w:space="0" w:color="2F75B5"/>
            </w:tcBorders>
            <w:shd w:val="clear" w:color="auto" w:fill="auto"/>
            <w:noWrap/>
            <w:vAlign w:val="center"/>
            <w:hideMark/>
          </w:tcPr>
          <w:p w14:paraId="6012D55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3361,077</w:t>
            </w:r>
          </w:p>
        </w:tc>
        <w:tc>
          <w:tcPr>
            <w:tcW w:w="479" w:type="pct"/>
            <w:tcBorders>
              <w:top w:val="nil"/>
              <w:left w:val="nil"/>
              <w:bottom w:val="single" w:sz="4" w:space="0" w:color="2F75B5"/>
              <w:right w:val="single" w:sz="4" w:space="0" w:color="2F75B5"/>
            </w:tcBorders>
            <w:shd w:val="clear" w:color="auto" w:fill="auto"/>
            <w:noWrap/>
            <w:vAlign w:val="center"/>
            <w:hideMark/>
          </w:tcPr>
          <w:p w14:paraId="4D8FDB5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3807,065</w:t>
            </w:r>
          </w:p>
        </w:tc>
        <w:tc>
          <w:tcPr>
            <w:tcW w:w="306" w:type="pct"/>
            <w:tcBorders>
              <w:top w:val="nil"/>
              <w:left w:val="nil"/>
              <w:bottom w:val="single" w:sz="4" w:space="0" w:color="2F75B5"/>
              <w:right w:val="single" w:sz="4" w:space="0" w:color="2F75B5"/>
            </w:tcBorders>
            <w:shd w:val="clear" w:color="auto" w:fill="auto"/>
            <w:noWrap/>
            <w:vAlign w:val="center"/>
            <w:hideMark/>
          </w:tcPr>
          <w:p w14:paraId="22DED6A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center"/>
            <w:hideMark/>
          </w:tcPr>
          <w:p w14:paraId="59DC842D"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center"/>
            <w:hideMark/>
          </w:tcPr>
          <w:p w14:paraId="7BC79A3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center"/>
            <w:hideMark/>
          </w:tcPr>
          <w:p w14:paraId="337366ED"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center"/>
            <w:hideMark/>
          </w:tcPr>
          <w:p w14:paraId="6D40683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5AE9EE5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23432,500</w:t>
            </w:r>
          </w:p>
        </w:tc>
        <w:tc>
          <w:tcPr>
            <w:tcW w:w="527" w:type="pct"/>
            <w:tcBorders>
              <w:top w:val="nil"/>
              <w:left w:val="nil"/>
              <w:bottom w:val="single" w:sz="4" w:space="0" w:color="2F75B5"/>
              <w:right w:val="single" w:sz="4" w:space="0" w:color="2F75B5"/>
            </w:tcBorders>
            <w:shd w:val="clear" w:color="auto" w:fill="auto"/>
            <w:noWrap/>
            <w:vAlign w:val="center"/>
            <w:hideMark/>
          </w:tcPr>
          <w:p w14:paraId="5B68CDC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13148,653</w:t>
            </w:r>
          </w:p>
        </w:tc>
      </w:tr>
      <w:tr w:rsidR="000A4D88" w:rsidRPr="00656FB7" w14:paraId="08E040B7"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67EFED2F"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1993</w:t>
            </w:r>
          </w:p>
        </w:tc>
        <w:tc>
          <w:tcPr>
            <w:tcW w:w="460" w:type="pct"/>
            <w:tcBorders>
              <w:top w:val="nil"/>
              <w:left w:val="nil"/>
              <w:bottom w:val="single" w:sz="4" w:space="0" w:color="2F75B5"/>
              <w:right w:val="single" w:sz="4" w:space="0" w:color="2F75B5"/>
            </w:tcBorders>
            <w:shd w:val="clear" w:color="auto" w:fill="auto"/>
            <w:noWrap/>
            <w:vAlign w:val="center"/>
            <w:hideMark/>
          </w:tcPr>
          <w:p w14:paraId="7A6B10D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12135,084</w:t>
            </w:r>
          </w:p>
        </w:tc>
        <w:tc>
          <w:tcPr>
            <w:tcW w:w="480" w:type="pct"/>
            <w:tcBorders>
              <w:top w:val="nil"/>
              <w:left w:val="nil"/>
              <w:bottom w:val="single" w:sz="4" w:space="0" w:color="2F75B5"/>
              <w:right w:val="single" w:sz="4" w:space="0" w:color="2F75B5"/>
            </w:tcBorders>
            <w:shd w:val="clear" w:color="auto" w:fill="auto"/>
            <w:noWrap/>
            <w:vAlign w:val="center"/>
            <w:hideMark/>
          </w:tcPr>
          <w:p w14:paraId="78730AF5"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-10293,574</w:t>
            </w:r>
          </w:p>
        </w:tc>
        <w:tc>
          <w:tcPr>
            <w:tcW w:w="527" w:type="pct"/>
            <w:tcBorders>
              <w:top w:val="nil"/>
              <w:left w:val="nil"/>
              <w:bottom w:val="single" w:sz="4" w:space="0" w:color="2F75B5"/>
              <w:right w:val="single" w:sz="4" w:space="0" w:color="2F75B5"/>
            </w:tcBorders>
            <w:shd w:val="clear" w:color="auto" w:fill="auto"/>
            <w:noWrap/>
            <w:vAlign w:val="center"/>
            <w:hideMark/>
          </w:tcPr>
          <w:p w14:paraId="7078520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2978,979</w:t>
            </w:r>
          </w:p>
        </w:tc>
        <w:tc>
          <w:tcPr>
            <w:tcW w:w="479" w:type="pct"/>
            <w:tcBorders>
              <w:top w:val="nil"/>
              <w:left w:val="nil"/>
              <w:bottom w:val="single" w:sz="4" w:space="0" w:color="2F75B5"/>
              <w:right w:val="single" w:sz="4" w:space="0" w:color="2F75B5"/>
            </w:tcBorders>
            <w:shd w:val="clear" w:color="auto" w:fill="auto"/>
            <w:noWrap/>
            <w:vAlign w:val="center"/>
            <w:hideMark/>
          </w:tcPr>
          <w:p w14:paraId="52EF246A"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2096,401</w:t>
            </w:r>
          </w:p>
        </w:tc>
        <w:tc>
          <w:tcPr>
            <w:tcW w:w="306" w:type="pct"/>
            <w:tcBorders>
              <w:top w:val="nil"/>
              <w:left w:val="nil"/>
              <w:bottom w:val="single" w:sz="4" w:space="0" w:color="2F75B5"/>
              <w:right w:val="single" w:sz="4" w:space="0" w:color="2F75B5"/>
            </w:tcBorders>
            <w:shd w:val="clear" w:color="auto" w:fill="auto"/>
            <w:noWrap/>
            <w:vAlign w:val="center"/>
            <w:hideMark/>
          </w:tcPr>
          <w:p w14:paraId="3B54E2E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center"/>
            <w:hideMark/>
          </w:tcPr>
          <w:p w14:paraId="429297E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center"/>
            <w:hideMark/>
          </w:tcPr>
          <w:p w14:paraId="0CDB6CA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center"/>
            <w:hideMark/>
          </w:tcPr>
          <w:p w14:paraId="58E387A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center"/>
            <w:hideMark/>
          </w:tcPr>
          <w:p w14:paraId="2BD6D9DF"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6C71043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17210,464</w:t>
            </w:r>
          </w:p>
        </w:tc>
        <w:tc>
          <w:tcPr>
            <w:tcW w:w="527" w:type="pct"/>
            <w:tcBorders>
              <w:top w:val="nil"/>
              <w:left w:val="nil"/>
              <w:bottom w:val="single" w:sz="4" w:space="0" w:color="2F75B5"/>
              <w:right w:val="single" w:sz="4" w:space="0" w:color="2F75B5"/>
            </w:tcBorders>
            <w:shd w:val="clear" w:color="auto" w:fill="auto"/>
            <w:noWrap/>
            <w:vAlign w:val="center"/>
            <w:hideMark/>
          </w:tcPr>
          <w:p w14:paraId="46BAD73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6916,890</w:t>
            </w:r>
          </w:p>
        </w:tc>
      </w:tr>
      <w:tr w:rsidR="000A4D88" w:rsidRPr="00656FB7" w14:paraId="23F2EBE0"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1E1F6222"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1994</w:t>
            </w:r>
          </w:p>
        </w:tc>
        <w:tc>
          <w:tcPr>
            <w:tcW w:w="460" w:type="pct"/>
            <w:tcBorders>
              <w:top w:val="nil"/>
              <w:left w:val="nil"/>
              <w:bottom w:val="single" w:sz="4" w:space="0" w:color="2F75B5"/>
              <w:right w:val="single" w:sz="4" w:space="0" w:color="2F75B5"/>
            </w:tcBorders>
            <w:shd w:val="clear" w:color="auto" w:fill="auto"/>
            <w:noWrap/>
            <w:vAlign w:val="center"/>
            <w:hideMark/>
          </w:tcPr>
          <w:p w14:paraId="350467ED"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8532,263</w:t>
            </w:r>
          </w:p>
        </w:tc>
        <w:tc>
          <w:tcPr>
            <w:tcW w:w="480" w:type="pct"/>
            <w:tcBorders>
              <w:top w:val="nil"/>
              <w:left w:val="nil"/>
              <w:bottom w:val="single" w:sz="4" w:space="0" w:color="2F75B5"/>
              <w:right w:val="single" w:sz="4" w:space="0" w:color="2F75B5"/>
            </w:tcBorders>
            <w:shd w:val="clear" w:color="auto" w:fill="auto"/>
            <w:noWrap/>
            <w:vAlign w:val="center"/>
            <w:hideMark/>
          </w:tcPr>
          <w:p w14:paraId="0513C41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-10309,734</w:t>
            </w:r>
          </w:p>
        </w:tc>
        <w:tc>
          <w:tcPr>
            <w:tcW w:w="527" w:type="pct"/>
            <w:tcBorders>
              <w:top w:val="nil"/>
              <w:left w:val="nil"/>
              <w:bottom w:val="single" w:sz="4" w:space="0" w:color="2F75B5"/>
              <w:right w:val="single" w:sz="4" w:space="0" w:color="2F75B5"/>
            </w:tcBorders>
            <w:shd w:val="clear" w:color="auto" w:fill="auto"/>
            <w:noWrap/>
            <w:vAlign w:val="center"/>
            <w:hideMark/>
          </w:tcPr>
          <w:p w14:paraId="6255994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2417,852</w:t>
            </w:r>
          </w:p>
        </w:tc>
        <w:tc>
          <w:tcPr>
            <w:tcW w:w="479" w:type="pct"/>
            <w:tcBorders>
              <w:top w:val="nil"/>
              <w:left w:val="nil"/>
              <w:bottom w:val="single" w:sz="4" w:space="0" w:color="2F75B5"/>
              <w:right w:val="single" w:sz="4" w:space="0" w:color="2F75B5"/>
            </w:tcBorders>
            <w:shd w:val="clear" w:color="auto" w:fill="auto"/>
            <w:noWrap/>
            <w:vAlign w:val="center"/>
            <w:hideMark/>
          </w:tcPr>
          <w:p w14:paraId="08E59E6C"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1602,013</w:t>
            </w:r>
          </w:p>
        </w:tc>
        <w:tc>
          <w:tcPr>
            <w:tcW w:w="306" w:type="pct"/>
            <w:tcBorders>
              <w:top w:val="nil"/>
              <w:left w:val="nil"/>
              <w:bottom w:val="single" w:sz="4" w:space="0" w:color="2F75B5"/>
              <w:right w:val="single" w:sz="4" w:space="0" w:color="2F75B5"/>
            </w:tcBorders>
            <w:shd w:val="clear" w:color="auto" w:fill="auto"/>
            <w:noWrap/>
            <w:vAlign w:val="center"/>
            <w:hideMark/>
          </w:tcPr>
          <w:p w14:paraId="6BFB4B1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center"/>
            <w:hideMark/>
          </w:tcPr>
          <w:p w14:paraId="227D3BA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center"/>
            <w:hideMark/>
          </w:tcPr>
          <w:p w14:paraId="39663E46"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center"/>
            <w:hideMark/>
          </w:tcPr>
          <w:p w14:paraId="226FDDA5"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center"/>
            <w:hideMark/>
          </w:tcPr>
          <w:p w14:paraId="3896D118"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0CE04A8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12552,127</w:t>
            </w:r>
          </w:p>
        </w:tc>
        <w:tc>
          <w:tcPr>
            <w:tcW w:w="527" w:type="pct"/>
            <w:tcBorders>
              <w:top w:val="nil"/>
              <w:left w:val="nil"/>
              <w:bottom w:val="single" w:sz="4" w:space="0" w:color="2F75B5"/>
              <w:right w:val="single" w:sz="4" w:space="0" w:color="2F75B5"/>
            </w:tcBorders>
            <w:shd w:val="clear" w:color="auto" w:fill="auto"/>
            <w:noWrap/>
            <w:vAlign w:val="center"/>
            <w:hideMark/>
          </w:tcPr>
          <w:p w14:paraId="139706F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2242,393</w:t>
            </w:r>
          </w:p>
        </w:tc>
      </w:tr>
      <w:tr w:rsidR="000A4D88" w:rsidRPr="00656FB7" w14:paraId="770BAFB1"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394FC86B"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1995</w:t>
            </w:r>
          </w:p>
        </w:tc>
        <w:tc>
          <w:tcPr>
            <w:tcW w:w="460" w:type="pct"/>
            <w:tcBorders>
              <w:top w:val="nil"/>
              <w:left w:val="nil"/>
              <w:bottom w:val="single" w:sz="4" w:space="0" w:color="2F75B5"/>
              <w:right w:val="single" w:sz="4" w:space="0" w:color="2F75B5"/>
            </w:tcBorders>
            <w:shd w:val="clear" w:color="auto" w:fill="auto"/>
            <w:noWrap/>
            <w:vAlign w:val="center"/>
            <w:hideMark/>
          </w:tcPr>
          <w:p w14:paraId="44C874C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6275,156</w:t>
            </w:r>
          </w:p>
        </w:tc>
        <w:tc>
          <w:tcPr>
            <w:tcW w:w="480" w:type="pct"/>
            <w:tcBorders>
              <w:top w:val="nil"/>
              <w:left w:val="nil"/>
              <w:bottom w:val="single" w:sz="4" w:space="0" w:color="2F75B5"/>
              <w:right w:val="single" w:sz="4" w:space="0" w:color="2F75B5"/>
            </w:tcBorders>
            <w:shd w:val="clear" w:color="auto" w:fill="auto"/>
            <w:noWrap/>
            <w:vAlign w:val="center"/>
            <w:hideMark/>
          </w:tcPr>
          <w:p w14:paraId="5933FFA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-10323,647</w:t>
            </w:r>
          </w:p>
        </w:tc>
        <w:tc>
          <w:tcPr>
            <w:tcW w:w="527" w:type="pct"/>
            <w:tcBorders>
              <w:top w:val="nil"/>
              <w:left w:val="nil"/>
              <w:bottom w:val="single" w:sz="4" w:space="0" w:color="2F75B5"/>
              <w:right w:val="single" w:sz="4" w:space="0" w:color="2F75B5"/>
            </w:tcBorders>
            <w:shd w:val="clear" w:color="auto" w:fill="auto"/>
            <w:noWrap/>
            <w:vAlign w:val="center"/>
            <w:hideMark/>
          </w:tcPr>
          <w:p w14:paraId="3AE4A1CF"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2183,797</w:t>
            </w:r>
          </w:p>
        </w:tc>
        <w:tc>
          <w:tcPr>
            <w:tcW w:w="479" w:type="pct"/>
            <w:tcBorders>
              <w:top w:val="nil"/>
              <w:left w:val="nil"/>
              <w:bottom w:val="single" w:sz="4" w:space="0" w:color="2F75B5"/>
              <w:right w:val="single" w:sz="4" w:space="0" w:color="2F75B5"/>
            </w:tcBorders>
            <w:shd w:val="clear" w:color="auto" w:fill="auto"/>
            <w:noWrap/>
            <w:vAlign w:val="center"/>
            <w:hideMark/>
          </w:tcPr>
          <w:p w14:paraId="702055B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1403,058</w:t>
            </w:r>
          </w:p>
        </w:tc>
        <w:tc>
          <w:tcPr>
            <w:tcW w:w="306" w:type="pct"/>
            <w:tcBorders>
              <w:top w:val="nil"/>
              <w:left w:val="nil"/>
              <w:bottom w:val="single" w:sz="4" w:space="0" w:color="2F75B5"/>
              <w:right w:val="single" w:sz="4" w:space="0" w:color="2F75B5"/>
            </w:tcBorders>
            <w:shd w:val="clear" w:color="auto" w:fill="auto"/>
            <w:noWrap/>
            <w:vAlign w:val="bottom"/>
            <w:hideMark/>
          </w:tcPr>
          <w:p w14:paraId="2386482C"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718B73E8"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0DEA86C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3,7479</w:t>
            </w:r>
          </w:p>
        </w:tc>
        <w:tc>
          <w:tcPr>
            <w:tcW w:w="373" w:type="pct"/>
            <w:tcBorders>
              <w:top w:val="nil"/>
              <w:left w:val="nil"/>
              <w:bottom w:val="single" w:sz="4" w:space="0" w:color="2F75B5"/>
              <w:right w:val="single" w:sz="4" w:space="0" w:color="2F75B5"/>
            </w:tcBorders>
            <w:shd w:val="clear" w:color="auto" w:fill="auto"/>
            <w:noWrap/>
            <w:vAlign w:val="bottom"/>
            <w:hideMark/>
          </w:tcPr>
          <w:p w14:paraId="7940CDDD"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46268E1F"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5027183F"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9865,759</w:t>
            </w:r>
          </w:p>
        </w:tc>
        <w:tc>
          <w:tcPr>
            <w:tcW w:w="527" w:type="pct"/>
            <w:tcBorders>
              <w:top w:val="nil"/>
              <w:left w:val="nil"/>
              <w:bottom w:val="single" w:sz="4" w:space="0" w:color="2F75B5"/>
              <w:right w:val="single" w:sz="4" w:space="0" w:color="2F75B5"/>
            </w:tcBorders>
            <w:shd w:val="clear" w:color="auto" w:fill="auto"/>
            <w:noWrap/>
            <w:vAlign w:val="center"/>
            <w:hideMark/>
          </w:tcPr>
          <w:p w14:paraId="06DA12B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-457,888</w:t>
            </w:r>
          </w:p>
        </w:tc>
      </w:tr>
      <w:tr w:rsidR="000A4D88" w:rsidRPr="00656FB7" w14:paraId="4A7C7CD8"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16601DA1"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1996</w:t>
            </w:r>
          </w:p>
        </w:tc>
        <w:tc>
          <w:tcPr>
            <w:tcW w:w="460" w:type="pct"/>
            <w:tcBorders>
              <w:top w:val="nil"/>
              <w:left w:val="nil"/>
              <w:bottom w:val="single" w:sz="4" w:space="0" w:color="2F75B5"/>
              <w:right w:val="single" w:sz="4" w:space="0" w:color="2F75B5"/>
            </w:tcBorders>
            <w:shd w:val="clear" w:color="auto" w:fill="auto"/>
            <w:noWrap/>
            <w:vAlign w:val="center"/>
            <w:hideMark/>
          </w:tcPr>
          <w:p w14:paraId="005D546D"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6057,198</w:t>
            </w:r>
          </w:p>
        </w:tc>
        <w:tc>
          <w:tcPr>
            <w:tcW w:w="480" w:type="pct"/>
            <w:tcBorders>
              <w:top w:val="nil"/>
              <w:left w:val="nil"/>
              <w:bottom w:val="single" w:sz="4" w:space="0" w:color="2F75B5"/>
              <w:right w:val="single" w:sz="4" w:space="0" w:color="2F75B5"/>
            </w:tcBorders>
            <w:shd w:val="clear" w:color="auto" w:fill="auto"/>
            <w:noWrap/>
            <w:vAlign w:val="center"/>
            <w:hideMark/>
          </w:tcPr>
          <w:p w14:paraId="177C9026"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-10032,159</w:t>
            </w:r>
          </w:p>
        </w:tc>
        <w:tc>
          <w:tcPr>
            <w:tcW w:w="527" w:type="pct"/>
            <w:tcBorders>
              <w:top w:val="nil"/>
              <w:left w:val="nil"/>
              <w:bottom w:val="single" w:sz="4" w:space="0" w:color="2F75B5"/>
              <w:right w:val="single" w:sz="4" w:space="0" w:color="2F75B5"/>
            </w:tcBorders>
            <w:shd w:val="clear" w:color="auto" w:fill="auto"/>
            <w:noWrap/>
            <w:vAlign w:val="center"/>
            <w:hideMark/>
          </w:tcPr>
          <w:p w14:paraId="20B2BE4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2106,538</w:t>
            </w:r>
          </w:p>
        </w:tc>
        <w:tc>
          <w:tcPr>
            <w:tcW w:w="479" w:type="pct"/>
            <w:tcBorders>
              <w:top w:val="nil"/>
              <w:left w:val="nil"/>
              <w:bottom w:val="single" w:sz="4" w:space="0" w:color="2F75B5"/>
              <w:right w:val="single" w:sz="4" w:space="0" w:color="2F75B5"/>
            </w:tcBorders>
            <w:shd w:val="clear" w:color="auto" w:fill="auto"/>
            <w:noWrap/>
            <w:vAlign w:val="center"/>
            <w:hideMark/>
          </w:tcPr>
          <w:p w14:paraId="043A5BA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1376,664</w:t>
            </w:r>
          </w:p>
        </w:tc>
        <w:tc>
          <w:tcPr>
            <w:tcW w:w="306" w:type="pct"/>
            <w:tcBorders>
              <w:top w:val="nil"/>
              <w:left w:val="nil"/>
              <w:bottom w:val="single" w:sz="4" w:space="0" w:color="2F75B5"/>
              <w:right w:val="single" w:sz="4" w:space="0" w:color="2F75B5"/>
            </w:tcBorders>
            <w:shd w:val="clear" w:color="auto" w:fill="auto"/>
            <w:noWrap/>
            <w:vAlign w:val="bottom"/>
            <w:hideMark/>
          </w:tcPr>
          <w:p w14:paraId="4DDBDC81"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06A726D8"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5589E81C"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4,4122</w:t>
            </w:r>
          </w:p>
        </w:tc>
        <w:tc>
          <w:tcPr>
            <w:tcW w:w="373" w:type="pct"/>
            <w:tcBorders>
              <w:top w:val="nil"/>
              <w:left w:val="nil"/>
              <w:bottom w:val="single" w:sz="4" w:space="0" w:color="2F75B5"/>
              <w:right w:val="single" w:sz="4" w:space="0" w:color="2F75B5"/>
            </w:tcBorders>
            <w:shd w:val="clear" w:color="auto" w:fill="auto"/>
            <w:noWrap/>
            <w:vAlign w:val="bottom"/>
            <w:hideMark/>
          </w:tcPr>
          <w:p w14:paraId="269A6A7E"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0CF421F8"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0CC7D16F"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9544,813</w:t>
            </w:r>
          </w:p>
        </w:tc>
        <w:tc>
          <w:tcPr>
            <w:tcW w:w="527" w:type="pct"/>
            <w:tcBorders>
              <w:top w:val="nil"/>
              <w:left w:val="nil"/>
              <w:bottom w:val="single" w:sz="4" w:space="0" w:color="2F75B5"/>
              <w:right w:val="single" w:sz="4" w:space="0" w:color="2F75B5"/>
            </w:tcBorders>
            <w:shd w:val="clear" w:color="auto" w:fill="auto"/>
            <w:noWrap/>
            <w:vAlign w:val="center"/>
            <w:hideMark/>
          </w:tcPr>
          <w:p w14:paraId="68BA347D"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-487,346</w:t>
            </w:r>
          </w:p>
        </w:tc>
      </w:tr>
      <w:tr w:rsidR="000A4D88" w:rsidRPr="00656FB7" w14:paraId="225EC172"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24CE57B7"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1997</w:t>
            </w:r>
          </w:p>
        </w:tc>
        <w:tc>
          <w:tcPr>
            <w:tcW w:w="460" w:type="pct"/>
            <w:tcBorders>
              <w:top w:val="nil"/>
              <w:left w:val="nil"/>
              <w:bottom w:val="single" w:sz="4" w:space="0" w:color="2F75B5"/>
              <w:right w:val="single" w:sz="4" w:space="0" w:color="2F75B5"/>
            </w:tcBorders>
            <w:shd w:val="clear" w:color="auto" w:fill="auto"/>
            <w:noWrap/>
            <w:vAlign w:val="center"/>
            <w:hideMark/>
          </w:tcPr>
          <w:p w14:paraId="1B07DAE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6487,061</w:t>
            </w:r>
          </w:p>
        </w:tc>
        <w:tc>
          <w:tcPr>
            <w:tcW w:w="480" w:type="pct"/>
            <w:tcBorders>
              <w:top w:val="nil"/>
              <w:left w:val="nil"/>
              <w:bottom w:val="single" w:sz="4" w:space="0" w:color="2F75B5"/>
              <w:right w:val="single" w:sz="4" w:space="0" w:color="2F75B5"/>
            </w:tcBorders>
            <w:shd w:val="clear" w:color="auto" w:fill="auto"/>
            <w:noWrap/>
            <w:vAlign w:val="center"/>
            <w:hideMark/>
          </w:tcPr>
          <w:p w14:paraId="1764A396"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-10303,286</w:t>
            </w:r>
          </w:p>
        </w:tc>
        <w:tc>
          <w:tcPr>
            <w:tcW w:w="527" w:type="pct"/>
            <w:tcBorders>
              <w:top w:val="nil"/>
              <w:left w:val="nil"/>
              <w:bottom w:val="single" w:sz="4" w:space="0" w:color="2F75B5"/>
              <w:right w:val="single" w:sz="4" w:space="0" w:color="2F75B5"/>
            </w:tcBorders>
            <w:shd w:val="clear" w:color="auto" w:fill="auto"/>
            <w:noWrap/>
            <w:vAlign w:val="center"/>
            <w:hideMark/>
          </w:tcPr>
          <w:p w14:paraId="0AE46DAA"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2162,457</w:t>
            </w:r>
          </w:p>
        </w:tc>
        <w:tc>
          <w:tcPr>
            <w:tcW w:w="479" w:type="pct"/>
            <w:tcBorders>
              <w:top w:val="nil"/>
              <w:left w:val="nil"/>
              <w:bottom w:val="single" w:sz="4" w:space="0" w:color="2F75B5"/>
              <w:right w:val="single" w:sz="4" w:space="0" w:color="2F75B5"/>
            </w:tcBorders>
            <w:shd w:val="clear" w:color="auto" w:fill="auto"/>
            <w:noWrap/>
            <w:vAlign w:val="center"/>
            <w:hideMark/>
          </w:tcPr>
          <w:p w14:paraId="784FC0C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1721,640</w:t>
            </w:r>
          </w:p>
        </w:tc>
        <w:tc>
          <w:tcPr>
            <w:tcW w:w="306" w:type="pct"/>
            <w:tcBorders>
              <w:top w:val="nil"/>
              <w:left w:val="nil"/>
              <w:bottom w:val="single" w:sz="4" w:space="0" w:color="2F75B5"/>
              <w:right w:val="single" w:sz="4" w:space="0" w:color="2F75B5"/>
            </w:tcBorders>
            <w:shd w:val="clear" w:color="auto" w:fill="auto"/>
            <w:noWrap/>
            <w:vAlign w:val="bottom"/>
            <w:hideMark/>
          </w:tcPr>
          <w:p w14:paraId="26A2E6E9"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52814C0A"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454EFBD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5,3274</w:t>
            </w:r>
          </w:p>
        </w:tc>
        <w:tc>
          <w:tcPr>
            <w:tcW w:w="373" w:type="pct"/>
            <w:tcBorders>
              <w:top w:val="nil"/>
              <w:left w:val="nil"/>
              <w:bottom w:val="single" w:sz="4" w:space="0" w:color="2F75B5"/>
              <w:right w:val="single" w:sz="4" w:space="0" w:color="2F75B5"/>
            </w:tcBorders>
            <w:shd w:val="clear" w:color="auto" w:fill="auto"/>
            <w:noWrap/>
            <w:vAlign w:val="bottom"/>
            <w:hideMark/>
          </w:tcPr>
          <w:p w14:paraId="022049A4"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2BB5C696"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7790303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10376,485</w:t>
            </w:r>
          </w:p>
        </w:tc>
        <w:tc>
          <w:tcPr>
            <w:tcW w:w="527" w:type="pct"/>
            <w:tcBorders>
              <w:top w:val="nil"/>
              <w:left w:val="nil"/>
              <w:bottom w:val="single" w:sz="4" w:space="0" w:color="2F75B5"/>
              <w:right w:val="single" w:sz="4" w:space="0" w:color="2F75B5"/>
            </w:tcBorders>
            <w:shd w:val="clear" w:color="auto" w:fill="auto"/>
            <w:noWrap/>
            <w:vAlign w:val="center"/>
            <w:hideMark/>
          </w:tcPr>
          <w:p w14:paraId="7195FED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73,199</w:t>
            </w:r>
          </w:p>
        </w:tc>
      </w:tr>
      <w:tr w:rsidR="000A4D88" w:rsidRPr="00656FB7" w14:paraId="206DCFC5"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282FFA92"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1998</w:t>
            </w:r>
          </w:p>
        </w:tc>
        <w:tc>
          <w:tcPr>
            <w:tcW w:w="460" w:type="pct"/>
            <w:tcBorders>
              <w:top w:val="nil"/>
              <w:left w:val="nil"/>
              <w:bottom w:val="single" w:sz="4" w:space="0" w:color="2F75B5"/>
              <w:right w:val="single" w:sz="4" w:space="0" w:color="2F75B5"/>
            </w:tcBorders>
            <w:shd w:val="clear" w:color="auto" w:fill="auto"/>
            <w:noWrap/>
            <w:vAlign w:val="center"/>
            <w:hideMark/>
          </w:tcPr>
          <w:p w14:paraId="53AC89C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5830,076</w:t>
            </w:r>
          </w:p>
        </w:tc>
        <w:tc>
          <w:tcPr>
            <w:tcW w:w="480" w:type="pct"/>
            <w:tcBorders>
              <w:top w:val="nil"/>
              <w:left w:val="nil"/>
              <w:bottom w:val="single" w:sz="4" w:space="0" w:color="2F75B5"/>
              <w:right w:val="single" w:sz="4" w:space="0" w:color="2F75B5"/>
            </w:tcBorders>
            <w:shd w:val="clear" w:color="auto" w:fill="auto"/>
            <w:noWrap/>
            <w:vAlign w:val="center"/>
            <w:hideMark/>
          </w:tcPr>
          <w:p w14:paraId="1D2F8AB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-10331,511</w:t>
            </w:r>
          </w:p>
        </w:tc>
        <w:tc>
          <w:tcPr>
            <w:tcW w:w="527" w:type="pct"/>
            <w:tcBorders>
              <w:top w:val="nil"/>
              <w:left w:val="nil"/>
              <w:bottom w:val="single" w:sz="4" w:space="0" w:color="2F75B5"/>
              <w:right w:val="single" w:sz="4" w:space="0" w:color="2F75B5"/>
            </w:tcBorders>
            <w:shd w:val="clear" w:color="auto" w:fill="auto"/>
            <w:noWrap/>
            <w:vAlign w:val="center"/>
            <w:hideMark/>
          </w:tcPr>
          <w:p w14:paraId="43E9510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2194,264</w:t>
            </w:r>
          </w:p>
        </w:tc>
        <w:tc>
          <w:tcPr>
            <w:tcW w:w="479" w:type="pct"/>
            <w:tcBorders>
              <w:top w:val="nil"/>
              <w:left w:val="nil"/>
              <w:bottom w:val="single" w:sz="4" w:space="0" w:color="2F75B5"/>
              <w:right w:val="single" w:sz="4" w:space="0" w:color="2F75B5"/>
            </w:tcBorders>
            <w:shd w:val="clear" w:color="auto" w:fill="auto"/>
            <w:noWrap/>
            <w:vAlign w:val="center"/>
            <w:hideMark/>
          </w:tcPr>
          <w:p w14:paraId="68D5EBA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1655,288</w:t>
            </w:r>
          </w:p>
        </w:tc>
        <w:tc>
          <w:tcPr>
            <w:tcW w:w="306" w:type="pct"/>
            <w:tcBorders>
              <w:top w:val="nil"/>
              <w:left w:val="nil"/>
              <w:bottom w:val="single" w:sz="4" w:space="0" w:color="2F75B5"/>
              <w:right w:val="single" w:sz="4" w:space="0" w:color="2F75B5"/>
            </w:tcBorders>
            <w:shd w:val="clear" w:color="auto" w:fill="auto"/>
            <w:noWrap/>
            <w:vAlign w:val="bottom"/>
            <w:hideMark/>
          </w:tcPr>
          <w:p w14:paraId="71BF5B42"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551CE624"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50B5D3F6"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6,4844</w:t>
            </w:r>
          </w:p>
        </w:tc>
        <w:tc>
          <w:tcPr>
            <w:tcW w:w="373" w:type="pct"/>
            <w:tcBorders>
              <w:top w:val="nil"/>
              <w:left w:val="nil"/>
              <w:bottom w:val="single" w:sz="4" w:space="0" w:color="2F75B5"/>
              <w:right w:val="single" w:sz="4" w:space="0" w:color="2F75B5"/>
            </w:tcBorders>
            <w:shd w:val="clear" w:color="auto" w:fill="auto"/>
            <w:noWrap/>
            <w:vAlign w:val="bottom"/>
            <w:hideMark/>
          </w:tcPr>
          <w:p w14:paraId="6A9158E2"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650BD21B"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1188474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9686,112</w:t>
            </w:r>
          </w:p>
        </w:tc>
        <w:tc>
          <w:tcPr>
            <w:tcW w:w="527" w:type="pct"/>
            <w:tcBorders>
              <w:top w:val="nil"/>
              <w:left w:val="nil"/>
              <w:bottom w:val="single" w:sz="4" w:space="0" w:color="2F75B5"/>
              <w:right w:val="single" w:sz="4" w:space="0" w:color="2F75B5"/>
            </w:tcBorders>
            <w:shd w:val="clear" w:color="auto" w:fill="auto"/>
            <w:noWrap/>
            <w:vAlign w:val="center"/>
            <w:hideMark/>
          </w:tcPr>
          <w:p w14:paraId="34223C3D"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-645,399</w:t>
            </w:r>
          </w:p>
        </w:tc>
      </w:tr>
      <w:tr w:rsidR="000A4D88" w:rsidRPr="00656FB7" w14:paraId="791C8C1C"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2FC889B7"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1999</w:t>
            </w:r>
          </w:p>
        </w:tc>
        <w:tc>
          <w:tcPr>
            <w:tcW w:w="460" w:type="pct"/>
            <w:tcBorders>
              <w:top w:val="nil"/>
              <w:left w:val="nil"/>
              <w:bottom w:val="single" w:sz="4" w:space="0" w:color="2F75B5"/>
              <w:right w:val="single" w:sz="4" w:space="0" w:color="2F75B5"/>
            </w:tcBorders>
            <w:shd w:val="clear" w:color="auto" w:fill="auto"/>
            <w:noWrap/>
            <w:vAlign w:val="center"/>
            <w:hideMark/>
          </w:tcPr>
          <w:p w14:paraId="3B580075"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5610,563</w:t>
            </w:r>
          </w:p>
        </w:tc>
        <w:tc>
          <w:tcPr>
            <w:tcW w:w="480" w:type="pct"/>
            <w:tcBorders>
              <w:top w:val="nil"/>
              <w:left w:val="nil"/>
              <w:bottom w:val="single" w:sz="4" w:space="0" w:color="2F75B5"/>
              <w:right w:val="single" w:sz="4" w:space="0" w:color="2F75B5"/>
            </w:tcBorders>
            <w:shd w:val="clear" w:color="auto" w:fill="auto"/>
            <w:noWrap/>
            <w:vAlign w:val="center"/>
            <w:hideMark/>
          </w:tcPr>
          <w:p w14:paraId="3A164D3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-10339,095</w:t>
            </w:r>
          </w:p>
        </w:tc>
        <w:tc>
          <w:tcPr>
            <w:tcW w:w="527" w:type="pct"/>
            <w:tcBorders>
              <w:top w:val="nil"/>
              <w:left w:val="nil"/>
              <w:bottom w:val="single" w:sz="4" w:space="0" w:color="2F75B5"/>
              <w:right w:val="single" w:sz="4" w:space="0" w:color="2F75B5"/>
            </w:tcBorders>
            <w:shd w:val="clear" w:color="auto" w:fill="auto"/>
            <w:noWrap/>
            <w:vAlign w:val="center"/>
            <w:hideMark/>
          </w:tcPr>
          <w:p w14:paraId="049D001D"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2216,507</w:t>
            </w:r>
          </w:p>
        </w:tc>
        <w:tc>
          <w:tcPr>
            <w:tcW w:w="479" w:type="pct"/>
            <w:tcBorders>
              <w:top w:val="nil"/>
              <w:left w:val="nil"/>
              <w:bottom w:val="single" w:sz="4" w:space="0" w:color="2F75B5"/>
              <w:right w:val="single" w:sz="4" w:space="0" w:color="2F75B5"/>
            </w:tcBorders>
            <w:shd w:val="clear" w:color="auto" w:fill="auto"/>
            <w:noWrap/>
            <w:vAlign w:val="center"/>
            <w:hideMark/>
          </w:tcPr>
          <w:p w14:paraId="161A16C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1698,929</w:t>
            </w:r>
          </w:p>
        </w:tc>
        <w:tc>
          <w:tcPr>
            <w:tcW w:w="306" w:type="pct"/>
            <w:tcBorders>
              <w:top w:val="nil"/>
              <w:left w:val="nil"/>
              <w:bottom w:val="single" w:sz="4" w:space="0" w:color="2F75B5"/>
              <w:right w:val="single" w:sz="4" w:space="0" w:color="2F75B5"/>
            </w:tcBorders>
            <w:shd w:val="clear" w:color="auto" w:fill="auto"/>
            <w:noWrap/>
            <w:vAlign w:val="bottom"/>
            <w:hideMark/>
          </w:tcPr>
          <w:p w14:paraId="01E98E25"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77FEC27B"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0377ECDD"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7,8728</w:t>
            </w:r>
          </w:p>
        </w:tc>
        <w:tc>
          <w:tcPr>
            <w:tcW w:w="373" w:type="pct"/>
            <w:tcBorders>
              <w:top w:val="nil"/>
              <w:left w:val="nil"/>
              <w:bottom w:val="single" w:sz="4" w:space="0" w:color="2F75B5"/>
              <w:right w:val="single" w:sz="4" w:space="0" w:color="2F75B5"/>
            </w:tcBorders>
            <w:shd w:val="clear" w:color="auto" w:fill="auto"/>
            <w:noWrap/>
            <w:vAlign w:val="bottom"/>
            <w:hideMark/>
          </w:tcPr>
          <w:p w14:paraId="2AC68E36"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1E4A82BD"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2B864D5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9533,871</w:t>
            </w:r>
          </w:p>
        </w:tc>
        <w:tc>
          <w:tcPr>
            <w:tcW w:w="527" w:type="pct"/>
            <w:tcBorders>
              <w:top w:val="nil"/>
              <w:left w:val="nil"/>
              <w:bottom w:val="single" w:sz="4" w:space="0" w:color="2F75B5"/>
              <w:right w:val="single" w:sz="4" w:space="0" w:color="2F75B5"/>
            </w:tcBorders>
            <w:shd w:val="clear" w:color="auto" w:fill="auto"/>
            <w:noWrap/>
            <w:vAlign w:val="center"/>
            <w:hideMark/>
          </w:tcPr>
          <w:p w14:paraId="5A5139A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-805,224</w:t>
            </w:r>
          </w:p>
        </w:tc>
      </w:tr>
      <w:tr w:rsidR="000A4D88" w:rsidRPr="00656FB7" w14:paraId="117E138C"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5737F7F8"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2000</w:t>
            </w:r>
          </w:p>
        </w:tc>
        <w:tc>
          <w:tcPr>
            <w:tcW w:w="460" w:type="pct"/>
            <w:tcBorders>
              <w:top w:val="nil"/>
              <w:left w:val="nil"/>
              <w:bottom w:val="single" w:sz="4" w:space="0" w:color="2F75B5"/>
              <w:right w:val="single" w:sz="4" w:space="0" w:color="2F75B5"/>
            </w:tcBorders>
            <w:shd w:val="clear" w:color="auto" w:fill="auto"/>
            <w:noWrap/>
            <w:vAlign w:val="center"/>
            <w:hideMark/>
          </w:tcPr>
          <w:p w14:paraId="1930D138"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5259,01</w:t>
            </w:r>
          </w:p>
        </w:tc>
        <w:tc>
          <w:tcPr>
            <w:tcW w:w="480" w:type="pct"/>
            <w:tcBorders>
              <w:top w:val="nil"/>
              <w:left w:val="nil"/>
              <w:bottom w:val="single" w:sz="4" w:space="0" w:color="2F75B5"/>
              <w:right w:val="single" w:sz="4" w:space="0" w:color="2F75B5"/>
            </w:tcBorders>
            <w:shd w:val="clear" w:color="auto" w:fill="auto"/>
            <w:noWrap/>
            <w:vAlign w:val="center"/>
            <w:hideMark/>
          </w:tcPr>
          <w:p w14:paraId="00D708F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-10303,877</w:t>
            </w:r>
          </w:p>
        </w:tc>
        <w:tc>
          <w:tcPr>
            <w:tcW w:w="527" w:type="pct"/>
            <w:tcBorders>
              <w:top w:val="nil"/>
              <w:left w:val="nil"/>
              <w:bottom w:val="single" w:sz="4" w:space="0" w:color="2F75B5"/>
              <w:right w:val="single" w:sz="4" w:space="0" w:color="2F75B5"/>
            </w:tcBorders>
            <w:shd w:val="clear" w:color="auto" w:fill="auto"/>
            <w:noWrap/>
            <w:vAlign w:val="center"/>
            <w:hideMark/>
          </w:tcPr>
          <w:p w14:paraId="547ED6D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2247,548</w:t>
            </w:r>
          </w:p>
        </w:tc>
        <w:tc>
          <w:tcPr>
            <w:tcW w:w="479" w:type="pct"/>
            <w:tcBorders>
              <w:top w:val="nil"/>
              <w:left w:val="nil"/>
              <w:bottom w:val="single" w:sz="4" w:space="0" w:color="2F75B5"/>
              <w:right w:val="single" w:sz="4" w:space="0" w:color="2F75B5"/>
            </w:tcBorders>
            <w:shd w:val="clear" w:color="auto" w:fill="auto"/>
            <w:noWrap/>
            <w:vAlign w:val="center"/>
            <w:hideMark/>
          </w:tcPr>
          <w:p w14:paraId="21051FBF"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1685,239</w:t>
            </w:r>
          </w:p>
        </w:tc>
        <w:tc>
          <w:tcPr>
            <w:tcW w:w="306" w:type="pct"/>
            <w:tcBorders>
              <w:top w:val="nil"/>
              <w:left w:val="nil"/>
              <w:bottom w:val="single" w:sz="4" w:space="0" w:color="2F75B5"/>
              <w:right w:val="single" w:sz="4" w:space="0" w:color="2F75B5"/>
            </w:tcBorders>
            <w:shd w:val="clear" w:color="auto" w:fill="auto"/>
            <w:noWrap/>
            <w:vAlign w:val="bottom"/>
            <w:hideMark/>
          </w:tcPr>
          <w:p w14:paraId="5C9FAA51"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7455CDA6"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1ABF4C8C"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9,4887</w:t>
            </w:r>
          </w:p>
        </w:tc>
        <w:tc>
          <w:tcPr>
            <w:tcW w:w="373" w:type="pct"/>
            <w:tcBorders>
              <w:top w:val="nil"/>
              <w:left w:val="nil"/>
              <w:bottom w:val="single" w:sz="4" w:space="0" w:color="2F75B5"/>
              <w:right w:val="single" w:sz="4" w:space="0" w:color="2F75B5"/>
            </w:tcBorders>
            <w:shd w:val="clear" w:color="auto" w:fill="auto"/>
            <w:noWrap/>
            <w:vAlign w:val="bottom"/>
            <w:hideMark/>
          </w:tcPr>
          <w:p w14:paraId="37E85846"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678F3EDB"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7D6B580F"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9201,285</w:t>
            </w:r>
          </w:p>
        </w:tc>
        <w:tc>
          <w:tcPr>
            <w:tcW w:w="527" w:type="pct"/>
            <w:tcBorders>
              <w:top w:val="nil"/>
              <w:left w:val="nil"/>
              <w:bottom w:val="single" w:sz="4" w:space="0" w:color="2F75B5"/>
              <w:right w:val="single" w:sz="4" w:space="0" w:color="2F75B5"/>
            </w:tcBorders>
            <w:shd w:val="clear" w:color="auto" w:fill="auto"/>
            <w:noWrap/>
            <w:vAlign w:val="center"/>
            <w:hideMark/>
          </w:tcPr>
          <w:p w14:paraId="1A1E24FF"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-1102,592</w:t>
            </w:r>
          </w:p>
        </w:tc>
      </w:tr>
      <w:tr w:rsidR="000A4D88" w:rsidRPr="00656FB7" w14:paraId="049DEB5F"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2CC08B39"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2001</w:t>
            </w:r>
          </w:p>
        </w:tc>
        <w:tc>
          <w:tcPr>
            <w:tcW w:w="460" w:type="pct"/>
            <w:tcBorders>
              <w:top w:val="nil"/>
              <w:left w:val="nil"/>
              <w:bottom w:val="single" w:sz="4" w:space="0" w:color="2F75B5"/>
              <w:right w:val="single" w:sz="4" w:space="0" w:color="2F75B5"/>
            </w:tcBorders>
            <w:shd w:val="clear" w:color="auto" w:fill="auto"/>
            <w:noWrap/>
            <w:vAlign w:val="center"/>
            <w:hideMark/>
          </w:tcPr>
          <w:p w14:paraId="71A9C75F"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5658,638</w:t>
            </w:r>
          </w:p>
        </w:tc>
        <w:tc>
          <w:tcPr>
            <w:tcW w:w="480" w:type="pct"/>
            <w:tcBorders>
              <w:top w:val="nil"/>
              <w:left w:val="nil"/>
              <w:bottom w:val="single" w:sz="4" w:space="0" w:color="2F75B5"/>
              <w:right w:val="single" w:sz="4" w:space="0" w:color="2F75B5"/>
            </w:tcBorders>
            <w:shd w:val="clear" w:color="auto" w:fill="auto"/>
            <w:noWrap/>
            <w:vAlign w:val="center"/>
            <w:hideMark/>
          </w:tcPr>
          <w:p w14:paraId="1952742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-10221,398</w:t>
            </w:r>
          </w:p>
        </w:tc>
        <w:tc>
          <w:tcPr>
            <w:tcW w:w="527" w:type="pct"/>
            <w:tcBorders>
              <w:top w:val="nil"/>
              <w:left w:val="nil"/>
              <w:bottom w:val="single" w:sz="4" w:space="0" w:color="2F75B5"/>
              <w:right w:val="single" w:sz="4" w:space="0" w:color="2F75B5"/>
            </w:tcBorders>
            <w:shd w:val="clear" w:color="auto" w:fill="auto"/>
            <w:noWrap/>
            <w:vAlign w:val="center"/>
            <w:hideMark/>
          </w:tcPr>
          <w:p w14:paraId="0B3F0AE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2274,496</w:t>
            </w:r>
          </w:p>
        </w:tc>
        <w:tc>
          <w:tcPr>
            <w:tcW w:w="479" w:type="pct"/>
            <w:tcBorders>
              <w:top w:val="nil"/>
              <w:left w:val="nil"/>
              <w:bottom w:val="single" w:sz="4" w:space="0" w:color="2F75B5"/>
              <w:right w:val="single" w:sz="4" w:space="0" w:color="2F75B5"/>
            </w:tcBorders>
            <w:shd w:val="clear" w:color="auto" w:fill="auto"/>
            <w:noWrap/>
            <w:vAlign w:val="center"/>
            <w:hideMark/>
          </w:tcPr>
          <w:p w14:paraId="0C92411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1718,821</w:t>
            </w:r>
          </w:p>
        </w:tc>
        <w:tc>
          <w:tcPr>
            <w:tcW w:w="306" w:type="pct"/>
            <w:tcBorders>
              <w:top w:val="nil"/>
              <w:left w:val="nil"/>
              <w:bottom w:val="single" w:sz="4" w:space="0" w:color="2F75B5"/>
              <w:right w:val="single" w:sz="4" w:space="0" w:color="2F75B5"/>
            </w:tcBorders>
            <w:shd w:val="clear" w:color="auto" w:fill="auto"/>
            <w:noWrap/>
            <w:vAlign w:val="bottom"/>
            <w:hideMark/>
          </w:tcPr>
          <w:p w14:paraId="61D81540"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39B428CB"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4F8DC6D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11,3243</w:t>
            </w:r>
          </w:p>
        </w:tc>
        <w:tc>
          <w:tcPr>
            <w:tcW w:w="373" w:type="pct"/>
            <w:tcBorders>
              <w:top w:val="nil"/>
              <w:left w:val="nil"/>
              <w:bottom w:val="single" w:sz="4" w:space="0" w:color="2F75B5"/>
              <w:right w:val="single" w:sz="4" w:space="0" w:color="2F75B5"/>
            </w:tcBorders>
            <w:shd w:val="clear" w:color="auto" w:fill="auto"/>
            <w:noWrap/>
            <w:vAlign w:val="bottom"/>
            <w:hideMark/>
          </w:tcPr>
          <w:p w14:paraId="0D1210CF"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091B7B7E"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7E5D3D4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9663,279</w:t>
            </w:r>
          </w:p>
        </w:tc>
        <w:tc>
          <w:tcPr>
            <w:tcW w:w="527" w:type="pct"/>
            <w:tcBorders>
              <w:top w:val="nil"/>
              <w:left w:val="nil"/>
              <w:bottom w:val="single" w:sz="4" w:space="0" w:color="2F75B5"/>
              <w:right w:val="single" w:sz="4" w:space="0" w:color="2F75B5"/>
            </w:tcBorders>
            <w:shd w:val="clear" w:color="auto" w:fill="auto"/>
            <w:noWrap/>
            <w:vAlign w:val="center"/>
            <w:hideMark/>
          </w:tcPr>
          <w:p w14:paraId="5A04C8F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-558,119</w:t>
            </w:r>
          </w:p>
        </w:tc>
      </w:tr>
      <w:tr w:rsidR="000A4D88" w:rsidRPr="00656FB7" w14:paraId="2B013721"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395B4DDD"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2002</w:t>
            </w:r>
          </w:p>
        </w:tc>
        <w:tc>
          <w:tcPr>
            <w:tcW w:w="460" w:type="pct"/>
            <w:tcBorders>
              <w:top w:val="nil"/>
              <w:left w:val="nil"/>
              <w:bottom w:val="single" w:sz="4" w:space="0" w:color="2F75B5"/>
              <w:right w:val="single" w:sz="4" w:space="0" w:color="2F75B5"/>
            </w:tcBorders>
            <w:shd w:val="clear" w:color="auto" w:fill="auto"/>
            <w:noWrap/>
            <w:vAlign w:val="center"/>
            <w:hideMark/>
          </w:tcPr>
          <w:p w14:paraId="7EC6F385"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5372,69</w:t>
            </w:r>
          </w:p>
        </w:tc>
        <w:tc>
          <w:tcPr>
            <w:tcW w:w="480" w:type="pct"/>
            <w:tcBorders>
              <w:top w:val="nil"/>
              <w:left w:val="nil"/>
              <w:bottom w:val="single" w:sz="4" w:space="0" w:color="2F75B5"/>
              <w:right w:val="single" w:sz="4" w:space="0" w:color="2F75B5"/>
            </w:tcBorders>
            <w:shd w:val="clear" w:color="auto" w:fill="auto"/>
            <w:noWrap/>
            <w:vAlign w:val="center"/>
            <w:hideMark/>
          </w:tcPr>
          <w:p w14:paraId="3179262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-10239,260</w:t>
            </w:r>
          </w:p>
        </w:tc>
        <w:tc>
          <w:tcPr>
            <w:tcW w:w="527" w:type="pct"/>
            <w:tcBorders>
              <w:top w:val="nil"/>
              <w:left w:val="nil"/>
              <w:bottom w:val="single" w:sz="4" w:space="0" w:color="2F75B5"/>
              <w:right w:val="single" w:sz="4" w:space="0" w:color="2F75B5"/>
            </w:tcBorders>
            <w:shd w:val="clear" w:color="auto" w:fill="auto"/>
            <w:noWrap/>
            <w:vAlign w:val="center"/>
            <w:hideMark/>
          </w:tcPr>
          <w:p w14:paraId="0FB9BB8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2314,764</w:t>
            </w:r>
          </w:p>
        </w:tc>
        <w:tc>
          <w:tcPr>
            <w:tcW w:w="479" w:type="pct"/>
            <w:tcBorders>
              <w:top w:val="nil"/>
              <w:left w:val="nil"/>
              <w:bottom w:val="single" w:sz="4" w:space="0" w:color="2F75B5"/>
              <w:right w:val="single" w:sz="4" w:space="0" w:color="2F75B5"/>
            </w:tcBorders>
            <w:shd w:val="clear" w:color="auto" w:fill="auto"/>
            <w:noWrap/>
            <w:vAlign w:val="center"/>
            <w:hideMark/>
          </w:tcPr>
          <w:p w14:paraId="635AF7B6"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1705,190</w:t>
            </w:r>
          </w:p>
        </w:tc>
        <w:tc>
          <w:tcPr>
            <w:tcW w:w="306" w:type="pct"/>
            <w:tcBorders>
              <w:top w:val="nil"/>
              <w:left w:val="nil"/>
              <w:bottom w:val="single" w:sz="4" w:space="0" w:color="2F75B5"/>
              <w:right w:val="single" w:sz="4" w:space="0" w:color="2F75B5"/>
            </w:tcBorders>
            <w:shd w:val="clear" w:color="auto" w:fill="auto"/>
            <w:noWrap/>
            <w:vAlign w:val="bottom"/>
            <w:hideMark/>
          </w:tcPr>
          <w:p w14:paraId="33DDF5A2"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65250CA2"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5962995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13,3731</w:t>
            </w:r>
          </w:p>
        </w:tc>
        <w:tc>
          <w:tcPr>
            <w:tcW w:w="373" w:type="pct"/>
            <w:tcBorders>
              <w:top w:val="nil"/>
              <w:left w:val="nil"/>
              <w:bottom w:val="single" w:sz="4" w:space="0" w:color="2F75B5"/>
              <w:right w:val="single" w:sz="4" w:space="0" w:color="2F75B5"/>
            </w:tcBorders>
            <w:shd w:val="clear" w:color="auto" w:fill="auto"/>
            <w:noWrap/>
            <w:vAlign w:val="bottom"/>
            <w:hideMark/>
          </w:tcPr>
          <w:p w14:paraId="36A07292"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44582314"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0446A085"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9406,017</w:t>
            </w:r>
          </w:p>
        </w:tc>
        <w:tc>
          <w:tcPr>
            <w:tcW w:w="527" w:type="pct"/>
            <w:tcBorders>
              <w:top w:val="nil"/>
              <w:left w:val="nil"/>
              <w:bottom w:val="single" w:sz="4" w:space="0" w:color="2F75B5"/>
              <w:right w:val="single" w:sz="4" w:space="0" w:color="2F75B5"/>
            </w:tcBorders>
            <w:shd w:val="clear" w:color="auto" w:fill="auto"/>
            <w:noWrap/>
            <w:vAlign w:val="center"/>
            <w:hideMark/>
          </w:tcPr>
          <w:p w14:paraId="2488B12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-833,243</w:t>
            </w:r>
          </w:p>
        </w:tc>
      </w:tr>
      <w:tr w:rsidR="000A4D88" w:rsidRPr="00656FB7" w14:paraId="726205A3"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68ACC088"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2003</w:t>
            </w:r>
          </w:p>
        </w:tc>
        <w:tc>
          <w:tcPr>
            <w:tcW w:w="460" w:type="pct"/>
            <w:tcBorders>
              <w:top w:val="nil"/>
              <w:left w:val="nil"/>
              <w:bottom w:val="single" w:sz="4" w:space="0" w:color="2F75B5"/>
              <w:right w:val="single" w:sz="4" w:space="0" w:color="2F75B5"/>
            </w:tcBorders>
            <w:shd w:val="clear" w:color="auto" w:fill="auto"/>
            <w:noWrap/>
            <w:vAlign w:val="center"/>
            <w:hideMark/>
          </w:tcPr>
          <w:p w14:paraId="46630F8D"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5674,23</w:t>
            </w:r>
          </w:p>
        </w:tc>
        <w:tc>
          <w:tcPr>
            <w:tcW w:w="480" w:type="pct"/>
            <w:tcBorders>
              <w:top w:val="nil"/>
              <w:left w:val="nil"/>
              <w:bottom w:val="single" w:sz="4" w:space="0" w:color="2F75B5"/>
              <w:right w:val="single" w:sz="4" w:space="0" w:color="2F75B5"/>
            </w:tcBorders>
            <w:shd w:val="clear" w:color="auto" w:fill="auto"/>
            <w:noWrap/>
            <w:vAlign w:val="center"/>
            <w:hideMark/>
          </w:tcPr>
          <w:p w14:paraId="61586E8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-9914,316</w:t>
            </w:r>
          </w:p>
        </w:tc>
        <w:tc>
          <w:tcPr>
            <w:tcW w:w="527" w:type="pct"/>
            <w:tcBorders>
              <w:top w:val="nil"/>
              <w:left w:val="nil"/>
              <w:bottom w:val="single" w:sz="4" w:space="0" w:color="2F75B5"/>
              <w:right w:val="single" w:sz="4" w:space="0" w:color="2F75B5"/>
            </w:tcBorders>
            <w:shd w:val="clear" w:color="auto" w:fill="auto"/>
            <w:noWrap/>
            <w:vAlign w:val="center"/>
            <w:hideMark/>
          </w:tcPr>
          <w:p w14:paraId="18946CB6"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2293,144</w:t>
            </w:r>
          </w:p>
        </w:tc>
        <w:tc>
          <w:tcPr>
            <w:tcW w:w="479" w:type="pct"/>
            <w:tcBorders>
              <w:top w:val="nil"/>
              <w:left w:val="nil"/>
              <w:bottom w:val="single" w:sz="4" w:space="0" w:color="2F75B5"/>
              <w:right w:val="single" w:sz="4" w:space="0" w:color="2F75B5"/>
            </w:tcBorders>
            <w:shd w:val="clear" w:color="auto" w:fill="auto"/>
            <w:noWrap/>
            <w:vAlign w:val="center"/>
            <w:hideMark/>
          </w:tcPr>
          <w:p w14:paraId="111B42C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1694,484</w:t>
            </w:r>
          </w:p>
        </w:tc>
        <w:tc>
          <w:tcPr>
            <w:tcW w:w="306" w:type="pct"/>
            <w:tcBorders>
              <w:top w:val="nil"/>
              <w:left w:val="nil"/>
              <w:bottom w:val="single" w:sz="4" w:space="0" w:color="2F75B5"/>
              <w:right w:val="single" w:sz="4" w:space="0" w:color="2F75B5"/>
            </w:tcBorders>
            <w:shd w:val="clear" w:color="auto" w:fill="auto"/>
            <w:noWrap/>
            <w:vAlign w:val="bottom"/>
            <w:hideMark/>
          </w:tcPr>
          <w:p w14:paraId="5DDDC321"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1F93A5FA"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7E532B4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15,6312</w:t>
            </w:r>
          </w:p>
        </w:tc>
        <w:tc>
          <w:tcPr>
            <w:tcW w:w="373" w:type="pct"/>
            <w:tcBorders>
              <w:top w:val="nil"/>
              <w:left w:val="nil"/>
              <w:bottom w:val="single" w:sz="4" w:space="0" w:color="2F75B5"/>
              <w:right w:val="single" w:sz="4" w:space="0" w:color="2F75B5"/>
            </w:tcBorders>
            <w:shd w:val="clear" w:color="auto" w:fill="auto"/>
            <w:noWrap/>
            <w:vAlign w:val="bottom"/>
            <w:hideMark/>
          </w:tcPr>
          <w:p w14:paraId="57AF48BC"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7A863254"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0945BF26"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9677,489</w:t>
            </w:r>
          </w:p>
        </w:tc>
        <w:tc>
          <w:tcPr>
            <w:tcW w:w="527" w:type="pct"/>
            <w:tcBorders>
              <w:top w:val="nil"/>
              <w:left w:val="nil"/>
              <w:bottom w:val="single" w:sz="4" w:space="0" w:color="2F75B5"/>
              <w:right w:val="single" w:sz="4" w:space="0" w:color="2F75B5"/>
            </w:tcBorders>
            <w:shd w:val="clear" w:color="auto" w:fill="auto"/>
            <w:noWrap/>
            <w:vAlign w:val="center"/>
            <w:hideMark/>
          </w:tcPr>
          <w:p w14:paraId="53C2C73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-236,827</w:t>
            </w:r>
          </w:p>
        </w:tc>
      </w:tr>
      <w:tr w:rsidR="000A4D88" w:rsidRPr="00656FB7" w14:paraId="6973AA12"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357F2AF0"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2004</w:t>
            </w:r>
          </w:p>
        </w:tc>
        <w:tc>
          <w:tcPr>
            <w:tcW w:w="460" w:type="pct"/>
            <w:tcBorders>
              <w:top w:val="nil"/>
              <w:left w:val="nil"/>
              <w:bottom w:val="single" w:sz="4" w:space="0" w:color="2F75B5"/>
              <w:right w:val="single" w:sz="4" w:space="0" w:color="2F75B5"/>
            </w:tcBorders>
            <w:shd w:val="clear" w:color="auto" w:fill="auto"/>
            <w:noWrap/>
            <w:vAlign w:val="center"/>
            <w:hideMark/>
          </w:tcPr>
          <w:p w14:paraId="6A9F023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5998,851</w:t>
            </w:r>
          </w:p>
        </w:tc>
        <w:tc>
          <w:tcPr>
            <w:tcW w:w="480" w:type="pct"/>
            <w:tcBorders>
              <w:top w:val="nil"/>
              <w:left w:val="nil"/>
              <w:bottom w:val="single" w:sz="4" w:space="0" w:color="2F75B5"/>
              <w:right w:val="single" w:sz="4" w:space="0" w:color="2F75B5"/>
            </w:tcBorders>
            <w:shd w:val="clear" w:color="auto" w:fill="auto"/>
            <w:noWrap/>
            <w:vAlign w:val="center"/>
            <w:hideMark/>
          </w:tcPr>
          <w:p w14:paraId="7125E22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-10302,866</w:t>
            </w:r>
          </w:p>
        </w:tc>
        <w:tc>
          <w:tcPr>
            <w:tcW w:w="527" w:type="pct"/>
            <w:tcBorders>
              <w:top w:val="nil"/>
              <w:left w:val="nil"/>
              <w:bottom w:val="single" w:sz="4" w:space="0" w:color="2F75B5"/>
              <w:right w:val="single" w:sz="4" w:space="0" w:color="2F75B5"/>
            </w:tcBorders>
            <w:shd w:val="clear" w:color="auto" w:fill="auto"/>
            <w:noWrap/>
            <w:vAlign w:val="center"/>
            <w:hideMark/>
          </w:tcPr>
          <w:p w14:paraId="556300DC"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2352,919</w:t>
            </w:r>
          </w:p>
        </w:tc>
        <w:tc>
          <w:tcPr>
            <w:tcW w:w="479" w:type="pct"/>
            <w:tcBorders>
              <w:top w:val="nil"/>
              <w:left w:val="nil"/>
              <w:bottom w:val="single" w:sz="4" w:space="0" w:color="2F75B5"/>
              <w:right w:val="single" w:sz="4" w:space="0" w:color="2F75B5"/>
            </w:tcBorders>
            <w:shd w:val="clear" w:color="auto" w:fill="auto"/>
            <w:noWrap/>
            <w:vAlign w:val="center"/>
            <w:hideMark/>
          </w:tcPr>
          <w:p w14:paraId="5224E56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1725,285</w:t>
            </w:r>
          </w:p>
        </w:tc>
        <w:tc>
          <w:tcPr>
            <w:tcW w:w="306" w:type="pct"/>
            <w:tcBorders>
              <w:top w:val="nil"/>
              <w:left w:val="nil"/>
              <w:bottom w:val="single" w:sz="4" w:space="0" w:color="2F75B5"/>
              <w:right w:val="single" w:sz="4" w:space="0" w:color="2F75B5"/>
            </w:tcBorders>
            <w:shd w:val="clear" w:color="auto" w:fill="auto"/>
            <w:noWrap/>
            <w:vAlign w:val="bottom"/>
            <w:hideMark/>
          </w:tcPr>
          <w:p w14:paraId="6C8115A0"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2F279556"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1C98C19C"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17,9673</w:t>
            </w:r>
          </w:p>
        </w:tc>
        <w:tc>
          <w:tcPr>
            <w:tcW w:w="373" w:type="pct"/>
            <w:tcBorders>
              <w:top w:val="nil"/>
              <w:left w:val="nil"/>
              <w:bottom w:val="single" w:sz="4" w:space="0" w:color="2F75B5"/>
              <w:right w:val="single" w:sz="4" w:space="0" w:color="2F75B5"/>
            </w:tcBorders>
            <w:shd w:val="clear" w:color="auto" w:fill="auto"/>
            <w:noWrap/>
            <w:vAlign w:val="bottom"/>
            <w:hideMark/>
          </w:tcPr>
          <w:p w14:paraId="2B484E72"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0FF63DEA"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74B1ECF5"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10095,022</w:t>
            </w:r>
          </w:p>
        </w:tc>
        <w:tc>
          <w:tcPr>
            <w:tcW w:w="527" w:type="pct"/>
            <w:tcBorders>
              <w:top w:val="nil"/>
              <w:left w:val="nil"/>
              <w:bottom w:val="single" w:sz="4" w:space="0" w:color="2F75B5"/>
              <w:right w:val="single" w:sz="4" w:space="0" w:color="2F75B5"/>
            </w:tcBorders>
            <w:shd w:val="clear" w:color="auto" w:fill="auto"/>
            <w:noWrap/>
            <w:vAlign w:val="center"/>
            <w:hideMark/>
          </w:tcPr>
          <w:p w14:paraId="68DC609F"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-207,844</w:t>
            </w:r>
          </w:p>
        </w:tc>
      </w:tr>
      <w:tr w:rsidR="000A4D88" w:rsidRPr="00656FB7" w14:paraId="07B9D429"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15506D7A"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2005</w:t>
            </w:r>
          </w:p>
        </w:tc>
        <w:tc>
          <w:tcPr>
            <w:tcW w:w="460" w:type="pct"/>
            <w:tcBorders>
              <w:top w:val="nil"/>
              <w:left w:val="nil"/>
              <w:bottom w:val="single" w:sz="4" w:space="0" w:color="2F75B5"/>
              <w:right w:val="single" w:sz="4" w:space="0" w:color="2F75B5"/>
            </w:tcBorders>
            <w:shd w:val="clear" w:color="auto" w:fill="auto"/>
            <w:noWrap/>
            <w:vAlign w:val="center"/>
            <w:hideMark/>
          </w:tcPr>
          <w:p w14:paraId="49849B3D"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5791,738</w:t>
            </w:r>
          </w:p>
        </w:tc>
        <w:tc>
          <w:tcPr>
            <w:tcW w:w="480" w:type="pct"/>
            <w:tcBorders>
              <w:top w:val="nil"/>
              <w:left w:val="nil"/>
              <w:bottom w:val="single" w:sz="4" w:space="0" w:color="2F75B5"/>
              <w:right w:val="single" w:sz="4" w:space="0" w:color="2F75B5"/>
            </w:tcBorders>
            <w:shd w:val="clear" w:color="auto" w:fill="auto"/>
            <w:noWrap/>
            <w:vAlign w:val="center"/>
            <w:hideMark/>
          </w:tcPr>
          <w:p w14:paraId="7F445CA8"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-10205,986</w:t>
            </w:r>
          </w:p>
        </w:tc>
        <w:tc>
          <w:tcPr>
            <w:tcW w:w="527" w:type="pct"/>
            <w:tcBorders>
              <w:top w:val="nil"/>
              <w:left w:val="nil"/>
              <w:bottom w:val="single" w:sz="4" w:space="0" w:color="2F75B5"/>
              <w:right w:val="single" w:sz="4" w:space="0" w:color="2F75B5"/>
            </w:tcBorders>
            <w:shd w:val="clear" w:color="auto" w:fill="auto"/>
            <w:noWrap/>
            <w:vAlign w:val="center"/>
            <w:hideMark/>
          </w:tcPr>
          <w:p w14:paraId="7CA38FA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2385,468</w:t>
            </w:r>
          </w:p>
        </w:tc>
        <w:tc>
          <w:tcPr>
            <w:tcW w:w="479" w:type="pct"/>
            <w:tcBorders>
              <w:top w:val="nil"/>
              <w:left w:val="nil"/>
              <w:bottom w:val="single" w:sz="4" w:space="0" w:color="2F75B5"/>
              <w:right w:val="single" w:sz="4" w:space="0" w:color="2F75B5"/>
            </w:tcBorders>
            <w:shd w:val="clear" w:color="auto" w:fill="auto"/>
            <w:noWrap/>
            <w:vAlign w:val="center"/>
            <w:hideMark/>
          </w:tcPr>
          <w:p w14:paraId="29CA751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1774,885</w:t>
            </w:r>
          </w:p>
        </w:tc>
        <w:tc>
          <w:tcPr>
            <w:tcW w:w="306" w:type="pct"/>
            <w:tcBorders>
              <w:top w:val="nil"/>
              <w:left w:val="nil"/>
              <w:bottom w:val="single" w:sz="4" w:space="0" w:color="2F75B5"/>
              <w:right w:val="single" w:sz="4" w:space="0" w:color="2F75B5"/>
            </w:tcBorders>
            <w:shd w:val="clear" w:color="auto" w:fill="auto"/>
            <w:noWrap/>
            <w:vAlign w:val="bottom"/>
            <w:hideMark/>
          </w:tcPr>
          <w:p w14:paraId="56FB16EC"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79AB4993"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3B32978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20,7649</w:t>
            </w:r>
          </w:p>
        </w:tc>
        <w:tc>
          <w:tcPr>
            <w:tcW w:w="373" w:type="pct"/>
            <w:tcBorders>
              <w:top w:val="nil"/>
              <w:left w:val="nil"/>
              <w:bottom w:val="single" w:sz="4" w:space="0" w:color="2F75B5"/>
              <w:right w:val="single" w:sz="4" w:space="0" w:color="2F75B5"/>
            </w:tcBorders>
            <w:shd w:val="clear" w:color="auto" w:fill="auto"/>
            <w:noWrap/>
            <w:vAlign w:val="bottom"/>
            <w:hideMark/>
          </w:tcPr>
          <w:p w14:paraId="1EEC952D"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7523A57A"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73903A1F"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9972,855</w:t>
            </w:r>
          </w:p>
        </w:tc>
        <w:tc>
          <w:tcPr>
            <w:tcW w:w="527" w:type="pct"/>
            <w:tcBorders>
              <w:top w:val="nil"/>
              <w:left w:val="nil"/>
              <w:bottom w:val="single" w:sz="4" w:space="0" w:color="2F75B5"/>
              <w:right w:val="single" w:sz="4" w:space="0" w:color="2F75B5"/>
            </w:tcBorders>
            <w:shd w:val="clear" w:color="auto" w:fill="auto"/>
            <w:noWrap/>
            <w:vAlign w:val="center"/>
            <w:hideMark/>
          </w:tcPr>
          <w:p w14:paraId="7F129A6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-233,131</w:t>
            </w:r>
          </w:p>
        </w:tc>
      </w:tr>
      <w:tr w:rsidR="000A4D88" w:rsidRPr="00656FB7" w14:paraId="4E25A1DB"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7F0CD6AC"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2006</w:t>
            </w:r>
          </w:p>
        </w:tc>
        <w:tc>
          <w:tcPr>
            <w:tcW w:w="460" w:type="pct"/>
            <w:tcBorders>
              <w:top w:val="nil"/>
              <w:left w:val="nil"/>
              <w:bottom w:val="single" w:sz="4" w:space="0" w:color="2F75B5"/>
              <w:right w:val="single" w:sz="4" w:space="0" w:color="2F75B5"/>
            </w:tcBorders>
            <w:shd w:val="clear" w:color="auto" w:fill="auto"/>
            <w:noWrap/>
            <w:vAlign w:val="center"/>
            <w:hideMark/>
          </w:tcPr>
          <w:p w14:paraId="2A94840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5943,475</w:t>
            </w:r>
          </w:p>
        </w:tc>
        <w:tc>
          <w:tcPr>
            <w:tcW w:w="480" w:type="pct"/>
            <w:tcBorders>
              <w:top w:val="nil"/>
              <w:left w:val="nil"/>
              <w:bottom w:val="single" w:sz="4" w:space="0" w:color="2F75B5"/>
              <w:right w:val="single" w:sz="4" w:space="0" w:color="2F75B5"/>
            </w:tcBorders>
            <w:shd w:val="clear" w:color="auto" w:fill="auto"/>
            <w:noWrap/>
            <w:vAlign w:val="center"/>
            <w:hideMark/>
          </w:tcPr>
          <w:p w14:paraId="1E9946C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-10208,929</w:t>
            </w:r>
          </w:p>
        </w:tc>
        <w:tc>
          <w:tcPr>
            <w:tcW w:w="527" w:type="pct"/>
            <w:tcBorders>
              <w:top w:val="nil"/>
              <w:left w:val="nil"/>
              <w:bottom w:val="single" w:sz="4" w:space="0" w:color="2F75B5"/>
              <w:right w:val="single" w:sz="4" w:space="0" w:color="2F75B5"/>
            </w:tcBorders>
            <w:shd w:val="clear" w:color="auto" w:fill="auto"/>
            <w:noWrap/>
            <w:vAlign w:val="center"/>
            <w:hideMark/>
          </w:tcPr>
          <w:p w14:paraId="793CF20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2455,465</w:t>
            </w:r>
          </w:p>
        </w:tc>
        <w:tc>
          <w:tcPr>
            <w:tcW w:w="479" w:type="pct"/>
            <w:tcBorders>
              <w:top w:val="nil"/>
              <w:left w:val="nil"/>
              <w:bottom w:val="single" w:sz="4" w:space="0" w:color="2F75B5"/>
              <w:right w:val="single" w:sz="4" w:space="0" w:color="2F75B5"/>
            </w:tcBorders>
            <w:shd w:val="clear" w:color="auto" w:fill="auto"/>
            <w:noWrap/>
            <w:vAlign w:val="center"/>
            <w:hideMark/>
          </w:tcPr>
          <w:p w14:paraId="321E813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1837,170</w:t>
            </w:r>
          </w:p>
        </w:tc>
        <w:tc>
          <w:tcPr>
            <w:tcW w:w="306" w:type="pct"/>
            <w:tcBorders>
              <w:top w:val="nil"/>
              <w:left w:val="nil"/>
              <w:bottom w:val="single" w:sz="4" w:space="0" w:color="2F75B5"/>
              <w:right w:val="single" w:sz="4" w:space="0" w:color="2F75B5"/>
            </w:tcBorders>
            <w:shd w:val="clear" w:color="auto" w:fill="auto"/>
            <w:noWrap/>
            <w:vAlign w:val="bottom"/>
            <w:hideMark/>
          </w:tcPr>
          <w:p w14:paraId="574FE023"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2E5691A8"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4A1EA5EF"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22,3327</w:t>
            </w:r>
          </w:p>
        </w:tc>
        <w:tc>
          <w:tcPr>
            <w:tcW w:w="373" w:type="pct"/>
            <w:tcBorders>
              <w:top w:val="nil"/>
              <w:left w:val="nil"/>
              <w:bottom w:val="single" w:sz="4" w:space="0" w:color="2F75B5"/>
              <w:right w:val="single" w:sz="4" w:space="0" w:color="2F75B5"/>
            </w:tcBorders>
            <w:shd w:val="clear" w:color="auto" w:fill="auto"/>
            <w:noWrap/>
            <w:vAlign w:val="bottom"/>
            <w:hideMark/>
          </w:tcPr>
          <w:p w14:paraId="14D09BBE"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21F37A4D"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14A7B13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10258,443</w:t>
            </w:r>
          </w:p>
        </w:tc>
        <w:tc>
          <w:tcPr>
            <w:tcW w:w="527" w:type="pct"/>
            <w:tcBorders>
              <w:top w:val="nil"/>
              <w:left w:val="nil"/>
              <w:bottom w:val="single" w:sz="4" w:space="0" w:color="2F75B5"/>
              <w:right w:val="single" w:sz="4" w:space="0" w:color="2F75B5"/>
            </w:tcBorders>
            <w:shd w:val="clear" w:color="auto" w:fill="auto"/>
            <w:noWrap/>
            <w:vAlign w:val="center"/>
            <w:hideMark/>
          </w:tcPr>
          <w:p w14:paraId="0047662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49,514</w:t>
            </w:r>
          </w:p>
        </w:tc>
      </w:tr>
      <w:tr w:rsidR="000A4D88" w:rsidRPr="00656FB7" w14:paraId="1753A41C"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14BF2C4C"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2007</w:t>
            </w:r>
          </w:p>
        </w:tc>
        <w:tc>
          <w:tcPr>
            <w:tcW w:w="460" w:type="pct"/>
            <w:tcBorders>
              <w:top w:val="nil"/>
              <w:left w:val="nil"/>
              <w:bottom w:val="single" w:sz="4" w:space="0" w:color="2F75B5"/>
              <w:right w:val="single" w:sz="4" w:space="0" w:color="2F75B5"/>
            </w:tcBorders>
            <w:shd w:val="clear" w:color="auto" w:fill="auto"/>
            <w:noWrap/>
            <w:vAlign w:val="center"/>
            <w:hideMark/>
          </w:tcPr>
          <w:p w14:paraId="05132A6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6867,06</w:t>
            </w:r>
          </w:p>
        </w:tc>
        <w:tc>
          <w:tcPr>
            <w:tcW w:w="480" w:type="pct"/>
            <w:tcBorders>
              <w:top w:val="nil"/>
              <w:left w:val="nil"/>
              <w:bottom w:val="single" w:sz="4" w:space="0" w:color="2F75B5"/>
              <w:right w:val="single" w:sz="4" w:space="0" w:color="2F75B5"/>
            </w:tcBorders>
            <w:shd w:val="clear" w:color="auto" w:fill="auto"/>
            <w:noWrap/>
            <w:vAlign w:val="center"/>
            <w:hideMark/>
          </w:tcPr>
          <w:p w14:paraId="4B4DFC7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-10309,902</w:t>
            </w:r>
          </w:p>
        </w:tc>
        <w:tc>
          <w:tcPr>
            <w:tcW w:w="527" w:type="pct"/>
            <w:tcBorders>
              <w:top w:val="nil"/>
              <w:left w:val="nil"/>
              <w:bottom w:val="single" w:sz="4" w:space="0" w:color="2F75B5"/>
              <w:right w:val="single" w:sz="4" w:space="0" w:color="2F75B5"/>
            </w:tcBorders>
            <w:shd w:val="clear" w:color="auto" w:fill="auto"/>
            <w:noWrap/>
            <w:vAlign w:val="center"/>
            <w:hideMark/>
          </w:tcPr>
          <w:p w14:paraId="09DA6B26"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2544,752</w:t>
            </w:r>
          </w:p>
        </w:tc>
        <w:tc>
          <w:tcPr>
            <w:tcW w:w="479" w:type="pct"/>
            <w:tcBorders>
              <w:top w:val="nil"/>
              <w:left w:val="nil"/>
              <w:bottom w:val="single" w:sz="4" w:space="0" w:color="2F75B5"/>
              <w:right w:val="single" w:sz="4" w:space="0" w:color="2F75B5"/>
            </w:tcBorders>
            <w:shd w:val="clear" w:color="auto" w:fill="auto"/>
            <w:noWrap/>
            <w:vAlign w:val="center"/>
            <w:hideMark/>
          </w:tcPr>
          <w:p w14:paraId="1B4D3A18"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1900,056</w:t>
            </w:r>
          </w:p>
        </w:tc>
        <w:tc>
          <w:tcPr>
            <w:tcW w:w="306" w:type="pct"/>
            <w:tcBorders>
              <w:top w:val="nil"/>
              <w:left w:val="nil"/>
              <w:bottom w:val="single" w:sz="4" w:space="0" w:color="2F75B5"/>
              <w:right w:val="single" w:sz="4" w:space="0" w:color="2F75B5"/>
            </w:tcBorders>
            <w:shd w:val="clear" w:color="auto" w:fill="auto"/>
            <w:noWrap/>
            <w:vAlign w:val="bottom"/>
            <w:hideMark/>
          </w:tcPr>
          <w:p w14:paraId="7CBA616A"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15381047"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22D5358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23,1595</w:t>
            </w:r>
          </w:p>
        </w:tc>
        <w:tc>
          <w:tcPr>
            <w:tcW w:w="373" w:type="pct"/>
            <w:tcBorders>
              <w:top w:val="nil"/>
              <w:left w:val="nil"/>
              <w:bottom w:val="single" w:sz="4" w:space="0" w:color="2F75B5"/>
              <w:right w:val="single" w:sz="4" w:space="0" w:color="2F75B5"/>
            </w:tcBorders>
            <w:shd w:val="clear" w:color="auto" w:fill="auto"/>
            <w:noWrap/>
            <w:vAlign w:val="bottom"/>
            <w:hideMark/>
          </w:tcPr>
          <w:p w14:paraId="68727B2A"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0AEBEA47"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17876E7A"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11335,027</w:t>
            </w:r>
          </w:p>
        </w:tc>
        <w:tc>
          <w:tcPr>
            <w:tcW w:w="527" w:type="pct"/>
            <w:tcBorders>
              <w:top w:val="nil"/>
              <w:left w:val="nil"/>
              <w:bottom w:val="single" w:sz="4" w:space="0" w:color="2F75B5"/>
              <w:right w:val="single" w:sz="4" w:space="0" w:color="2F75B5"/>
            </w:tcBorders>
            <w:shd w:val="clear" w:color="auto" w:fill="auto"/>
            <w:noWrap/>
            <w:vAlign w:val="center"/>
            <w:hideMark/>
          </w:tcPr>
          <w:p w14:paraId="41A5F92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1025,125</w:t>
            </w:r>
          </w:p>
        </w:tc>
      </w:tr>
      <w:tr w:rsidR="000A4D88" w:rsidRPr="00656FB7" w14:paraId="597EA5C9"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7ECB8B54"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2008</w:t>
            </w:r>
          </w:p>
        </w:tc>
        <w:tc>
          <w:tcPr>
            <w:tcW w:w="460" w:type="pct"/>
            <w:tcBorders>
              <w:top w:val="nil"/>
              <w:left w:val="nil"/>
              <w:bottom w:val="single" w:sz="4" w:space="0" w:color="2F75B5"/>
              <w:right w:val="single" w:sz="4" w:space="0" w:color="2F75B5"/>
            </w:tcBorders>
            <w:shd w:val="clear" w:color="auto" w:fill="auto"/>
            <w:noWrap/>
            <w:vAlign w:val="center"/>
            <w:hideMark/>
          </w:tcPr>
          <w:p w14:paraId="61AD087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7616,295</w:t>
            </w:r>
          </w:p>
        </w:tc>
        <w:tc>
          <w:tcPr>
            <w:tcW w:w="480" w:type="pct"/>
            <w:tcBorders>
              <w:top w:val="nil"/>
              <w:left w:val="nil"/>
              <w:bottom w:val="single" w:sz="4" w:space="0" w:color="2F75B5"/>
              <w:right w:val="single" w:sz="4" w:space="0" w:color="2F75B5"/>
            </w:tcBorders>
            <w:shd w:val="clear" w:color="auto" w:fill="auto"/>
            <w:noWrap/>
            <w:vAlign w:val="center"/>
            <w:hideMark/>
          </w:tcPr>
          <w:p w14:paraId="462A3C68"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-10250,705</w:t>
            </w:r>
          </w:p>
        </w:tc>
        <w:tc>
          <w:tcPr>
            <w:tcW w:w="527" w:type="pct"/>
            <w:tcBorders>
              <w:top w:val="nil"/>
              <w:left w:val="nil"/>
              <w:bottom w:val="single" w:sz="4" w:space="0" w:color="2F75B5"/>
              <w:right w:val="single" w:sz="4" w:space="0" w:color="2F75B5"/>
            </w:tcBorders>
            <w:shd w:val="clear" w:color="auto" w:fill="auto"/>
            <w:noWrap/>
            <w:vAlign w:val="center"/>
            <w:hideMark/>
          </w:tcPr>
          <w:p w14:paraId="5D5C3BB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2672,713</w:t>
            </w:r>
          </w:p>
        </w:tc>
        <w:tc>
          <w:tcPr>
            <w:tcW w:w="479" w:type="pct"/>
            <w:tcBorders>
              <w:top w:val="nil"/>
              <w:left w:val="nil"/>
              <w:bottom w:val="single" w:sz="4" w:space="0" w:color="2F75B5"/>
              <w:right w:val="single" w:sz="4" w:space="0" w:color="2F75B5"/>
            </w:tcBorders>
            <w:shd w:val="clear" w:color="auto" w:fill="auto"/>
            <w:noWrap/>
            <w:vAlign w:val="center"/>
            <w:hideMark/>
          </w:tcPr>
          <w:p w14:paraId="366AF44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2054,901</w:t>
            </w:r>
          </w:p>
        </w:tc>
        <w:tc>
          <w:tcPr>
            <w:tcW w:w="306" w:type="pct"/>
            <w:tcBorders>
              <w:top w:val="nil"/>
              <w:left w:val="nil"/>
              <w:bottom w:val="single" w:sz="4" w:space="0" w:color="2F75B5"/>
              <w:right w:val="single" w:sz="4" w:space="0" w:color="2F75B5"/>
            </w:tcBorders>
            <w:shd w:val="clear" w:color="auto" w:fill="auto"/>
            <w:noWrap/>
            <w:vAlign w:val="bottom"/>
            <w:hideMark/>
          </w:tcPr>
          <w:p w14:paraId="402B299B"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52E7EDE8"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269ECBE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29,4281</w:t>
            </w:r>
          </w:p>
        </w:tc>
        <w:tc>
          <w:tcPr>
            <w:tcW w:w="373" w:type="pct"/>
            <w:tcBorders>
              <w:top w:val="nil"/>
              <w:left w:val="nil"/>
              <w:bottom w:val="single" w:sz="4" w:space="0" w:color="2F75B5"/>
              <w:right w:val="single" w:sz="4" w:space="0" w:color="2F75B5"/>
            </w:tcBorders>
            <w:shd w:val="clear" w:color="auto" w:fill="auto"/>
            <w:noWrap/>
            <w:vAlign w:val="bottom"/>
            <w:hideMark/>
          </w:tcPr>
          <w:p w14:paraId="35002E1C"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62F5CAED"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0A76CF6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12373,337</w:t>
            </w:r>
          </w:p>
        </w:tc>
        <w:tc>
          <w:tcPr>
            <w:tcW w:w="527" w:type="pct"/>
            <w:tcBorders>
              <w:top w:val="nil"/>
              <w:left w:val="nil"/>
              <w:bottom w:val="single" w:sz="4" w:space="0" w:color="2F75B5"/>
              <w:right w:val="single" w:sz="4" w:space="0" w:color="2F75B5"/>
            </w:tcBorders>
            <w:shd w:val="clear" w:color="auto" w:fill="auto"/>
            <w:noWrap/>
            <w:vAlign w:val="center"/>
            <w:hideMark/>
          </w:tcPr>
          <w:p w14:paraId="0AFE513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2122,632</w:t>
            </w:r>
          </w:p>
        </w:tc>
      </w:tr>
      <w:tr w:rsidR="000A4D88" w:rsidRPr="00656FB7" w14:paraId="1D29F2FF"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6AAB050E"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2009</w:t>
            </w:r>
          </w:p>
        </w:tc>
        <w:tc>
          <w:tcPr>
            <w:tcW w:w="460" w:type="pct"/>
            <w:tcBorders>
              <w:top w:val="nil"/>
              <w:left w:val="nil"/>
              <w:bottom w:val="single" w:sz="4" w:space="0" w:color="2F75B5"/>
              <w:right w:val="single" w:sz="4" w:space="0" w:color="2F75B5"/>
            </w:tcBorders>
            <w:shd w:val="clear" w:color="auto" w:fill="auto"/>
            <w:noWrap/>
            <w:vAlign w:val="center"/>
            <w:hideMark/>
          </w:tcPr>
          <w:p w14:paraId="3DEDDFA6"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6952,106</w:t>
            </w:r>
          </w:p>
        </w:tc>
        <w:tc>
          <w:tcPr>
            <w:tcW w:w="480" w:type="pct"/>
            <w:tcBorders>
              <w:top w:val="nil"/>
              <w:left w:val="nil"/>
              <w:bottom w:val="single" w:sz="4" w:space="0" w:color="2F75B5"/>
              <w:right w:val="single" w:sz="4" w:space="0" w:color="2F75B5"/>
            </w:tcBorders>
            <w:shd w:val="clear" w:color="auto" w:fill="auto"/>
            <w:noWrap/>
            <w:vAlign w:val="center"/>
            <w:hideMark/>
          </w:tcPr>
          <w:p w14:paraId="69A9BCE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-10303,402</w:t>
            </w:r>
          </w:p>
        </w:tc>
        <w:tc>
          <w:tcPr>
            <w:tcW w:w="527" w:type="pct"/>
            <w:tcBorders>
              <w:top w:val="nil"/>
              <w:left w:val="nil"/>
              <w:bottom w:val="single" w:sz="4" w:space="0" w:color="2F75B5"/>
              <w:right w:val="single" w:sz="4" w:space="0" w:color="2F75B5"/>
            </w:tcBorders>
            <w:shd w:val="clear" w:color="auto" w:fill="auto"/>
            <w:noWrap/>
            <w:vAlign w:val="center"/>
            <w:hideMark/>
          </w:tcPr>
          <w:p w14:paraId="2FC1668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2779,211</w:t>
            </w:r>
          </w:p>
        </w:tc>
        <w:tc>
          <w:tcPr>
            <w:tcW w:w="479" w:type="pct"/>
            <w:tcBorders>
              <w:top w:val="nil"/>
              <w:left w:val="nil"/>
              <w:bottom w:val="single" w:sz="4" w:space="0" w:color="2F75B5"/>
              <w:right w:val="single" w:sz="4" w:space="0" w:color="2F75B5"/>
            </w:tcBorders>
            <w:shd w:val="clear" w:color="auto" w:fill="auto"/>
            <w:noWrap/>
            <w:vAlign w:val="center"/>
            <w:hideMark/>
          </w:tcPr>
          <w:p w14:paraId="2986224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2135,778</w:t>
            </w:r>
          </w:p>
        </w:tc>
        <w:tc>
          <w:tcPr>
            <w:tcW w:w="306" w:type="pct"/>
            <w:tcBorders>
              <w:top w:val="nil"/>
              <w:left w:val="nil"/>
              <w:bottom w:val="single" w:sz="4" w:space="0" w:color="2F75B5"/>
              <w:right w:val="single" w:sz="4" w:space="0" w:color="2F75B5"/>
            </w:tcBorders>
            <w:shd w:val="clear" w:color="auto" w:fill="auto"/>
            <w:noWrap/>
            <w:vAlign w:val="bottom"/>
            <w:hideMark/>
          </w:tcPr>
          <w:p w14:paraId="19DCE4B8"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40" w:type="pct"/>
            <w:tcBorders>
              <w:top w:val="nil"/>
              <w:left w:val="nil"/>
              <w:bottom w:val="single" w:sz="4" w:space="0" w:color="2F75B5"/>
              <w:right w:val="single" w:sz="4" w:space="0" w:color="2F75B5"/>
            </w:tcBorders>
            <w:shd w:val="clear" w:color="auto" w:fill="auto"/>
            <w:noWrap/>
            <w:vAlign w:val="bottom"/>
            <w:hideMark/>
          </w:tcPr>
          <w:p w14:paraId="4A3F16CC"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373" w:type="pct"/>
            <w:tcBorders>
              <w:top w:val="nil"/>
              <w:left w:val="nil"/>
              <w:bottom w:val="single" w:sz="4" w:space="0" w:color="2F75B5"/>
              <w:right w:val="single" w:sz="4" w:space="0" w:color="2F75B5"/>
            </w:tcBorders>
            <w:shd w:val="clear" w:color="auto" w:fill="auto"/>
            <w:noWrap/>
            <w:vAlign w:val="bottom"/>
            <w:hideMark/>
          </w:tcPr>
          <w:p w14:paraId="715A738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32,7106</w:t>
            </w:r>
          </w:p>
        </w:tc>
        <w:tc>
          <w:tcPr>
            <w:tcW w:w="373" w:type="pct"/>
            <w:tcBorders>
              <w:top w:val="nil"/>
              <w:left w:val="nil"/>
              <w:bottom w:val="single" w:sz="4" w:space="0" w:color="2F75B5"/>
              <w:right w:val="single" w:sz="4" w:space="0" w:color="2F75B5"/>
            </w:tcBorders>
            <w:shd w:val="clear" w:color="auto" w:fill="auto"/>
            <w:noWrap/>
            <w:vAlign w:val="bottom"/>
            <w:hideMark/>
          </w:tcPr>
          <w:p w14:paraId="360F5065"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404" w:type="pct"/>
            <w:tcBorders>
              <w:top w:val="nil"/>
              <w:left w:val="nil"/>
              <w:bottom w:val="single" w:sz="4" w:space="0" w:color="2F75B5"/>
              <w:right w:val="single" w:sz="4" w:space="0" w:color="2F75B5"/>
            </w:tcBorders>
            <w:shd w:val="clear" w:color="auto" w:fill="auto"/>
            <w:noWrap/>
            <w:vAlign w:val="bottom"/>
            <w:hideMark/>
          </w:tcPr>
          <w:p w14:paraId="048C15AD"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0D283F4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11899,805</w:t>
            </w:r>
          </w:p>
        </w:tc>
        <w:tc>
          <w:tcPr>
            <w:tcW w:w="527" w:type="pct"/>
            <w:tcBorders>
              <w:top w:val="nil"/>
              <w:left w:val="nil"/>
              <w:bottom w:val="single" w:sz="4" w:space="0" w:color="2F75B5"/>
              <w:right w:val="single" w:sz="4" w:space="0" w:color="2F75B5"/>
            </w:tcBorders>
            <w:shd w:val="clear" w:color="auto" w:fill="auto"/>
            <w:noWrap/>
            <w:vAlign w:val="center"/>
            <w:hideMark/>
          </w:tcPr>
          <w:p w14:paraId="5C11425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1596,403</w:t>
            </w:r>
          </w:p>
        </w:tc>
      </w:tr>
      <w:tr w:rsidR="000A4D88" w:rsidRPr="00656FB7" w14:paraId="6FEB084B"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6D5BE4BE"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2010</w:t>
            </w:r>
          </w:p>
        </w:tc>
        <w:tc>
          <w:tcPr>
            <w:tcW w:w="460" w:type="pct"/>
            <w:tcBorders>
              <w:top w:val="nil"/>
              <w:left w:val="nil"/>
              <w:bottom w:val="single" w:sz="4" w:space="0" w:color="2F75B5"/>
              <w:right w:val="single" w:sz="4" w:space="0" w:color="2F75B5"/>
            </w:tcBorders>
            <w:shd w:val="clear" w:color="auto" w:fill="auto"/>
            <w:noWrap/>
            <w:vAlign w:val="center"/>
            <w:hideMark/>
          </w:tcPr>
          <w:p w14:paraId="7963517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6451,923</w:t>
            </w:r>
          </w:p>
        </w:tc>
        <w:tc>
          <w:tcPr>
            <w:tcW w:w="480" w:type="pct"/>
            <w:tcBorders>
              <w:top w:val="nil"/>
              <w:left w:val="nil"/>
              <w:bottom w:val="single" w:sz="4" w:space="0" w:color="2F75B5"/>
              <w:right w:val="single" w:sz="4" w:space="0" w:color="2F75B5"/>
            </w:tcBorders>
            <w:shd w:val="clear" w:color="auto" w:fill="auto"/>
            <w:noWrap/>
            <w:vAlign w:val="center"/>
            <w:hideMark/>
          </w:tcPr>
          <w:p w14:paraId="723A545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-10334,544</w:t>
            </w:r>
          </w:p>
        </w:tc>
        <w:tc>
          <w:tcPr>
            <w:tcW w:w="527" w:type="pct"/>
            <w:tcBorders>
              <w:top w:val="nil"/>
              <w:left w:val="nil"/>
              <w:bottom w:val="single" w:sz="4" w:space="0" w:color="2F75B5"/>
              <w:right w:val="single" w:sz="4" w:space="0" w:color="2F75B5"/>
            </w:tcBorders>
            <w:shd w:val="clear" w:color="auto" w:fill="auto"/>
            <w:noWrap/>
            <w:vAlign w:val="center"/>
            <w:hideMark/>
          </w:tcPr>
          <w:p w14:paraId="42C3954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2865,758</w:t>
            </w:r>
          </w:p>
        </w:tc>
        <w:tc>
          <w:tcPr>
            <w:tcW w:w="479" w:type="pct"/>
            <w:tcBorders>
              <w:top w:val="nil"/>
              <w:left w:val="nil"/>
              <w:bottom w:val="single" w:sz="4" w:space="0" w:color="2F75B5"/>
              <w:right w:val="single" w:sz="4" w:space="0" w:color="2F75B5"/>
            </w:tcBorders>
            <w:shd w:val="clear" w:color="auto" w:fill="auto"/>
            <w:noWrap/>
            <w:vAlign w:val="center"/>
            <w:hideMark/>
          </w:tcPr>
          <w:p w14:paraId="6441C93C"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2131,771</w:t>
            </w:r>
          </w:p>
        </w:tc>
        <w:tc>
          <w:tcPr>
            <w:tcW w:w="306" w:type="pct"/>
            <w:tcBorders>
              <w:top w:val="nil"/>
              <w:left w:val="nil"/>
              <w:bottom w:val="single" w:sz="4" w:space="0" w:color="2F75B5"/>
              <w:right w:val="single" w:sz="4" w:space="0" w:color="2F75B5"/>
            </w:tcBorders>
            <w:shd w:val="clear" w:color="auto" w:fill="auto"/>
            <w:noWrap/>
            <w:vAlign w:val="bottom"/>
            <w:hideMark/>
          </w:tcPr>
          <w:p w14:paraId="4AD1EED8"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0,4596</w:t>
            </w:r>
          </w:p>
        </w:tc>
        <w:tc>
          <w:tcPr>
            <w:tcW w:w="340" w:type="pct"/>
            <w:tcBorders>
              <w:top w:val="nil"/>
              <w:left w:val="nil"/>
              <w:bottom w:val="single" w:sz="4" w:space="0" w:color="2F75B5"/>
              <w:right w:val="single" w:sz="4" w:space="0" w:color="2F75B5"/>
            </w:tcBorders>
            <w:shd w:val="clear" w:color="auto" w:fill="auto"/>
            <w:noWrap/>
            <w:vAlign w:val="bottom"/>
            <w:hideMark/>
          </w:tcPr>
          <w:p w14:paraId="72C4AB75"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3,7436</w:t>
            </w:r>
          </w:p>
        </w:tc>
        <w:tc>
          <w:tcPr>
            <w:tcW w:w="373" w:type="pct"/>
            <w:tcBorders>
              <w:top w:val="nil"/>
              <w:left w:val="nil"/>
              <w:bottom w:val="single" w:sz="4" w:space="0" w:color="2F75B5"/>
              <w:right w:val="single" w:sz="4" w:space="0" w:color="2F75B5"/>
            </w:tcBorders>
            <w:shd w:val="clear" w:color="auto" w:fill="auto"/>
            <w:noWrap/>
            <w:vAlign w:val="bottom"/>
            <w:hideMark/>
          </w:tcPr>
          <w:p w14:paraId="7DF2A348"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50,5817</w:t>
            </w:r>
          </w:p>
        </w:tc>
        <w:tc>
          <w:tcPr>
            <w:tcW w:w="373" w:type="pct"/>
            <w:tcBorders>
              <w:top w:val="nil"/>
              <w:left w:val="nil"/>
              <w:bottom w:val="single" w:sz="4" w:space="0" w:color="2F75B5"/>
              <w:right w:val="single" w:sz="4" w:space="0" w:color="2F75B5"/>
            </w:tcBorders>
            <w:shd w:val="clear" w:color="auto" w:fill="auto"/>
            <w:noWrap/>
            <w:vAlign w:val="bottom"/>
            <w:hideMark/>
          </w:tcPr>
          <w:p w14:paraId="606F040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2,4016</w:t>
            </w:r>
          </w:p>
        </w:tc>
        <w:tc>
          <w:tcPr>
            <w:tcW w:w="404" w:type="pct"/>
            <w:tcBorders>
              <w:top w:val="nil"/>
              <w:left w:val="nil"/>
              <w:bottom w:val="single" w:sz="4" w:space="0" w:color="2F75B5"/>
              <w:right w:val="single" w:sz="4" w:space="0" w:color="2F75B5"/>
            </w:tcBorders>
            <w:shd w:val="clear" w:color="auto" w:fill="auto"/>
            <w:noWrap/>
            <w:vAlign w:val="bottom"/>
            <w:hideMark/>
          </w:tcPr>
          <w:p w14:paraId="1DFB7384"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528B4E0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11506,639</w:t>
            </w:r>
          </w:p>
        </w:tc>
        <w:tc>
          <w:tcPr>
            <w:tcW w:w="527" w:type="pct"/>
            <w:tcBorders>
              <w:top w:val="nil"/>
              <w:left w:val="nil"/>
              <w:bottom w:val="single" w:sz="4" w:space="0" w:color="2F75B5"/>
              <w:right w:val="single" w:sz="4" w:space="0" w:color="2F75B5"/>
            </w:tcBorders>
            <w:shd w:val="clear" w:color="auto" w:fill="auto"/>
            <w:noWrap/>
            <w:vAlign w:val="center"/>
            <w:hideMark/>
          </w:tcPr>
          <w:p w14:paraId="453DD396"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1172,095</w:t>
            </w:r>
          </w:p>
        </w:tc>
      </w:tr>
      <w:tr w:rsidR="000A4D88" w:rsidRPr="00656FB7" w14:paraId="08E68EBD"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26AA072E"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2011</w:t>
            </w:r>
          </w:p>
        </w:tc>
        <w:tc>
          <w:tcPr>
            <w:tcW w:w="460" w:type="pct"/>
            <w:tcBorders>
              <w:top w:val="nil"/>
              <w:left w:val="nil"/>
              <w:bottom w:val="single" w:sz="4" w:space="0" w:color="2F75B5"/>
              <w:right w:val="single" w:sz="4" w:space="0" w:color="2F75B5"/>
            </w:tcBorders>
            <w:shd w:val="clear" w:color="auto" w:fill="auto"/>
            <w:noWrap/>
            <w:vAlign w:val="center"/>
            <w:hideMark/>
          </w:tcPr>
          <w:p w14:paraId="63E232C5"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8058,355</w:t>
            </w:r>
          </w:p>
        </w:tc>
        <w:tc>
          <w:tcPr>
            <w:tcW w:w="480" w:type="pct"/>
            <w:tcBorders>
              <w:top w:val="nil"/>
              <w:left w:val="nil"/>
              <w:bottom w:val="single" w:sz="4" w:space="0" w:color="2F75B5"/>
              <w:right w:val="single" w:sz="4" w:space="0" w:color="2F75B5"/>
            </w:tcBorders>
            <w:shd w:val="clear" w:color="auto" w:fill="auto"/>
            <w:noWrap/>
            <w:vAlign w:val="center"/>
            <w:hideMark/>
          </w:tcPr>
          <w:p w14:paraId="77C29F35"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-10295,774</w:t>
            </w:r>
          </w:p>
        </w:tc>
        <w:tc>
          <w:tcPr>
            <w:tcW w:w="527" w:type="pct"/>
            <w:tcBorders>
              <w:top w:val="nil"/>
              <w:left w:val="nil"/>
              <w:bottom w:val="single" w:sz="4" w:space="0" w:color="2F75B5"/>
              <w:right w:val="single" w:sz="4" w:space="0" w:color="2F75B5"/>
            </w:tcBorders>
            <w:shd w:val="clear" w:color="auto" w:fill="auto"/>
            <w:noWrap/>
            <w:vAlign w:val="center"/>
            <w:hideMark/>
          </w:tcPr>
          <w:p w14:paraId="0062A6D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2956,325</w:t>
            </w:r>
          </w:p>
        </w:tc>
        <w:tc>
          <w:tcPr>
            <w:tcW w:w="479" w:type="pct"/>
            <w:tcBorders>
              <w:top w:val="nil"/>
              <w:left w:val="nil"/>
              <w:bottom w:val="single" w:sz="4" w:space="0" w:color="2F75B5"/>
              <w:right w:val="single" w:sz="4" w:space="0" w:color="2F75B5"/>
            </w:tcBorders>
            <w:shd w:val="clear" w:color="auto" w:fill="auto"/>
            <w:noWrap/>
            <w:vAlign w:val="center"/>
            <w:hideMark/>
          </w:tcPr>
          <w:p w14:paraId="63A695C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2249,784</w:t>
            </w:r>
          </w:p>
        </w:tc>
        <w:tc>
          <w:tcPr>
            <w:tcW w:w="306" w:type="pct"/>
            <w:tcBorders>
              <w:top w:val="nil"/>
              <w:left w:val="nil"/>
              <w:bottom w:val="single" w:sz="4" w:space="0" w:color="2F75B5"/>
              <w:right w:val="single" w:sz="4" w:space="0" w:color="2F75B5"/>
            </w:tcBorders>
            <w:shd w:val="clear" w:color="auto" w:fill="auto"/>
            <w:noWrap/>
            <w:vAlign w:val="bottom"/>
            <w:hideMark/>
          </w:tcPr>
          <w:p w14:paraId="08CD358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2,5760</w:t>
            </w:r>
          </w:p>
        </w:tc>
        <w:tc>
          <w:tcPr>
            <w:tcW w:w="340" w:type="pct"/>
            <w:tcBorders>
              <w:top w:val="nil"/>
              <w:left w:val="nil"/>
              <w:bottom w:val="single" w:sz="4" w:space="0" w:color="2F75B5"/>
              <w:right w:val="single" w:sz="4" w:space="0" w:color="2F75B5"/>
            </w:tcBorders>
            <w:shd w:val="clear" w:color="auto" w:fill="auto"/>
            <w:noWrap/>
            <w:vAlign w:val="bottom"/>
            <w:hideMark/>
          </w:tcPr>
          <w:p w14:paraId="438A9D4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18,5752</w:t>
            </w:r>
          </w:p>
        </w:tc>
        <w:tc>
          <w:tcPr>
            <w:tcW w:w="373" w:type="pct"/>
            <w:tcBorders>
              <w:top w:val="nil"/>
              <w:left w:val="nil"/>
              <w:bottom w:val="single" w:sz="4" w:space="0" w:color="2F75B5"/>
              <w:right w:val="single" w:sz="4" w:space="0" w:color="2F75B5"/>
            </w:tcBorders>
            <w:shd w:val="clear" w:color="auto" w:fill="auto"/>
            <w:noWrap/>
            <w:vAlign w:val="bottom"/>
            <w:hideMark/>
          </w:tcPr>
          <w:p w14:paraId="37BFCF6F"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39,7839</w:t>
            </w:r>
          </w:p>
        </w:tc>
        <w:tc>
          <w:tcPr>
            <w:tcW w:w="373" w:type="pct"/>
            <w:tcBorders>
              <w:top w:val="nil"/>
              <w:left w:val="nil"/>
              <w:bottom w:val="single" w:sz="4" w:space="0" w:color="2F75B5"/>
              <w:right w:val="single" w:sz="4" w:space="0" w:color="2F75B5"/>
            </w:tcBorders>
            <w:shd w:val="clear" w:color="auto" w:fill="auto"/>
            <w:noWrap/>
            <w:vAlign w:val="bottom"/>
            <w:hideMark/>
          </w:tcPr>
          <w:p w14:paraId="5485A2B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9,5760</w:t>
            </w:r>
          </w:p>
        </w:tc>
        <w:tc>
          <w:tcPr>
            <w:tcW w:w="404" w:type="pct"/>
            <w:tcBorders>
              <w:top w:val="nil"/>
              <w:left w:val="nil"/>
              <w:bottom w:val="single" w:sz="4" w:space="0" w:color="2F75B5"/>
              <w:right w:val="single" w:sz="4" w:space="0" w:color="2F75B5"/>
            </w:tcBorders>
            <w:shd w:val="clear" w:color="auto" w:fill="auto"/>
            <w:noWrap/>
            <w:vAlign w:val="bottom"/>
            <w:hideMark/>
          </w:tcPr>
          <w:p w14:paraId="25C08566" w14:textId="77777777" w:rsidR="000A4D88" w:rsidRPr="00656FB7" w:rsidRDefault="000A4D88" w:rsidP="005F3B90">
            <w:pP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 </w:t>
            </w:r>
          </w:p>
        </w:tc>
        <w:tc>
          <w:tcPr>
            <w:tcW w:w="523" w:type="pct"/>
            <w:tcBorders>
              <w:top w:val="nil"/>
              <w:left w:val="nil"/>
              <w:bottom w:val="single" w:sz="4" w:space="0" w:color="2F75B5"/>
              <w:right w:val="single" w:sz="4" w:space="0" w:color="2F75B5"/>
            </w:tcBorders>
            <w:shd w:val="clear" w:color="auto" w:fill="auto"/>
            <w:noWrap/>
            <w:vAlign w:val="center"/>
            <w:hideMark/>
          </w:tcPr>
          <w:p w14:paraId="65CA6D0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13334,975</w:t>
            </w:r>
          </w:p>
        </w:tc>
        <w:tc>
          <w:tcPr>
            <w:tcW w:w="527" w:type="pct"/>
            <w:tcBorders>
              <w:top w:val="nil"/>
              <w:left w:val="nil"/>
              <w:bottom w:val="single" w:sz="4" w:space="0" w:color="2F75B5"/>
              <w:right w:val="single" w:sz="4" w:space="0" w:color="2F75B5"/>
            </w:tcBorders>
            <w:shd w:val="clear" w:color="auto" w:fill="auto"/>
            <w:noWrap/>
            <w:vAlign w:val="center"/>
            <w:hideMark/>
          </w:tcPr>
          <w:p w14:paraId="21C475C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3039,201</w:t>
            </w:r>
          </w:p>
        </w:tc>
      </w:tr>
      <w:tr w:rsidR="000A4D88" w:rsidRPr="00656FB7" w14:paraId="3B81C259"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0FFE946C"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2012</w:t>
            </w:r>
          </w:p>
        </w:tc>
        <w:tc>
          <w:tcPr>
            <w:tcW w:w="460" w:type="pct"/>
            <w:tcBorders>
              <w:top w:val="nil"/>
              <w:left w:val="nil"/>
              <w:bottom w:val="single" w:sz="4" w:space="0" w:color="2F75B5"/>
              <w:right w:val="single" w:sz="4" w:space="0" w:color="2F75B5"/>
            </w:tcBorders>
            <w:shd w:val="clear" w:color="auto" w:fill="auto"/>
            <w:noWrap/>
            <w:vAlign w:val="center"/>
            <w:hideMark/>
          </w:tcPr>
          <w:p w14:paraId="3490A9B5"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9594,139</w:t>
            </w:r>
          </w:p>
        </w:tc>
        <w:tc>
          <w:tcPr>
            <w:tcW w:w="480" w:type="pct"/>
            <w:tcBorders>
              <w:top w:val="nil"/>
              <w:left w:val="nil"/>
              <w:bottom w:val="single" w:sz="4" w:space="0" w:color="2F75B5"/>
              <w:right w:val="single" w:sz="4" w:space="0" w:color="2F75B5"/>
            </w:tcBorders>
            <w:shd w:val="clear" w:color="auto" w:fill="auto"/>
            <w:noWrap/>
            <w:vAlign w:val="center"/>
            <w:hideMark/>
          </w:tcPr>
          <w:p w14:paraId="2CCB609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-10324,340</w:t>
            </w:r>
          </w:p>
        </w:tc>
        <w:tc>
          <w:tcPr>
            <w:tcW w:w="527" w:type="pct"/>
            <w:tcBorders>
              <w:top w:val="nil"/>
              <w:left w:val="nil"/>
              <w:bottom w:val="single" w:sz="4" w:space="0" w:color="2F75B5"/>
              <w:right w:val="single" w:sz="4" w:space="0" w:color="2F75B5"/>
            </w:tcBorders>
            <w:shd w:val="clear" w:color="auto" w:fill="auto"/>
            <w:noWrap/>
            <w:vAlign w:val="center"/>
            <w:hideMark/>
          </w:tcPr>
          <w:p w14:paraId="11465B6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3046,744</w:t>
            </w:r>
          </w:p>
        </w:tc>
        <w:tc>
          <w:tcPr>
            <w:tcW w:w="479" w:type="pct"/>
            <w:tcBorders>
              <w:top w:val="nil"/>
              <w:left w:val="nil"/>
              <w:bottom w:val="single" w:sz="4" w:space="0" w:color="2F75B5"/>
              <w:right w:val="single" w:sz="4" w:space="0" w:color="2F75B5"/>
            </w:tcBorders>
            <w:shd w:val="clear" w:color="auto" w:fill="auto"/>
            <w:noWrap/>
            <w:vAlign w:val="center"/>
            <w:hideMark/>
          </w:tcPr>
          <w:p w14:paraId="532D354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2318,664</w:t>
            </w:r>
          </w:p>
        </w:tc>
        <w:tc>
          <w:tcPr>
            <w:tcW w:w="306" w:type="pct"/>
            <w:tcBorders>
              <w:top w:val="nil"/>
              <w:left w:val="nil"/>
              <w:bottom w:val="single" w:sz="4" w:space="0" w:color="2F75B5"/>
              <w:right w:val="single" w:sz="4" w:space="0" w:color="2F75B5"/>
            </w:tcBorders>
            <w:shd w:val="clear" w:color="auto" w:fill="auto"/>
            <w:noWrap/>
            <w:vAlign w:val="bottom"/>
            <w:hideMark/>
          </w:tcPr>
          <w:p w14:paraId="08614A0C"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3,0999</w:t>
            </w:r>
          </w:p>
        </w:tc>
        <w:tc>
          <w:tcPr>
            <w:tcW w:w="340" w:type="pct"/>
            <w:tcBorders>
              <w:top w:val="nil"/>
              <w:left w:val="nil"/>
              <w:bottom w:val="single" w:sz="4" w:space="0" w:color="2F75B5"/>
              <w:right w:val="single" w:sz="4" w:space="0" w:color="2F75B5"/>
            </w:tcBorders>
            <w:shd w:val="clear" w:color="auto" w:fill="auto"/>
            <w:noWrap/>
            <w:vAlign w:val="bottom"/>
            <w:hideMark/>
          </w:tcPr>
          <w:p w14:paraId="176267C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23,1476</w:t>
            </w:r>
          </w:p>
        </w:tc>
        <w:tc>
          <w:tcPr>
            <w:tcW w:w="373" w:type="pct"/>
            <w:tcBorders>
              <w:top w:val="nil"/>
              <w:left w:val="nil"/>
              <w:bottom w:val="single" w:sz="4" w:space="0" w:color="2F75B5"/>
              <w:right w:val="single" w:sz="4" w:space="0" w:color="2F75B5"/>
            </w:tcBorders>
            <w:shd w:val="clear" w:color="auto" w:fill="auto"/>
            <w:noWrap/>
            <w:vAlign w:val="bottom"/>
            <w:hideMark/>
          </w:tcPr>
          <w:p w14:paraId="3533363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51,9233</w:t>
            </w:r>
          </w:p>
        </w:tc>
        <w:tc>
          <w:tcPr>
            <w:tcW w:w="373" w:type="pct"/>
            <w:tcBorders>
              <w:top w:val="nil"/>
              <w:left w:val="nil"/>
              <w:bottom w:val="single" w:sz="4" w:space="0" w:color="2F75B5"/>
              <w:right w:val="single" w:sz="4" w:space="0" w:color="2F75B5"/>
            </w:tcBorders>
            <w:shd w:val="clear" w:color="auto" w:fill="auto"/>
            <w:noWrap/>
            <w:vAlign w:val="bottom"/>
            <w:hideMark/>
          </w:tcPr>
          <w:p w14:paraId="08B3094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15,7054</w:t>
            </w:r>
          </w:p>
        </w:tc>
        <w:tc>
          <w:tcPr>
            <w:tcW w:w="404" w:type="pct"/>
            <w:tcBorders>
              <w:top w:val="nil"/>
              <w:left w:val="nil"/>
              <w:bottom w:val="single" w:sz="4" w:space="0" w:color="2F75B5"/>
              <w:right w:val="single" w:sz="4" w:space="0" w:color="2F75B5"/>
            </w:tcBorders>
            <w:shd w:val="clear" w:color="auto" w:fill="auto"/>
            <w:noWrap/>
            <w:vAlign w:val="bottom"/>
            <w:hideMark/>
          </w:tcPr>
          <w:p w14:paraId="577714CC"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44,7586</w:t>
            </w:r>
          </w:p>
        </w:tc>
        <w:tc>
          <w:tcPr>
            <w:tcW w:w="523" w:type="pct"/>
            <w:tcBorders>
              <w:top w:val="nil"/>
              <w:left w:val="nil"/>
              <w:bottom w:val="single" w:sz="4" w:space="0" w:color="2F75B5"/>
              <w:right w:val="single" w:sz="4" w:space="0" w:color="2F75B5"/>
            </w:tcBorders>
            <w:shd w:val="clear" w:color="auto" w:fill="auto"/>
            <w:noWrap/>
            <w:vAlign w:val="center"/>
            <w:hideMark/>
          </w:tcPr>
          <w:p w14:paraId="0E65BE9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15053,423</w:t>
            </w:r>
          </w:p>
        </w:tc>
        <w:tc>
          <w:tcPr>
            <w:tcW w:w="527" w:type="pct"/>
            <w:tcBorders>
              <w:top w:val="nil"/>
              <w:left w:val="nil"/>
              <w:bottom w:val="single" w:sz="4" w:space="0" w:color="2F75B5"/>
              <w:right w:val="single" w:sz="4" w:space="0" w:color="2F75B5"/>
            </w:tcBorders>
            <w:shd w:val="clear" w:color="auto" w:fill="auto"/>
            <w:noWrap/>
            <w:vAlign w:val="center"/>
            <w:hideMark/>
          </w:tcPr>
          <w:p w14:paraId="704C55BA"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4729,083</w:t>
            </w:r>
          </w:p>
        </w:tc>
      </w:tr>
      <w:tr w:rsidR="000A4D88" w:rsidRPr="00656FB7" w14:paraId="09D12B01"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7C099AE2"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2013</w:t>
            </w:r>
          </w:p>
        </w:tc>
        <w:tc>
          <w:tcPr>
            <w:tcW w:w="460" w:type="pct"/>
            <w:tcBorders>
              <w:top w:val="nil"/>
              <w:left w:val="nil"/>
              <w:bottom w:val="single" w:sz="4" w:space="0" w:color="2F75B5"/>
              <w:right w:val="single" w:sz="4" w:space="0" w:color="2F75B5"/>
            </w:tcBorders>
            <w:shd w:val="clear" w:color="auto" w:fill="auto"/>
            <w:noWrap/>
            <w:vAlign w:val="center"/>
            <w:hideMark/>
          </w:tcPr>
          <w:p w14:paraId="1787C60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9696,754</w:t>
            </w:r>
          </w:p>
        </w:tc>
        <w:tc>
          <w:tcPr>
            <w:tcW w:w="480" w:type="pct"/>
            <w:tcBorders>
              <w:top w:val="nil"/>
              <w:left w:val="nil"/>
              <w:bottom w:val="single" w:sz="4" w:space="0" w:color="2F75B5"/>
              <w:right w:val="single" w:sz="4" w:space="0" w:color="2F75B5"/>
            </w:tcBorders>
            <w:shd w:val="clear" w:color="auto" w:fill="auto"/>
            <w:noWrap/>
            <w:vAlign w:val="center"/>
            <w:hideMark/>
          </w:tcPr>
          <w:p w14:paraId="4EC543BA"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-10216,191</w:t>
            </w:r>
          </w:p>
        </w:tc>
        <w:tc>
          <w:tcPr>
            <w:tcW w:w="527" w:type="pct"/>
            <w:tcBorders>
              <w:top w:val="nil"/>
              <w:left w:val="nil"/>
              <w:bottom w:val="single" w:sz="4" w:space="0" w:color="2F75B5"/>
              <w:right w:val="single" w:sz="4" w:space="0" w:color="2F75B5"/>
            </w:tcBorders>
            <w:shd w:val="clear" w:color="auto" w:fill="auto"/>
            <w:noWrap/>
            <w:vAlign w:val="center"/>
            <w:hideMark/>
          </w:tcPr>
          <w:p w14:paraId="00C4051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3106,604</w:t>
            </w:r>
          </w:p>
        </w:tc>
        <w:tc>
          <w:tcPr>
            <w:tcW w:w="479" w:type="pct"/>
            <w:tcBorders>
              <w:top w:val="nil"/>
              <w:left w:val="nil"/>
              <w:bottom w:val="single" w:sz="4" w:space="0" w:color="2F75B5"/>
              <w:right w:val="single" w:sz="4" w:space="0" w:color="2F75B5"/>
            </w:tcBorders>
            <w:shd w:val="clear" w:color="auto" w:fill="auto"/>
            <w:noWrap/>
            <w:vAlign w:val="center"/>
            <w:hideMark/>
          </w:tcPr>
          <w:p w14:paraId="7B04515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2366,606</w:t>
            </w:r>
          </w:p>
        </w:tc>
        <w:tc>
          <w:tcPr>
            <w:tcW w:w="306" w:type="pct"/>
            <w:tcBorders>
              <w:top w:val="nil"/>
              <w:left w:val="nil"/>
              <w:bottom w:val="single" w:sz="4" w:space="0" w:color="2F75B5"/>
              <w:right w:val="single" w:sz="4" w:space="0" w:color="2F75B5"/>
            </w:tcBorders>
            <w:shd w:val="clear" w:color="auto" w:fill="auto"/>
            <w:noWrap/>
            <w:vAlign w:val="bottom"/>
            <w:hideMark/>
          </w:tcPr>
          <w:p w14:paraId="6FB17ED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3,2624</w:t>
            </w:r>
          </w:p>
        </w:tc>
        <w:tc>
          <w:tcPr>
            <w:tcW w:w="340" w:type="pct"/>
            <w:tcBorders>
              <w:top w:val="nil"/>
              <w:left w:val="nil"/>
              <w:bottom w:val="single" w:sz="4" w:space="0" w:color="2F75B5"/>
              <w:right w:val="single" w:sz="4" w:space="0" w:color="2F75B5"/>
            </w:tcBorders>
            <w:shd w:val="clear" w:color="auto" w:fill="auto"/>
            <w:noWrap/>
            <w:vAlign w:val="bottom"/>
            <w:hideMark/>
          </w:tcPr>
          <w:p w14:paraId="075B529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27,6668</w:t>
            </w:r>
          </w:p>
        </w:tc>
        <w:tc>
          <w:tcPr>
            <w:tcW w:w="373" w:type="pct"/>
            <w:tcBorders>
              <w:top w:val="nil"/>
              <w:left w:val="nil"/>
              <w:bottom w:val="single" w:sz="4" w:space="0" w:color="2F75B5"/>
              <w:right w:val="single" w:sz="4" w:space="0" w:color="2F75B5"/>
            </w:tcBorders>
            <w:shd w:val="clear" w:color="auto" w:fill="auto"/>
            <w:noWrap/>
            <w:vAlign w:val="bottom"/>
            <w:hideMark/>
          </w:tcPr>
          <w:p w14:paraId="557B96DC"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40,3078</w:t>
            </w:r>
          </w:p>
        </w:tc>
        <w:tc>
          <w:tcPr>
            <w:tcW w:w="373" w:type="pct"/>
            <w:tcBorders>
              <w:top w:val="nil"/>
              <w:left w:val="nil"/>
              <w:bottom w:val="single" w:sz="4" w:space="0" w:color="2F75B5"/>
              <w:right w:val="single" w:sz="4" w:space="0" w:color="2F75B5"/>
            </w:tcBorders>
            <w:shd w:val="clear" w:color="auto" w:fill="auto"/>
            <w:noWrap/>
            <w:vAlign w:val="bottom"/>
            <w:hideMark/>
          </w:tcPr>
          <w:p w14:paraId="01575E6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21,8234</w:t>
            </w:r>
          </w:p>
        </w:tc>
        <w:tc>
          <w:tcPr>
            <w:tcW w:w="404" w:type="pct"/>
            <w:tcBorders>
              <w:top w:val="nil"/>
              <w:left w:val="nil"/>
              <w:bottom w:val="single" w:sz="4" w:space="0" w:color="2F75B5"/>
              <w:right w:val="single" w:sz="4" w:space="0" w:color="2F75B5"/>
            </w:tcBorders>
            <w:shd w:val="clear" w:color="auto" w:fill="auto"/>
            <w:noWrap/>
            <w:vAlign w:val="bottom"/>
            <w:hideMark/>
          </w:tcPr>
          <w:p w14:paraId="0FCC444C"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77,0095</w:t>
            </w:r>
          </w:p>
        </w:tc>
        <w:tc>
          <w:tcPr>
            <w:tcW w:w="523" w:type="pct"/>
            <w:tcBorders>
              <w:top w:val="nil"/>
              <w:left w:val="nil"/>
              <w:bottom w:val="single" w:sz="4" w:space="0" w:color="2F75B5"/>
              <w:right w:val="single" w:sz="4" w:space="0" w:color="2F75B5"/>
            </w:tcBorders>
            <w:shd w:val="clear" w:color="auto" w:fill="auto"/>
            <w:noWrap/>
            <w:vAlign w:val="center"/>
            <w:hideMark/>
          </w:tcPr>
          <w:p w14:paraId="2A64CCA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15263,024</w:t>
            </w:r>
          </w:p>
        </w:tc>
        <w:tc>
          <w:tcPr>
            <w:tcW w:w="527" w:type="pct"/>
            <w:tcBorders>
              <w:top w:val="nil"/>
              <w:left w:val="nil"/>
              <w:bottom w:val="single" w:sz="4" w:space="0" w:color="2F75B5"/>
              <w:right w:val="single" w:sz="4" w:space="0" w:color="2F75B5"/>
            </w:tcBorders>
            <w:shd w:val="clear" w:color="auto" w:fill="auto"/>
            <w:noWrap/>
            <w:vAlign w:val="center"/>
            <w:hideMark/>
          </w:tcPr>
          <w:p w14:paraId="780C457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5046,833</w:t>
            </w:r>
          </w:p>
        </w:tc>
      </w:tr>
      <w:tr w:rsidR="000A4D88" w:rsidRPr="00656FB7" w14:paraId="4595D8BC"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386B758B"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2014</w:t>
            </w:r>
          </w:p>
        </w:tc>
        <w:tc>
          <w:tcPr>
            <w:tcW w:w="460" w:type="pct"/>
            <w:tcBorders>
              <w:top w:val="nil"/>
              <w:left w:val="nil"/>
              <w:bottom w:val="single" w:sz="4" w:space="0" w:color="2F75B5"/>
              <w:right w:val="single" w:sz="4" w:space="0" w:color="2F75B5"/>
            </w:tcBorders>
            <w:shd w:val="clear" w:color="auto" w:fill="auto"/>
            <w:noWrap/>
            <w:vAlign w:val="center"/>
            <w:hideMark/>
          </w:tcPr>
          <w:p w14:paraId="0D89277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9840,08</w:t>
            </w:r>
          </w:p>
        </w:tc>
        <w:tc>
          <w:tcPr>
            <w:tcW w:w="480" w:type="pct"/>
            <w:tcBorders>
              <w:top w:val="nil"/>
              <w:left w:val="nil"/>
              <w:bottom w:val="single" w:sz="4" w:space="0" w:color="2F75B5"/>
              <w:right w:val="single" w:sz="4" w:space="0" w:color="2F75B5"/>
            </w:tcBorders>
            <w:shd w:val="clear" w:color="auto" w:fill="auto"/>
            <w:noWrap/>
            <w:vAlign w:val="center"/>
            <w:hideMark/>
          </w:tcPr>
          <w:p w14:paraId="61BBF57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-10327,718</w:t>
            </w:r>
          </w:p>
        </w:tc>
        <w:tc>
          <w:tcPr>
            <w:tcW w:w="527" w:type="pct"/>
            <w:tcBorders>
              <w:top w:val="nil"/>
              <w:left w:val="nil"/>
              <w:bottom w:val="single" w:sz="4" w:space="0" w:color="2F75B5"/>
              <w:right w:val="single" w:sz="4" w:space="0" w:color="2F75B5"/>
            </w:tcBorders>
            <w:shd w:val="clear" w:color="auto" w:fill="auto"/>
            <w:noWrap/>
            <w:vAlign w:val="center"/>
            <w:hideMark/>
          </w:tcPr>
          <w:p w14:paraId="02C5C6E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3263,597</w:t>
            </w:r>
          </w:p>
        </w:tc>
        <w:tc>
          <w:tcPr>
            <w:tcW w:w="479" w:type="pct"/>
            <w:tcBorders>
              <w:top w:val="nil"/>
              <w:left w:val="nil"/>
              <w:bottom w:val="single" w:sz="4" w:space="0" w:color="2F75B5"/>
              <w:right w:val="single" w:sz="4" w:space="0" w:color="2F75B5"/>
            </w:tcBorders>
            <w:shd w:val="clear" w:color="auto" w:fill="auto"/>
            <w:noWrap/>
            <w:vAlign w:val="center"/>
            <w:hideMark/>
          </w:tcPr>
          <w:p w14:paraId="786B72FC"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2537,831</w:t>
            </w:r>
          </w:p>
        </w:tc>
        <w:tc>
          <w:tcPr>
            <w:tcW w:w="306" w:type="pct"/>
            <w:tcBorders>
              <w:top w:val="nil"/>
              <w:left w:val="nil"/>
              <w:bottom w:val="single" w:sz="4" w:space="0" w:color="2F75B5"/>
              <w:right w:val="single" w:sz="4" w:space="0" w:color="2F75B5"/>
            </w:tcBorders>
            <w:shd w:val="clear" w:color="auto" w:fill="auto"/>
            <w:noWrap/>
            <w:vAlign w:val="bottom"/>
            <w:hideMark/>
          </w:tcPr>
          <w:p w14:paraId="4D27382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3,8454</w:t>
            </w:r>
          </w:p>
        </w:tc>
        <w:tc>
          <w:tcPr>
            <w:tcW w:w="340" w:type="pct"/>
            <w:tcBorders>
              <w:top w:val="nil"/>
              <w:left w:val="nil"/>
              <w:bottom w:val="single" w:sz="4" w:space="0" w:color="2F75B5"/>
              <w:right w:val="single" w:sz="4" w:space="0" w:color="2F75B5"/>
            </w:tcBorders>
            <w:shd w:val="clear" w:color="auto" w:fill="auto"/>
            <w:noWrap/>
            <w:vAlign w:val="bottom"/>
            <w:hideMark/>
          </w:tcPr>
          <w:p w14:paraId="74A2955F"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32,9056</w:t>
            </w:r>
          </w:p>
        </w:tc>
        <w:tc>
          <w:tcPr>
            <w:tcW w:w="373" w:type="pct"/>
            <w:tcBorders>
              <w:top w:val="nil"/>
              <w:left w:val="nil"/>
              <w:bottom w:val="single" w:sz="4" w:space="0" w:color="2F75B5"/>
              <w:right w:val="single" w:sz="4" w:space="0" w:color="2F75B5"/>
            </w:tcBorders>
            <w:shd w:val="clear" w:color="auto" w:fill="auto"/>
            <w:noWrap/>
            <w:vAlign w:val="bottom"/>
            <w:hideMark/>
          </w:tcPr>
          <w:p w14:paraId="1C494FD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47,4812</w:t>
            </w:r>
          </w:p>
        </w:tc>
        <w:tc>
          <w:tcPr>
            <w:tcW w:w="373" w:type="pct"/>
            <w:tcBorders>
              <w:top w:val="nil"/>
              <w:left w:val="nil"/>
              <w:bottom w:val="single" w:sz="4" w:space="0" w:color="2F75B5"/>
              <w:right w:val="single" w:sz="4" w:space="0" w:color="2F75B5"/>
            </w:tcBorders>
            <w:shd w:val="clear" w:color="auto" w:fill="auto"/>
            <w:noWrap/>
            <w:vAlign w:val="bottom"/>
            <w:hideMark/>
          </w:tcPr>
          <w:p w14:paraId="43893F1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26,1972</w:t>
            </w:r>
          </w:p>
        </w:tc>
        <w:tc>
          <w:tcPr>
            <w:tcW w:w="404" w:type="pct"/>
            <w:tcBorders>
              <w:top w:val="nil"/>
              <w:left w:val="nil"/>
              <w:bottom w:val="single" w:sz="4" w:space="0" w:color="2F75B5"/>
              <w:right w:val="single" w:sz="4" w:space="0" w:color="2F75B5"/>
            </w:tcBorders>
            <w:shd w:val="clear" w:color="auto" w:fill="auto"/>
            <w:noWrap/>
            <w:vAlign w:val="bottom"/>
            <w:hideMark/>
          </w:tcPr>
          <w:p w14:paraId="0345B6CA"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109,4083</w:t>
            </w:r>
          </w:p>
        </w:tc>
        <w:tc>
          <w:tcPr>
            <w:tcW w:w="523" w:type="pct"/>
            <w:tcBorders>
              <w:top w:val="nil"/>
              <w:left w:val="nil"/>
              <w:bottom w:val="single" w:sz="4" w:space="0" w:color="2F75B5"/>
              <w:right w:val="single" w:sz="4" w:space="0" w:color="2F75B5"/>
            </w:tcBorders>
            <w:shd w:val="clear" w:color="auto" w:fill="auto"/>
            <w:noWrap/>
            <w:vAlign w:val="center"/>
            <w:hideMark/>
          </w:tcPr>
          <w:p w14:paraId="248212AA"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15751,937</w:t>
            </w:r>
          </w:p>
        </w:tc>
        <w:tc>
          <w:tcPr>
            <w:tcW w:w="527" w:type="pct"/>
            <w:tcBorders>
              <w:top w:val="nil"/>
              <w:left w:val="nil"/>
              <w:bottom w:val="single" w:sz="4" w:space="0" w:color="2F75B5"/>
              <w:right w:val="single" w:sz="4" w:space="0" w:color="2F75B5"/>
            </w:tcBorders>
            <w:shd w:val="clear" w:color="auto" w:fill="auto"/>
            <w:noWrap/>
            <w:vAlign w:val="center"/>
            <w:hideMark/>
          </w:tcPr>
          <w:p w14:paraId="2D12CED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5424,219</w:t>
            </w:r>
          </w:p>
        </w:tc>
      </w:tr>
      <w:tr w:rsidR="000A4D88" w:rsidRPr="00656FB7" w14:paraId="23054D7E"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20A87AD7"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2015</w:t>
            </w:r>
          </w:p>
        </w:tc>
        <w:tc>
          <w:tcPr>
            <w:tcW w:w="460" w:type="pct"/>
            <w:tcBorders>
              <w:top w:val="nil"/>
              <w:left w:val="nil"/>
              <w:bottom w:val="single" w:sz="4" w:space="0" w:color="2F75B5"/>
              <w:right w:val="single" w:sz="4" w:space="0" w:color="2F75B5"/>
            </w:tcBorders>
            <w:shd w:val="clear" w:color="auto" w:fill="auto"/>
            <w:noWrap/>
            <w:vAlign w:val="center"/>
            <w:hideMark/>
          </w:tcPr>
          <w:p w14:paraId="7A7D5C1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10450,417</w:t>
            </w:r>
          </w:p>
        </w:tc>
        <w:tc>
          <w:tcPr>
            <w:tcW w:w="480" w:type="pct"/>
            <w:tcBorders>
              <w:top w:val="nil"/>
              <w:left w:val="nil"/>
              <w:bottom w:val="single" w:sz="4" w:space="0" w:color="2F75B5"/>
              <w:right w:val="single" w:sz="4" w:space="0" w:color="2F75B5"/>
            </w:tcBorders>
            <w:shd w:val="clear" w:color="auto" w:fill="auto"/>
            <w:noWrap/>
            <w:vAlign w:val="center"/>
            <w:hideMark/>
          </w:tcPr>
          <w:p w14:paraId="36423A2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-10336,530</w:t>
            </w:r>
          </w:p>
        </w:tc>
        <w:tc>
          <w:tcPr>
            <w:tcW w:w="527" w:type="pct"/>
            <w:tcBorders>
              <w:top w:val="nil"/>
              <w:left w:val="nil"/>
              <w:bottom w:val="single" w:sz="4" w:space="0" w:color="2F75B5"/>
              <w:right w:val="single" w:sz="4" w:space="0" w:color="2F75B5"/>
            </w:tcBorders>
            <w:shd w:val="clear" w:color="auto" w:fill="auto"/>
            <w:noWrap/>
            <w:vAlign w:val="center"/>
            <w:hideMark/>
          </w:tcPr>
          <w:p w14:paraId="25BE417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3332,629</w:t>
            </w:r>
          </w:p>
        </w:tc>
        <w:tc>
          <w:tcPr>
            <w:tcW w:w="479" w:type="pct"/>
            <w:tcBorders>
              <w:top w:val="nil"/>
              <w:left w:val="nil"/>
              <w:bottom w:val="single" w:sz="4" w:space="0" w:color="2F75B5"/>
              <w:right w:val="single" w:sz="4" w:space="0" w:color="2F75B5"/>
            </w:tcBorders>
            <w:shd w:val="clear" w:color="auto" w:fill="auto"/>
            <w:noWrap/>
            <w:vAlign w:val="center"/>
            <w:hideMark/>
          </w:tcPr>
          <w:p w14:paraId="0EE139E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2543,202</w:t>
            </w:r>
          </w:p>
        </w:tc>
        <w:tc>
          <w:tcPr>
            <w:tcW w:w="306" w:type="pct"/>
            <w:tcBorders>
              <w:top w:val="nil"/>
              <w:left w:val="nil"/>
              <w:bottom w:val="single" w:sz="4" w:space="0" w:color="2F75B5"/>
              <w:right w:val="single" w:sz="4" w:space="0" w:color="2F75B5"/>
            </w:tcBorders>
            <w:shd w:val="clear" w:color="auto" w:fill="auto"/>
            <w:noWrap/>
            <w:vAlign w:val="bottom"/>
            <w:hideMark/>
          </w:tcPr>
          <w:p w14:paraId="7177596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4,0261</w:t>
            </w:r>
          </w:p>
        </w:tc>
        <w:tc>
          <w:tcPr>
            <w:tcW w:w="340" w:type="pct"/>
            <w:tcBorders>
              <w:top w:val="nil"/>
              <w:left w:val="nil"/>
              <w:bottom w:val="single" w:sz="4" w:space="0" w:color="2F75B5"/>
              <w:right w:val="single" w:sz="4" w:space="0" w:color="2F75B5"/>
            </w:tcBorders>
            <w:shd w:val="clear" w:color="auto" w:fill="auto"/>
            <w:noWrap/>
            <w:vAlign w:val="bottom"/>
            <w:hideMark/>
          </w:tcPr>
          <w:p w14:paraId="0AAE1313"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37,1980</w:t>
            </w:r>
          </w:p>
        </w:tc>
        <w:tc>
          <w:tcPr>
            <w:tcW w:w="373" w:type="pct"/>
            <w:tcBorders>
              <w:top w:val="nil"/>
              <w:left w:val="nil"/>
              <w:bottom w:val="single" w:sz="4" w:space="0" w:color="2F75B5"/>
              <w:right w:val="single" w:sz="4" w:space="0" w:color="2F75B5"/>
            </w:tcBorders>
            <w:shd w:val="clear" w:color="auto" w:fill="auto"/>
            <w:noWrap/>
            <w:vAlign w:val="bottom"/>
            <w:hideMark/>
          </w:tcPr>
          <w:p w14:paraId="531E720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50,5557</w:t>
            </w:r>
          </w:p>
        </w:tc>
        <w:tc>
          <w:tcPr>
            <w:tcW w:w="373" w:type="pct"/>
            <w:tcBorders>
              <w:top w:val="nil"/>
              <w:left w:val="nil"/>
              <w:bottom w:val="single" w:sz="4" w:space="0" w:color="2F75B5"/>
              <w:right w:val="single" w:sz="4" w:space="0" w:color="2F75B5"/>
            </w:tcBorders>
            <w:shd w:val="clear" w:color="auto" w:fill="auto"/>
            <w:noWrap/>
            <w:vAlign w:val="bottom"/>
            <w:hideMark/>
          </w:tcPr>
          <w:p w14:paraId="5209643D"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31,8288</w:t>
            </w:r>
          </w:p>
        </w:tc>
        <w:tc>
          <w:tcPr>
            <w:tcW w:w="404" w:type="pct"/>
            <w:tcBorders>
              <w:top w:val="nil"/>
              <w:left w:val="nil"/>
              <w:bottom w:val="single" w:sz="4" w:space="0" w:color="2F75B5"/>
              <w:right w:val="single" w:sz="4" w:space="0" w:color="2F75B5"/>
            </w:tcBorders>
            <w:shd w:val="clear" w:color="auto" w:fill="auto"/>
            <w:noWrap/>
            <w:vAlign w:val="bottom"/>
            <w:hideMark/>
          </w:tcPr>
          <w:p w14:paraId="4D574F0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99,6063</w:t>
            </w:r>
          </w:p>
        </w:tc>
        <w:tc>
          <w:tcPr>
            <w:tcW w:w="523" w:type="pct"/>
            <w:tcBorders>
              <w:top w:val="nil"/>
              <w:left w:val="nil"/>
              <w:bottom w:val="single" w:sz="4" w:space="0" w:color="2F75B5"/>
              <w:right w:val="single" w:sz="4" w:space="0" w:color="2F75B5"/>
            </w:tcBorders>
            <w:shd w:val="clear" w:color="auto" w:fill="auto"/>
            <w:noWrap/>
            <w:vAlign w:val="center"/>
            <w:hideMark/>
          </w:tcPr>
          <w:p w14:paraId="297EA0D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16449,857</w:t>
            </w:r>
          </w:p>
        </w:tc>
        <w:tc>
          <w:tcPr>
            <w:tcW w:w="527" w:type="pct"/>
            <w:tcBorders>
              <w:top w:val="nil"/>
              <w:left w:val="nil"/>
              <w:bottom w:val="single" w:sz="4" w:space="0" w:color="2F75B5"/>
              <w:right w:val="single" w:sz="4" w:space="0" w:color="2F75B5"/>
            </w:tcBorders>
            <w:shd w:val="clear" w:color="auto" w:fill="auto"/>
            <w:noWrap/>
            <w:vAlign w:val="center"/>
            <w:hideMark/>
          </w:tcPr>
          <w:p w14:paraId="79ED633E"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6113,327</w:t>
            </w:r>
          </w:p>
        </w:tc>
      </w:tr>
      <w:tr w:rsidR="000A4D88" w:rsidRPr="00656FB7" w14:paraId="65506A59"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1D7A99F1"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2016</w:t>
            </w:r>
          </w:p>
        </w:tc>
        <w:tc>
          <w:tcPr>
            <w:tcW w:w="460" w:type="pct"/>
            <w:tcBorders>
              <w:top w:val="nil"/>
              <w:left w:val="nil"/>
              <w:bottom w:val="single" w:sz="4" w:space="0" w:color="2F75B5"/>
              <w:right w:val="single" w:sz="4" w:space="0" w:color="2F75B5"/>
            </w:tcBorders>
            <w:shd w:val="clear" w:color="auto" w:fill="auto"/>
            <w:noWrap/>
            <w:vAlign w:val="center"/>
            <w:hideMark/>
          </w:tcPr>
          <w:p w14:paraId="03706AC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9059,042</w:t>
            </w:r>
          </w:p>
        </w:tc>
        <w:tc>
          <w:tcPr>
            <w:tcW w:w="480" w:type="pct"/>
            <w:tcBorders>
              <w:top w:val="nil"/>
              <w:left w:val="nil"/>
              <w:bottom w:val="single" w:sz="4" w:space="0" w:color="2F75B5"/>
              <w:right w:val="single" w:sz="4" w:space="0" w:color="2F75B5"/>
            </w:tcBorders>
            <w:shd w:val="clear" w:color="auto" w:fill="auto"/>
            <w:noWrap/>
            <w:vAlign w:val="center"/>
            <w:hideMark/>
          </w:tcPr>
          <w:p w14:paraId="0ABC041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-10303,078</w:t>
            </w:r>
          </w:p>
        </w:tc>
        <w:tc>
          <w:tcPr>
            <w:tcW w:w="527" w:type="pct"/>
            <w:tcBorders>
              <w:top w:val="nil"/>
              <w:left w:val="nil"/>
              <w:bottom w:val="single" w:sz="4" w:space="0" w:color="2F75B5"/>
              <w:right w:val="single" w:sz="4" w:space="0" w:color="2F75B5"/>
            </w:tcBorders>
            <w:shd w:val="clear" w:color="auto" w:fill="auto"/>
            <w:noWrap/>
            <w:vAlign w:val="center"/>
            <w:hideMark/>
          </w:tcPr>
          <w:p w14:paraId="69F4E27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3406,072</w:t>
            </w:r>
          </w:p>
        </w:tc>
        <w:tc>
          <w:tcPr>
            <w:tcW w:w="479" w:type="pct"/>
            <w:tcBorders>
              <w:top w:val="nil"/>
              <w:left w:val="nil"/>
              <w:bottom w:val="single" w:sz="4" w:space="0" w:color="2F75B5"/>
              <w:right w:val="single" w:sz="4" w:space="0" w:color="2F75B5"/>
            </w:tcBorders>
            <w:shd w:val="clear" w:color="auto" w:fill="auto"/>
            <w:noWrap/>
            <w:vAlign w:val="center"/>
            <w:hideMark/>
          </w:tcPr>
          <w:p w14:paraId="72A16E8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2564,044</w:t>
            </w:r>
          </w:p>
        </w:tc>
        <w:tc>
          <w:tcPr>
            <w:tcW w:w="306" w:type="pct"/>
            <w:tcBorders>
              <w:top w:val="nil"/>
              <w:left w:val="nil"/>
              <w:bottom w:val="single" w:sz="4" w:space="0" w:color="2F75B5"/>
              <w:right w:val="single" w:sz="4" w:space="0" w:color="2F75B5"/>
            </w:tcBorders>
            <w:shd w:val="clear" w:color="auto" w:fill="auto"/>
            <w:noWrap/>
            <w:vAlign w:val="bottom"/>
            <w:hideMark/>
          </w:tcPr>
          <w:p w14:paraId="36196BA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4,2770</w:t>
            </w:r>
          </w:p>
        </w:tc>
        <w:tc>
          <w:tcPr>
            <w:tcW w:w="340" w:type="pct"/>
            <w:tcBorders>
              <w:top w:val="nil"/>
              <w:left w:val="nil"/>
              <w:bottom w:val="single" w:sz="4" w:space="0" w:color="2F75B5"/>
              <w:right w:val="single" w:sz="4" w:space="0" w:color="2F75B5"/>
            </w:tcBorders>
            <w:shd w:val="clear" w:color="auto" w:fill="auto"/>
            <w:noWrap/>
            <w:vAlign w:val="bottom"/>
            <w:hideMark/>
          </w:tcPr>
          <w:p w14:paraId="08440498"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41,4400</w:t>
            </w:r>
          </w:p>
        </w:tc>
        <w:tc>
          <w:tcPr>
            <w:tcW w:w="373" w:type="pct"/>
            <w:tcBorders>
              <w:top w:val="nil"/>
              <w:left w:val="nil"/>
              <w:bottom w:val="single" w:sz="4" w:space="0" w:color="2F75B5"/>
              <w:right w:val="single" w:sz="4" w:space="0" w:color="2F75B5"/>
            </w:tcBorders>
            <w:shd w:val="clear" w:color="auto" w:fill="auto"/>
            <w:noWrap/>
            <w:vAlign w:val="bottom"/>
            <w:hideMark/>
          </w:tcPr>
          <w:p w14:paraId="3470F8A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57,6602</w:t>
            </w:r>
          </w:p>
        </w:tc>
        <w:tc>
          <w:tcPr>
            <w:tcW w:w="373" w:type="pct"/>
            <w:tcBorders>
              <w:top w:val="nil"/>
              <w:left w:val="nil"/>
              <w:bottom w:val="single" w:sz="4" w:space="0" w:color="2F75B5"/>
              <w:right w:val="single" w:sz="4" w:space="0" w:color="2F75B5"/>
            </w:tcBorders>
            <w:shd w:val="clear" w:color="auto" w:fill="auto"/>
            <w:noWrap/>
            <w:vAlign w:val="bottom"/>
            <w:hideMark/>
          </w:tcPr>
          <w:p w14:paraId="6D004322"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36,8942</w:t>
            </w:r>
          </w:p>
        </w:tc>
        <w:tc>
          <w:tcPr>
            <w:tcW w:w="404" w:type="pct"/>
            <w:tcBorders>
              <w:top w:val="nil"/>
              <w:left w:val="nil"/>
              <w:bottom w:val="single" w:sz="4" w:space="0" w:color="2F75B5"/>
              <w:right w:val="single" w:sz="4" w:space="0" w:color="2F75B5"/>
            </w:tcBorders>
            <w:shd w:val="clear" w:color="auto" w:fill="auto"/>
            <w:noWrap/>
            <w:vAlign w:val="bottom"/>
            <w:hideMark/>
          </w:tcPr>
          <w:p w14:paraId="3E1C641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153,7957</w:t>
            </w:r>
          </w:p>
        </w:tc>
        <w:tc>
          <w:tcPr>
            <w:tcW w:w="523" w:type="pct"/>
            <w:tcBorders>
              <w:top w:val="nil"/>
              <w:left w:val="nil"/>
              <w:bottom w:val="single" w:sz="4" w:space="0" w:color="2F75B5"/>
              <w:right w:val="single" w:sz="4" w:space="0" w:color="2F75B5"/>
            </w:tcBorders>
            <w:shd w:val="clear" w:color="auto" w:fill="auto"/>
            <w:noWrap/>
            <w:vAlign w:val="center"/>
            <w:hideMark/>
          </w:tcPr>
          <w:p w14:paraId="6238A00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15169,430</w:t>
            </w:r>
          </w:p>
        </w:tc>
        <w:tc>
          <w:tcPr>
            <w:tcW w:w="527" w:type="pct"/>
            <w:tcBorders>
              <w:top w:val="nil"/>
              <w:left w:val="nil"/>
              <w:bottom w:val="single" w:sz="4" w:space="0" w:color="2F75B5"/>
              <w:right w:val="single" w:sz="4" w:space="0" w:color="2F75B5"/>
            </w:tcBorders>
            <w:shd w:val="clear" w:color="auto" w:fill="auto"/>
            <w:noWrap/>
            <w:vAlign w:val="center"/>
            <w:hideMark/>
          </w:tcPr>
          <w:p w14:paraId="3160B01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4866,352</w:t>
            </w:r>
          </w:p>
        </w:tc>
      </w:tr>
      <w:tr w:rsidR="000A4D88" w:rsidRPr="00656FB7" w14:paraId="2EFED9EA" w14:textId="77777777" w:rsidTr="005F3B90">
        <w:tc>
          <w:tcPr>
            <w:tcW w:w="208" w:type="pct"/>
            <w:tcBorders>
              <w:top w:val="nil"/>
              <w:left w:val="single" w:sz="4" w:space="0" w:color="2F75B5"/>
              <w:bottom w:val="single" w:sz="4" w:space="0" w:color="2F75B5"/>
              <w:right w:val="single" w:sz="4" w:space="0" w:color="2F75B5"/>
            </w:tcBorders>
            <w:shd w:val="clear" w:color="auto" w:fill="auto"/>
            <w:noWrap/>
            <w:vAlign w:val="center"/>
            <w:hideMark/>
          </w:tcPr>
          <w:p w14:paraId="590CCC2C" w14:textId="77777777" w:rsidR="000A4D88" w:rsidRPr="00656FB7" w:rsidRDefault="000A4D88" w:rsidP="005F3B90">
            <w:pPr>
              <w:jc w:val="center"/>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2017</w:t>
            </w:r>
          </w:p>
        </w:tc>
        <w:tc>
          <w:tcPr>
            <w:tcW w:w="460" w:type="pct"/>
            <w:tcBorders>
              <w:top w:val="nil"/>
              <w:left w:val="nil"/>
              <w:bottom w:val="single" w:sz="4" w:space="0" w:color="2F75B5"/>
              <w:right w:val="single" w:sz="4" w:space="0" w:color="2F75B5"/>
            </w:tcBorders>
            <w:shd w:val="clear" w:color="auto" w:fill="auto"/>
            <w:noWrap/>
            <w:vAlign w:val="center"/>
            <w:hideMark/>
          </w:tcPr>
          <w:p w14:paraId="5B0186C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9649,534</w:t>
            </w:r>
          </w:p>
        </w:tc>
        <w:tc>
          <w:tcPr>
            <w:tcW w:w="480" w:type="pct"/>
            <w:tcBorders>
              <w:top w:val="nil"/>
              <w:left w:val="nil"/>
              <w:bottom w:val="single" w:sz="4" w:space="0" w:color="2F75B5"/>
              <w:right w:val="single" w:sz="4" w:space="0" w:color="2F75B5"/>
            </w:tcBorders>
            <w:shd w:val="clear" w:color="auto" w:fill="auto"/>
            <w:noWrap/>
            <w:vAlign w:val="center"/>
            <w:hideMark/>
          </w:tcPr>
          <w:p w14:paraId="649C757B"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-10367,314</w:t>
            </w:r>
          </w:p>
        </w:tc>
        <w:tc>
          <w:tcPr>
            <w:tcW w:w="527" w:type="pct"/>
            <w:tcBorders>
              <w:top w:val="nil"/>
              <w:left w:val="nil"/>
              <w:bottom w:val="single" w:sz="4" w:space="0" w:color="2F75B5"/>
              <w:right w:val="single" w:sz="4" w:space="0" w:color="2F75B5"/>
            </w:tcBorders>
            <w:shd w:val="clear" w:color="auto" w:fill="auto"/>
            <w:noWrap/>
            <w:vAlign w:val="center"/>
            <w:hideMark/>
          </w:tcPr>
          <w:p w14:paraId="6153CCD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3544,775</w:t>
            </w:r>
          </w:p>
        </w:tc>
        <w:tc>
          <w:tcPr>
            <w:tcW w:w="479" w:type="pct"/>
            <w:tcBorders>
              <w:top w:val="nil"/>
              <w:left w:val="nil"/>
              <w:bottom w:val="single" w:sz="4" w:space="0" w:color="2F75B5"/>
              <w:right w:val="single" w:sz="4" w:space="0" w:color="2F75B5"/>
            </w:tcBorders>
            <w:shd w:val="clear" w:color="auto" w:fill="auto"/>
            <w:noWrap/>
            <w:vAlign w:val="center"/>
            <w:hideMark/>
          </w:tcPr>
          <w:p w14:paraId="66E565A9"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2688,472</w:t>
            </w:r>
          </w:p>
        </w:tc>
        <w:tc>
          <w:tcPr>
            <w:tcW w:w="306" w:type="pct"/>
            <w:tcBorders>
              <w:top w:val="nil"/>
              <w:left w:val="nil"/>
              <w:bottom w:val="single" w:sz="4" w:space="0" w:color="2F75B5"/>
              <w:right w:val="single" w:sz="4" w:space="0" w:color="2F75B5"/>
            </w:tcBorders>
            <w:shd w:val="clear" w:color="auto" w:fill="auto"/>
            <w:noWrap/>
            <w:vAlign w:val="bottom"/>
            <w:hideMark/>
          </w:tcPr>
          <w:p w14:paraId="0979E84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4,4850</w:t>
            </w:r>
          </w:p>
        </w:tc>
        <w:tc>
          <w:tcPr>
            <w:tcW w:w="340" w:type="pct"/>
            <w:tcBorders>
              <w:top w:val="nil"/>
              <w:left w:val="nil"/>
              <w:bottom w:val="single" w:sz="4" w:space="0" w:color="2F75B5"/>
              <w:right w:val="single" w:sz="4" w:space="0" w:color="2F75B5"/>
            </w:tcBorders>
            <w:shd w:val="clear" w:color="auto" w:fill="auto"/>
            <w:noWrap/>
            <w:vAlign w:val="bottom"/>
            <w:hideMark/>
          </w:tcPr>
          <w:p w14:paraId="24D0A42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45,8360</w:t>
            </w:r>
          </w:p>
        </w:tc>
        <w:tc>
          <w:tcPr>
            <w:tcW w:w="373" w:type="pct"/>
            <w:tcBorders>
              <w:top w:val="nil"/>
              <w:left w:val="nil"/>
              <w:bottom w:val="single" w:sz="4" w:space="0" w:color="2F75B5"/>
              <w:right w:val="single" w:sz="4" w:space="0" w:color="2F75B5"/>
            </w:tcBorders>
            <w:shd w:val="clear" w:color="auto" w:fill="auto"/>
            <w:noWrap/>
            <w:vAlign w:val="bottom"/>
            <w:hideMark/>
          </w:tcPr>
          <w:p w14:paraId="7335C354"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60,6554</w:t>
            </w:r>
          </w:p>
        </w:tc>
        <w:tc>
          <w:tcPr>
            <w:tcW w:w="373" w:type="pct"/>
            <w:tcBorders>
              <w:top w:val="nil"/>
              <w:left w:val="nil"/>
              <w:bottom w:val="single" w:sz="4" w:space="0" w:color="2F75B5"/>
              <w:right w:val="single" w:sz="4" w:space="0" w:color="2F75B5"/>
            </w:tcBorders>
            <w:shd w:val="clear" w:color="auto" w:fill="auto"/>
            <w:noWrap/>
            <w:vAlign w:val="bottom"/>
            <w:hideMark/>
          </w:tcPr>
          <w:p w14:paraId="70936DF1"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42,4992</w:t>
            </w:r>
          </w:p>
        </w:tc>
        <w:tc>
          <w:tcPr>
            <w:tcW w:w="404" w:type="pct"/>
            <w:tcBorders>
              <w:top w:val="nil"/>
              <w:left w:val="nil"/>
              <w:bottom w:val="single" w:sz="4" w:space="0" w:color="2F75B5"/>
              <w:right w:val="single" w:sz="4" w:space="0" w:color="2F75B5"/>
            </w:tcBorders>
            <w:shd w:val="clear" w:color="auto" w:fill="auto"/>
            <w:noWrap/>
            <w:vAlign w:val="bottom"/>
            <w:hideMark/>
          </w:tcPr>
          <w:p w14:paraId="62ED9D20"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190,1559</w:t>
            </w:r>
          </w:p>
        </w:tc>
        <w:tc>
          <w:tcPr>
            <w:tcW w:w="523" w:type="pct"/>
            <w:tcBorders>
              <w:top w:val="nil"/>
              <w:left w:val="nil"/>
              <w:bottom w:val="single" w:sz="4" w:space="0" w:color="2F75B5"/>
              <w:right w:val="single" w:sz="4" w:space="0" w:color="2F75B5"/>
            </w:tcBorders>
            <w:shd w:val="clear" w:color="auto" w:fill="auto"/>
            <w:noWrap/>
            <w:vAlign w:val="center"/>
            <w:hideMark/>
          </w:tcPr>
          <w:p w14:paraId="50B1C817"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16226,413</w:t>
            </w:r>
          </w:p>
        </w:tc>
        <w:tc>
          <w:tcPr>
            <w:tcW w:w="527" w:type="pct"/>
            <w:tcBorders>
              <w:top w:val="nil"/>
              <w:left w:val="nil"/>
              <w:bottom w:val="single" w:sz="4" w:space="0" w:color="2F75B5"/>
              <w:right w:val="single" w:sz="4" w:space="0" w:color="2F75B5"/>
            </w:tcBorders>
            <w:shd w:val="clear" w:color="auto" w:fill="auto"/>
            <w:noWrap/>
            <w:vAlign w:val="center"/>
            <w:hideMark/>
          </w:tcPr>
          <w:p w14:paraId="4F55F0AC" w14:textId="77777777" w:rsidR="000A4D88" w:rsidRPr="00656FB7" w:rsidRDefault="000A4D88" w:rsidP="005F3B90">
            <w:pPr>
              <w:jc w:val="right"/>
              <w:rPr>
                <w:rFonts w:ascii="Times New Roman" w:eastAsia="Times New Roman" w:hAnsi="Times New Roman" w:cs="Times New Roman"/>
                <w:color w:val="000000"/>
                <w:sz w:val="14"/>
                <w:szCs w:val="14"/>
              </w:rPr>
            </w:pPr>
            <w:r w:rsidRPr="00656FB7">
              <w:rPr>
                <w:rFonts w:ascii="Times New Roman" w:eastAsia="Times New Roman" w:hAnsi="Times New Roman" w:cs="Times New Roman"/>
                <w:color w:val="000000"/>
                <w:sz w:val="14"/>
                <w:szCs w:val="14"/>
              </w:rPr>
              <w:t>5859,099</w:t>
            </w:r>
          </w:p>
        </w:tc>
      </w:tr>
    </w:tbl>
    <w:p w14:paraId="01FAC146" w14:textId="77777777" w:rsidR="000A4D88" w:rsidRPr="00656FB7" w:rsidRDefault="000A4D88" w:rsidP="000A4D88">
      <w:pPr>
        <w:pStyle w:val="afb"/>
        <w:spacing w:before="120" w:after="120"/>
        <w:ind w:firstLine="709"/>
        <w:rPr>
          <w:rFonts w:ascii="Times New Roman" w:hAnsi="Times New Roman"/>
          <w:b/>
          <w:color w:val="auto"/>
          <w:sz w:val="22"/>
          <w:lang w:val="ru-RU"/>
        </w:rPr>
      </w:pPr>
      <w:bookmarkStart w:id="23" w:name="_Toc67242227"/>
      <w:r w:rsidRPr="00656FB7">
        <w:rPr>
          <w:rFonts w:ascii="Times New Roman" w:hAnsi="Times New Roman"/>
          <w:b/>
          <w:color w:val="auto"/>
          <w:sz w:val="22"/>
        </w:rPr>
        <w:t xml:space="preserve">Таблица </w:t>
      </w:r>
      <w:r w:rsidRPr="00656FB7">
        <w:rPr>
          <w:rFonts w:ascii="Times New Roman" w:hAnsi="Times New Roman"/>
          <w:b/>
          <w:color w:val="auto"/>
          <w:sz w:val="22"/>
        </w:rPr>
        <w:fldChar w:fldCharType="begin"/>
      </w:r>
      <w:r w:rsidRPr="00656FB7">
        <w:rPr>
          <w:rFonts w:ascii="Times New Roman" w:hAnsi="Times New Roman"/>
          <w:b/>
          <w:color w:val="auto"/>
          <w:sz w:val="22"/>
        </w:rPr>
        <w:instrText xml:space="preserve"> SEQ Таблица \* ARABIC </w:instrText>
      </w:r>
      <w:r w:rsidRPr="00656FB7">
        <w:rPr>
          <w:rFonts w:ascii="Times New Roman" w:hAnsi="Times New Roman"/>
          <w:b/>
          <w:color w:val="auto"/>
          <w:sz w:val="22"/>
        </w:rPr>
        <w:fldChar w:fldCharType="separate"/>
      </w:r>
      <w:r w:rsidRPr="00656FB7">
        <w:rPr>
          <w:rFonts w:ascii="Times New Roman" w:hAnsi="Times New Roman"/>
          <w:b/>
          <w:noProof/>
          <w:color w:val="auto"/>
          <w:sz w:val="22"/>
        </w:rPr>
        <w:t>3</w:t>
      </w:r>
      <w:r w:rsidRPr="00656FB7">
        <w:rPr>
          <w:rFonts w:ascii="Times New Roman" w:hAnsi="Times New Roman"/>
          <w:b/>
          <w:color w:val="auto"/>
          <w:sz w:val="22"/>
        </w:rPr>
        <w:fldChar w:fldCharType="end"/>
      </w:r>
      <w:r w:rsidRPr="00656FB7">
        <w:rPr>
          <w:rFonts w:ascii="Times New Roman" w:hAnsi="Times New Roman"/>
          <w:b/>
          <w:color w:val="auto"/>
          <w:sz w:val="22"/>
          <w:lang w:val="ru-RU"/>
        </w:rPr>
        <w:t>. Сводные предварительные данные эмиссий по источникам и поглощений по стокам в СО2 эквиваленте (тыс. тонн)</w:t>
      </w:r>
      <w:r w:rsidRPr="00656FB7">
        <w:rPr>
          <w:rStyle w:val="aa"/>
          <w:rFonts w:ascii="Times New Roman" w:hAnsi="Times New Roman"/>
          <w:b/>
          <w:color w:val="auto"/>
          <w:sz w:val="22"/>
          <w:lang w:val="ru-RU"/>
        </w:rPr>
        <w:footnoteReference w:id="6"/>
      </w:r>
      <w:bookmarkEnd w:id="23"/>
    </w:p>
    <w:tbl>
      <w:tblPr>
        <w:tblW w:w="5000" w:type="pct"/>
        <w:tblLook w:val="04A0" w:firstRow="1" w:lastRow="0" w:firstColumn="1" w:lastColumn="0" w:noHBand="0" w:noVBand="1"/>
      </w:tblPr>
      <w:tblGrid>
        <w:gridCol w:w="616"/>
        <w:gridCol w:w="1276"/>
        <w:gridCol w:w="1153"/>
        <w:gridCol w:w="1129"/>
        <w:gridCol w:w="1193"/>
        <w:gridCol w:w="1092"/>
        <w:gridCol w:w="1195"/>
        <w:gridCol w:w="1133"/>
        <w:gridCol w:w="1354"/>
      </w:tblGrid>
      <w:tr w:rsidR="000A4D88" w:rsidRPr="00656FB7" w14:paraId="1F3EB436" w14:textId="77777777" w:rsidTr="005F3B90">
        <w:trPr>
          <w:tblHeader/>
        </w:trPr>
        <w:tc>
          <w:tcPr>
            <w:tcW w:w="248" w:type="pct"/>
            <w:tcBorders>
              <w:top w:val="single" w:sz="4" w:space="0" w:color="2F75B5"/>
              <w:left w:val="single" w:sz="4" w:space="0" w:color="2F75B5"/>
              <w:bottom w:val="single" w:sz="4" w:space="0" w:color="2F75B5"/>
              <w:right w:val="single" w:sz="4" w:space="0" w:color="2F75B5"/>
            </w:tcBorders>
            <w:shd w:val="clear" w:color="000000" w:fill="DEEAF6"/>
            <w:vAlign w:val="center"/>
            <w:hideMark/>
          </w:tcPr>
          <w:p w14:paraId="0BD5570D" w14:textId="77777777" w:rsidR="000A4D88" w:rsidRPr="00656FB7" w:rsidRDefault="000A4D88" w:rsidP="005F3B90">
            <w:pPr>
              <w:jc w:val="cente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Год</w:t>
            </w:r>
          </w:p>
        </w:tc>
        <w:tc>
          <w:tcPr>
            <w:tcW w:w="600" w:type="pct"/>
            <w:tcBorders>
              <w:top w:val="single" w:sz="4" w:space="0" w:color="2F75B5"/>
              <w:left w:val="nil"/>
              <w:bottom w:val="single" w:sz="4" w:space="0" w:color="2F75B5"/>
              <w:right w:val="single" w:sz="4" w:space="0" w:color="2F75B5"/>
            </w:tcBorders>
            <w:shd w:val="clear" w:color="000000" w:fill="DEEAF6"/>
            <w:vAlign w:val="center"/>
            <w:hideMark/>
          </w:tcPr>
          <w:p w14:paraId="12793F2E" w14:textId="77777777" w:rsidR="000A4D88" w:rsidRPr="00656FB7" w:rsidRDefault="000A4D88" w:rsidP="005F3B90">
            <w:pPr>
              <w:jc w:val="cente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Энергетика</w:t>
            </w:r>
          </w:p>
        </w:tc>
        <w:tc>
          <w:tcPr>
            <w:tcW w:w="581" w:type="pct"/>
            <w:tcBorders>
              <w:top w:val="single" w:sz="4" w:space="0" w:color="2F75B5"/>
              <w:left w:val="nil"/>
              <w:bottom w:val="single" w:sz="4" w:space="0" w:color="2F75B5"/>
              <w:right w:val="single" w:sz="4" w:space="0" w:color="2F75B5"/>
            </w:tcBorders>
            <w:shd w:val="clear" w:color="000000" w:fill="DEEAF6"/>
            <w:vAlign w:val="center"/>
            <w:hideMark/>
          </w:tcPr>
          <w:p w14:paraId="50798DAF" w14:textId="77777777" w:rsidR="000A4D88" w:rsidRPr="00656FB7" w:rsidRDefault="000A4D88" w:rsidP="005F3B90">
            <w:pPr>
              <w:jc w:val="cente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ППИП</w:t>
            </w:r>
          </w:p>
        </w:tc>
        <w:tc>
          <w:tcPr>
            <w:tcW w:w="569" w:type="pct"/>
            <w:tcBorders>
              <w:top w:val="single" w:sz="4" w:space="0" w:color="2F75B5"/>
              <w:left w:val="nil"/>
              <w:bottom w:val="single" w:sz="4" w:space="0" w:color="2F75B5"/>
              <w:right w:val="single" w:sz="4" w:space="0" w:color="2F75B5"/>
            </w:tcBorders>
            <w:shd w:val="clear" w:color="000000" w:fill="DEEAF6"/>
            <w:vAlign w:val="center"/>
            <w:hideMark/>
          </w:tcPr>
          <w:p w14:paraId="623D5631" w14:textId="77777777" w:rsidR="000A4D88" w:rsidRPr="00656FB7" w:rsidRDefault="000A4D88" w:rsidP="005F3B90">
            <w:pPr>
              <w:jc w:val="cente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СХ</w:t>
            </w:r>
          </w:p>
        </w:tc>
        <w:tc>
          <w:tcPr>
            <w:tcW w:w="600" w:type="pct"/>
            <w:tcBorders>
              <w:top w:val="single" w:sz="4" w:space="0" w:color="2F75B5"/>
              <w:left w:val="nil"/>
              <w:bottom w:val="single" w:sz="4" w:space="0" w:color="2F75B5"/>
              <w:right w:val="single" w:sz="4" w:space="0" w:color="2F75B5"/>
            </w:tcBorders>
            <w:shd w:val="clear" w:color="000000" w:fill="DEEAF6"/>
            <w:vAlign w:val="center"/>
            <w:hideMark/>
          </w:tcPr>
          <w:p w14:paraId="66206F57" w14:textId="77777777" w:rsidR="000A4D88" w:rsidRPr="00656FB7" w:rsidRDefault="000A4D88" w:rsidP="005F3B90">
            <w:pPr>
              <w:jc w:val="cente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ЛХДВЗ</w:t>
            </w:r>
          </w:p>
        </w:tc>
        <w:tc>
          <w:tcPr>
            <w:tcW w:w="550" w:type="pct"/>
            <w:tcBorders>
              <w:top w:val="single" w:sz="4" w:space="0" w:color="2F75B5"/>
              <w:left w:val="nil"/>
              <w:bottom w:val="single" w:sz="4" w:space="0" w:color="2F75B5"/>
              <w:right w:val="single" w:sz="4" w:space="0" w:color="2F75B5"/>
            </w:tcBorders>
            <w:shd w:val="clear" w:color="000000" w:fill="DEEAF6"/>
            <w:vAlign w:val="center"/>
            <w:hideMark/>
          </w:tcPr>
          <w:p w14:paraId="055C38C5" w14:textId="77777777" w:rsidR="000A4D88" w:rsidRPr="00656FB7" w:rsidRDefault="000A4D88" w:rsidP="005F3B90">
            <w:pPr>
              <w:jc w:val="cente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Отходы</w:t>
            </w:r>
          </w:p>
        </w:tc>
        <w:tc>
          <w:tcPr>
            <w:tcW w:w="601" w:type="pct"/>
            <w:tcBorders>
              <w:top w:val="single" w:sz="4" w:space="0" w:color="2F75B5"/>
              <w:left w:val="nil"/>
              <w:bottom w:val="single" w:sz="4" w:space="0" w:color="2F75B5"/>
              <w:right w:val="single" w:sz="4" w:space="0" w:color="2F75B5"/>
            </w:tcBorders>
            <w:shd w:val="clear" w:color="000000" w:fill="DEEAF6"/>
            <w:vAlign w:val="center"/>
            <w:hideMark/>
          </w:tcPr>
          <w:p w14:paraId="3DFAA114" w14:textId="77777777" w:rsidR="000A4D88" w:rsidRPr="00656FB7" w:rsidRDefault="000A4D88" w:rsidP="005F3B90">
            <w:pPr>
              <w:jc w:val="cente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Всего эмиссий</w:t>
            </w:r>
          </w:p>
        </w:tc>
        <w:tc>
          <w:tcPr>
            <w:tcW w:w="566" w:type="pct"/>
            <w:tcBorders>
              <w:top w:val="single" w:sz="4" w:space="0" w:color="2F75B5"/>
              <w:left w:val="nil"/>
              <w:bottom w:val="single" w:sz="4" w:space="0" w:color="2F75B5"/>
              <w:right w:val="single" w:sz="4" w:space="0" w:color="2F75B5"/>
            </w:tcBorders>
            <w:shd w:val="clear" w:color="000000" w:fill="DEEAF6"/>
            <w:vAlign w:val="center"/>
            <w:hideMark/>
          </w:tcPr>
          <w:p w14:paraId="530248FE" w14:textId="77777777" w:rsidR="000A4D88" w:rsidRPr="00656FB7" w:rsidRDefault="000A4D88" w:rsidP="005F3B90">
            <w:pPr>
              <w:jc w:val="cente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Стоки</w:t>
            </w:r>
          </w:p>
        </w:tc>
        <w:tc>
          <w:tcPr>
            <w:tcW w:w="684" w:type="pct"/>
            <w:tcBorders>
              <w:top w:val="single" w:sz="4" w:space="0" w:color="2F75B5"/>
              <w:left w:val="nil"/>
              <w:bottom w:val="single" w:sz="4" w:space="0" w:color="2F75B5"/>
              <w:right w:val="single" w:sz="4" w:space="0" w:color="2F75B5"/>
            </w:tcBorders>
            <w:shd w:val="clear" w:color="000000" w:fill="DEEAF6"/>
            <w:vAlign w:val="center"/>
            <w:hideMark/>
          </w:tcPr>
          <w:p w14:paraId="19B7121D" w14:textId="77777777" w:rsidR="000A4D88" w:rsidRPr="00656FB7" w:rsidRDefault="000A4D88" w:rsidP="005F3B90">
            <w:pPr>
              <w:jc w:val="cente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Нетто эмиссии</w:t>
            </w:r>
          </w:p>
        </w:tc>
      </w:tr>
      <w:tr w:rsidR="000A4D88" w:rsidRPr="00656FB7" w14:paraId="0250C88C"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43942EA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1990</w:t>
            </w:r>
          </w:p>
        </w:tc>
        <w:tc>
          <w:tcPr>
            <w:tcW w:w="600" w:type="pct"/>
            <w:tcBorders>
              <w:top w:val="nil"/>
              <w:left w:val="nil"/>
              <w:bottom w:val="single" w:sz="4" w:space="0" w:color="2F75B5"/>
              <w:right w:val="single" w:sz="4" w:space="0" w:color="2F75B5"/>
            </w:tcBorders>
            <w:shd w:val="clear" w:color="auto" w:fill="auto"/>
            <w:noWrap/>
            <w:vAlign w:val="center"/>
            <w:hideMark/>
          </w:tcPr>
          <w:p w14:paraId="26CE3E2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23288,804</w:t>
            </w:r>
          </w:p>
        </w:tc>
        <w:tc>
          <w:tcPr>
            <w:tcW w:w="581" w:type="pct"/>
            <w:tcBorders>
              <w:top w:val="nil"/>
              <w:left w:val="nil"/>
              <w:bottom w:val="single" w:sz="4" w:space="0" w:color="2F75B5"/>
              <w:right w:val="single" w:sz="4" w:space="0" w:color="2F75B5"/>
            </w:tcBorders>
            <w:shd w:val="clear" w:color="auto" w:fill="auto"/>
            <w:noWrap/>
            <w:vAlign w:val="center"/>
            <w:hideMark/>
          </w:tcPr>
          <w:p w14:paraId="5133C35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871,638</w:t>
            </w:r>
          </w:p>
        </w:tc>
        <w:tc>
          <w:tcPr>
            <w:tcW w:w="569" w:type="pct"/>
            <w:tcBorders>
              <w:top w:val="nil"/>
              <w:left w:val="nil"/>
              <w:bottom w:val="single" w:sz="4" w:space="0" w:color="2F75B5"/>
              <w:right w:val="single" w:sz="4" w:space="0" w:color="2F75B5"/>
            </w:tcBorders>
            <w:shd w:val="clear" w:color="auto" w:fill="auto"/>
            <w:noWrap/>
            <w:vAlign w:val="center"/>
            <w:hideMark/>
          </w:tcPr>
          <w:p w14:paraId="49DB05D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6365,002</w:t>
            </w:r>
          </w:p>
        </w:tc>
        <w:tc>
          <w:tcPr>
            <w:tcW w:w="600" w:type="pct"/>
            <w:tcBorders>
              <w:top w:val="nil"/>
              <w:left w:val="nil"/>
              <w:bottom w:val="single" w:sz="4" w:space="0" w:color="2F75B5"/>
              <w:right w:val="single" w:sz="4" w:space="0" w:color="2F75B5"/>
            </w:tcBorders>
            <w:shd w:val="clear" w:color="auto" w:fill="auto"/>
            <w:noWrap/>
            <w:vAlign w:val="center"/>
            <w:hideMark/>
          </w:tcPr>
          <w:p w14:paraId="727C5D13"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-10273,525</w:t>
            </w:r>
          </w:p>
        </w:tc>
        <w:tc>
          <w:tcPr>
            <w:tcW w:w="550" w:type="pct"/>
            <w:tcBorders>
              <w:top w:val="nil"/>
              <w:left w:val="nil"/>
              <w:bottom w:val="single" w:sz="4" w:space="0" w:color="2F75B5"/>
              <w:right w:val="single" w:sz="4" w:space="0" w:color="2F75B5"/>
            </w:tcBorders>
            <w:shd w:val="clear" w:color="auto" w:fill="auto"/>
            <w:noWrap/>
            <w:vAlign w:val="center"/>
            <w:hideMark/>
          </w:tcPr>
          <w:p w14:paraId="280B9CC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461,772</w:t>
            </w:r>
          </w:p>
        </w:tc>
        <w:tc>
          <w:tcPr>
            <w:tcW w:w="601" w:type="pct"/>
            <w:tcBorders>
              <w:top w:val="nil"/>
              <w:left w:val="nil"/>
              <w:bottom w:val="single" w:sz="4" w:space="0" w:color="2F75B5"/>
              <w:right w:val="single" w:sz="4" w:space="0" w:color="2F75B5"/>
            </w:tcBorders>
            <w:shd w:val="clear" w:color="auto" w:fill="auto"/>
            <w:noWrap/>
            <w:vAlign w:val="center"/>
            <w:hideMark/>
          </w:tcPr>
          <w:p w14:paraId="608AA0A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30987,216</w:t>
            </w:r>
          </w:p>
        </w:tc>
        <w:tc>
          <w:tcPr>
            <w:tcW w:w="566" w:type="pct"/>
            <w:tcBorders>
              <w:top w:val="nil"/>
              <w:left w:val="nil"/>
              <w:bottom w:val="single" w:sz="4" w:space="0" w:color="2F75B5"/>
              <w:right w:val="single" w:sz="4" w:space="0" w:color="2F75B5"/>
            </w:tcBorders>
            <w:shd w:val="clear" w:color="auto" w:fill="auto"/>
            <w:noWrap/>
            <w:vAlign w:val="center"/>
            <w:hideMark/>
          </w:tcPr>
          <w:p w14:paraId="414264D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-10273,525</w:t>
            </w:r>
          </w:p>
        </w:tc>
        <w:tc>
          <w:tcPr>
            <w:tcW w:w="684" w:type="pct"/>
            <w:tcBorders>
              <w:top w:val="nil"/>
              <w:left w:val="nil"/>
              <w:bottom w:val="single" w:sz="4" w:space="0" w:color="2F75B5"/>
              <w:right w:val="single" w:sz="4" w:space="0" w:color="2F75B5"/>
            </w:tcBorders>
            <w:shd w:val="clear" w:color="auto" w:fill="auto"/>
            <w:noWrap/>
            <w:vAlign w:val="center"/>
            <w:hideMark/>
          </w:tcPr>
          <w:p w14:paraId="2B233FB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20713,690</w:t>
            </w:r>
          </w:p>
        </w:tc>
      </w:tr>
      <w:tr w:rsidR="000A4D88" w:rsidRPr="00656FB7" w14:paraId="19AA01E2"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702A4DA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1991</w:t>
            </w:r>
          </w:p>
        </w:tc>
        <w:tc>
          <w:tcPr>
            <w:tcW w:w="600" w:type="pct"/>
            <w:tcBorders>
              <w:top w:val="nil"/>
              <w:left w:val="nil"/>
              <w:bottom w:val="single" w:sz="4" w:space="0" w:color="2F75B5"/>
              <w:right w:val="single" w:sz="4" w:space="0" w:color="2F75B5"/>
            </w:tcBorders>
            <w:shd w:val="clear" w:color="auto" w:fill="auto"/>
            <w:noWrap/>
            <w:vAlign w:val="center"/>
            <w:hideMark/>
          </w:tcPr>
          <w:p w14:paraId="21F181E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21746,309</w:t>
            </w:r>
          </w:p>
        </w:tc>
        <w:tc>
          <w:tcPr>
            <w:tcW w:w="581" w:type="pct"/>
            <w:tcBorders>
              <w:top w:val="nil"/>
              <w:left w:val="nil"/>
              <w:bottom w:val="single" w:sz="4" w:space="0" w:color="2F75B5"/>
              <w:right w:val="single" w:sz="4" w:space="0" w:color="2F75B5"/>
            </w:tcBorders>
            <w:shd w:val="clear" w:color="auto" w:fill="auto"/>
            <w:noWrap/>
            <w:vAlign w:val="center"/>
            <w:hideMark/>
          </w:tcPr>
          <w:p w14:paraId="4911F002"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829,765</w:t>
            </w:r>
          </w:p>
        </w:tc>
        <w:tc>
          <w:tcPr>
            <w:tcW w:w="569" w:type="pct"/>
            <w:tcBorders>
              <w:top w:val="nil"/>
              <w:left w:val="nil"/>
              <w:bottom w:val="single" w:sz="4" w:space="0" w:color="2F75B5"/>
              <w:right w:val="single" w:sz="4" w:space="0" w:color="2F75B5"/>
            </w:tcBorders>
            <w:shd w:val="clear" w:color="auto" w:fill="auto"/>
            <w:noWrap/>
            <w:vAlign w:val="center"/>
            <w:hideMark/>
          </w:tcPr>
          <w:p w14:paraId="50315C2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6575,297</w:t>
            </w:r>
          </w:p>
        </w:tc>
        <w:tc>
          <w:tcPr>
            <w:tcW w:w="600" w:type="pct"/>
            <w:tcBorders>
              <w:top w:val="nil"/>
              <w:left w:val="nil"/>
              <w:bottom w:val="single" w:sz="4" w:space="0" w:color="2F75B5"/>
              <w:right w:val="single" w:sz="4" w:space="0" w:color="2F75B5"/>
            </w:tcBorders>
            <w:shd w:val="clear" w:color="auto" w:fill="auto"/>
            <w:noWrap/>
            <w:vAlign w:val="center"/>
            <w:hideMark/>
          </w:tcPr>
          <w:p w14:paraId="10AA60A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-10294,483</w:t>
            </w:r>
          </w:p>
        </w:tc>
        <w:tc>
          <w:tcPr>
            <w:tcW w:w="550" w:type="pct"/>
            <w:tcBorders>
              <w:top w:val="nil"/>
              <w:left w:val="nil"/>
              <w:bottom w:val="single" w:sz="4" w:space="0" w:color="2F75B5"/>
              <w:right w:val="single" w:sz="4" w:space="0" w:color="2F75B5"/>
            </w:tcBorders>
            <w:shd w:val="clear" w:color="auto" w:fill="auto"/>
            <w:noWrap/>
            <w:vAlign w:val="center"/>
            <w:hideMark/>
          </w:tcPr>
          <w:p w14:paraId="734A978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461,859</w:t>
            </w:r>
          </w:p>
        </w:tc>
        <w:tc>
          <w:tcPr>
            <w:tcW w:w="601" w:type="pct"/>
            <w:tcBorders>
              <w:top w:val="nil"/>
              <w:left w:val="nil"/>
              <w:bottom w:val="single" w:sz="4" w:space="0" w:color="2F75B5"/>
              <w:right w:val="single" w:sz="4" w:space="0" w:color="2F75B5"/>
            </w:tcBorders>
            <w:shd w:val="clear" w:color="auto" w:fill="auto"/>
            <w:noWrap/>
            <w:vAlign w:val="center"/>
            <w:hideMark/>
          </w:tcPr>
          <w:p w14:paraId="0FA3B3A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29613,229</w:t>
            </w:r>
          </w:p>
        </w:tc>
        <w:tc>
          <w:tcPr>
            <w:tcW w:w="566" w:type="pct"/>
            <w:tcBorders>
              <w:top w:val="nil"/>
              <w:left w:val="nil"/>
              <w:bottom w:val="single" w:sz="4" w:space="0" w:color="2F75B5"/>
              <w:right w:val="single" w:sz="4" w:space="0" w:color="2F75B5"/>
            </w:tcBorders>
            <w:shd w:val="clear" w:color="auto" w:fill="auto"/>
            <w:noWrap/>
            <w:vAlign w:val="center"/>
            <w:hideMark/>
          </w:tcPr>
          <w:p w14:paraId="162F6AD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-10294,483</w:t>
            </w:r>
          </w:p>
        </w:tc>
        <w:tc>
          <w:tcPr>
            <w:tcW w:w="684" w:type="pct"/>
            <w:tcBorders>
              <w:top w:val="nil"/>
              <w:left w:val="nil"/>
              <w:bottom w:val="single" w:sz="4" w:space="0" w:color="2F75B5"/>
              <w:right w:val="single" w:sz="4" w:space="0" w:color="2F75B5"/>
            </w:tcBorders>
            <w:shd w:val="clear" w:color="auto" w:fill="auto"/>
            <w:noWrap/>
            <w:vAlign w:val="center"/>
            <w:hideMark/>
          </w:tcPr>
          <w:p w14:paraId="34220F1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19318,747</w:t>
            </w:r>
          </w:p>
        </w:tc>
      </w:tr>
      <w:tr w:rsidR="000A4D88" w:rsidRPr="00656FB7" w14:paraId="0FF29BD0"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2A16FFB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1992</w:t>
            </w:r>
          </w:p>
        </w:tc>
        <w:tc>
          <w:tcPr>
            <w:tcW w:w="600" w:type="pct"/>
            <w:tcBorders>
              <w:top w:val="nil"/>
              <w:left w:val="nil"/>
              <w:bottom w:val="single" w:sz="4" w:space="0" w:color="2F75B5"/>
              <w:right w:val="single" w:sz="4" w:space="0" w:color="2F75B5"/>
            </w:tcBorders>
            <w:shd w:val="clear" w:color="auto" w:fill="auto"/>
            <w:noWrap/>
            <w:vAlign w:val="center"/>
            <w:hideMark/>
          </w:tcPr>
          <w:p w14:paraId="4F5DB7D2"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16356,624</w:t>
            </w:r>
          </w:p>
        </w:tc>
        <w:tc>
          <w:tcPr>
            <w:tcW w:w="581" w:type="pct"/>
            <w:tcBorders>
              <w:top w:val="nil"/>
              <w:left w:val="nil"/>
              <w:bottom w:val="single" w:sz="4" w:space="0" w:color="2F75B5"/>
              <w:right w:val="single" w:sz="4" w:space="0" w:color="2F75B5"/>
            </w:tcBorders>
            <w:shd w:val="clear" w:color="auto" w:fill="auto"/>
            <w:noWrap/>
            <w:vAlign w:val="center"/>
            <w:hideMark/>
          </w:tcPr>
          <w:p w14:paraId="5961DC0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636,145</w:t>
            </w:r>
          </w:p>
        </w:tc>
        <w:tc>
          <w:tcPr>
            <w:tcW w:w="569" w:type="pct"/>
            <w:tcBorders>
              <w:top w:val="nil"/>
              <w:left w:val="nil"/>
              <w:bottom w:val="single" w:sz="4" w:space="0" w:color="2F75B5"/>
              <w:right w:val="single" w:sz="4" w:space="0" w:color="2F75B5"/>
            </w:tcBorders>
            <w:shd w:val="clear" w:color="auto" w:fill="auto"/>
            <w:noWrap/>
            <w:vAlign w:val="center"/>
            <w:hideMark/>
          </w:tcPr>
          <w:p w14:paraId="1A4342E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5990,068</w:t>
            </w:r>
          </w:p>
        </w:tc>
        <w:tc>
          <w:tcPr>
            <w:tcW w:w="600" w:type="pct"/>
            <w:tcBorders>
              <w:top w:val="nil"/>
              <w:left w:val="nil"/>
              <w:bottom w:val="single" w:sz="4" w:space="0" w:color="2F75B5"/>
              <w:right w:val="single" w:sz="4" w:space="0" w:color="2F75B5"/>
            </w:tcBorders>
            <w:shd w:val="clear" w:color="auto" w:fill="auto"/>
            <w:noWrap/>
            <w:vAlign w:val="center"/>
            <w:hideMark/>
          </w:tcPr>
          <w:p w14:paraId="216B490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-10283,847</w:t>
            </w:r>
          </w:p>
        </w:tc>
        <w:tc>
          <w:tcPr>
            <w:tcW w:w="550" w:type="pct"/>
            <w:tcBorders>
              <w:top w:val="nil"/>
              <w:left w:val="nil"/>
              <w:bottom w:val="single" w:sz="4" w:space="0" w:color="2F75B5"/>
              <w:right w:val="single" w:sz="4" w:space="0" w:color="2F75B5"/>
            </w:tcBorders>
            <w:shd w:val="clear" w:color="auto" w:fill="auto"/>
            <w:noWrap/>
            <w:vAlign w:val="center"/>
            <w:hideMark/>
          </w:tcPr>
          <w:p w14:paraId="2BDD5D9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449,662</w:t>
            </w:r>
          </w:p>
        </w:tc>
        <w:tc>
          <w:tcPr>
            <w:tcW w:w="601" w:type="pct"/>
            <w:tcBorders>
              <w:top w:val="nil"/>
              <w:left w:val="nil"/>
              <w:bottom w:val="single" w:sz="4" w:space="0" w:color="2F75B5"/>
              <w:right w:val="single" w:sz="4" w:space="0" w:color="2F75B5"/>
            </w:tcBorders>
            <w:shd w:val="clear" w:color="auto" w:fill="auto"/>
            <w:noWrap/>
            <w:vAlign w:val="center"/>
            <w:hideMark/>
          </w:tcPr>
          <w:p w14:paraId="665C781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23432,499</w:t>
            </w:r>
          </w:p>
        </w:tc>
        <w:tc>
          <w:tcPr>
            <w:tcW w:w="566" w:type="pct"/>
            <w:tcBorders>
              <w:top w:val="nil"/>
              <w:left w:val="nil"/>
              <w:bottom w:val="single" w:sz="4" w:space="0" w:color="2F75B5"/>
              <w:right w:val="single" w:sz="4" w:space="0" w:color="2F75B5"/>
            </w:tcBorders>
            <w:shd w:val="clear" w:color="auto" w:fill="auto"/>
            <w:noWrap/>
            <w:vAlign w:val="center"/>
            <w:hideMark/>
          </w:tcPr>
          <w:p w14:paraId="04771AF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-10283,847</w:t>
            </w:r>
          </w:p>
        </w:tc>
        <w:tc>
          <w:tcPr>
            <w:tcW w:w="684" w:type="pct"/>
            <w:tcBorders>
              <w:top w:val="nil"/>
              <w:left w:val="nil"/>
              <w:bottom w:val="single" w:sz="4" w:space="0" w:color="2F75B5"/>
              <w:right w:val="single" w:sz="4" w:space="0" w:color="2F75B5"/>
            </w:tcBorders>
            <w:shd w:val="clear" w:color="auto" w:fill="auto"/>
            <w:noWrap/>
            <w:vAlign w:val="center"/>
            <w:hideMark/>
          </w:tcPr>
          <w:p w14:paraId="68513F3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13148,652</w:t>
            </w:r>
          </w:p>
        </w:tc>
      </w:tr>
      <w:tr w:rsidR="000A4D88" w:rsidRPr="00656FB7" w14:paraId="6BBCA52E"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69503FF2"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1993</w:t>
            </w:r>
          </w:p>
        </w:tc>
        <w:tc>
          <w:tcPr>
            <w:tcW w:w="600" w:type="pct"/>
            <w:tcBorders>
              <w:top w:val="nil"/>
              <w:left w:val="nil"/>
              <w:bottom w:val="single" w:sz="4" w:space="0" w:color="2F75B5"/>
              <w:right w:val="single" w:sz="4" w:space="0" w:color="2F75B5"/>
            </w:tcBorders>
            <w:shd w:val="clear" w:color="auto" w:fill="auto"/>
            <w:noWrap/>
            <w:vAlign w:val="center"/>
            <w:hideMark/>
          </w:tcPr>
          <w:p w14:paraId="46B2086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12244,969</w:t>
            </w:r>
          </w:p>
        </w:tc>
        <w:tc>
          <w:tcPr>
            <w:tcW w:w="581" w:type="pct"/>
            <w:tcBorders>
              <w:top w:val="nil"/>
              <w:left w:val="nil"/>
              <w:bottom w:val="single" w:sz="4" w:space="0" w:color="2F75B5"/>
              <w:right w:val="single" w:sz="4" w:space="0" w:color="2F75B5"/>
            </w:tcBorders>
            <w:shd w:val="clear" w:color="auto" w:fill="auto"/>
            <w:noWrap/>
            <w:vAlign w:val="center"/>
            <w:hideMark/>
          </w:tcPr>
          <w:p w14:paraId="36F8F098"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393,427</w:t>
            </w:r>
          </w:p>
        </w:tc>
        <w:tc>
          <w:tcPr>
            <w:tcW w:w="569" w:type="pct"/>
            <w:tcBorders>
              <w:top w:val="nil"/>
              <w:left w:val="nil"/>
              <w:bottom w:val="single" w:sz="4" w:space="0" w:color="2F75B5"/>
              <w:right w:val="single" w:sz="4" w:space="0" w:color="2F75B5"/>
            </w:tcBorders>
            <w:shd w:val="clear" w:color="auto" w:fill="auto"/>
            <w:noWrap/>
            <w:vAlign w:val="center"/>
            <w:hideMark/>
          </w:tcPr>
          <w:p w14:paraId="0732D243"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4122,687</w:t>
            </w:r>
          </w:p>
        </w:tc>
        <w:tc>
          <w:tcPr>
            <w:tcW w:w="600" w:type="pct"/>
            <w:tcBorders>
              <w:top w:val="nil"/>
              <w:left w:val="nil"/>
              <w:bottom w:val="single" w:sz="4" w:space="0" w:color="2F75B5"/>
              <w:right w:val="single" w:sz="4" w:space="0" w:color="2F75B5"/>
            </w:tcBorders>
            <w:shd w:val="clear" w:color="auto" w:fill="auto"/>
            <w:noWrap/>
            <w:vAlign w:val="center"/>
            <w:hideMark/>
          </w:tcPr>
          <w:p w14:paraId="43B8FC0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-10293,574</w:t>
            </w:r>
          </w:p>
        </w:tc>
        <w:tc>
          <w:tcPr>
            <w:tcW w:w="550" w:type="pct"/>
            <w:tcBorders>
              <w:top w:val="nil"/>
              <w:left w:val="nil"/>
              <w:bottom w:val="single" w:sz="4" w:space="0" w:color="2F75B5"/>
              <w:right w:val="single" w:sz="4" w:space="0" w:color="2F75B5"/>
            </w:tcBorders>
            <w:shd w:val="clear" w:color="auto" w:fill="auto"/>
            <w:noWrap/>
            <w:vAlign w:val="center"/>
            <w:hideMark/>
          </w:tcPr>
          <w:p w14:paraId="2AAA62E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449,380</w:t>
            </w:r>
          </w:p>
        </w:tc>
        <w:tc>
          <w:tcPr>
            <w:tcW w:w="601" w:type="pct"/>
            <w:tcBorders>
              <w:top w:val="nil"/>
              <w:left w:val="nil"/>
              <w:bottom w:val="single" w:sz="4" w:space="0" w:color="2F75B5"/>
              <w:right w:val="single" w:sz="4" w:space="0" w:color="2F75B5"/>
            </w:tcBorders>
            <w:shd w:val="clear" w:color="auto" w:fill="auto"/>
            <w:noWrap/>
            <w:vAlign w:val="center"/>
            <w:hideMark/>
          </w:tcPr>
          <w:p w14:paraId="65A10C23"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17210,464</w:t>
            </w:r>
          </w:p>
        </w:tc>
        <w:tc>
          <w:tcPr>
            <w:tcW w:w="566" w:type="pct"/>
            <w:tcBorders>
              <w:top w:val="nil"/>
              <w:left w:val="nil"/>
              <w:bottom w:val="single" w:sz="4" w:space="0" w:color="2F75B5"/>
              <w:right w:val="single" w:sz="4" w:space="0" w:color="2F75B5"/>
            </w:tcBorders>
            <w:shd w:val="clear" w:color="auto" w:fill="auto"/>
            <w:noWrap/>
            <w:vAlign w:val="center"/>
            <w:hideMark/>
          </w:tcPr>
          <w:p w14:paraId="6E5B7AD8"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-10293,574</w:t>
            </w:r>
          </w:p>
        </w:tc>
        <w:tc>
          <w:tcPr>
            <w:tcW w:w="684" w:type="pct"/>
            <w:tcBorders>
              <w:top w:val="nil"/>
              <w:left w:val="nil"/>
              <w:bottom w:val="single" w:sz="4" w:space="0" w:color="2F75B5"/>
              <w:right w:val="single" w:sz="4" w:space="0" w:color="2F75B5"/>
            </w:tcBorders>
            <w:shd w:val="clear" w:color="auto" w:fill="auto"/>
            <w:noWrap/>
            <w:vAlign w:val="center"/>
            <w:hideMark/>
          </w:tcPr>
          <w:p w14:paraId="4684B26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6916,890</w:t>
            </w:r>
          </w:p>
        </w:tc>
      </w:tr>
      <w:tr w:rsidR="000A4D88" w:rsidRPr="00656FB7" w14:paraId="763A6E82"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3F19C368"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1994</w:t>
            </w:r>
          </w:p>
        </w:tc>
        <w:tc>
          <w:tcPr>
            <w:tcW w:w="600" w:type="pct"/>
            <w:tcBorders>
              <w:top w:val="nil"/>
              <w:left w:val="nil"/>
              <w:bottom w:val="single" w:sz="4" w:space="0" w:color="2F75B5"/>
              <w:right w:val="single" w:sz="4" w:space="0" w:color="2F75B5"/>
            </w:tcBorders>
            <w:shd w:val="clear" w:color="auto" w:fill="auto"/>
            <w:noWrap/>
            <w:vAlign w:val="center"/>
            <w:hideMark/>
          </w:tcPr>
          <w:p w14:paraId="5A6A439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8637,713</w:t>
            </w:r>
          </w:p>
        </w:tc>
        <w:tc>
          <w:tcPr>
            <w:tcW w:w="581" w:type="pct"/>
            <w:tcBorders>
              <w:top w:val="nil"/>
              <w:left w:val="nil"/>
              <w:bottom w:val="single" w:sz="4" w:space="0" w:color="2F75B5"/>
              <w:right w:val="single" w:sz="4" w:space="0" w:color="2F75B5"/>
            </w:tcBorders>
            <w:shd w:val="clear" w:color="auto" w:fill="auto"/>
            <w:noWrap/>
            <w:vAlign w:val="center"/>
            <w:hideMark/>
          </w:tcPr>
          <w:p w14:paraId="39B1189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210,270</w:t>
            </w:r>
          </w:p>
        </w:tc>
        <w:tc>
          <w:tcPr>
            <w:tcW w:w="569" w:type="pct"/>
            <w:tcBorders>
              <w:top w:val="nil"/>
              <w:left w:val="nil"/>
              <w:bottom w:val="single" w:sz="4" w:space="0" w:color="2F75B5"/>
              <w:right w:val="single" w:sz="4" w:space="0" w:color="2F75B5"/>
            </w:tcBorders>
            <w:shd w:val="clear" w:color="auto" w:fill="auto"/>
            <w:noWrap/>
            <w:vAlign w:val="center"/>
            <w:hideMark/>
          </w:tcPr>
          <w:p w14:paraId="5A09D71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3271,386</w:t>
            </w:r>
          </w:p>
        </w:tc>
        <w:tc>
          <w:tcPr>
            <w:tcW w:w="600" w:type="pct"/>
            <w:tcBorders>
              <w:top w:val="nil"/>
              <w:left w:val="nil"/>
              <w:bottom w:val="single" w:sz="4" w:space="0" w:color="2F75B5"/>
              <w:right w:val="single" w:sz="4" w:space="0" w:color="2F75B5"/>
            </w:tcBorders>
            <w:shd w:val="clear" w:color="auto" w:fill="auto"/>
            <w:noWrap/>
            <w:vAlign w:val="center"/>
            <w:hideMark/>
          </w:tcPr>
          <w:p w14:paraId="468D4C98"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-10309,734</w:t>
            </w:r>
          </w:p>
        </w:tc>
        <w:tc>
          <w:tcPr>
            <w:tcW w:w="550" w:type="pct"/>
            <w:tcBorders>
              <w:top w:val="nil"/>
              <w:left w:val="nil"/>
              <w:bottom w:val="single" w:sz="4" w:space="0" w:color="2F75B5"/>
              <w:right w:val="single" w:sz="4" w:space="0" w:color="2F75B5"/>
            </w:tcBorders>
            <w:shd w:val="clear" w:color="auto" w:fill="auto"/>
            <w:noWrap/>
            <w:vAlign w:val="center"/>
            <w:hideMark/>
          </w:tcPr>
          <w:p w14:paraId="35C048B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432,759</w:t>
            </w:r>
          </w:p>
        </w:tc>
        <w:tc>
          <w:tcPr>
            <w:tcW w:w="601" w:type="pct"/>
            <w:tcBorders>
              <w:top w:val="nil"/>
              <w:left w:val="nil"/>
              <w:bottom w:val="single" w:sz="4" w:space="0" w:color="2F75B5"/>
              <w:right w:val="single" w:sz="4" w:space="0" w:color="2F75B5"/>
            </w:tcBorders>
            <w:shd w:val="clear" w:color="auto" w:fill="auto"/>
            <w:noWrap/>
            <w:vAlign w:val="center"/>
            <w:hideMark/>
          </w:tcPr>
          <w:p w14:paraId="2CB3A5F3"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12552,127</w:t>
            </w:r>
          </w:p>
        </w:tc>
        <w:tc>
          <w:tcPr>
            <w:tcW w:w="566" w:type="pct"/>
            <w:tcBorders>
              <w:top w:val="nil"/>
              <w:left w:val="nil"/>
              <w:bottom w:val="single" w:sz="4" w:space="0" w:color="2F75B5"/>
              <w:right w:val="single" w:sz="4" w:space="0" w:color="2F75B5"/>
            </w:tcBorders>
            <w:shd w:val="clear" w:color="auto" w:fill="auto"/>
            <w:noWrap/>
            <w:vAlign w:val="center"/>
            <w:hideMark/>
          </w:tcPr>
          <w:p w14:paraId="02F2179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-10309,734</w:t>
            </w:r>
          </w:p>
        </w:tc>
        <w:tc>
          <w:tcPr>
            <w:tcW w:w="684" w:type="pct"/>
            <w:tcBorders>
              <w:top w:val="nil"/>
              <w:left w:val="nil"/>
              <w:bottom w:val="single" w:sz="4" w:space="0" w:color="2F75B5"/>
              <w:right w:val="single" w:sz="4" w:space="0" w:color="2F75B5"/>
            </w:tcBorders>
            <w:shd w:val="clear" w:color="auto" w:fill="auto"/>
            <w:noWrap/>
            <w:vAlign w:val="center"/>
            <w:hideMark/>
          </w:tcPr>
          <w:p w14:paraId="1C80048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2242,393</w:t>
            </w:r>
          </w:p>
        </w:tc>
      </w:tr>
      <w:tr w:rsidR="000A4D88" w:rsidRPr="00656FB7" w14:paraId="2778AC26"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3AAE5C4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1995</w:t>
            </w:r>
          </w:p>
        </w:tc>
        <w:tc>
          <w:tcPr>
            <w:tcW w:w="600" w:type="pct"/>
            <w:tcBorders>
              <w:top w:val="nil"/>
              <w:left w:val="nil"/>
              <w:bottom w:val="single" w:sz="4" w:space="0" w:color="2F75B5"/>
              <w:right w:val="single" w:sz="4" w:space="0" w:color="2F75B5"/>
            </w:tcBorders>
            <w:shd w:val="clear" w:color="auto" w:fill="auto"/>
            <w:noWrap/>
            <w:vAlign w:val="center"/>
            <w:hideMark/>
          </w:tcPr>
          <w:p w14:paraId="4E17BF2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6343,365</w:t>
            </w:r>
          </w:p>
        </w:tc>
        <w:tc>
          <w:tcPr>
            <w:tcW w:w="581" w:type="pct"/>
            <w:tcBorders>
              <w:top w:val="nil"/>
              <w:left w:val="nil"/>
              <w:bottom w:val="single" w:sz="4" w:space="0" w:color="2F75B5"/>
              <w:right w:val="single" w:sz="4" w:space="0" w:color="2F75B5"/>
            </w:tcBorders>
            <w:shd w:val="clear" w:color="auto" w:fill="auto"/>
            <w:noWrap/>
            <w:vAlign w:val="center"/>
            <w:hideMark/>
          </w:tcPr>
          <w:p w14:paraId="000E0CF3"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169,260</w:t>
            </w:r>
          </w:p>
        </w:tc>
        <w:tc>
          <w:tcPr>
            <w:tcW w:w="569" w:type="pct"/>
            <w:tcBorders>
              <w:top w:val="nil"/>
              <w:left w:val="nil"/>
              <w:bottom w:val="single" w:sz="4" w:space="0" w:color="2F75B5"/>
              <w:right w:val="single" w:sz="4" w:space="0" w:color="2F75B5"/>
            </w:tcBorders>
            <w:shd w:val="clear" w:color="auto" w:fill="auto"/>
            <w:noWrap/>
            <w:vAlign w:val="center"/>
            <w:hideMark/>
          </w:tcPr>
          <w:p w14:paraId="3613737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2919,309</w:t>
            </w:r>
          </w:p>
        </w:tc>
        <w:tc>
          <w:tcPr>
            <w:tcW w:w="600" w:type="pct"/>
            <w:tcBorders>
              <w:top w:val="nil"/>
              <w:left w:val="nil"/>
              <w:bottom w:val="single" w:sz="4" w:space="0" w:color="2F75B5"/>
              <w:right w:val="single" w:sz="4" w:space="0" w:color="2F75B5"/>
            </w:tcBorders>
            <w:shd w:val="clear" w:color="auto" w:fill="auto"/>
            <w:noWrap/>
            <w:vAlign w:val="center"/>
            <w:hideMark/>
          </w:tcPr>
          <w:p w14:paraId="23413DA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-10323,647</w:t>
            </w:r>
          </w:p>
        </w:tc>
        <w:tc>
          <w:tcPr>
            <w:tcW w:w="550" w:type="pct"/>
            <w:tcBorders>
              <w:top w:val="nil"/>
              <w:left w:val="nil"/>
              <w:bottom w:val="single" w:sz="4" w:space="0" w:color="2F75B5"/>
              <w:right w:val="single" w:sz="4" w:space="0" w:color="2F75B5"/>
            </w:tcBorders>
            <w:shd w:val="clear" w:color="auto" w:fill="auto"/>
            <w:noWrap/>
            <w:vAlign w:val="center"/>
            <w:hideMark/>
          </w:tcPr>
          <w:p w14:paraId="18E6F13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433,824</w:t>
            </w:r>
          </w:p>
        </w:tc>
        <w:tc>
          <w:tcPr>
            <w:tcW w:w="601" w:type="pct"/>
            <w:tcBorders>
              <w:top w:val="nil"/>
              <w:left w:val="nil"/>
              <w:bottom w:val="single" w:sz="4" w:space="0" w:color="2F75B5"/>
              <w:right w:val="single" w:sz="4" w:space="0" w:color="2F75B5"/>
            </w:tcBorders>
            <w:shd w:val="clear" w:color="auto" w:fill="auto"/>
            <w:noWrap/>
            <w:vAlign w:val="center"/>
            <w:hideMark/>
          </w:tcPr>
          <w:p w14:paraId="6EC13BC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9865,758</w:t>
            </w:r>
          </w:p>
        </w:tc>
        <w:tc>
          <w:tcPr>
            <w:tcW w:w="566" w:type="pct"/>
            <w:tcBorders>
              <w:top w:val="nil"/>
              <w:left w:val="nil"/>
              <w:bottom w:val="single" w:sz="4" w:space="0" w:color="2F75B5"/>
              <w:right w:val="single" w:sz="4" w:space="0" w:color="2F75B5"/>
            </w:tcBorders>
            <w:shd w:val="clear" w:color="auto" w:fill="auto"/>
            <w:noWrap/>
            <w:vAlign w:val="center"/>
            <w:hideMark/>
          </w:tcPr>
          <w:p w14:paraId="061FF960"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-10323,647</w:t>
            </w:r>
          </w:p>
        </w:tc>
        <w:tc>
          <w:tcPr>
            <w:tcW w:w="684" w:type="pct"/>
            <w:tcBorders>
              <w:top w:val="nil"/>
              <w:left w:val="nil"/>
              <w:bottom w:val="single" w:sz="4" w:space="0" w:color="2F75B5"/>
              <w:right w:val="single" w:sz="4" w:space="0" w:color="2F75B5"/>
            </w:tcBorders>
            <w:shd w:val="clear" w:color="auto" w:fill="auto"/>
            <w:noWrap/>
            <w:vAlign w:val="center"/>
            <w:hideMark/>
          </w:tcPr>
          <w:p w14:paraId="13AE798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-457,888</w:t>
            </w:r>
          </w:p>
        </w:tc>
      </w:tr>
      <w:tr w:rsidR="000A4D88" w:rsidRPr="00656FB7" w14:paraId="4DEDEBD9"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5B70F68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lastRenderedPageBreak/>
              <w:t>1996</w:t>
            </w:r>
          </w:p>
        </w:tc>
        <w:tc>
          <w:tcPr>
            <w:tcW w:w="600" w:type="pct"/>
            <w:tcBorders>
              <w:top w:val="nil"/>
              <w:left w:val="nil"/>
              <w:bottom w:val="single" w:sz="4" w:space="0" w:color="2F75B5"/>
              <w:right w:val="single" w:sz="4" w:space="0" w:color="2F75B5"/>
            </w:tcBorders>
            <w:shd w:val="clear" w:color="auto" w:fill="auto"/>
            <w:noWrap/>
            <w:vAlign w:val="center"/>
            <w:hideMark/>
          </w:tcPr>
          <w:p w14:paraId="17AFB41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6006,954</w:t>
            </w:r>
          </w:p>
        </w:tc>
        <w:tc>
          <w:tcPr>
            <w:tcW w:w="581" w:type="pct"/>
            <w:tcBorders>
              <w:top w:val="nil"/>
              <w:left w:val="nil"/>
              <w:bottom w:val="single" w:sz="4" w:space="0" w:color="2F75B5"/>
              <w:right w:val="single" w:sz="4" w:space="0" w:color="2F75B5"/>
            </w:tcBorders>
            <w:shd w:val="clear" w:color="auto" w:fill="auto"/>
            <w:noWrap/>
            <w:vAlign w:val="center"/>
            <w:hideMark/>
          </w:tcPr>
          <w:p w14:paraId="4A9D0F5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271,526</w:t>
            </w:r>
          </w:p>
        </w:tc>
        <w:tc>
          <w:tcPr>
            <w:tcW w:w="569" w:type="pct"/>
            <w:tcBorders>
              <w:top w:val="nil"/>
              <w:left w:val="nil"/>
              <w:bottom w:val="single" w:sz="4" w:space="0" w:color="2F75B5"/>
              <w:right w:val="single" w:sz="4" w:space="0" w:color="2F75B5"/>
            </w:tcBorders>
            <w:shd w:val="clear" w:color="auto" w:fill="auto"/>
            <w:noWrap/>
            <w:vAlign w:val="center"/>
            <w:hideMark/>
          </w:tcPr>
          <w:p w14:paraId="0662DB9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2829,484</w:t>
            </w:r>
          </w:p>
        </w:tc>
        <w:tc>
          <w:tcPr>
            <w:tcW w:w="600" w:type="pct"/>
            <w:tcBorders>
              <w:top w:val="nil"/>
              <w:left w:val="nil"/>
              <w:bottom w:val="single" w:sz="4" w:space="0" w:color="2F75B5"/>
              <w:right w:val="single" w:sz="4" w:space="0" w:color="2F75B5"/>
            </w:tcBorders>
            <w:shd w:val="clear" w:color="auto" w:fill="auto"/>
            <w:noWrap/>
            <w:vAlign w:val="center"/>
            <w:hideMark/>
          </w:tcPr>
          <w:p w14:paraId="198F1F4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-10032,159</w:t>
            </w:r>
          </w:p>
        </w:tc>
        <w:tc>
          <w:tcPr>
            <w:tcW w:w="550" w:type="pct"/>
            <w:tcBorders>
              <w:top w:val="nil"/>
              <w:left w:val="nil"/>
              <w:bottom w:val="single" w:sz="4" w:space="0" w:color="2F75B5"/>
              <w:right w:val="single" w:sz="4" w:space="0" w:color="2F75B5"/>
            </w:tcBorders>
            <w:shd w:val="clear" w:color="auto" w:fill="auto"/>
            <w:noWrap/>
            <w:vAlign w:val="center"/>
            <w:hideMark/>
          </w:tcPr>
          <w:p w14:paraId="22AF9E18"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436,849</w:t>
            </w:r>
          </w:p>
        </w:tc>
        <w:tc>
          <w:tcPr>
            <w:tcW w:w="601" w:type="pct"/>
            <w:tcBorders>
              <w:top w:val="nil"/>
              <w:left w:val="nil"/>
              <w:bottom w:val="single" w:sz="4" w:space="0" w:color="2F75B5"/>
              <w:right w:val="single" w:sz="4" w:space="0" w:color="2F75B5"/>
            </w:tcBorders>
            <w:shd w:val="clear" w:color="auto" w:fill="auto"/>
            <w:noWrap/>
            <w:vAlign w:val="center"/>
            <w:hideMark/>
          </w:tcPr>
          <w:p w14:paraId="4650B42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9544,813</w:t>
            </w:r>
          </w:p>
        </w:tc>
        <w:tc>
          <w:tcPr>
            <w:tcW w:w="566" w:type="pct"/>
            <w:tcBorders>
              <w:top w:val="nil"/>
              <w:left w:val="nil"/>
              <w:bottom w:val="single" w:sz="4" w:space="0" w:color="2F75B5"/>
              <w:right w:val="single" w:sz="4" w:space="0" w:color="2F75B5"/>
            </w:tcBorders>
            <w:shd w:val="clear" w:color="auto" w:fill="auto"/>
            <w:noWrap/>
            <w:vAlign w:val="center"/>
            <w:hideMark/>
          </w:tcPr>
          <w:p w14:paraId="211BB67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-10032,159</w:t>
            </w:r>
          </w:p>
        </w:tc>
        <w:tc>
          <w:tcPr>
            <w:tcW w:w="684" w:type="pct"/>
            <w:tcBorders>
              <w:top w:val="nil"/>
              <w:left w:val="nil"/>
              <w:bottom w:val="single" w:sz="4" w:space="0" w:color="2F75B5"/>
              <w:right w:val="single" w:sz="4" w:space="0" w:color="2F75B5"/>
            </w:tcBorders>
            <w:shd w:val="clear" w:color="auto" w:fill="auto"/>
            <w:noWrap/>
            <w:vAlign w:val="center"/>
            <w:hideMark/>
          </w:tcPr>
          <w:p w14:paraId="3F34214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-487,346</w:t>
            </w:r>
          </w:p>
        </w:tc>
      </w:tr>
      <w:tr w:rsidR="000A4D88" w:rsidRPr="00656FB7" w14:paraId="3E6C81C7"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3B7DC71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1997</w:t>
            </w:r>
          </w:p>
        </w:tc>
        <w:tc>
          <w:tcPr>
            <w:tcW w:w="600" w:type="pct"/>
            <w:tcBorders>
              <w:top w:val="nil"/>
              <w:left w:val="nil"/>
              <w:bottom w:val="single" w:sz="4" w:space="0" w:color="2F75B5"/>
              <w:right w:val="single" w:sz="4" w:space="0" w:color="2F75B5"/>
            </w:tcBorders>
            <w:shd w:val="clear" w:color="auto" w:fill="auto"/>
            <w:noWrap/>
            <w:vAlign w:val="center"/>
            <w:hideMark/>
          </w:tcPr>
          <w:p w14:paraId="634C70D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6370,383</w:t>
            </w:r>
          </w:p>
        </w:tc>
        <w:tc>
          <w:tcPr>
            <w:tcW w:w="581" w:type="pct"/>
            <w:tcBorders>
              <w:top w:val="nil"/>
              <w:left w:val="nil"/>
              <w:bottom w:val="single" w:sz="4" w:space="0" w:color="2F75B5"/>
              <w:right w:val="single" w:sz="4" w:space="0" w:color="2F75B5"/>
            </w:tcBorders>
            <w:shd w:val="clear" w:color="auto" w:fill="auto"/>
            <w:noWrap/>
            <w:vAlign w:val="center"/>
            <w:hideMark/>
          </w:tcPr>
          <w:p w14:paraId="0692932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332,580</w:t>
            </w:r>
          </w:p>
        </w:tc>
        <w:tc>
          <w:tcPr>
            <w:tcW w:w="569" w:type="pct"/>
            <w:tcBorders>
              <w:top w:val="nil"/>
              <w:left w:val="nil"/>
              <w:bottom w:val="single" w:sz="4" w:space="0" w:color="2F75B5"/>
              <w:right w:val="single" w:sz="4" w:space="0" w:color="2F75B5"/>
            </w:tcBorders>
            <w:shd w:val="clear" w:color="auto" w:fill="auto"/>
            <w:noWrap/>
            <w:vAlign w:val="center"/>
            <w:hideMark/>
          </w:tcPr>
          <w:p w14:paraId="4023C982"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3242,474</w:t>
            </w:r>
          </w:p>
        </w:tc>
        <w:tc>
          <w:tcPr>
            <w:tcW w:w="600" w:type="pct"/>
            <w:tcBorders>
              <w:top w:val="nil"/>
              <w:left w:val="nil"/>
              <w:bottom w:val="single" w:sz="4" w:space="0" w:color="2F75B5"/>
              <w:right w:val="single" w:sz="4" w:space="0" w:color="2F75B5"/>
            </w:tcBorders>
            <w:shd w:val="clear" w:color="auto" w:fill="auto"/>
            <w:noWrap/>
            <w:vAlign w:val="center"/>
            <w:hideMark/>
          </w:tcPr>
          <w:p w14:paraId="37F65C9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-10303,286</w:t>
            </w:r>
          </w:p>
        </w:tc>
        <w:tc>
          <w:tcPr>
            <w:tcW w:w="550" w:type="pct"/>
            <w:tcBorders>
              <w:top w:val="nil"/>
              <w:left w:val="nil"/>
              <w:bottom w:val="single" w:sz="4" w:space="0" w:color="2F75B5"/>
              <w:right w:val="single" w:sz="4" w:space="0" w:color="2F75B5"/>
            </w:tcBorders>
            <w:shd w:val="clear" w:color="auto" w:fill="auto"/>
            <w:noWrap/>
            <w:vAlign w:val="center"/>
            <w:hideMark/>
          </w:tcPr>
          <w:p w14:paraId="014BCB7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431,048</w:t>
            </w:r>
          </w:p>
        </w:tc>
        <w:tc>
          <w:tcPr>
            <w:tcW w:w="601" w:type="pct"/>
            <w:tcBorders>
              <w:top w:val="nil"/>
              <w:left w:val="nil"/>
              <w:bottom w:val="single" w:sz="4" w:space="0" w:color="2F75B5"/>
              <w:right w:val="single" w:sz="4" w:space="0" w:color="2F75B5"/>
            </w:tcBorders>
            <w:shd w:val="clear" w:color="auto" w:fill="auto"/>
            <w:noWrap/>
            <w:vAlign w:val="center"/>
            <w:hideMark/>
          </w:tcPr>
          <w:p w14:paraId="53C8E18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10376,484</w:t>
            </w:r>
          </w:p>
        </w:tc>
        <w:tc>
          <w:tcPr>
            <w:tcW w:w="566" w:type="pct"/>
            <w:tcBorders>
              <w:top w:val="nil"/>
              <w:left w:val="nil"/>
              <w:bottom w:val="single" w:sz="4" w:space="0" w:color="2F75B5"/>
              <w:right w:val="single" w:sz="4" w:space="0" w:color="2F75B5"/>
            </w:tcBorders>
            <w:shd w:val="clear" w:color="auto" w:fill="auto"/>
            <w:noWrap/>
            <w:vAlign w:val="center"/>
            <w:hideMark/>
          </w:tcPr>
          <w:p w14:paraId="5C7FECD3"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-10303,286</w:t>
            </w:r>
          </w:p>
        </w:tc>
        <w:tc>
          <w:tcPr>
            <w:tcW w:w="684" w:type="pct"/>
            <w:tcBorders>
              <w:top w:val="nil"/>
              <w:left w:val="nil"/>
              <w:bottom w:val="single" w:sz="4" w:space="0" w:color="2F75B5"/>
              <w:right w:val="single" w:sz="4" w:space="0" w:color="2F75B5"/>
            </w:tcBorders>
            <w:shd w:val="clear" w:color="auto" w:fill="auto"/>
            <w:noWrap/>
            <w:vAlign w:val="center"/>
            <w:hideMark/>
          </w:tcPr>
          <w:p w14:paraId="32AD539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73,199</w:t>
            </w:r>
          </w:p>
        </w:tc>
      </w:tr>
      <w:tr w:rsidR="000A4D88" w:rsidRPr="00656FB7" w14:paraId="18EE561A"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63BB726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1998</w:t>
            </w:r>
          </w:p>
        </w:tc>
        <w:tc>
          <w:tcPr>
            <w:tcW w:w="600" w:type="pct"/>
            <w:tcBorders>
              <w:top w:val="nil"/>
              <w:left w:val="nil"/>
              <w:bottom w:val="single" w:sz="4" w:space="0" w:color="2F75B5"/>
              <w:right w:val="single" w:sz="4" w:space="0" w:color="2F75B5"/>
            </w:tcBorders>
            <w:shd w:val="clear" w:color="auto" w:fill="auto"/>
            <w:noWrap/>
            <w:vAlign w:val="center"/>
            <w:hideMark/>
          </w:tcPr>
          <w:p w14:paraId="2921B63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5694,748</w:t>
            </w:r>
          </w:p>
        </w:tc>
        <w:tc>
          <w:tcPr>
            <w:tcW w:w="581" w:type="pct"/>
            <w:tcBorders>
              <w:top w:val="nil"/>
              <w:left w:val="nil"/>
              <w:bottom w:val="single" w:sz="4" w:space="0" w:color="2F75B5"/>
              <w:right w:val="single" w:sz="4" w:space="0" w:color="2F75B5"/>
            </w:tcBorders>
            <w:shd w:val="clear" w:color="auto" w:fill="auto"/>
            <w:noWrap/>
            <w:vAlign w:val="center"/>
            <w:hideMark/>
          </w:tcPr>
          <w:p w14:paraId="0D57FDB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347,552</w:t>
            </w:r>
          </w:p>
        </w:tc>
        <w:tc>
          <w:tcPr>
            <w:tcW w:w="569" w:type="pct"/>
            <w:tcBorders>
              <w:top w:val="nil"/>
              <w:left w:val="nil"/>
              <w:bottom w:val="single" w:sz="4" w:space="0" w:color="2F75B5"/>
              <w:right w:val="single" w:sz="4" w:space="0" w:color="2F75B5"/>
            </w:tcBorders>
            <w:shd w:val="clear" w:color="auto" w:fill="auto"/>
            <w:noWrap/>
            <w:vAlign w:val="center"/>
            <w:hideMark/>
          </w:tcPr>
          <w:p w14:paraId="03AC8BD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3215,876</w:t>
            </w:r>
          </w:p>
        </w:tc>
        <w:tc>
          <w:tcPr>
            <w:tcW w:w="600" w:type="pct"/>
            <w:tcBorders>
              <w:top w:val="nil"/>
              <w:left w:val="nil"/>
              <w:bottom w:val="single" w:sz="4" w:space="0" w:color="2F75B5"/>
              <w:right w:val="single" w:sz="4" w:space="0" w:color="2F75B5"/>
            </w:tcBorders>
            <w:shd w:val="clear" w:color="auto" w:fill="auto"/>
            <w:noWrap/>
            <w:vAlign w:val="center"/>
            <w:hideMark/>
          </w:tcPr>
          <w:p w14:paraId="0D7D08A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-10331,511</w:t>
            </w:r>
          </w:p>
        </w:tc>
        <w:tc>
          <w:tcPr>
            <w:tcW w:w="550" w:type="pct"/>
            <w:tcBorders>
              <w:top w:val="nil"/>
              <w:left w:val="nil"/>
              <w:bottom w:val="single" w:sz="4" w:space="0" w:color="2F75B5"/>
              <w:right w:val="single" w:sz="4" w:space="0" w:color="2F75B5"/>
            </w:tcBorders>
            <w:shd w:val="clear" w:color="auto" w:fill="auto"/>
            <w:noWrap/>
            <w:vAlign w:val="center"/>
            <w:hideMark/>
          </w:tcPr>
          <w:p w14:paraId="10C1B0D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427,935</w:t>
            </w:r>
          </w:p>
        </w:tc>
        <w:tc>
          <w:tcPr>
            <w:tcW w:w="601" w:type="pct"/>
            <w:tcBorders>
              <w:top w:val="nil"/>
              <w:left w:val="nil"/>
              <w:bottom w:val="single" w:sz="4" w:space="0" w:color="2F75B5"/>
              <w:right w:val="single" w:sz="4" w:space="0" w:color="2F75B5"/>
            </w:tcBorders>
            <w:shd w:val="clear" w:color="auto" w:fill="auto"/>
            <w:noWrap/>
            <w:vAlign w:val="center"/>
            <w:hideMark/>
          </w:tcPr>
          <w:p w14:paraId="71A99DC3"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9686,111</w:t>
            </w:r>
          </w:p>
        </w:tc>
        <w:tc>
          <w:tcPr>
            <w:tcW w:w="566" w:type="pct"/>
            <w:tcBorders>
              <w:top w:val="nil"/>
              <w:left w:val="nil"/>
              <w:bottom w:val="single" w:sz="4" w:space="0" w:color="2F75B5"/>
              <w:right w:val="single" w:sz="4" w:space="0" w:color="2F75B5"/>
            </w:tcBorders>
            <w:shd w:val="clear" w:color="auto" w:fill="auto"/>
            <w:noWrap/>
            <w:vAlign w:val="center"/>
            <w:hideMark/>
          </w:tcPr>
          <w:p w14:paraId="13163F7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-10331,511</w:t>
            </w:r>
          </w:p>
        </w:tc>
        <w:tc>
          <w:tcPr>
            <w:tcW w:w="684" w:type="pct"/>
            <w:tcBorders>
              <w:top w:val="nil"/>
              <w:left w:val="nil"/>
              <w:bottom w:val="single" w:sz="4" w:space="0" w:color="2F75B5"/>
              <w:right w:val="single" w:sz="4" w:space="0" w:color="2F75B5"/>
            </w:tcBorders>
            <w:shd w:val="clear" w:color="auto" w:fill="auto"/>
            <w:noWrap/>
            <w:vAlign w:val="center"/>
            <w:hideMark/>
          </w:tcPr>
          <w:p w14:paraId="578EB62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-645,400</w:t>
            </w:r>
          </w:p>
        </w:tc>
      </w:tr>
      <w:tr w:rsidR="000A4D88" w:rsidRPr="00656FB7" w14:paraId="11E1D4AB"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0A69E0D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1999</w:t>
            </w:r>
          </w:p>
        </w:tc>
        <w:tc>
          <w:tcPr>
            <w:tcW w:w="600" w:type="pct"/>
            <w:tcBorders>
              <w:top w:val="nil"/>
              <w:left w:val="nil"/>
              <w:bottom w:val="single" w:sz="4" w:space="0" w:color="2F75B5"/>
              <w:right w:val="single" w:sz="4" w:space="0" w:color="2F75B5"/>
            </w:tcBorders>
            <w:shd w:val="clear" w:color="auto" w:fill="auto"/>
            <w:noWrap/>
            <w:vAlign w:val="center"/>
            <w:hideMark/>
          </w:tcPr>
          <w:p w14:paraId="1AE25C5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5642,454</w:t>
            </w:r>
          </w:p>
        </w:tc>
        <w:tc>
          <w:tcPr>
            <w:tcW w:w="581" w:type="pct"/>
            <w:tcBorders>
              <w:top w:val="nil"/>
              <w:left w:val="nil"/>
              <w:bottom w:val="single" w:sz="4" w:space="0" w:color="2F75B5"/>
              <w:right w:val="single" w:sz="4" w:space="0" w:color="2F75B5"/>
            </w:tcBorders>
            <w:shd w:val="clear" w:color="auto" w:fill="auto"/>
            <w:noWrap/>
            <w:vAlign w:val="center"/>
            <w:hideMark/>
          </w:tcPr>
          <w:p w14:paraId="78FD21B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203,498</w:t>
            </w:r>
          </w:p>
        </w:tc>
        <w:tc>
          <w:tcPr>
            <w:tcW w:w="569" w:type="pct"/>
            <w:tcBorders>
              <w:top w:val="nil"/>
              <w:left w:val="nil"/>
              <w:bottom w:val="single" w:sz="4" w:space="0" w:color="2F75B5"/>
              <w:right w:val="single" w:sz="4" w:space="0" w:color="2F75B5"/>
            </w:tcBorders>
            <w:shd w:val="clear" w:color="auto" w:fill="auto"/>
            <w:noWrap/>
            <w:vAlign w:val="center"/>
            <w:hideMark/>
          </w:tcPr>
          <w:p w14:paraId="220428F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3262,978</w:t>
            </w:r>
          </w:p>
        </w:tc>
        <w:tc>
          <w:tcPr>
            <w:tcW w:w="600" w:type="pct"/>
            <w:tcBorders>
              <w:top w:val="nil"/>
              <w:left w:val="nil"/>
              <w:bottom w:val="single" w:sz="4" w:space="0" w:color="2F75B5"/>
              <w:right w:val="single" w:sz="4" w:space="0" w:color="2F75B5"/>
            </w:tcBorders>
            <w:shd w:val="clear" w:color="auto" w:fill="auto"/>
            <w:noWrap/>
            <w:vAlign w:val="center"/>
            <w:hideMark/>
          </w:tcPr>
          <w:p w14:paraId="14A4C61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-10339,095</w:t>
            </w:r>
          </w:p>
        </w:tc>
        <w:tc>
          <w:tcPr>
            <w:tcW w:w="550" w:type="pct"/>
            <w:tcBorders>
              <w:top w:val="nil"/>
              <w:left w:val="nil"/>
              <w:bottom w:val="single" w:sz="4" w:space="0" w:color="2F75B5"/>
              <w:right w:val="single" w:sz="4" w:space="0" w:color="2F75B5"/>
            </w:tcBorders>
            <w:shd w:val="clear" w:color="auto" w:fill="auto"/>
            <w:noWrap/>
            <w:vAlign w:val="center"/>
            <w:hideMark/>
          </w:tcPr>
          <w:p w14:paraId="104FBD2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424,940</w:t>
            </w:r>
          </w:p>
        </w:tc>
        <w:tc>
          <w:tcPr>
            <w:tcW w:w="601" w:type="pct"/>
            <w:tcBorders>
              <w:top w:val="nil"/>
              <w:left w:val="nil"/>
              <w:bottom w:val="single" w:sz="4" w:space="0" w:color="2F75B5"/>
              <w:right w:val="single" w:sz="4" w:space="0" w:color="2F75B5"/>
            </w:tcBorders>
            <w:shd w:val="clear" w:color="auto" w:fill="auto"/>
            <w:noWrap/>
            <w:vAlign w:val="center"/>
            <w:hideMark/>
          </w:tcPr>
          <w:p w14:paraId="5E17D9AE"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9533,871</w:t>
            </w:r>
          </w:p>
        </w:tc>
        <w:tc>
          <w:tcPr>
            <w:tcW w:w="566" w:type="pct"/>
            <w:tcBorders>
              <w:top w:val="nil"/>
              <w:left w:val="nil"/>
              <w:bottom w:val="single" w:sz="4" w:space="0" w:color="2F75B5"/>
              <w:right w:val="single" w:sz="4" w:space="0" w:color="2F75B5"/>
            </w:tcBorders>
            <w:shd w:val="clear" w:color="auto" w:fill="auto"/>
            <w:noWrap/>
            <w:vAlign w:val="center"/>
            <w:hideMark/>
          </w:tcPr>
          <w:p w14:paraId="5406CC9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-10339,095</w:t>
            </w:r>
          </w:p>
        </w:tc>
        <w:tc>
          <w:tcPr>
            <w:tcW w:w="684" w:type="pct"/>
            <w:tcBorders>
              <w:top w:val="nil"/>
              <w:left w:val="nil"/>
              <w:bottom w:val="single" w:sz="4" w:space="0" w:color="2F75B5"/>
              <w:right w:val="single" w:sz="4" w:space="0" w:color="2F75B5"/>
            </w:tcBorders>
            <w:shd w:val="clear" w:color="auto" w:fill="auto"/>
            <w:noWrap/>
            <w:vAlign w:val="center"/>
            <w:hideMark/>
          </w:tcPr>
          <w:p w14:paraId="23E48C2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-805,224</w:t>
            </w:r>
          </w:p>
        </w:tc>
      </w:tr>
      <w:tr w:rsidR="000A4D88" w:rsidRPr="00656FB7" w14:paraId="5F8DB656"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1FA85A72"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2000</w:t>
            </w:r>
          </w:p>
        </w:tc>
        <w:tc>
          <w:tcPr>
            <w:tcW w:w="600" w:type="pct"/>
            <w:tcBorders>
              <w:top w:val="nil"/>
              <w:left w:val="nil"/>
              <w:bottom w:val="single" w:sz="4" w:space="0" w:color="2F75B5"/>
              <w:right w:val="single" w:sz="4" w:space="0" w:color="2F75B5"/>
            </w:tcBorders>
            <w:shd w:val="clear" w:color="auto" w:fill="auto"/>
            <w:noWrap/>
            <w:vAlign w:val="center"/>
            <w:hideMark/>
          </w:tcPr>
          <w:p w14:paraId="18A29558"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5233,654</w:t>
            </w:r>
          </w:p>
        </w:tc>
        <w:tc>
          <w:tcPr>
            <w:tcW w:w="581" w:type="pct"/>
            <w:tcBorders>
              <w:top w:val="nil"/>
              <w:left w:val="nil"/>
              <w:bottom w:val="single" w:sz="4" w:space="0" w:color="2F75B5"/>
              <w:right w:val="single" w:sz="4" w:space="0" w:color="2F75B5"/>
            </w:tcBorders>
            <w:shd w:val="clear" w:color="auto" w:fill="auto"/>
            <w:noWrap/>
            <w:vAlign w:val="center"/>
            <w:hideMark/>
          </w:tcPr>
          <w:p w14:paraId="304800D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229,822</w:t>
            </w:r>
          </w:p>
        </w:tc>
        <w:tc>
          <w:tcPr>
            <w:tcW w:w="569" w:type="pct"/>
            <w:tcBorders>
              <w:top w:val="nil"/>
              <w:left w:val="nil"/>
              <w:bottom w:val="single" w:sz="4" w:space="0" w:color="2F75B5"/>
              <w:right w:val="single" w:sz="4" w:space="0" w:color="2F75B5"/>
            </w:tcBorders>
            <w:shd w:val="clear" w:color="auto" w:fill="auto"/>
            <w:noWrap/>
            <w:vAlign w:val="center"/>
            <w:hideMark/>
          </w:tcPr>
          <w:p w14:paraId="5555614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3313,417</w:t>
            </w:r>
          </w:p>
        </w:tc>
        <w:tc>
          <w:tcPr>
            <w:tcW w:w="600" w:type="pct"/>
            <w:tcBorders>
              <w:top w:val="nil"/>
              <w:left w:val="nil"/>
              <w:bottom w:val="single" w:sz="4" w:space="0" w:color="2F75B5"/>
              <w:right w:val="single" w:sz="4" w:space="0" w:color="2F75B5"/>
            </w:tcBorders>
            <w:shd w:val="clear" w:color="auto" w:fill="auto"/>
            <w:noWrap/>
            <w:vAlign w:val="center"/>
            <w:hideMark/>
          </w:tcPr>
          <w:p w14:paraId="478259A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-10303,877</w:t>
            </w:r>
          </w:p>
        </w:tc>
        <w:tc>
          <w:tcPr>
            <w:tcW w:w="550" w:type="pct"/>
            <w:tcBorders>
              <w:top w:val="nil"/>
              <w:left w:val="nil"/>
              <w:bottom w:val="single" w:sz="4" w:space="0" w:color="2F75B5"/>
              <w:right w:val="single" w:sz="4" w:space="0" w:color="2F75B5"/>
            </w:tcBorders>
            <w:shd w:val="clear" w:color="auto" w:fill="auto"/>
            <w:noWrap/>
            <w:vAlign w:val="center"/>
            <w:hideMark/>
          </w:tcPr>
          <w:p w14:paraId="6EB5581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424,392</w:t>
            </w:r>
          </w:p>
        </w:tc>
        <w:tc>
          <w:tcPr>
            <w:tcW w:w="601" w:type="pct"/>
            <w:tcBorders>
              <w:top w:val="nil"/>
              <w:left w:val="nil"/>
              <w:bottom w:val="single" w:sz="4" w:space="0" w:color="2F75B5"/>
              <w:right w:val="single" w:sz="4" w:space="0" w:color="2F75B5"/>
            </w:tcBorders>
            <w:shd w:val="clear" w:color="auto" w:fill="auto"/>
            <w:noWrap/>
            <w:vAlign w:val="center"/>
            <w:hideMark/>
          </w:tcPr>
          <w:p w14:paraId="3E016C0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9201,286</w:t>
            </w:r>
          </w:p>
        </w:tc>
        <w:tc>
          <w:tcPr>
            <w:tcW w:w="566" w:type="pct"/>
            <w:tcBorders>
              <w:top w:val="nil"/>
              <w:left w:val="nil"/>
              <w:bottom w:val="single" w:sz="4" w:space="0" w:color="2F75B5"/>
              <w:right w:val="single" w:sz="4" w:space="0" w:color="2F75B5"/>
            </w:tcBorders>
            <w:shd w:val="clear" w:color="auto" w:fill="auto"/>
            <w:noWrap/>
            <w:vAlign w:val="center"/>
            <w:hideMark/>
          </w:tcPr>
          <w:p w14:paraId="579B3F1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-10303,877</w:t>
            </w:r>
          </w:p>
        </w:tc>
        <w:tc>
          <w:tcPr>
            <w:tcW w:w="684" w:type="pct"/>
            <w:tcBorders>
              <w:top w:val="nil"/>
              <w:left w:val="nil"/>
              <w:bottom w:val="single" w:sz="4" w:space="0" w:color="2F75B5"/>
              <w:right w:val="single" w:sz="4" w:space="0" w:color="2F75B5"/>
            </w:tcBorders>
            <w:shd w:val="clear" w:color="auto" w:fill="auto"/>
            <w:noWrap/>
            <w:vAlign w:val="center"/>
            <w:hideMark/>
          </w:tcPr>
          <w:p w14:paraId="79D0EFD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-1102,591</w:t>
            </w:r>
          </w:p>
        </w:tc>
      </w:tr>
      <w:tr w:rsidR="000A4D88" w:rsidRPr="00656FB7" w14:paraId="10F172C1"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5A98FA1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2001</w:t>
            </w:r>
          </w:p>
        </w:tc>
        <w:tc>
          <w:tcPr>
            <w:tcW w:w="600" w:type="pct"/>
            <w:tcBorders>
              <w:top w:val="nil"/>
              <w:left w:val="nil"/>
              <w:bottom w:val="single" w:sz="4" w:space="0" w:color="2F75B5"/>
              <w:right w:val="single" w:sz="4" w:space="0" w:color="2F75B5"/>
            </w:tcBorders>
            <w:shd w:val="clear" w:color="auto" w:fill="auto"/>
            <w:noWrap/>
            <w:vAlign w:val="center"/>
            <w:hideMark/>
          </w:tcPr>
          <w:p w14:paraId="39BF90C3"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5657,848</w:t>
            </w:r>
          </w:p>
        </w:tc>
        <w:tc>
          <w:tcPr>
            <w:tcW w:w="581" w:type="pct"/>
            <w:tcBorders>
              <w:top w:val="nil"/>
              <w:left w:val="nil"/>
              <w:bottom w:val="single" w:sz="4" w:space="0" w:color="2F75B5"/>
              <w:right w:val="single" w:sz="4" w:space="0" w:color="2F75B5"/>
            </w:tcBorders>
            <w:shd w:val="clear" w:color="auto" w:fill="auto"/>
            <w:noWrap/>
            <w:vAlign w:val="center"/>
            <w:hideMark/>
          </w:tcPr>
          <w:p w14:paraId="0521501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239,403</w:t>
            </w:r>
          </w:p>
        </w:tc>
        <w:tc>
          <w:tcPr>
            <w:tcW w:w="569" w:type="pct"/>
            <w:tcBorders>
              <w:top w:val="nil"/>
              <w:left w:val="nil"/>
              <w:bottom w:val="single" w:sz="4" w:space="0" w:color="2F75B5"/>
              <w:right w:val="single" w:sz="4" w:space="0" w:color="2F75B5"/>
            </w:tcBorders>
            <w:shd w:val="clear" w:color="auto" w:fill="auto"/>
            <w:noWrap/>
            <w:vAlign w:val="center"/>
            <w:hideMark/>
          </w:tcPr>
          <w:p w14:paraId="6A0A9EF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3341,159</w:t>
            </w:r>
          </w:p>
        </w:tc>
        <w:tc>
          <w:tcPr>
            <w:tcW w:w="600" w:type="pct"/>
            <w:tcBorders>
              <w:top w:val="nil"/>
              <w:left w:val="nil"/>
              <w:bottom w:val="single" w:sz="4" w:space="0" w:color="2F75B5"/>
              <w:right w:val="single" w:sz="4" w:space="0" w:color="2F75B5"/>
            </w:tcBorders>
            <w:shd w:val="clear" w:color="auto" w:fill="auto"/>
            <w:noWrap/>
            <w:vAlign w:val="center"/>
            <w:hideMark/>
          </w:tcPr>
          <w:p w14:paraId="3480E89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-10221,398</w:t>
            </w:r>
          </w:p>
        </w:tc>
        <w:tc>
          <w:tcPr>
            <w:tcW w:w="550" w:type="pct"/>
            <w:tcBorders>
              <w:top w:val="nil"/>
              <w:left w:val="nil"/>
              <w:bottom w:val="single" w:sz="4" w:space="0" w:color="2F75B5"/>
              <w:right w:val="single" w:sz="4" w:space="0" w:color="2F75B5"/>
            </w:tcBorders>
            <w:shd w:val="clear" w:color="auto" w:fill="auto"/>
            <w:noWrap/>
            <w:vAlign w:val="center"/>
            <w:hideMark/>
          </w:tcPr>
          <w:p w14:paraId="506866B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424,868</w:t>
            </w:r>
          </w:p>
        </w:tc>
        <w:tc>
          <w:tcPr>
            <w:tcW w:w="601" w:type="pct"/>
            <w:tcBorders>
              <w:top w:val="nil"/>
              <w:left w:val="nil"/>
              <w:bottom w:val="single" w:sz="4" w:space="0" w:color="2F75B5"/>
              <w:right w:val="single" w:sz="4" w:space="0" w:color="2F75B5"/>
            </w:tcBorders>
            <w:shd w:val="clear" w:color="auto" w:fill="auto"/>
            <w:noWrap/>
            <w:vAlign w:val="center"/>
            <w:hideMark/>
          </w:tcPr>
          <w:p w14:paraId="50393D3E"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9663,279</w:t>
            </w:r>
          </w:p>
        </w:tc>
        <w:tc>
          <w:tcPr>
            <w:tcW w:w="566" w:type="pct"/>
            <w:tcBorders>
              <w:top w:val="nil"/>
              <w:left w:val="nil"/>
              <w:bottom w:val="single" w:sz="4" w:space="0" w:color="2F75B5"/>
              <w:right w:val="single" w:sz="4" w:space="0" w:color="2F75B5"/>
            </w:tcBorders>
            <w:shd w:val="clear" w:color="auto" w:fill="auto"/>
            <w:noWrap/>
            <w:vAlign w:val="center"/>
            <w:hideMark/>
          </w:tcPr>
          <w:p w14:paraId="3EEF474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-10221,398</w:t>
            </w:r>
          </w:p>
        </w:tc>
        <w:tc>
          <w:tcPr>
            <w:tcW w:w="684" w:type="pct"/>
            <w:tcBorders>
              <w:top w:val="nil"/>
              <w:left w:val="nil"/>
              <w:bottom w:val="single" w:sz="4" w:space="0" w:color="2F75B5"/>
              <w:right w:val="single" w:sz="4" w:space="0" w:color="2F75B5"/>
            </w:tcBorders>
            <w:shd w:val="clear" w:color="auto" w:fill="auto"/>
            <w:noWrap/>
            <w:vAlign w:val="center"/>
            <w:hideMark/>
          </w:tcPr>
          <w:p w14:paraId="7C8EE4EE"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-558,119</w:t>
            </w:r>
          </w:p>
        </w:tc>
      </w:tr>
      <w:tr w:rsidR="000A4D88" w:rsidRPr="00656FB7" w14:paraId="6CF75496"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19CC05F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2002</w:t>
            </w:r>
          </w:p>
        </w:tc>
        <w:tc>
          <w:tcPr>
            <w:tcW w:w="600" w:type="pct"/>
            <w:tcBorders>
              <w:top w:val="nil"/>
              <w:left w:val="nil"/>
              <w:bottom w:val="single" w:sz="4" w:space="0" w:color="2F75B5"/>
              <w:right w:val="single" w:sz="4" w:space="0" w:color="2F75B5"/>
            </w:tcBorders>
            <w:shd w:val="clear" w:color="auto" w:fill="auto"/>
            <w:noWrap/>
            <w:vAlign w:val="center"/>
            <w:hideMark/>
          </w:tcPr>
          <w:p w14:paraId="430EBDB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5323,346</w:t>
            </w:r>
          </w:p>
        </w:tc>
        <w:tc>
          <w:tcPr>
            <w:tcW w:w="581" w:type="pct"/>
            <w:tcBorders>
              <w:top w:val="nil"/>
              <w:left w:val="nil"/>
              <w:bottom w:val="single" w:sz="4" w:space="0" w:color="2F75B5"/>
              <w:right w:val="single" w:sz="4" w:space="0" w:color="2F75B5"/>
            </w:tcBorders>
            <w:shd w:val="clear" w:color="auto" w:fill="auto"/>
            <w:noWrap/>
            <w:vAlign w:val="center"/>
            <w:hideMark/>
          </w:tcPr>
          <w:p w14:paraId="2791B4A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272,277</w:t>
            </w:r>
          </w:p>
        </w:tc>
        <w:tc>
          <w:tcPr>
            <w:tcW w:w="569" w:type="pct"/>
            <w:tcBorders>
              <w:top w:val="nil"/>
              <w:left w:val="nil"/>
              <w:bottom w:val="single" w:sz="4" w:space="0" w:color="2F75B5"/>
              <w:right w:val="single" w:sz="4" w:space="0" w:color="2F75B5"/>
            </w:tcBorders>
            <w:shd w:val="clear" w:color="auto" w:fill="auto"/>
            <w:noWrap/>
            <w:vAlign w:val="center"/>
            <w:hideMark/>
          </w:tcPr>
          <w:p w14:paraId="1BCD59D2"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3375,459</w:t>
            </w:r>
          </w:p>
        </w:tc>
        <w:tc>
          <w:tcPr>
            <w:tcW w:w="600" w:type="pct"/>
            <w:tcBorders>
              <w:top w:val="nil"/>
              <w:left w:val="nil"/>
              <w:bottom w:val="single" w:sz="4" w:space="0" w:color="2F75B5"/>
              <w:right w:val="single" w:sz="4" w:space="0" w:color="2F75B5"/>
            </w:tcBorders>
            <w:shd w:val="clear" w:color="auto" w:fill="auto"/>
            <w:noWrap/>
            <w:vAlign w:val="center"/>
            <w:hideMark/>
          </w:tcPr>
          <w:p w14:paraId="2FFB824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-10239,260</w:t>
            </w:r>
          </w:p>
        </w:tc>
        <w:tc>
          <w:tcPr>
            <w:tcW w:w="550" w:type="pct"/>
            <w:tcBorders>
              <w:top w:val="nil"/>
              <w:left w:val="nil"/>
              <w:bottom w:val="single" w:sz="4" w:space="0" w:color="2F75B5"/>
              <w:right w:val="single" w:sz="4" w:space="0" w:color="2F75B5"/>
            </w:tcBorders>
            <w:shd w:val="clear" w:color="auto" w:fill="auto"/>
            <w:noWrap/>
            <w:vAlign w:val="center"/>
            <w:hideMark/>
          </w:tcPr>
          <w:p w14:paraId="5EC12E4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434,935</w:t>
            </w:r>
          </w:p>
        </w:tc>
        <w:tc>
          <w:tcPr>
            <w:tcW w:w="601" w:type="pct"/>
            <w:tcBorders>
              <w:top w:val="nil"/>
              <w:left w:val="nil"/>
              <w:bottom w:val="single" w:sz="4" w:space="0" w:color="2F75B5"/>
              <w:right w:val="single" w:sz="4" w:space="0" w:color="2F75B5"/>
            </w:tcBorders>
            <w:shd w:val="clear" w:color="auto" w:fill="auto"/>
            <w:noWrap/>
            <w:vAlign w:val="center"/>
            <w:hideMark/>
          </w:tcPr>
          <w:p w14:paraId="3419A09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9406,017</w:t>
            </w:r>
          </w:p>
        </w:tc>
        <w:tc>
          <w:tcPr>
            <w:tcW w:w="566" w:type="pct"/>
            <w:tcBorders>
              <w:top w:val="nil"/>
              <w:left w:val="nil"/>
              <w:bottom w:val="single" w:sz="4" w:space="0" w:color="2F75B5"/>
              <w:right w:val="single" w:sz="4" w:space="0" w:color="2F75B5"/>
            </w:tcBorders>
            <w:shd w:val="clear" w:color="auto" w:fill="auto"/>
            <w:noWrap/>
            <w:vAlign w:val="center"/>
            <w:hideMark/>
          </w:tcPr>
          <w:p w14:paraId="5632237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-10239,260</w:t>
            </w:r>
          </w:p>
        </w:tc>
        <w:tc>
          <w:tcPr>
            <w:tcW w:w="684" w:type="pct"/>
            <w:tcBorders>
              <w:top w:val="nil"/>
              <w:left w:val="nil"/>
              <w:bottom w:val="single" w:sz="4" w:space="0" w:color="2F75B5"/>
              <w:right w:val="single" w:sz="4" w:space="0" w:color="2F75B5"/>
            </w:tcBorders>
            <w:shd w:val="clear" w:color="auto" w:fill="auto"/>
            <w:noWrap/>
            <w:vAlign w:val="center"/>
            <w:hideMark/>
          </w:tcPr>
          <w:p w14:paraId="5C881E18"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-833,243</w:t>
            </w:r>
          </w:p>
        </w:tc>
      </w:tr>
      <w:tr w:rsidR="000A4D88" w:rsidRPr="00656FB7" w14:paraId="1FC9D2F7"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6774DE7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2003</w:t>
            </w:r>
          </w:p>
        </w:tc>
        <w:tc>
          <w:tcPr>
            <w:tcW w:w="600" w:type="pct"/>
            <w:tcBorders>
              <w:top w:val="nil"/>
              <w:left w:val="nil"/>
              <w:bottom w:val="single" w:sz="4" w:space="0" w:color="2F75B5"/>
              <w:right w:val="single" w:sz="4" w:space="0" w:color="2F75B5"/>
            </w:tcBorders>
            <w:shd w:val="clear" w:color="auto" w:fill="auto"/>
            <w:noWrap/>
            <w:vAlign w:val="center"/>
            <w:hideMark/>
          </w:tcPr>
          <w:p w14:paraId="0987BC0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5506,363</w:t>
            </w:r>
          </w:p>
        </w:tc>
        <w:tc>
          <w:tcPr>
            <w:tcW w:w="581" w:type="pct"/>
            <w:tcBorders>
              <w:top w:val="nil"/>
              <w:left w:val="nil"/>
              <w:bottom w:val="single" w:sz="4" w:space="0" w:color="2F75B5"/>
              <w:right w:val="single" w:sz="4" w:space="0" w:color="2F75B5"/>
            </w:tcBorders>
            <w:shd w:val="clear" w:color="auto" w:fill="auto"/>
            <w:noWrap/>
            <w:vAlign w:val="center"/>
            <w:hideMark/>
          </w:tcPr>
          <w:p w14:paraId="3744F38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373,653</w:t>
            </w:r>
          </w:p>
        </w:tc>
        <w:tc>
          <w:tcPr>
            <w:tcW w:w="569" w:type="pct"/>
            <w:tcBorders>
              <w:top w:val="nil"/>
              <w:left w:val="nil"/>
              <w:bottom w:val="single" w:sz="4" w:space="0" w:color="2F75B5"/>
              <w:right w:val="single" w:sz="4" w:space="0" w:color="2F75B5"/>
            </w:tcBorders>
            <w:shd w:val="clear" w:color="auto" w:fill="auto"/>
            <w:noWrap/>
            <w:vAlign w:val="center"/>
            <w:hideMark/>
          </w:tcPr>
          <w:p w14:paraId="6B3EF7C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3358,069</w:t>
            </w:r>
          </w:p>
        </w:tc>
        <w:tc>
          <w:tcPr>
            <w:tcW w:w="600" w:type="pct"/>
            <w:tcBorders>
              <w:top w:val="nil"/>
              <w:left w:val="nil"/>
              <w:bottom w:val="single" w:sz="4" w:space="0" w:color="2F75B5"/>
              <w:right w:val="single" w:sz="4" w:space="0" w:color="2F75B5"/>
            </w:tcBorders>
            <w:shd w:val="clear" w:color="auto" w:fill="auto"/>
            <w:noWrap/>
            <w:vAlign w:val="center"/>
            <w:hideMark/>
          </w:tcPr>
          <w:p w14:paraId="69B46B8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-9914,316</w:t>
            </w:r>
          </w:p>
        </w:tc>
        <w:tc>
          <w:tcPr>
            <w:tcW w:w="550" w:type="pct"/>
            <w:tcBorders>
              <w:top w:val="nil"/>
              <w:left w:val="nil"/>
              <w:bottom w:val="single" w:sz="4" w:space="0" w:color="2F75B5"/>
              <w:right w:val="single" w:sz="4" w:space="0" w:color="2F75B5"/>
            </w:tcBorders>
            <w:shd w:val="clear" w:color="auto" w:fill="auto"/>
            <w:noWrap/>
            <w:vAlign w:val="center"/>
            <w:hideMark/>
          </w:tcPr>
          <w:p w14:paraId="498EED6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439,404</w:t>
            </w:r>
          </w:p>
        </w:tc>
        <w:tc>
          <w:tcPr>
            <w:tcW w:w="601" w:type="pct"/>
            <w:tcBorders>
              <w:top w:val="nil"/>
              <w:left w:val="nil"/>
              <w:bottom w:val="single" w:sz="4" w:space="0" w:color="2F75B5"/>
              <w:right w:val="single" w:sz="4" w:space="0" w:color="2F75B5"/>
            </w:tcBorders>
            <w:shd w:val="clear" w:color="auto" w:fill="auto"/>
            <w:noWrap/>
            <w:vAlign w:val="center"/>
            <w:hideMark/>
          </w:tcPr>
          <w:p w14:paraId="0B36081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9677,489</w:t>
            </w:r>
          </w:p>
        </w:tc>
        <w:tc>
          <w:tcPr>
            <w:tcW w:w="566" w:type="pct"/>
            <w:tcBorders>
              <w:top w:val="nil"/>
              <w:left w:val="nil"/>
              <w:bottom w:val="single" w:sz="4" w:space="0" w:color="2F75B5"/>
              <w:right w:val="single" w:sz="4" w:space="0" w:color="2F75B5"/>
            </w:tcBorders>
            <w:shd w:val="clear" w:color="auto" w:fill="auto"/>
            <w:noWrap/>
            <w:vAlign w:val="center"/>
            <w:hideMark/>
          </w:tcPr>
          <w:p w14:paraId="32E24B3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-9914,316</w:t>
            </w:r>
          </w:p>
        </w:tc>
        <w:tc>
          <w:tcPr>
            <w:tcW w:w="684" w:type="pct"/>
            <w:tcBorders>
              <w:top w:val="nil"/>
              <w:left w:val="nil"/>
              <w:bottom w:val="single" w:sz="4" w:space="0" w:color="2F75B5"/>
              <w:right w:val="single" w:sz="4" w:space="0" w:color="2F75B5"/>
            </w:tcBorders>
            <w:shd w:val="clear" w:color="auto" w:fill="auto"/>
            <w:noWrap/>
            <w:vAlign w:val="center"/>
            <w:hideMark/>
          </w:tcPr>
          <w:p w14:paraId="2E6CD23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-236,827</w:t>
            </w:r>
          </w:p>
        </w:tc>
      </w:tr>
      <w:tr w:rsidR="000A4D88" w:rsidRPr="00656FB7" w14:paraId="3EC3BC01"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1CAF03AE"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2004</w:t>
            </w:r>
          </w:p>
        </w:tc>
        <w:tc>
          <w:tcPr>
            <w:tcW w:w="600" w:type="pct"/>
            <w:tcBorders>
              <w:top w:val="nil"/>
              <w:left w:val="nil"/>
              <w:bottom w:val="single" w:sz="4" w:space="0" w:color="2F75B5"/>
              <w:right w:val="single" w:sz="4" w:space="0" w:color="2F75B5"/>
            </w:tcBorders>
            <w:shd w:val="clear" w:color="auto" w:fill="auto"/>
            <w:noWrap/>
            <w:vAlign w:val="center"/>
            <w:hideMark/>
          </w:tcPr>
          <w:p w14:paraId="012CFBA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5776,949</w:t>
            </w:r>
          </w:p>
        </w:tc>
        <w:tc>
          <w:tcPr>
            <w:tcW w:w="581" w:type="pct"/>
            <w:tcBorders>
              <w:top w:val="nil"/>
              <w:left w:val="nil"/>
              <w:bottom w:val="single" w:sz="4" w:space="0" w:color="2F75B5"/>
              <w:right w:val="single" w:sz="4" w:space="0" w:color="2F75B5"/>
            </w:tcBorders>
            <w:shd w:val="clear" w:color="auto" w:fill="auto"/>
            <w:noWrap/>
            <w:vAlign w:val="center"/>
            <w:hideMark/>
          </w:tcPr>
          <w:p w14:paraId="35BF46E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439,437</w:t>
            </w:r>
          </w:p>
        </w:tc>
        <w:tc>
          <w:tcPr>
            <w:tcW w:w="569" w:type="pct"/>
            <w:tcBorders>
              <w:top w:val="nil"/>
              <w:left w:val="nil"/>
              <w:bottom w:val="single" w:sz="4" w:space="0" w:color="2F75B5"/>
              <w:right w:val="single" w:sz="4" w:space="0" w:color="2F75B5"/>
            </w:tcBorders>
            <w:shd w:val="clear" w:color="auto" w:fill="auto"/>
            <w:noWrap/>
            <w:vAlign w:val="center"/>
            <w:hideMark/>
          </w:tcPr>
          <w:p w14:paraId="060F005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3434,438</w:t>
            </w:r>
          </w:p>
        </w:tc>
        <w:tc>
          <w:tcPr>
            <w:tcW w:w="600" w:type="pct"/>
            <w:tcBorders>
              <w:top w:val="nil"/>
              <w:left w:val="nil"/>
              <w:bottom w:val="single" w:sz="4" w:space="0" w:color="2F75B5"/>
              <w:right w:val="single" w:sz="4" w:space="0" w:color="2F75B5"/>
            </w:tcBorders>
            <w:shd w:val="clear" w:color="auto" w:fill="auto"/>
            <w:noWrap/>
            <w:vAlign w:val="center"/>
            <w:hideMark/>
          </w:tcPr>
          <w:p w14:paraId="088C6C9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-10302,866</w:t>
            </w:r>
          </w:p>
        </w:tc>
        <w:tc>
          <w:tcPr>
            <w:tcW w:w="550" w:type="pct"/>
            <w:tcBorders>
              <w:top w:val="nil"/>
              <w:left w:val="nil"/>
              <w:bottom w:val="single" w:sz="4" w:space="0" w:color="2F75B5"/>
              <w:right w:val="single" w:sz="4" w:space="0" w:color="2F75B5"/>
            </w:tcBorders>
            <w:shd w:val="clear" w:color="auto" w:fill="auto"/>
            <w:noWrap/>
            <w:vAlign w:val="center"/>
            <w:hideMark/>
          </w:tcPr>
          <w:p w14:paraId="0E2F6B33"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444,198</w:t>
            </w:r>
          </w:p>
        </w:tc>
        <w:tc>
          <w:tcPr>
            <w:tcW w:w="601" w:type="pct"/>
            <w:tcBorders>
              <w:top w:val="nil"/>
              <w:left w:val="nil"/>
              <w:bottom w:val="single" w:sz="4" w:space="0" w:color="2F75B5"/>
              <w:right w:val="single" w:sz="4" w:space="0" w:color="2F75B5"/>
            </w:tcBorders>
            <w:shd w:val="clear" w:color="auto" w:fill="auto"/>
            <w:noWrap/>
            <w:vAlign w:val="center"/>
            <w:hideMark/>
          </w:tcPr>
          <w:p w14:paraId="4C3044C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10095,022</w:t>
            </w:r>
          </w:p>
        </w:tc>
        <w:tc>
          <w:tcPr>
            <w:tcW w:w="566" w:type="pct"/>
            <w:tcBorders>
              <w:top w:val="nil"/>
              <w:left w:val="nil"/>
              <w:bottom w:val="single" w:sz="4" w:space="0" w:color="2F75B5"/>
              <w:right w:val="single" w:sz="4" w:space="0" w:color="2F75B5"/>
            </w:tcBorders>
            <w:shd w:val="clear" w:color="auto" w:fill="auto"/>
            <w:noWrap/>
            <w:vAlign w:val="center"/>
            <w:hideMark/>
          </w:tcPr>
          <w:p w14:paraId="72CBDB3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-10302,866</w:t>
            </w:r>
          </w:p>
        </w:tc>
        <w:tc>
          <w:tcPr>
            <w:tcW w:w="684" w:type="pct"/>
            <w:tcBorders>
              <w:top w:val="nil"/>
              <w:left w:val="nil"/>
              <w:bottom w:val="single" w:sz="4" w:space="0" w:color="2F75B5"/>
              <w:right w:val="single" w:sz="4" w:space="0" w:color="2F75B5"/>
            </w:tcBorders>
            <w:shd w:val="clear" w:color="auto" w:fill="auto"/>
            <w:noWrap/>
            <w:vAlign w:val="center"/>
            <w:hideMark/>
          </w:tcPr>
          <w:p w14:paraId="11A6958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-207,844</w:t>
            </w:r>
          </w:p>
        </w:tc>
      </w:tr>
      <w:tr w:rsidR="000A4D88" w:rsidRPr="00656FB7" w14:paraId="5721F073"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7610494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2005</w:t>
            </w:r>
          </w:p>
        </w:tc>
        <w:tc>
          <w:tcPr>
            <w:tcW w:w="600" w:type="pct"/>
            <w:tcBorders>
              <w:top w:val="nil"/>
              <w:left w:val="nil"/>
              <w:bottom w:val="single" w:sz="4" w:space="0" w:color="2F75B5"/>
              <w:right w:val="single" w:sz="4" w:space="0" w:color="2F75B5"/>
            </w:tcBorders>
            <w:shd w:val="clear" w:color="auto" w:fill="auto"/>
            <w:noWrap/>
            <w:vAlign w:val="center"/>
            <w:hideMark/>
          </w:tcPr>
          <w:p w14:paraId="69D81D9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5519,006</w:t>
            </w:r>
          </w:p>
        </w:tc>
        <w:tc>
          <w:tcPr>
            <w:tcW w:w="581" w:type="pct"/>
            <w:tcBorders>
              <w:top w:val="nil"/>
              <w:left w:val="nil"/>
              <w:bottom w:val="single" w:sz="4" w:space="0" w:color="2F75B5"/>
              <w:right w:val="single" w:sz="4" w:space="0" w:color="2F75B5"/>
            </w:tcBorders>
            <w:shd w:val="clear" w:color="auto" w:fill="auto"/>
            <w:noWrap/>
            <w:vAlign w:val="center"/>
            <w:hideMark/>
          </w:tcPr>
          <w:p w14:paraId="22F4A40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487,936</w:t>
            </w:r>
          </w:p>
        </w:tc>
        <w:tc>
          <w:tcPr>
            <w:tcW w:w="569" w:type="pct"/>
            <w:tcBorders>
              <w:top w:val="nil"/>
              <w:left w:val="nil"/>
              <w:bottom w:val="single" w:sz="4" w:space="0" w:color="2F75B5"/>
              <w:right w:val="single" w:sz="4" w:space="0" w:color="2F75B5"/>
            </w:tcBorders>
            <w:shd w:val="clear" w:color="auto" w:fill="auto"/>
            <w:noWrap/>
            <w:vAlign w:val="center"/>
            <w:hideMark/>
          </w:tcPr>
          <w:p w14:paraId="1E46009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3522,988</w:t>
            </w:r>
          </w:p>
        </w:tc>
        <w:tc>
          <w:tcPr>
            <w:tcW w:w="600" w:type="pct"/>
            <w:tcBorders>
              <w:top w:val="nil"/>
              <w:left w:val="nil"/>
              <w:bottom w:val="single" w:sz="4" w:space="0" w:color="2F75B5"/>
              <w:right w:val="single" w:sz="4" w:space="0" w:color="2F75B5"/>
            </w:tcBorders>
            <w:shd w:val="clear" w:color="auto" w:fill="auto"/>
            <w:noWrap/>
            <w:vAlign w:val="center"/>
            <w:hideMark/>
          </w:tcPr>
          <w:p w14:paraId="7E910BA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-10205,986</w:t>
            </w:r>
          </w:p>
        </w:tc>
        <w:tc>
          <w:tcPr>
            <w:tcW w:w="550" w:type="pct"/>
            <w:tcBorders>
              <w:top w:val="nil"/>
              <w:left w:val="nil"/>
              <w:bottom w:val="single" w:sz="4" w:space="0" w:color="2F75B5"/>
              <w:right w:val="single" w:sz="4" w:space="0" w:color="2F75B5"/>
            </w:tcBorders>
            <w:shd w:val="clear" w:color="auto" w:fill="auto"/>
            <w:noWrap/>
            <w:vAlign w:val="center"/>
            <w:hideMark/>
          </w:tcPr>
          <w:p w14:paraId="1D78D000"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442,925</w:t>
            </w:r>
          </w:p>
        </w:tc>
        <w:tc>
          <w:tcPr>
            <w:tcW w:w="601" w:type="pct"/>
            <w:tcBorders>
              <w:top w:val="nil"/>
              <w:left w:val="nil"/>
              <w:bottom w:val="single" w:sz="4" w:space="0" w:color="2F75B5"/>
              <w:right w:val="single" w:sz="4" w:space="0" w:color="2F75B5"/>
            </w:tcBorders>
            <w:shd w:val="clear" w:color="auto" w:fill="auto"/>
            <w:noWrap/>
            <w:vAlign w:val="center"/>
            <w:hideMark/>
          </w:tcPr>
          <w:p w14:paraId="3ED04AA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9972,855</w:t>
            </w:r>
          </w:p>
        </w:tc>
        <w:tc>
          <w:tcPr>
            <w:tcW w:w="566" w:type="pct"/>
            <w:tcBorders>
              <w:top w:val="nil"/>
              <w:left w:val="nil"/>
              <w:bottom w:val="single" w:sz="4" w:space="0" w:color="2F75B5"/>
              <w:right w:val="single" w:sz="4" w:space="0" w:color="2F75B5"/>
            </w:tcBorders>
            <w:shd w:val="clear" w:color="auto" w:fill="auto"/>
            <w:noWrap/>
            <w:vAlign w:val="center"/>
            <w:hideMark/>
          </w:tcPr>
          <w:p w14:paraId="57CD6493"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-10205,986</w:t>
            </w:r>
          </w:p>
        </w:tc>
        <w:tc>
          <w:tcPr>
            <w:tcW w:w="684" w:type="pct"/>
            <w:tcBorders>
              <w:top w:val="nil"/>
              <w:left w:val="nil"/>
              <w:bottom w:val="single" w:sz="4" w:space="0" w:color="2F75B5"/>
              <w:right w:val="single" w:sz="4" w:space="0" w:color="2F75B5"/>
            </w:tcBorders>
            <w:shd w:val="clear" w:color="auto" w:fill="auto"/>
            <w:noWrap/>
            <w:vAlign w:val="center"/>
            <w:hideMark/>
          </w:tcPr>
          <w:p w14:paraId="7D984F2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-233,131</w:t>
            </w:r>
          </w:p>
        </w:tc>
      </w:tr>
      <w:tr w:rsidR="000A4D88" w:rsidRPr="00656FB7" w14:paraId="6F27AA25"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4C123EB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2006</w:t>
            </w:r>
          </w:p>
        </w:tc>
        <w:tc>
          <w:tcPr>
            <w:tcW w:w="600" w:type="pct"/>
            <w:tcBorders>
              <w:top w:val="nil"/>
              <w:left w:val="nil"/>
              <w:bottom w:val="single" w:sz="4" w:space="0" w:color="2F75B5"/>
              <w:right w:val="single" w:sz="4" w:space="0" w:color="2F75B5"/>
            </w:tcBorders>
            <w:shd w:val="clear" w:color="auto" w:fill="auto"/>
            <w:noWrap/>
            <w:vAlign w:val="center"/>
            <w:hideMark/>
          </w:tcPr>
          <w:p w14:paraId="72FD1BF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5594,842</w:t>
            </w:r>
          </w:p>
        </w:tc>
        <w:tc>
          <w:tcPr>
            <w:tcW w:w="581" w:type="pct"/>
            <w:tcBorders>
              <w:top w:val="nil"/>
              <w:left w:val="nil"/>
              <w:bottom w:val="single" w:sz="4" w:space="0" w:color="2F75B5"/>
              <w:right w:val="single" w:sz="4" w:space="0" w:color="2F75B5"/>
            </w:tcBorders>
            <w:shd w:val="clear" w:color="auto" w:fill="auto"/>
            <w:noWrap/>
            <w:vAlign w:val="center"/>
            <w:hideMark/>
          </w:tcPr>
          <w:p w14:paraId="7326CDF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560,664</w:t>
            </w:r>
          </w:p>
        </w:tc>
        <w:tc>
          <w:tcPr>
            <w:tcW w:w="569" w:type="pct"/>
            <w:tcBorders>
              <w:top w:val="nil"/>
              <w:left w:val="nil"/>
              <w:bottom w:val="single" w:sz="4" w:space="0" w:color="2F75B5"/>
              <w:right w:val="single" w:sz="4" w:space="0" w:color="2F75B5"/>
            </w:tcBorders>
            <w:shd w:val="clear" w:color="auto" w:fill="auto"/>
            <w:noWrap/>
            <w:vAlign w:val="center"/>
            <w:hideMark/>
          </w:tcPr>
          <w:p w14:paraId="32B9351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3662,257</w:t>
            </w:r>
          </w:p>
        </w:tc>
        <w:tc>
          <w:tcPr>
            <w:tcW w:w="600" w:type="pct"/>
            <w:tcBorders>
              <w:top w:val="nil"/>
              <w:left w:val="nil"/>
              <w:bottom w:val="single" w:sz="4" w:space="0" w:color="2F75B5"/>
              <w:right w:val="single" w:sz="4" w:space="0" w:color="2F75B5"/>
            </w:tcBorders>
            <w:shd w:val="clear" w:color="auto" w:fill="auto"/>
            <w:noWrap/>
            <w:vAlign w:val="center"/>
            <w:hideMark/>
          </w:tcPr>
          <w:p w14:paraId="063730B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-10208,929</w:t>
            </w:r>
          </w:p>
        </w:tc>
        <w:tc>
          <w:tcPr>
            <w:tcW w:w="550" w:type="pct"/>
            <w:tcBorders>
              <w:top w:val="nil"/>
              <w:left w:val="nil"/>
              <w:bottom w:val="single" w:sz="4" w:space="0" w:color="2F75B5"/>
              <w:right w:val="single" w:sz="4" w:space="0" w:color="2F75B5"/>
            </w:tcBorders>
            <w:shd w:val="clear" w:color="auto" w:fill="auto"/>
            <w:noWrap/>
            <w:vAlign w:val="center"/>
            <w:hideMark/>
          </w:tcPr>
          <w:p w14:paraId="0E53AEA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440,680</w:t>
            </w:r>
          </w:p>
        </w:tc>
        <w:tc>
          <w:tcPr>
            <w:tcW w:w="601" w:type="pct"/>
            <w:tcBorders>
              <w:top w:val="nil"/>
              <w:left w:val="nil"/>
              <w:bottom w:val="single" w:sz="4" w:space="0" w:color="2F75B5"/>
              <w:right w:val="single" w:sz="4" w:space="0" w:color="2F75B5"/>
            </w:tcBorders>
            <w:shd w:val="clear" w:color="auto" w:fill="auto"/>
            <w:noWrap/>
            <w:vAlign w:val="center"/>
            <w:hideMark/>
          </w:tcPr>
          <w:p w14:paraId="3B5FE08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10258,443</w:t>
            </w:r>
          </w:p>
        </w:tc>
        <w:tc>
          <w:tcPr>
            <w:tcW w:w="566" w:type="pct"/>
            <w:tcBorders>
              <w:top w:val="nil"/>
              <w:left w:val="nil"/>
              <w:bottom w:val="single" w:sz="4" w:space="0" w:color="2F75B5"/>
              <w:right w:val="single" w:sz="4" w:space="0" w:color="2F75B5"/>
            </w:tcBorders>
            <w:shd w:val="clear" w:color="auto" w:fill="auto"/>
            <w:noWrap/>
            <w:vAlign w:val="center"/>
            <w:hideMark/>
          </w:tcPr>
          <w:p w14:paraId="6836A803"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-10208,929</w:t>
            </w:r>
          </w:p>
        </w:tc>
        <w:tc>
          <w:tcPr>
            <w:tcW w:w="684" w:type="pct"/>
            <w:tcBorders>
              <w:top w:val="nil"/>
              <w:left w:val="nil"/>
              <w:bottom w:val="single" w:sz="4" w:space="0" w:color="2F75B5"/>
              <w:right w:val="single" w:sz="4" w:space="0" w:color="2F75B5"/>
            </w:tcBorders>
            <w:shd w:val="clear" w:color="auto" w:fill="auto"/>
            <w:noWrap/>
            <w:vAlign w:val="center"/>
            <w:hideMark/>
          </w:tcPr>
          <w:p w14:paraId="13D861A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49,514</w:t>
            </w:r>
          </w:p>
        </w:tc>
      </w:tr>
      <w:tr w:rsidR="000A4D88" w:rsidRPr="00656FB7" w14:paraId="0BB9497C"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5FB7432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2007</w:t>
            </w:r>
          </w:p>
        </w:tc>
        <w:tc>
          <w:tcPr>
            <w:tcW w:w="600" w:type="pct"/>
            <w:tcBorders>
              <w:top w:val="nil"/>
              <w:left w:val="nil"/>
              <w:bottom w:val="single" w:sz="4" w:space="0" w:color="2F75B5"/>
              <w:right w:val="single" w:sz="4" w:space="0" w:color="2F75B5"/>
            </w:tcBorders>
            <w:shd w:val="clear" w:color="auto" w:fill="auto"/>
            <w:noWrap/>
            <w:vAlign w:val="center"/>
            <w:hideMark/>
          </w:tcPr>
          <w:p w14:paraId="149816C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6525,075</w:t>
            </w:r>
          </w:p>
        </w:tc>
        <w:tc>
          <w:tcPr>
            <w:tcW w:w="581" w:type="pct"/>
            <w:tcBorders>
              <w:top w:val="nil"/>
              <w:left w:val="nil"/>
              <w:bottom w:val="single" w:sz="4" w:space="0" w:color="2F75B5"/>
              <w:right w:val="single" w:sz="4" w:space="0" w:color="2F75B5"/>
            </w:tcBorders>
            <w:shd w:val="clear" w:color="auto" w:fill="auto"/>
            <w:noWrap/>
            <w:vAlign w:val="center"/>
            <w:hideMark/>
          </w:tcPr>
          <w:p w14:paraId="29AF4B9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591,935</w:t>
            </w:r>
          </w:p>
        </w:tc>
        <w:tc>
          <w:tcPr>
            <w:tcW w:w="569" w:type="pct"/>
            <w:tcBorders>
              <w:top w:val="nil"/>
              <w:left w:val="nil"/>
              <w:bottom w:val="single" w:sz="4" w:space="0" w:color="2F75B5"/>
              <w:right w:val="single" w:sz="4" w:space="0" w:color="2F75B5"/>
            </w:tcBorders>
            <w:shd w:val="clear" w:color="auto" w:fill="auto"/>
            <w:noWrap/>
            <w:vAlign w:val="center"/>
            <w:hideMark/>
          </w:tcPr>
          <w:p w14:paraId="44F4355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3769,044</w:t>
            </w:r>
          </w:p>
        </w:tc>
        <w:tc>
          <w:tcPr>
            <w:tcW w:w="600" w:type="pct"/>
            <w:tcBorders>
              <w:top w:val="nil"/>
              <w:left w:val="nil"/>
              <w:bottom w:val="single" w:sz="4" w:space="0" w:color="2F75B5"/>
              <w:right w:val="single" w:sz="4" w:space="0" w:color="2F75B5"/>
            </w:tcBorders>
            <w:shd w:val="clear" w:color="auto" w:fill="auto"/>
            <w:noWrap/>
            <w:vAlign w:val="center"/>
            <w:hideMark/>
          </w:tcPr>
          <w:p w14:paraId="67AE9DF2"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-10309,902</w:t>
            </w:r>
          </w:p>
        </w:tc>
        <w:tc>
          <w:tcPr>
            <w:tcW w:w="550" w:type="pct"/>
            <w:tcBorders>
              <w:top w:val="nil"/>
              <w:left w:val="nil"/>
              <w:bottom w:val="single" w:sz="4" w:space="0" w:color="2F75B5"/>
              <w:right w:val="single" w:sz="4" w:space="0" w:color="2F75B5"/>
            </w:tcBorders>
            <w:shd w:val="clear" w:color="auto" w:fill="auto"/>
            <w:noWrap/>
            <w:vAlign w:val="center"/>
            <w:hideMark/>
          </w:tcPr>
          <w:p w14:paraId="30EE433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448,973</w:t>
            </w:r>
          </w:p>
        </w:tc>
        <w:tc>
          <w:tcPr>
            <w:tcW w:w="601" w:type="pct"/>
            <w:tcBorders>
              <w:top w:val="nil"/>
              <w:left w:val="nil"/>
              <w:bottom w:val="single" w:sz="4" w:space="0" w:color="2F75B5"/>
              <w:right w:val="single" w:sz="4" w:space="0" w:color="2F75B5"/>
            </w:tcBorders>
            <w:shd w:val="clear" w:color="auto" w:fill="auto"/>
            <w:noWrap/>
            <w:vAlign w:val="center"/>
            <w:hideMark/>
          </w:tcPr>
          <w:p w14:paraId="3F95DAA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11335,027</w:t>
            </w:r>
          </w:p>
        </w:tc>
        <w:tc>
          <w:tcPr>
            <w:tcW w:w="566" w:type="pct"/>
            <w:tcBorders>
              <w:top w:val="nil"/>
              <w:left w:val="nil"/>
              <w:bottom w:val="single" w:sz="4" w:space="0" w:color="2F75B5"/>
              <w:right w:val="single" w:sz="4" w:space="0" w:color="2F75B5"/>
            </w:tcBorders>
            <w:shd w:val="clear" w:color="auto" w:fill="auto"/>
            <w:noWrap/>
            <w:vAlign w:val="center"/>
            <w:hideMark/>
          </w:tcPr>
          <w:p w14:paraId="72F1A5D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-10309,902</w:t>
            </w:r>
          </w:p>
        </w:tc>
        <w:tc>
          <w:tcPr>
            <w:tcW w:w="684" w:type="pct"/>
            <w:tcBorders>
              <w:top w:val="nil"/>
              <w:left w:val="nil"/>
              <w:bottom w:val="single" w:sz="4" w:space="0" w:color="2F75B5"/>
              <w:right w:val="single" w:sz="4" w:space="0" w:color="2F75B5"/>
            </w:tcBorders>
            <w:shd w:val="clear" w:color="auto" w:fill="auto"/>
            <w:noWrap/>
            <w:vAlign w:val="center"/>
            <w:hideMark/>
          </w:tcPr>
          <w:p w14:paraId="3B74D26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1025,125</w:t>
            </w:r>
          </w:p>
        </w:tc>
      </w:tr>
      <w:tr w:rsidR="000A4D88" w:rsidRPr="00656FB7" w14:paraId="641CE5D7"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5E44E220"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2008</w:t>
            </w:r>
          </w:p>
        </w:tc>
        <w:tc>
          <w:tcPr>
            <w:tcW w:w="600" w:type="pct"/>
            <w:tcBorders>
              <w:top w:val="nil"/>
              <w:left w:val="nil"/>
              <w:bottom w:val="single" w:sz="4" w:space="0" w:color="2F75B5"/>
              <w:right w:val="single" w:sz="4" w:space="0" w:color="2F75B5"/>
            </w:tcBorders>
            <w:shd w:val="clear" w:color="auto" w:fill="auto"/>
            <w:noWrap/>
            <w:vAlign w:val="center"/>
            <w:hideMark/>
          </w:tcPr>
          <w:p w14:paraId="13A3DBC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7389,625</w:t>
            </w:r>
          </w:p>
        </w:tc>
        <w:tc>
          <w:tcPr>
            <w:tcW w:w="581" w:type="pct"/>
            <w:tcBorders>
              <w:top w:val="nil"/>
              <w:left w:val="nil"/>
              <w:bottom w:val="single" w:sz="4" w:space="0" w:color="2F75B5"/>
              <w:right w:val="single" w:sz="4" w:space="0" w:color="2F75B5"/>
            </w:tcBorders>
            <w:shd w:val="clear" w:color="auto" w:fill="auto"/>
            <w:noWrap/>
            <w:vAlign w:val="center"/>
            <w:hideMark/>
          </w:tcPr>
          <w:p w14:paraId="1033990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514,300</w:t>
            </w:r>
          </w:p>
        </w:tc>
        <w:tc>
          <w:tcPr>
            <w:tcW w:w="569" w:type="pct"/>
            <w:tcBorders>
              <w:top w:val="nil"/>
              <w:left w:val="nil"/>
              <w:bottom w:val="single" w:sz="4" w:space="0" w:color="2F75B5"/>
              <w:right w:val="single" w:sz="4" w:space="0" w:color="2F75B5"/>
            </w:tcBorders>
            <w:shd w:val="clear" w:color="auto" w:fill="auto"/>
            <w:noWrap/>
            <w:vAlign w:val="center"/>
            <w:hideMark/>
          </w:tcPr>
          <w:p w14:paraId="268216F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4014,814</w:t>
            </w:r>
          </w:p>
        </w:tc>
        <w:tc>
          <w:tcPr>
            <w:tcW w:w="600" w:type="pct"/>
            <w:tcBorders>
              <w:top w:val="nil"/>
              <w:left w:val="nil"/>
              <w:bottom w:val="single" w:sz="4" w:space="0" w:color="2F75B5"/>
              <w:right w:val="single" w:sz="4" w:space="0" w:color="2F75B5"/>
            </w:tcBorders>
            <w:shd w:val="clear" w:color="auto" w:fill="auto"/>
            <w:noWrap/>
            <w:vAlign w:val="center"/>
            <w:hideMark/>
          </w:tcPr>
          <w:p w14:paraId="67B85D9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-10250,705</w:t>
            </w:r>
          </w:p>
        </w:tc>
        <w:tc>
          <w:tcPr>
            <w:tcW w:w="550" w:type="pct"/>
            <w:tcBorders>
              <w:top w:val="nil"/>
              <w:left w:val="nil"/>
              <w:bottom w:val="single" w:sz="4" w:space="0" w:color="2F75B5"/>
              <w:right w:val="single" w:sz="4" w:space="0" w:color="2F75B5"/>
            </w:tcBorders>
            <w:shd w:val="clear" w:color="auto" w:fill="auto"/>
            <w:noWrap/>
            <w:vAlign w:val="center"/>
            <w:hideMark/>
          </w:tcPr>
          <w:p w14:paraId="26EA815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454,691</w:t>
            </w:r>
          </w:p>
        </w:tc>
        <w:tc>
          <w:tcPr>
            <w:tcW w:w="601" w:type="pct"/>
            <w:tcBorders>
              <w:top w:val="nil"/>
              <w:left w:val="nil"/>
              <w:bottom w:val="single" w:sz="4" w:space="0" w:color="2F75B5"/>
              <w:right w:val="single" w:sz="4" w:space="0" w:color="2F75B5"/>
            </w:tcBorders>
            <w:shd w:val="clear" w:color="auto" w:fill="auto"/>
            <w:noWrap/>
            <w:vAlign w:val="center"/>
            <w:hideMark/>
          </w:tcPr>
          <w:p w14:paraId="0D7064D0"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12373,430</w:t>
            </w:r>
          </w:p>
        </w:tc>
        <w:tc>
          <w:tcPr>
            <w:tcW w:w="566" w:type="pct"/>
            <w:tcBorders>
              <w:top w:val="nil"/>
              <w:left w:val="nil"/>
              <w:bottom w:val="single" w:sz="4" w:space="0" w:color="2F75B5"/>
              <w:right w:val="single" w:sz="4" w:space="0" w:color="2F75B5"/>
            </w:tcBorders>
            <w:shd w:val="clear" w:color="auto" w:fill="auto"/>
            <w:noWrap/>
            <w:vAlign w:val="center"/>
            <w:hideMark/>
          </w:tcPr>
          <w:p w14:paraId="2BD8254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-10250,705</w:t>
            </w:r>
          </w:p>
        </w:tc>
        <w:tc>
          <w:tcPr>
            <w:tcW w:w="684" w:type="pct"/>
            <w:tcBorders>
              <w:top w:val="nil"/>
              <w:left w:val="nil"/>
              <w:bottom w:val="single" w:sz="4" w:space="0" w:color="2F75B5"/>
              <w:right w:val="single" w:sz="4" w:space="0" w:color="2F75B5"/>
            </w:tcBorders>
            <w:shd w:val="clear" w:color="auto" w:fill="auto"/>
            <w:noWrap/>
            <w:vAlign w:val="center"/>
            <w:hideMark/>
          </w:tcPr>
          <w:p w14:paraId="1E19F01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2122,725</w:t>
            </w:r>
          </w:p>
        </w:tc>
      </w:tr>
      <w:tr w:rsidR="000A4D88" w:rsidRPr="00656FB7" w14:paraId="231C2EEA"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43AA657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2009</w:t>
            </w:r>
          </w:p>
        </w:tc>
        <w:tc>
          <w:tcPr>
            <w:tcW w:w="600" w:type="pct"/>
            <w:tcBorders>
              <w:top w:val="nil"/>
              <w:left w:val="nil"/>
              <w:bottom w:val="single" w:sz="4" w:space="0" w:color="2F75B5"/>
              <w:right w:val="single" w:sz="4" w:space="0" w:color="2F75B5"/>
            </w:tcBorders>
            <w:shd w:val="clear" w:color="auto" w:fill="auto"/>
            <w:noWrap/>
            <w:vAlign w:val="center"/>
            <w:hideMark/>
          </w:tcPr>
          <w:p w14:paraId="7B0433F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6987,978</w:t>
            </w:r>
          </w:p>
        </w:tc>
        <w:tc>
          <w:tcPr>
            <w:tcW w:w="581" w:type="pct"/>
            <w:tcBorders>
              <w:top w:val="nil"/>
              <w:left w:val="nil"/>
              <w:bottom w:val="single" w:sz="4" w:space="0" w:color="2F75B5"/>
              <w:right w:val="single" w:sz="4" w:space="0" w:color="2F75B5"/>
            </w:tcBorders>
            <w:shd w:val="clear" w:color="auto" w:fill="auto"/>
            <w:noWrap/>
            <w:vAlign w:val="center"/>
            <w:hideMark/>
          </w:tcPr>
          <w:p w14:paraId="6B4A767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274,285</w:t>
            </w:r>
          </w:p>
        </w:tc>
        <w:tc>
          <w:tcPr>
            <w:tcW w:w="569" w:type="pct"/>
            <w:tcBorders>
              <w:top w:val="nil"/>
              <w:left w:val="nil"/>
              <w:bottom w:val="single" w:sz="4" w:space="0" w:color="2F75B5"/>
              <w:right w:val="single" w:sz="4" w:space="0" w:color="2F75B5"/>
            </w:tcBorders>
            <w:shd w:val="clear" w:color="auto" w:fill="auto"/>
            <w:noWrap/>
            <w:vAlign w:val="center"/>
            <w:hideMark/>
          </w:tcPr>
          <w:p w14:paraId="22B007CE"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4162,326</w:t>
            </w:r>
          </w:p>
        </w:tc>
        <w:tc>
          <w:tcPr>
            <w:tcW w:w="600" w:type="pct"/>
            <w:tcBorders>
              <w:top w:val="nil"/>
              <w:left w:val="nil"/>
              <w:bottom w:val="single" w:sz="4" w:space="0" w:color="2F75B5"/>
              <w:right w:val="single" w:sz="4" w:space="0" w:color="2F75B5"/>
            </w:tcBorders>
            <w:shd w:val="clear" w:color="auto" w:fill="auto"/>
            <w:noWrap/>
            <w:vAlign w:val="center"/>
            <w:hideMark/>
          </w:tcPr>
          <w:p w14:paraId="56282973"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-10303,402</w:t>
            </w:r>
          </w:p>
        </w:tc>
        <w:tc>
          <w:tcPr>
            <w:tcW w:w="550" w:type="pct"/>
            <w:tcBorders>
              <w:top w:val="nil"/>
              <w:left w:val="nil"/>
              <w:bottom w:val="single" w:sz="4" w:space="0" w:color="2F75B5"/>
              <w:right w:val="single" w:sz="4" w:space="0" w:color="2F75B5"/>
            </w:tcBorders>
            <w:shd w:val="clear" w:color="auto" w:fill="auto"/>
            <w:noWrap/>
            <w:vAlign w:val="center"/>
            <w:hideMark/>
          </w:tcPr>
          <w:p w14:paraId="5DCB02C8"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475,495</w:t>
            </w:r>
          </w:p>
        </w:tc>
        <w:tc>
          <w:tcPr>
            <w:tcW w:w="601" w:type="pct"/>
            <w:tcBorders>
              <w:top w:val="nil"/>
              <w:left w:val="nil"/>
              <w:bottom w:val="single" w:sz="4" w:space="0" w:color="2F75B5"/>
              <w:right w:val="single" w:sz="4" w:space="0" w:color="2F75B5"/>
            </w:tcBorders>
            <w:shd w:val="clear" w:color="auto" w:fill="auto"/>
            <w:noWrap/>
            <w:vAlign w:val="center"/>
            <w:hideMark/>
          </w:tcPr>
          <w:p w14:paraId="5036A2F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11900,084</w:t>
            </w:r>
          </w:p>
        </w:tc>
        <w:tc>
          <w:tcPr>
            <w:tcW w:w="566" w:type="pct"/>
            <w:tcBorders>
              <w:top w:val="nil"/>
              <w:left w:val="nil"/>
              <w:bottom w:val="single" w:sz="4" w:space="0" w:color="2F75B5"/>
              <w:right w:val="single" w:sz="4" w:space="0" w:color="2F75B5"/>
            </w:tcBorders>
            <w:shd w:val="clear" w:color="auto" w:fill="auto"/>
            <w:noWrap/>
            <w:vAlign w:val="center"/>
            <w:hideMark/>
          </w:tcPr>
          <w:p w14:paraId="5B170F02"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-10303,402</w:t>
            </w:r>
          </w:p>
        </w:tc>
        <w:tc>
          <w:tcPr>
            <w:tcW w:w="684" w:type="pct"/>
            <w:tcBorders>
              <w:top w:val="nil"/>
              <w:left w:val="nil"/>
              <w:bottom w:val="single" w:sz="4" w:space="0" w:color="2F75B5"/>
              <w:right w:val="single" w:sz="4" w:space="0" w:color="2F75B5"/>
            </w:tcBorders>
            <w:shd w:val="clear" w:color="auto" w:fill="auto"/>
            <w:noWrap/>
            <w:vAlign w:val="center"/>
            <w:hideMark/>
          </w:tcPr>
          <w:p w14:paraId="1EA7B6C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1596,682</w:t>
            </w:r>
          </w:p>
        </w:tc>
      </w:tr>
      <w:tr w:rsidR="000A4D88" w:rsidRPr="00656FB7" w14:paraId="592483EF"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0B407E1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2010</w:t>
            </w:r>
          </w:p>
        </w:tc>
        <w:tc>
          <w:tcPr>
            <w:tcW w:w="600" w:type="pct"/>
            <w:tcBorders>
              <w:top w:val="nil"/>
              <w:left w:val="nil"/>
              <w:bottom w:val="single" w:sz="4" w:space="0" w:color="2F75B5"/>
              <w:right w:val="single" w:sz="4" w:space="0" w:color="2F75B5"/>
            </w:tcBorders>
            <w:shd w:val="clear" w:color="auto" w:fill="auto"/>
            <w:noWrap/>
            <w:vAlign w:val="center"/>
            <w:hideMark/>
          </w:tcPr>
          <w:p w14:paraId="4431B283"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6357,577</w:t>
            </w:r>
          </w:p>
        </w:tc>
        <w:tc>
          <w:tcPr>
            <w:tcW w:w="581" w:type="pct"/>
            <w:tcBorders>
              <w:top w:val="nil"/>
              <w:left w:val="nil"/>
              <w:bottom w:val="single" w:sz="4" w:space="0" w:color="2F75B5"/>
              <w:right w:val="single" w:sz="4" w:space="0" w:color="2F75B5"/>
            </w:tcBorders>
            <w:shd w:val="clear" w:color="auto" w:fill="auto"/>
            <w:noWrap/>
            <w:vAlign w:val="center"/>
            <w:hideMark/>
          </w:tcPr>
          <w:p w14:paraId="419A1EF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439,080</w:t>
            </w:r>
          </w:p>
        </w:tc>
        <w:tc>
          <w:tcPr>
            <w:tcW w:w="569" w:type="pct"/>
            <w:tcBorders>
              <w:top w:val="nil"/>
              <w:left w:val="nil"/>
              <w:bottom w:val="single" w:sz="4" w:space="0" w:color="2F75B5"/>
              <w:right w:val="single" w:sz="4" w:space="0" w:color="2F75B5"/>
            </w:tcBorders>
            <w:shd w:val="clear" w:color="auto" w:fill="auto"/>
            <w:noWrap/>
            <w:vAlign w:val="center"/>
            <w:hideMark/>
          </w:tcPr>
          <w:p w14:paraId="50A389C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4222,390</w:t>
            </w:r>
          </w:p>
        </w:tc>
        <w:tc>
          <w:tcPr>
            <w:tcW w:w="600" w:type="pct"/>
            <w:tcBorders>
              <w:top w:val="nil"/>
              <w:left w:val="nil"/>
              <w:bottom w:val="single" w:sz="4" w:space="0" w:color="2F75B5"/>
              <w:right w:val="single" w:sz="4" w:space="0" w:color="2F75B5"/>
            </w:tcBorders>
            <w:shd w:val="clear" w:color="auto" w:fill="auto"/>
            <w:noWrap/>
            <w:vAlign w:val="center"/>
            <w:hideMark/>
          </w:tcPr>
          <w:p w14:paraId="2CE893A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-10334,544</w:t>
            </w:r>
          </w:p>
        </w:tc>
        <w:tc>
          <w:tcPr>
            <w:tcW w:w="550" w:type="pct"/>
            <w:tcBorders>
              <w:top w:val="nil"/>
              <w:left w:val="nil"/>
              <w:bottom w:val="single" w:sz="4" w:space="0" w:color="2F75B5"/>
              <w:right w:val="single" w:sz="4" w:space="0" w:color="2F75B5"/>
            </w:tcBorders>
            <w:shd w:val="clear" w:color="auto" w:fill="auto"/>
            <w:noWrap/>
            <w:vAlign w:val="center"/>
            <w:hideMark/>
          </w:tcPr>
          <w:p w14:paraId="7174F54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487,591</w:t>
            </w:r>
          </w:p>
        </w:tc>
        <w:tc>
          <w:tcPr>
            <w:tcW w:w="601" w:type="pct"/>
            <w:tcBorders>
              <w:top w:val="nil"/>
              <w:left w:val="nil"/>
              <w:bottom w:val="single" w:sz="4" w:space="0" w:color="2F75B5"/>
              <w:right w:val="single" w:sz="4" w:space="0" w:color="2F75B5"/>
            </w:tcBorders>
            <w:shd w:val="clear" w:color="auto" w:fill="auto"/>
            <w:noWrap/>
            <w:vAlign w:val="center"/>
            <w:hideMark/>
          </w:tcPr>
          <w:p w14:paraId="2EF3C5C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11506,639</w:t>
            </w:r>
          </w:p>
        </w:tc>
        <w:tc>
          <w:tcPr>
            <w:tcW w:w="566" w:type="pct"/>
            <w:tcBorders>
              <w:top w:val="nil"/>
              <w:left w:val="nil"/>
              <w:bottom w:val="single" w:sz="4" w:space="0" w:color="2F75B5"/>
              <w:right w:val="single" w:sz="4" w:space="0" w:color="2F75B5"/>
            </w:tcBorders>
            <w:shd w:val="clear" w:color="auto" w:fill="auto"/>
            <w:noWrap/>
            <w:vAlign w:val="center"/>
            <w:hideMark/>
          </w:tcPr>
          <w:p w14:paraId="58F6E9F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-10334,544</w:t>
            </w:r>
          </w:p>
        </w:tc>
        <w:tc>
          <w:tcPr>
            <w:tcW w:w="684" w:type="pct"/>
            <w:tcBorders>
              <w:top w:val="nil"/>
              <w:left w:val="nil"/>
              <w:bottom w:val="single" w:sz="4" w:space="0" w:color="2F75B5"/>
              <w:right w:val="single" w:sz="4" w:space="0" w:color="2F75B5"/>
            </w:tcBorders>
            <w:shd w:val="clear" w:color="auto" w:fill="auto"/>
            <w:noWrap/>
            <w:vAlign w:val="center"/>
            <w:hideMark/>
          </w:tcPr>
          <w:p w14:paraId="137A629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1172,095</w:t>
            </w:r>
          </w:p>
        </w:tc>
      </w:tr>
      <w:tr w:rsidR="000A4D88" w:rsidRPr="00656FB7" w14:paraId="52F6562E"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68E63C3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2011</w:t>
            </w:r>
          </w:p>
        </w:tc>
        <w:tc>
          <w:tcPr>
            <w:tcW w:w="600" w:type="pct"/>
            <w:tcBorders>
              <w:top w:val="nil"/>
              <w:left w:val="nil"/>
              <w:bottom w:val="single" w:sz="4" w:space="0" w:color="2F75B5"/>
              <w:right w:val="single" w:sz="4" w:space="0" w:color="2F75B5"/>
            </w:tcBorders>
            <w:shd w:val="clear" w:color="auto" w:fill="auto"/>
            <w:noWrap/>
            <w:vAlign w:val="center"/>
            <w:hideMark/>
          </w:tcPr>
          <w:p w14:paraId="63A011DE"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7804,358</w:t>
            </w:r>
          </w:p>
        </w:tc>
        <w:tc>
          <w:tcPr>
            <w:tcW w:w="581" w:type="pct"/>
            <w:tcBorders>
              <w:top w:val="nil"/>
              <w:left w:val="nil"/>
              <w:bottom w:val="single" w:sz="4" w:space="0" w:color="2F75B5"/>
              <w:right w:val="single" w:sz="4" w:space="0" w:color="2F75B5"/>
            </w:tcBorders>
            <w:shd w:val="clear" w:color="auto" w:fill="auto"/>
            <w:noWrap/>
            <w:vAlign w:val="center"/>
            <w:hideMark/>
          </w:tcPr>
          <w:p w14:paraId="0EDA6B5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575,499</w:t>
            </w:r>
          </w:p>
        </w:tc>
        <w:tc>
          <w:tcPr>
            <w:tcW w:w="569" w:type="pct"/>
            <w:tcBorders>
              <w:top w:val="nil"/>
              <w:left w:val="nil"/>
              <w:bottom w:val="single" w:sz="4" w:space="0" w:color="2F75B5"/>
              <w:right w:val="single" w:sz="4" w:space="0" w:color="2F75B5"/>
            </w:tcBorders>
            <w:shd w:val="clear" w:color="auto" w:fill="auto"/>
            <w:noWrap/>
            <w:vAlign w:val="center"/>
            <w:hideMark/>
          </w:tcPr>
          <w:p w14:paraId="6C54751E"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4453,562</w:t>
            </w:r>
          </w:p>
        </w:tc>
        <w:tc>
          <w:tcPr>
            <w:tcW w:w="600" w:type="pct"/>
            <w:tcBorders>
              <w:top w:val="nil"/>
              <w:left w:val="nil"/>
              <w:bottom w:val="single" w:sz="4" w:space="0" w:color="2F75B5"/>
              <w:right w:val="single" w:sz="4" w:space="0" w:color="2F75B5"/>
            </w:tcBorders>
            <w:shd w:val="clear" w:color="auto" w:fill="auto"/>
            <w:noWrap/>
            <w:vAlign w:val="center"/>
            <w:hideMark/>
          </w:tcPr>
          <w:p w14:paraId="7F1DE68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-10295,774</w:t>
            </w:r>
          </w:p>
        </w:tc>
        <w:tc>
          <w:tcPr>
            <w:tcW w:w="550" w:type="pct"/>
            <w:tcBorders>
              <w:top w:val="nil"/>
              <w:left w:val="nil"/>
              <w:bottom w:val="single" w:sz="4" w:space="0" w:color="2F75B5"/>
              <w:right w:val="single" w:sz="4" w:space="0" w:color="2F75B5"/>
            </w:tcBorders>
            <w:shd w:val="clear" w:color="auto" w:fill="auto"/>
            <w:noWrap/>
            <w:vAlign w:val="center"/>
            <w:hideMark/>
          </w:tcPr>
          <w:p w14:paraId="39228338"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501,588</w:t>
            </w:r>
          </w:p>
        </w:tc>
        <w:tc>
          <w:tcPr>
            <w:tcW w:w="601" w:type="pct"/>
            <w:tcBorders>
              <w:top w:val="nil"/>
              <w:left w:val="nil"/>
              <w:bottom w:val="single" w:sz="4" w:space="0" w:color="2F75B5"/>
              <w:right w:val="single" w:sz="4" w:space="0" w:color="2F75B5"/>
            </w:tcBorders>
            <w:shd w:val="clear" w:color="auto" w:fill="auto"/>
            <w:noWrap/>
            <w:vAlign w:val="center"/>
            <w:hideMark/>
          </w:tcPr>
          <w:p w14:paraId="7C10C6A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13335,006</w:t>
            </w:r>
          </w:p>
        </w:tc>
        <w:tc>
          <w:tcPr>
            <w:tcW w:w="566" w:type="pct"/>
            <w:tcBorders>
              <w:top w:val="nil"/>
              <w:left w:val="nil"/>
              <w:bottom w:val="single" w:sz="4" w:space="0" w:color="2F75B5"/>
              <w:right w:val="single" w:sz="4" w:space="0" w:color="2F75B5"/>
            </w:tcBorders>
            <w:shd w:val="clear" w:color="auto" w:fill="auto"/>
            <w:noWrap/>
            <w:vAlign w:val="center"/>
            <w:hideMark/>
          </w:tcPr>
          <w:p w14:paraId="2AA196D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-10295,774</w:t>
            </w:r>
          </w:p>
        </w:tc>
        <w:tc>
          <w:tcPr>
            <w:tcW w:w="684" w:type="pct"/>
            <w:tcBorders>
              <w:top w:val="nil"/>
              <w:left w:val="nil"/>
              <w:bottom w:val="single" w:sz="4" w:space="0" w:color="2F75B5"/>
              <w:right w:val="single" w:sz="4" w:space="0" w:color="2F75B5"/>
            </w:tcBorders>
            <w:shd w:val="clear" w:color="auto" w:fill="auto"/>
            <w:noWrap/>
            <w:vAlign w:val="center"/>
            <w:hideMark/>
          </w:tcPr>
          <w:p w14:paraId="142462FE"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3039,232</w:t>
            </w:r>
          </w:p>
        </w:tc>
      </w:tr>
      <w:tr w:rsidR="000A4D88" w:rsidRPr="00656FB7" w14:paraId="5744368D"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4F550D7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2012</w:t>
            </w:r>
          </w:p>
        </w:tc>
        <w:tc>
          <w:tcPr>
            <w:tcW w:w="600" w:type="pct"/>
            <w:tcBorders>
              <w:top w:val="nil"/>
              <w:left w:val="nil"/>
              <w:bottom w:val="single" w:sz="4" w:space="0" w:color="2F75B5"/>
              <w:right w:val="single" w:sz="4" w:space="0" w:color="2F75B5"/>
            </w:tcBorders>
            <w:shd w:val="clear" w:color="auto" w:fill="auto"/>
            <w:noWrap/>
            <w:vAlign w:val="center"/>
            <w:hideMark/>
          </w:tcPr>
          <w:p w14:paraId="0CF321A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9326,083</w:t>
            </w:r>
          </w:p>
        </w:tc>
        <w:tc>
          <w:tcPr>
            <w:tcW w:w="581" w:type="pct"/>
            <w:tcBorders>
              <w:top w:val="nil"/>
              <w:left w:val="nil"/>
              <w:bottom w:val="single" w:sz="4" w:space="0" w:color="2F75B5"/>
              <w:right w:val="single" w:sz="4" w:space="0" w:color="2F75B5"/>
            </w:tcBorders>
            <w:shd w:val="clear" w:color="auto" w:fill="auto"/>
            <w:noWrap/>
            <w:vAlign w:val="center"/>
            <w:hideMark/>
          </w:tcPr>
          <w:p w14:paraId="665F6BDE"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749,982</w:t>
            </w:r>
          </w:p>
        </w:tc>
        <w:tc>
          <w:tcPr>
            <w:tcW w:w="569" w:type="pct"/>
            <w:tcBorders>
              <w:top w:val="nil"/>
              <w:left w:val="nil"/>
              <w:bottom w:val="single" w:sz="4" w:space="0" w:color="2F75B5"/>
              <w:right w:val="single" w:sz="4" w:space="0" w:color="2F75B5"/>
            </w:tcBorders>
            <w:shd w:val="clear" w:color="auto" w:fill="auto"/>
            <w:noWrap/>
            <w:vAlign w:val="center"/>
            <w:hideMark/>
          </w:tcPr>
          <w:p w14:paraId="75BA202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4511,480</w:t>
            </w:r>
          </w:p>
        </w:tc>
        <w:tc>
          <w:tcPr>
            <w:tcW w:w="600" w:type="pct"/>
            <w:tcBorders>
              <w:top w:val="nil"/>
              <w:left w:val="nil"/>
              <w:bottom w:val="single" w:sz="4" w:space="0" w:color="2F75B5"/>
              <w:right w:val="single" w:sz="4" w:space="0" w:color="2F75B5"/>
            </w:tcBorders>
            <w:shd w:val="clear" w:color="auto" w:fill="auto"/>
            <w:noWrap/>
            <w:vAlign w:val="center"/>
            <w:hideMark/>
          </w:tcPr>
          <w:p w14:paraId="00715A3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-10324,340</w:t>
            </w:r>
          </w:p>
        </w:tc>
        <w:tc>
          <w:tcPr>
            <w:tcW w:w="550" w:type="pct"/>
            <w:tcBorders>
              <w:top w:val="nil"/>
              <w:left w:val="nil"/>
              <w:bottom w:val="single" w:sz="4" w:space="0" w:color="2F75B5"/>
              <w:right w:val="single" w:sz="4" w:space="0" w:color="2F75B5"/>
            </w:tcBorders>
            <w:shd w:val="clear" w:color="auto" w:fill="auto"/>
            <w:noWrap/>
            <w:vAlign w:val="center"/>
            <w:hideMark/>
          </w:tcPr>
          <w:p w14:paraId="179E607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510,822</w:t>
            </w:r>
          </w:p>
        </w:tc>
        <w:tc>
          <w:tcPr>
            <w:tcW w:w="601" w:type="pct"/>
            <w:tcBorders>
              <w:top w:val="nil"/>
              <w:left w:val="nil"/>
              <w:bottom w:val="single" w:sz="4" w:space="0" w:color="2F75B5"/>
              <w:right w:val="single" w:sz="4" w:space="0" w:color="2F75B5"/>
            </w:tcBorders>
            <w:shd w:val="clear" w:color="auto" w:fill="auto"/>
            <w:noWrap/>
            <w:vAlign w:val="center"/>
            <w:hideMark/>
          </w:tcPr>
          <w:p w14:paraId="31E7C4C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15098,368</w:t>
            </w:r>
          </w:p>
        </w:tc>
        <w:tc>
          <w:tcPr>
            <w:tcW w:w="566" w:type="pct"/>
            <w:tcBorders>
              <w:top w:val="nil"/>
              <w:left w:val="nil"/>
              <w:bottom w:val="single" w:sz="4" w:space="0" w:color="2F75B5"/>
              <w:right w:val="single" w:sz="4" w:space="0" w:color="2F75B5"/>
            </w:tcBorders>
            <w:shd w:val="clear" w:color="auto" w:fill="auto"/>
            <w:noWrap/>
            <w:vAlign w:val="center"/>
            <w:hideMark/>
          </w:tcPr>
          <w:p w14:paraId="237585F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-10324,340</w:t>
            </w:r>
          </w:p>
        </w:tc>
        <w:tc>
          <w:tcPr>
            <w:tcW w:w="684" w:type="pct"/>
            <w:tcBorders>
              <w:top w:val="nil"/>
              <w:left w:val="nil"/>
              <w:bottom w:val="single" w:sz="4" w:space="0" w:color="2F75B5"/>
              <w:right w:val="single" w:sz="4" w:space="0" w:color="2F75B5"/>
            </w:tcBorders>
            <w:shd w:val="clear" w:color="auto" w:fill="auto"/>
            <w:noWrap/>
            <w:vAlign w:val="center"/>
            <w:hideMark/>
          </w:tcPr>
          <w:p w14:paraId="6EA1FBC2"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4774,028</w:t>
            </w:r>
          </w:p>
        </w:tc>
      </w:tr>
      <w:tr w:rsidR="000A4D88" w:rsidRPr="00656FB7" w14:paraId="44135D8E"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6EEDA50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2013</w:t>
            </w:r>
          </w:p>
        </w:tc>
        <w:tc>
          <w:tcPr>
            <w:tcW w:w="600" w:type="pct"/>
            <w:tcBorders>
              <w:top w:val="nil"/>
              <w:left w:val="nil"/>
              <w:bottom w:val="single" w:sz="4" w:space="0" w:color="2F75B5"/>
              <w:right w:val="single" w:sz="4" w:space="0" w:color="2F75B5"/>
            </w:tcBorders>
            <w:shd w:val="clear" w:color="auto" w:fill="auto"/>
            <w:noWrap/>
            <w:vAlign w:val="center"/>
            <w:hideMark/>
          </w:tcPr>
          <w:p w14:paraId="2DE1B7C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9235,554</w:t>
            </w:r>
          </w:p>
        </w:tc>
        <w:tc>
          <w:tcPr>
            <w:tcW w:w="581" w:type="pct"/>
            <w:tcBorders>
              <w:top w:val="nil"/>
              <w:left w:val="nil"/>
              <w:bottom w:val="single" w:sz="4" w:space="0" w:color="2F75B5"/>
              <w:right w:val="single" w:sz="4" w:space="0" w:color="2F75B5"/>
            </w:tcBorders>
            <w:shd w:val="clear" w:color="auto" w:fill="auto"/>
            <w:noWrap/>
            <w:vAlign w:val="center"/>
            <w:hideMark/>
          </w:tcPr>
          <w:p w14:paraId="4754B8F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955,440</w:t>
            </w:r>
          </w:p>
        </w:tc>
        <w:tc>
          <w:tcPr>
            <w:tcW w:w="569" w:type="pct"/>
            <w:tcBorders>
              <w:top w:val="nil"/>
              <w:left w:val="nil"/>
              <w:bottom w:val="single" w:sz="4" w:space="0" w:color="2F75B5"/>
              <w:right w:val="single" w:sz="4" w:space="0" w:color="2F75B5"/>
            </w:tcBorders>
            <w:shd w:val="clear" w:color="auto" w:fill="auto"/>
            <w:noWrap/>
            <w:vAlign w:val="center"/>
            <w:hideMark/>
          </w:tcPr>
          <w:p w14:paraId="1847D95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4617,886</w:t>
            </w:r>
          </w:p>
        </w:tc>
        <w:tc>
          <w:tcPr>
            <w:tcW w:w="600" w:type="pct"/>
            <w:tcBorders>
              <w:top w:val="nil"/>
              <w:left w:val="nil"/>
              <w:bottom w:val="single" w:sz="4" w:space="0" w:color="2F75B5"/>
              <w:right w:val="single" w:sz="4" w:space="0" w:color="2F75B5"/>
            </w:tcBorders>
            <w:shd w:val="clear" w:color="auto" w:fill="auto"/>
            <w:noWrap/>
            <w:vAlign w:val="center"/>
            <w:hideMark/>
          </w:tcPr>
          <w:p w14:paraId="176A4FC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-10216,191</w:t>
            </w:r>
          </w:p>
        </w:tc>
        <w:tc>
          <w:tcPr>
            <w:tcW w:w="550" w:type="pct"/>
            <w:tcBorders>
              <w:top w:val="nil"/>
              <w:left w:val="nil"/>
              <w:bottom w:val="single" w:sz="4" w:space="0" w:color="2F75B5"/>
              <w:right w:val="single" w:sz="4" w:space="0" w:color="2F75B5"/>
            </w:tcBorders>
            <w:shd w:val="clear" w:color="auto" w:fill="auto"/>
            <w:noWrap/>
            <w:vAlign w:val="center"/>
            <w:hideMark/>
          </w:tcPr>
          <w:p w14:paraId="648439D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531,449</w:t>
            </w:r>
          </w:p>
        </w:tc>
        <w:tc>
          <w:tcPr>
            <w:tcW w:w="601" w:type="pct"/>
            <w:tcBorders>
              <w:top w:val="nil"/>
              <w:left w:val="nil"/>
              <w:bottom w:val="single" w:sz="4" w:space="0" w:color="2F75B5"/>
              <w:right w:val="single" w:sz="4" w:space="0" w:color="2F75B5"/>
            </w:tcBorders>
            <w:shd w:val="clear" w:color="auto" w:fill="auto"/>
            <w:noWrap/>
            <w:vAlign w:val="center"/>
            <w:hideMark/>
          </w:tcPr>
          <w:p w14:paraId="3FAC138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15340,328</w:t>
            </w:r>
          </w:p>
        </w:tc>
        <w:tc>
          <w:tcPr>
            <w:tcW w:w="566" w:type="pct"/>
            <w:tcBorders>
              <w:top w:val="nil"/>
              <w:left w:val="nil"/>
              <w:bottom w:val="single" w:sz="4" w:space="0" w:color="2F75B5"/>
              <w:right w:val="single" w:sz="4" w:space="0" w:color="2F75B5"/>
            </w:tcBorders>
            <w:shd w:val="clear" w:color="auto" w:fill="auto"/>
            <w:noWrap/>
            <w:vAlign w:val="center"/>
            <w:hideMark/>
          </w:tcPr>
          <w:p w14:paraId="4775BF6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-10216,191</w:t>
            </w:r>
          </w:p>
        </w:tc>
        <w:tc>
          <w:tcPr>
            <w:tcW w:w="684" w:type="pct"/>
            <w:tcBorders>
              <w:top w:val="nil"/>
              <w:left w:val="nil"/>
              <w:bottom w:val="single" w:sz="4" w:space="0" w:color="2F75B5"/>
              <w:right w:val="single" w:sz="4" w:space="0" w:color="2F75B5"/>
            </w:tcBorders>
            <w:shd w:val="clear" w:color="auto" w:fill="auto"/>
            <w:noWrap/>
            <w:vAlign w:val="center"/>
            <w:hideMark/>
          </w:tcPr>
          <w:p w14:paraId="0B3D2725"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5124,136</w:t>
            </w:r>
          </w:p>
        </w:tc>
      </w:tr>
      <w:tr w:rsidR="000A4D88" w:rsidRPr="00656FB7" w14:paraId="59344694"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35F8E362"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2014</w:t>
            </w:r>
          </w:p>
        </w:tc>
        <w:tc>
          <w:tcPr>
            <w:tcW w:w="600" w:type="pct"/>
            <w:tcBorders>
              <w:top w:val="nil"/>
              <w:left w:val="nil"/>
              <w:bottom w:val="single" w:sz="4" w:space="0" w:color="2F75B5"/>
              <w:right w:val="single" w:sz="4" w:space="0" w:color="2F75B5"/>
            </w:tcBorders>
            <w:shd w:val="clear" w:color="auto" w:fill="auto"/>
            <w:noWrap/>
            <w:vAlign w:val="center"/>
            <w:hideMark/>
          </w:tcPr>
          <w:p w14:paraId="2837F56E"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9355,823</w:t>
            </w:r>
          </w:p>
        </w:tc>
        <w:tc>
          <w:tcPr>
            <w:tcW w:w="581" w:type="pct"/>
            <w:tcBorders>
              <w:top w:val="nil"/>
              <w:left w:val="nil"/>
              <w:bottom w:val="single" w:sz="4" w:space="0" w:color="2F75B5"/>
              <w:right w:val="single" w:sz="4" w:space="0" w:color="2F75B5"/>
            </w:tcBorders>
            <w:shd w:val="clear" w:color="auto" w:fill="auto"/>
            <w:noWrap/>
            <w:vAlign w:val="center"/>
            <w:hideMark/>
          </w:tcPr>
          <w:p w14:paraId="05CF33B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1077,600</w:t>
            </w:r>
          </w:p>
        </w:tc>
        <w:tc>
          <w:tcPr>
            <w:tcW w:w="569" w:type="pct"/>
            <w:tcBorders>
              <w:top w:val="nil"/>
              <w:left w:val="nil"/>
              <w:bottom w:val="single" w:sz="4" w:space="0" w:color="2F75B5"/>
              <w:right w:val="single" w:sz="4" w:space="0" w:color="2F75B5"/>
            </w:tcBorders>
            <w:shd w:val="clear" w:color="auto" w:fill="auto"/>
            <w:noWrap/>
            <w:vAlign w:val="center"/>
            <w:hideMark/>
          </w:tcPr>
          <w:p w14:paraId="790084A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4882,671</w:t>
            </w:r>
          </w:p>
        </w:tc>
        <w:tc>
          <w:tcPr>
            <w:tcW w:w="600" w:type="pct"/>
            <w:tcBorders>
              <w:top w:val="nil"/>
              <w:left w:val="nil"/>
              <w:bottom w:val="single" w:sz="4" w:space="0" w:color="2F75B5"/>
              <w:right w:val="single" w:sz="4" w:space="0" w:color="2F75B5"/>
            </w:tcBorders>
            <w:shd w:val="clear" w:color="auto" w:fill="auto"/>
            <w:noWrap/>
            <w:vAlign w:val="center"/>
            <w:hideMark/>
          </w:tcPr>
          <w:p w14:paraId="23EE780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-10327,718</w:t>
            </w:r>
          </w:p>
        </w:tc>
        <w:tc>
          <w:tcPr>
            <w:tcW w:w="550" w:type="pct"/>
            <w:tcBorders>
              <w:top w:val="nil"/>
              <w:left w:val="nil"/>
              <w:bottom w:val="single" w:sz="4" w:space="0" w:color="2F75B5"/>
              <w:right w:val="single" w:sz="4" w:space="0" w:color="2F75B5"/>
            </w:tcBorders>
            <w:shd w:val="clear" w:color="auto" w:fill="auto"/>
            <w:noWrap/>
            <w:vAlign w:val="center"/>
            <w:hideMark/>
          </w:tcPr>
          <w:p w14:paraId="0E7E76C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545,251</w:t>
            </w:r>
          </w:p>
        </w:tc>
        <w:tc>
          <w:tcPr>
            <w:tcW w:w="601" w:type="pct"/>
            <w:tcBorders>
              <w:top w:val="nil"/>
              <w:left w:val="nil"/>
              <w:bottom w:val="single" w:sz="4" w:space="0" w:color="2F75B5"/>
              <w:right w:val="single" w:sz="4" w:space="0" w:color="2F75B5"/>
            </w:tcBorders>
            <w:shd w:val="clear" w:color="auto" w:fill="auto"/>
            <w:noWrap/>
            <w:vAlign w:val="center"/>
            <w:hideMark/>
          </w:tcPr>
          <w:p w14:paraId="249FCE3E"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15861,346</w:t>
            </w:r>
          </w:p>
        </w:tc>
        <w:tc>
          <w:tcPr>
            <w:tcW w:w="566" w:type="pct"/>
            <w:tcBorders>
              <w:top w:val="nil"/>
              <w:left w:val="nil"/>
              <w:bottom w:val="single" w:sz="4" w:space="0" w:color="2F75B5"/>
              <w:right w:val="single" w:sz="4" w:space="0" w:color="2F75B5"/>
            </w:tcBorders>
            <w:shd w:val="clear" w:color="auto" w:fill="auto"/>
            <w:noWrap/>
            <w:vAlign w:val="center"/>
            <w:hideMark/>
          </w:tcPr>
          <w:p w14:paraId="21B7F678"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-10327,718</w:t>
            </w:r>
          </w:p>
        </w:tc>
        <w:tc>
          <w:tcPr>
            <w:tcW w:w="684" w:type="pct"/>
            <w:tcBorders>
              <w:top w:val="nil"/>
              <w:left w:val="nil"/>
              <w:bottom w:val="single" w:sz="4" w:space="0" w:color="2F75B5"/>
              <w:right w:val="single" w:sz="4" w:space="0" w:color="2F75B5"/>
            </w:tcBorders>
            <w:shd w:val="clear" w:color="auto" w:fill="auto"/>
            <w:noWrap/>
            <w:vAlign w:val="center"/>
            <w:hideMark/>
          </w:tcPr>
          <w:p w14:paraId="29771A2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5533,628</w:t>
            </w:r>
          </w:p>
        </w:tc>
      </w:tr>
      <w:tr w:rsidR="000A4D88" w:rsidRPr="00656FB7" w14:paraId="20D1437A"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45847CD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2015</w:t>
            </w:r>
          </w:p>
        </w:tc>
        <w:tc>
          <w:tcPr>
            <w:tcW w:w="600" w:type="pct"/>
            <w:tcBorders>
              <w:top w:val="nil"/>
              <w:left w:val="nil"/>
              <w:bottom w:val="single" w:sz="4" w:space="0" w:color="2F75B5"/>
              <w:right w:val="single" w:sz="4" w:space="0" w:color="2F75B5"/>
            </w:tcBorders>
            <w:shd w:val="clear" w:color="auto" w:fill="auto"/>
            <w:noWrap/>
            <w:vAlign w:val="center"/>
            <w:hideMark/>
          </w:tcPr>
          <w:p w14:paraId="06B7607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10095,815</w:t>
            </w:r>
          </w:p>
        </w:tc>
        <w:tc>
          <w:tcPr>
            <w:tcW w:w="581" w:type="pct"/>
            <w:tcBorders>
              <w:top w:val="nil"/>
              <w:left w:val="nil"/>
              <w:bottom w:val="single" w:sz="4" w:space="0" w:color="2F75B5"/>
              <w:right w:val="single" w:sz="4" w:space="0" w:color="2F75B5"/>
            </w:tcBorders>
            <w:shd w:val="clear" w:color="auto" w:fill="auto"/>
            <w:noWrap/>
            <w:vAlign w:val="center"/>
            <w:hideMark/>
          </w:tcPr>
          <w:p w14:paraId="43FB71F8"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947,418</w:t>
            </w:r>
          </w:p>
        </w:tc>
        <w:tc>
          <w:tcPr>
            <w:tcW w:w="569" w:type="pct"/>
            <w:tcBorders>
              <w:top w:val="nil"/>
              <w:left w:val="nil"/>
              <w:bottom w:val="single" w:sz="4" w:space="0" w:color="2F75B5"/>
              <w:right w:val="single" w:sz="4" w:space="0" w:color="2F75B5"/>
            </w:tcBorders>
            <w:shd w:val="clear" w:color="auto" w:fill="auto"/>
            <w:noWrap/>
            <w:vAlign w:val="center"/>
            <w:hideMark/>
          </w:tcPr>
          <w:p w14:paraId="2050034C"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4955,076</w:t>
            </w:r>
          </w:p>
        </w:tc>
        <w:tc>
          <w:tcPr>
            <w:tcW w:w="600" w:type="pct"/>
            <w:tcBorders>
              <w:top w:val="nil"/>
              <w:left w:val="nil"/>
              <w:bottom w:val="single" w:sz="4" w:space="0" w:color="2F75B5"/>
              <w:right w:val="single" w:sz="4" w:space="0" w:color="2F75B5"/>
            </w:tcBorders>
            <w:shd w:val="clear" w:color="auto" w:fill="auto"/>
            <w:noWrap/>
            <w:vAlign w:val="center"/>
            <w:hideMark/>
          </w:tcPr>
          <w:p w14:paraId="389B4A09"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-10336,530</w:t>
            </w:r>
          </w:p>
        </w:tc>
        <w:tc>
          <w:tcPr>
            <w:tcW w:w="550" w:type="pct"/>
            <w:tcBorders>
              <w:top w:val="nil"/>
              <w:left w:val="nil"/>
              <w:bottom w:val="single" w:sz="4" w:space="0" w:color="2F75B5"/>
              <w:right w:val="single" w:sz="4" w:space="0" w:color="2F75B5"/>
            </w:tcBorders>
            <w:shd w:val="clear" w:color="auto" w:fill="auto"/>
            <w:noWrap/>
            <w:vAlign w:val="center"/>
            <w:hideMark/>
          </w:tcPr>
          <w:p w14:paraId="3874036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551,341</w:t>
            </w:r>
          </w:p>
        </w:tc>
        <w:tc>
          <w:tcPr>
            <w:tcW w:w="601" w:type="pct"/>
            <w:tcBorders>
              <w:top w:val="nil"/>
              <w:left w:val="nil"/>
              <w:bottom w:val="single" w:sz="4" w:space="0" w:color="2F75B5"/>
              <w:right w:val="single" w:sz="4" w:space="0" w:color="2F75B5"/>
            </w:tcBorders>
            <w:shd w:val="clear" w:color="auto" w:fill="auto"/>
            <w:noWrap/>
            <w:vAlign w:val="center"/>
            <w:hideMark/>
          </w:tcPr>
          <w:p w14:paraId="55B4435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16549,649</w:t>
            </w:r>
          </w:p>
        </w:tc>
        <w:tc>
          <w:tcPr>
            <w:tcW w:w="566" w:type="pct"/>
            <w:tcBorders>
              <w:top w:val="nil"/>
              <w:left w:val="nil"/>
              <w:bottom w:val="single" w:sz="4" w:space="0" w:color="2F75B5"/>
              <w:right w:val="single" w:sz="4" w:space="0" w:color="2F75B5"/>
            </w:tcBorders>
            <w:shd w:val="clear" w:color="auto" w:fill="auto"/>
            <w:noWrap/>
            <w:vAlign w:val="center"/>
            <w:hideMark/>
          </w:tcPr>
          <w:p w14:paraId="7F892DA8"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-10336,530</w:t>
            </w:r>
          </w:p>
        </w:tc>
        <w:tc>
          <w:tcPr>
            <w:tcW w:w="684" w:type="pct"/>
            <w:tcBorders>
              <w:top w:val="nil"/>
              <w:left w:val="nil"/>
              <w:bottom w:val="single" w:sz="4" w:space="0" w:color="2F75B5"/>
              <w:right w:val="single" w:sz="4" w:space="0" w:color="2F75B5"/>
            </w:tcBorders>
            <w:shd w:val="clear" w:color="auto" w:fill="auto"/>
            <w:noWrap/>
            <w:vAlign w:val="center"/>
            <w:hideMark/>
          </w:tcPr>
          <w:p w14:paraId="4CA9954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6213,119</w:t>
            </w:r>
          </w:p>
        </w:tc>
      </w:tr>
      <w:tr w:rsidR="000A4D88" w:rsidRPr="00656FB7" w14:paraId="383D06CB"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17166202"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2016</w:t>
            </w:r>
          </w:p>
        </w:tc>
        <w:tc>
          <w:tcPr>
            <w:tcW w:w="600" w:type="pct"/>
            <w:tcBorders>
              <w:top w:val="nil"/>
              <w:left w:val="nil"/>
              <w:bottom w:val="single" w:sz="4" w:space="0" w:color="2F75B5"/>
              <w:right w:val="single" w:sz="4" w:space="0" w:color="2F75B5"/>
            </w:tcBorders>
            <w:shd w:val="clear" w:color="auto" w:fill="auto"/>
            <w:noWrap/>
            <w:vAlign w:val="center"/>
            <w:hideMark/>
          </w:tcPr>
          <w:p w14:paraId="50BAB38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8765,370</w:t>
            </w:r>
          </w:p>
        </w:tc>
        <w:tc>
          <w:tcPr>
            <w:tcW w:w="581" w:type="pct"/>
            <w:tcBorders>
              <w:top w:val="nil"/>
              <w:left w:val="nil"/>
              <w:bottom w:val="single" w:sz="4" w:space="0" w:color="2F75B5"/>
              <w:right w:val="single" w:sz="4" w:space="0" w:color="2F75B5"/>
            </w:tcBorders>
            <w:shd w:val="clear" w:color="auto" w:fill="auto"/>
            <w:noWrap/>
            <w:vAlign w:val="center"/>
            <w:hideMark/>
          </w:tcPr>
          <w:p w14:paraId="258622D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941,426</w:t>
            </w:r>
          </w:p>
        </w:tc>
        <w:tc>
          <w:tcPr>
            <w:tcW w:w="569" w:type="pct"/>
            <w:tcBorders>
              <w:top w:val="nil"/>
              <w:left w:val="nil"/>
              <w:bottom w:val="single" w:sz="4" w:space="0" w:color="2F75B5"/>
              <w:right w:val="single" w:sz="4" w:space="0" w:color="2F75B5"/>
            </w:tcBorders>
            <w:shd w:val="clear" w:color="auto" w:fill="auto"/>
            <w:noWrap/>
            <w:vAlign w:val="center"/>
            <w:hideMark/>
          </w:tcPr>
          <w:p w14:paraId="25F3D2B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5045,120</w:t>
            </w:r>
          </w:p>
        </w:tc>
        <w:tc>
          <w:tcPr>
            <w:tcW w:w="600" w:type="pct"/>
            <w:tcBorders>
              <w:top w:val="nil"/>
              <w:left w:val="nil"/>
              <w:bottom w:val="single" w:sz="4" w:space="0" w:color="2F75B5"/>
              <w:right w:val="single" w:sz="4" w:space="0" w:color="2F75B5"/>
            </w:tcBorders>
            <w:shd w:val="clear" w:color="auto" w:fill="auto"/>
            <w:noWrap/>
            <w:vAlign w:val="center"/>
            <w:hideMark/>
          </w:tcPr>
          <w:p w14:paraId="15E8C32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-10303,078</w:t>
            </w:r>
          </w:p>
        </w:tc>
        <w:tc>
          <w:tcPr>
            <w:tcW w:w="550" w:type="pct"/>
            <w:tcBorders>
              <w:top w:val="nil"/>
              <w:left w:val="nil"/>
              <w:bottom w:val="single" w:sz="4" w:space="0" w:color="2F75B5"/>
              <w:right w:val="single" w:sz="4" w:space="0" w:color="2F75B5"/>
            </w:tcBorders>
            <w:shd w:val="clear" w:color="auto" w:fill="auto"/>
            <w:noWrap/>
            <w:vAlign w:val="center"/>
            <w:hideMark/>
          </w:tcPr>
          <w:p w14:paraId="1D9379E0"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571,309</w:t>
            </w:r>
          </w:p>
        </w:tc>
        <w:tc>
          <w:tcPr>
            <w:tcW w:w="601" w:type="pct"/>
            <w:tcBorders>
              <w:top w:val="nil"/>
              <w:left w:val="nil"/>
              <w:bottom w:val="single" w:sz="4" w:space="0" w:color="2F75B5"/>
              <w:right w:val="single" w:sz="4" w:space="0" w:color="2F75B5"/>
            </w:tcBorders>
            <w:shd w:val="clear" w:color="auto" w:fill="auto"/>
            <w:noWrap/>
            <w:vAlign w:val="center"/>
            <w:hideMark/>
          </w:tcPr>
          <w:p w14:paraId="3DB73D8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15323,226</w:t>
            </w:r>
          </w:p>
        </w:tc>
        <w:tc>
          <w:tcPr>
            <w:tcW w:w="566" w:type="pct"/>
            <w:tcBorders>
              <w:top w:val="nil"/>
              <w:left w:val="nil"/>
              <w:bottom w:val="single" w:sz="4" w:space="0" w:color="2F75B5"/>
              <w:right w:val="single" w:sz="4" w:space="0" w:color="2F75B5"/>
            </w:tcBorders>
            <w:shd w:val="clear" w:color="auto" w:fill="auto"/>
            <w:noWrap/>
            <w:vAlign w:val="center"/>
            <w:hideMark/>
          </w:tcPr>
          <w:p w14:paraId="39C00B88"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-10303,078</w:t>
            </w:r>
          </w:p>
        </w:tc>
        <w:tc>
          <w:tcPr>
            <w:tcW w:w="684" w:type="pct"/>
            <w:tcBorders>
              <w:top w:val="nil"/>
              <w:left w:val="nil"/>
              <w:bottom w:val="single" w:sz="4" w:space="0" w:color="2F75B5"/>
              <w:right w:val="single" w:sz="4" w:space="0" w:color="2F75B5"/>
            </w:tcBorders>
            <w:shd w:val="clear" w:color="auto" w:fill="auto"/>
            <w:noWrap/>
            <w:vAlign w:val="center"/>
            <w:hideMark/>
          </w:tcPr>
          <w:p w14:paraId="17872FA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5020,148</w:t>
            </w:r>
          </w:p>
        </w:tc>
      </w:tr>
      <w:tr w:rsidR="000A4D88" w:rsidRPr="00656FB7" w14:paraId="6F79F1B8" w14:textId="77777777" w:rsidTr="005F3B90">
        <w:tc>
          <w:tcPr>
            <w:tcW w:w="248" w:type="pct"/>
            <w:tcBorders>
              <w:top w:val="nil"/>
              <w:left w:val="single" w:sz="4" w:space="0" w:color="2F75B5"/>
              <w:bottom w:val="single" w:sz="4" w:space="0" w:color="2F75B5"/>
              <w:right w:val="single" w:sz="4" w:space="0" w:color="2F75B5"/>
            </w:tcBorders>
            <w:shd w:val="clear" w:color="auto" w:fill="auto"/>
            <w:noWrap/>
            <w:vAlign w:val="center"/>
            <w:hideMark/>
          </w:tcPr>
          <w:p w14:paraId="183A78C2"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2017</w:t>
            </w:r>
          </w:p>
        </w:tc>
        <w:tc>
          <w:tcPr>
            <w:tcW w:w="600" w:type="pct"/>
            <w:tcBorders>
              <w:top w:val="nil"/>
              <w:left w:val="nil"/>
              <w:bottom w:val="single" w:sz="4" w:space="0" w:color="2F75B5"/>
              <w:right w:val="single" w:sz="4" w:space="0" w:color="2F75B5"/>
            </w:tcBorders>
            <w:shd w:val="clear" w:color="auto" w:fill="auto"/>
            <w:noWrap/>
            <w:vAlign w:val="center"/>
            <w:hideMark/>
          </w:tcPr>
          <w:p w14:paraId="16376A3E"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9330,324</w:t>
            </w:r>
          </w:p>
        </w:tc>
        <w:tc>
          <w:tcPr>
            <w:tcW w:w="581" w:type="pct"/>
            <w:tcBorders>
              <w:top w:val="nil"/>
              <w:left w:val="nil"/>
              <w:bottom w:val="single" w:sz="4" w:space="0" w:color="2F75B5"/>
              <w:right w:val="single" w:sz="4" w:space="0" w:color="2F75B5"/>
            </w:tcBorders>
            <w:shd w:val="clear" w:color="auto" w:fill="auto"/>
            <w:noWrap/>
            <w:vAlign w:val="center"/>
            <w:hideMark/>
          </w:tcPr>
          <w:p w14:paraId="66F3961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1080,181</w:t>
            </w:r>
          </w:p>
        </w:tc>
        <w:tc>
          <w:tcPr>
            <w:tcW w:w="569" w:type="pct"/>
            <w:tcBorders>
              <w:top w:val="nil"/>
              <w:left w:val="nil"/>
              <w:bottom w:val="single" w:sz="4" w:space="0" w:color="2F75B5"/>
              <w:right w:val="single" w:sz="4" w:space="0" w:color="2F75B5"/>
            </w:tcBorders>
            <w:shd w:val="clear" w:color="auto" w:fill="auto"/>
            <w:noWrap/>
            <w:vAlign w:val="center"/>
            <w:hideMark/>
          </w:tcPr>
          <w:p w14:paraId="29D24B86"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5229,836</w:t>
            </w:r>
          </w:p>
        </w:tc>
        <w:tc>
          <w:tcPr>
            <w:tcW w:w="600" w:type="pct"/>
            <w:tcBorders>
              <w:top w:val="nil"/>
              <w:left w:val="nil"/>
              <w:bottom w:val="single" w:sz="4" w:space="0" w:color="2F75B5"/>
              <w:right w:val="single" w:sz="4" w:space="0" w:color="2F75B5"/>
            </w:tcBorders>
            <w:shd w:val="clear" w:color="auto" w:fill="auto"/>
            <w:noWrap/>
            <w:vAlign w:val="center"/>
            <w:hideMark/>
          </w:tcPr>
          <w:p w14:paraId="03A812A0"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-10367,314</w:t>
            </w:r>
          </w:p>
        </w:tc>
        <w:tc>
          <w:tcPr>
            <w:tcW w:w="550" w:type="pct"/>
            <w:tcBorders>
              <w:top w:val="nil"/>
              <w:left w:val="nil"/>
              <w:bottom w:val="single" w:sz="4" w:space="0" w:color="2F75B5"/>
              <w:right w:val="single" w:sz="4" w:space="0" w:color="2F75B5"/>
            </w:tcBorders>
            <w:shd w:val="clear" w:color="auto" w:fill="auto"/>
            <w:noWrap/>
            <w:vAlign w:val="center"/>
            <w:hideMark/>
          </w:tcPr>
          <w:p w14:paraId="61DF276A"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586,072</w:t>
            </w:r>
          </w:p>
        </w:tc>
        <w:tc>
          <w:tcPr>
            <w:tcW w:w="601" w:type="pct"/>
            <w:tcBorders>
              <w:top w:val="nil"/>
              <w:left w:val="nil"/>
              <w:bottom w:val="single" w:sz="4" w:space="0" w:color="2F75B5"/>
              <w:right w:val="single" w:sz="4" w:space="0" w:color="2F75B5"/>
            </w:tcBorders>
            <w:shd w:val="clear" w:color="auto" w:fill="auto"/>
            <w:noWrap/>
            <w:vAlign w:val="center"/>
            <w:hideMark/>
          </w:tcPr>
          <w:p w14:paraId="48F7FC8D"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16226,413</w:t>
            </w:r>
          </w:p>
        </w:tc>
        <w:tc>
          <w:tcPr>
            <w:tcW w:w="566" w:type="pct"/>
            <w:tcBorders>
              <w:top w:val="nil"/>
              <w:left w:val="nil"/>
              <w:bottom w:val="single" w:sz="4" w:space="0" w:color="2F75B5"/>
              <w:right w:val="single" w:sz="4" w:space="0" w:color="2F75B5"/>
            </w:tcBorders>
            <w:shd w:val="clear" w:color="auto" w:fill="auto"/>
            <w:noWrap/>
            <w:vAlign w:val="center"/>
            <w:hideMark/>
          </w:tcPr>
          <w:p w14:paraId="6CA08E67"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-10367,314</w:t>
            </w:r>
          </w:p>
        </w:tc>
        <w:tc>
          <w:tcPr>
            <w:tcW w:w="684" w:type="pct"/>
            <w:tcBorders>
              <w:top w:val="nil"/>
              <w:left w:val="nil"/>
              <w:bottom w:val="single" w:sz="4" w:space="0" w:color="2F75B5"/>
              <w:right w:val="single" w:sz="4" w:space="0" w:color="2F75B5"/>
            </w:tcBorders>
            <w:shd w:val="clear" w:color="auto" w:fill="auto"/>
            <w:noWrap/>
            <w:vAlign w:val="center"/>
            <w:hideMark/>
          </w:tcPr>
          <w:p w14:paraId="6683F5CF"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5859,099</w:t>
            </w:r>
          </w:p>
        </w:tc>
      </w:tr>
    </w:tbl>
    <w:p w14:paraId="343B12C9" w14:textId="77777777" w:rsidR="000A4D88" w:rsidRPr="00656FB7" w:rsidRDefault="000A4D88" w:rsidP="000A4D88">
      <w:pPr>
        <w:pStyle w:val="a4"/>
        <w:spacing w:before="121" w:line="276" w:lineRule="exact"/>
        <w:ind w:left="222" w:right="225" w:hanging="42"/>
        <w:jc w:val="both"/>
        <w:rPr>
          <w:rFonts w:cs="Times New Roman"/>
          <w:color w:val="0070C0"/>
          <w:sz w:val="14"/>
          <w:szCs w:val="14"/>
        </w:rPr>
        <w:sectPr w:rsidR="000A4D88" w:rsidRPr="00656FB7" w:rsidSect="005F3B90">
          <w:pgSz w:w="11910" w:h="16840"/>
          <w:pgMar w:top="567" w:right="851" w:bottom="284" w:left="1134" w:header="0" w:footer="739" w:gutter="0"/>
          <w:cols w:space="720"/>
          <w:docGrid w:linePitch="299"/>
        </w:sectPr>
      </w:pPr>
    </w:p>
    <w:p w14:paraId="594C74EC" w14:textId="77777777" w:rsidR="000A4D88" w:rsidRPr="00656FB7" w:rsidRDefault="000A4D88" w:rsidP="000A4D88">
      <w:pPr>
        <w:pStyle w:val="a4"/>
        <w:spacing w:before="121" w:line="276" w:lineRule="exact"/>
        <w:ind w:left="222" w:right="225" w:hanging="42"/>
        <w:jc w:val="both"/>
        <w:rPr>
          <w:rFonts w:cs="Times New Roman"/>
          <w:color w:val="0070C0"/>
          <w:sz w:val="14"/>
          <w:szCs w:val="14"/>
        </w:rPr>
      </w:pPr>
    </w:p>
    <w:p w14:paraId="652E5BA5" w14:textId="77777777" w:rsidR="000A4D88" w:rsidRPr="00656FB7" w:rsidRDefault="000A4D88" w:rsidP="000A4D88">
      <w:pPr>
        <w:ind w:firstLine="709"/>
        <w:rPr>
          <w:rStyle w:val="tlid-translation"/>
          <w:lang w:val="ru-RU"/>
        </w:rPr>
      </w:pPr>
      <w:r w:rsidRPr="00656FB7">
        <w:rPr>
          <w:rStyle w:val="tlid-translation"/>
          <w:lang w:val="ru-RU"/>
        </w:rPr>
        <w:t>Общая ситуация с выбросами и поглощениями ПГ, которая сложилась в КР на 01.01.2018 г представлена далее на рисунке 1.</w:t>
      </w:r>
    </w:p>
    <w:p w14:paraId="3E7EC7F2" w14:textId="77777777" w:rsidR="000A4D88" w:rsidRPr="00656FB7" w:rsidRDefault="000A4D88" w:rsidP="000A4D88">
      <w:pPr>
        <w:pStyle w:val="afb"/>
        <w:spacing w:before="120" w:after="120"/>
        <w:ind w:firstLine="720"/>
        <w:rPr>
          <w:rFonts w:ascii="Times New Roman" w:hAnsi="Times New Roman"/>
          <w:b/>
          <w:color w:val="auto"/>
          <w:sz w:val="24"/>
          <w:lang w:val="ru-RU"/>
        </w:rPr>
      </w:pPr>
      <w:bookmarkStart w:id="24" w:name="_Toc67242143"/>
      <w:r w:rsidRPr="00656FB7">
        <w:rPr>
          <w:rFonts w:ascii="Times New Roman" w:hAnsi="Times New Roman"/>
          <w:b/>
          <w:color w:val="auto"/>
          <w:sz w:val="24"/>
        </w:rPr>
        <w:t xml:space="preserve">Рисунок </w:t>
      </w:r>
      <w:r w:rsidRPr="00656FB7">
        <w:rPr>
          <w:rFonts w:ascii="Times New Roman" w:hAnsi="Times New Roman"/>
          <w:b/>
          <w:color w:val="auto"/>
          <w:sz w:val="24"/>
        </w:rPr>
        <w:fldChar w:fldCharType="begin"/>
      </w:r>
      <w:r w:rsidRPr="00656FB7">
        <w:rPr>
          <w:rFonts w:ascii="Times New Roman" w:hAnsi="Times New Roman"/>
          <w:b/>
          <w:color w:val="auto"/>
          <w:sz w:val="24"/>
        </w:rPr>
        <w:instrText xml:space="preserve"> SEQ Рисунок \* ARABIC </w:instrText>
      </w:r>
      <w:r w:rsidRPr="00656FB7">
        <w:rPr>
          <w:rFonts w:ascii="Times New Roman" w:hAnsi="Times New Roman"/>
          <w:b/>
          <w:color w:val="auto"/>
          <w:sz w:val="24"/>
        </w:rPr>
        <w:fldChar w:fldCharType="separate"/>
      </w:r>
      <w:r w:rsidRPr="00656FB7">
        <w:rPr>
          <w:rFonts w:ascii="Times New Roman" w:hAnsi="Times New Roman"/>
          <w:b/>
          <w:noProof/>
          <w:color w:val="auto"/>
          <w:sz w:val="24"/>
        </w:rPr>
        <w:t>1</w:t>
      </w:r>
      <w:r w:rsidRPr="00656FB7">
        <w:rPr>
          <w:rFonts w:ascii="Times New Roman" w:hAnsi="Times New Roman"/>
          <w:b/>
          <w:color w:val="auto"/>
          <w:sz w:val="24"/>
        </w:rPr>
        <w:fldChar w:fldCharType="end"/>
      </w:r>
      <w:r w:rsidRPr="00656FB7">
        <w:rPr>
          <w:rFonts w:ascii="Times New Roman" w:hAnsi="Times New Roman"/>
          <w:b/>
          <w:color w:val="auto"/>
          <w:sz w:val="24"/>
          <w:lang w:val="ru-RU"/>
        </w:rPr>
        <w:t>. Динамика выбросов и поглощений ПГ по трендам за период 1990-2017 гг.</w:t>
      </w:r>
      <w:bookmarkEnd w:id="24"/>
    </w:p>
    <w:p w14:paraId="20C9642F" w14:textId="77777777" w:rsidR="000A4D88" w:rsidRPr="00656FB7" w:rsidRDefault="000A4D88" w:rsidP="000A4D88">
      <w:pPr>
        <w:rPr>
          <w:rFonts w:ascii="Times New Roman" w:hAnsi="Times New Roman" w:cs="Times New Roman"/>
          <w:lang w:val="ru-RU"/>
        </w:rPr>
      </w:pPr>
      <w:r w:rsidRPr="00656FB7">
        <w:rPr>
          <w:rFonts w:ascii="Times New Roman" w:hAnsi="Times New Roman" w:cs="Times New Roman"/>
          <w:noProof/>
          <w:lang w:val="ru-RU" w:eastAsia="ru-RU"/>
        </w:rPr>
        <w:drawing>
          <wp:inline distT="0" distB="0" distL="0" distR="0" wp14:anchorId="503EF172" wp14:editId="19C17A15">
            <wp:extent cx="6215975" cy="3200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1651" cy="3203322"/>
                    </a:xfrm>
                    <a:prstGeom prst="rect">
                      <a:avLst/>
                    </a:prstGeom>
                  </pic:spPr>
                </pic:pic>
              </a:graphicData>
            </a:graphic>
          </wp:inline>
        </w:drawing>
      </w:r>
    </w:p>
    <w:p w14:paraId="69152DAC" w14:textId="77777777" w:rsidR="000A4D88" w:rsidRPr="00656FB7" w:rsidRDefault="000A4D88" w:rsidP="000A4D88">
      <w:pPr>
        <w:spacing w:before="120"/>
        <w:ind w:firstLine="709"/>
        <w:rPr>
          <w:rFonts w:ascii="Times New Roman" w:hAnsi="Times New Roman" w:cs="Times New Roman"/>
          <w:sz w:val="24"/>
          <w:lang w:val="ru-RU"/>
        </w:rPr>
      </w:pPr>
      <w:r w:rsidRPr="00656FB7">
        <w:rPr>
          <w:rFonts w:ascii="Times New Roman" w:hAnsi="Times New Roman" w:cs="Times New Roman"/>
          <w:sz w:val="24"/>
          <w:lang w:val="ru-RU"/>
        </w:rPr>
        <w:t>Согласно предварительным данным кадастра ПГ тренды общих и нетто выбросов демонстрируют сокращение общих выбросов ПГ Кыргызстана в 2017 г. на 47,4 % а нетто выбросов на 71,7 % по сравнению с 1990 г.</w:t>
      </w:r>
    </w:p>
    <w:p w14:paraId="6C860E13" w14:textId="77777777" w:rsidR="000A4D88" w:rsidRPr="00656FB7" w:rsidRDefault="000A4D88" w:rsidP="000A4D88">
      <w:pPr>
        <w:ind w:firstLine="709"/>
        <w:rPr>
          <w:rFonts w:ascii="Times New Roman" w:hAnsi="Times New Roman" w:cs="Times New Roman"/>
          <w:sz w:val="24"/>
          <w:lang w:val="ru-RU"/>
        </w:rPr>
      </w:pPr>
      <w:r w:rsidRPr="00656FB7">
        <w:rPr>
          <w:rFonts w:ascii="Times New Roman" w:hAnsi="Times New Roman" w:cs="Times New Roman"/>
          <w:sz w:val="24"/>
          <w:lang w:val="ru-RU"/>
        </w:rPr>
        <w:t>Динамика выбросов и поглощений по источникам и стокам представлена на рисунке 2.</w:t>
      </w:r>
    </w:p>
    <w:p w14:paraId="6DD6F300" w14:textId="77777777" w:rsidR="000A4D88" w:rsidRPr="00656FB7" w:rsidRDefault="000A4D88" w:rsidP="000A4D88">
      <w:pPr>
        <w:pStyle w:val="afb"/>
        <w:spacing w:before="120" w:after="120"/>
        <w:ind w:firstLine="720"/>
        <w:rPr>
          <w:rFonts w:ascii="Times New Roman" w:hAnsi="Times New Roman"/>
          <w:b/>
          <w:color w:val="auto"/>
          <w:sz w:val="24"/>
          <w:lang w:val="ru-RU"/>
        </w:rPr>
      </w:pPr>
      <w:bookmarkStart w:id="25" w:name="_Toc67242144"/>
      <w:r w:rsidRPr="00656FB7">
        <w:rPr>
          <w:rFonts w:ascii="Times New Roman" w:hAnsi="Times New Roman"/>
          <w:b/>
          <w:color w:val="auto"/>
          <w:sz w:val="24"/>
        </w:rPr>
        <w:t xml:space="preserve">Рисунок </w:t>
      </w:r>
      <w:r w:rsidRPr="00656FB7">
        <w:rPr>
          <w:rFonts w:ascii="Times New Roman" w:hAnsi="Times New Roman"/>
          <w:b/>
          <w:color w:val="auto"/>
          <w:sz w:val="24"/>
        </w:rPr>
        <w:fldChar w:fldCharType="begin"/>
      </w:r>
      <w:r w:rsidRPr="00656FB7">
        <w:rPr>
          <w:rFonts w:ascii="Times New Roman" w:hAnsi="Times New Roman"/>
          <w:b/>
          <w:color w:val="auto"/>
          <w:sz w:val="24"/>
        </w:rPr>
        <w:instrText xml:space="preserve"> SEQ Рисунок \* ARABIC </w:instrText>
      </w:r>
      <w:r w:rsidRPr="00656FB7">
        <w:rPr>
          <w:rFonts w:ascii="Times New Roman" w:hAnsi="Times New Roman"/>
          <w:b/>
          <w:color w:val="auto"/>
          <w:sz w:val="24"/>
        </w:rPr>
        <w:fldChar w:fldCharType="separate"/>
      </w:r>
      <w:r w:rsidRPr="00656FB7">
        <w:rPr>
          <w:rFonts w:ascii="Times New Roman" w:hAnsi="Times New Roman"/>
          <w:b/>
          <w:noProof/>
          <w:color w:val="auto"/>
          <w:sz w:val="24"/>
        </w:rPr>
        <w:t>2</w:t>
      </w:r>
      <w:r w:rsidRPr="00656FB7">
        <w:rPr>
          <w:rFonts w:ascii="Times New Roman" w:hAnsi="Times New Roman"/>
          <w:b/>
          <w:color w:val="auto"/>
          <w:sz w:val="24"/>
        </w:rPr>
        <w:fldChar w:fldCharType="end"/>
      </w:r>
      <w:r w:rsidRPr="00656FB7">
        <w:rPr>
          <w:rFonts w:ascii="Times New Roman" w:hAnsi="Times New Roman"/>
          <w:b/>
          <w:color w:val="auto"/>
          <w:sz w:val="24"/>
          <w:lang w:val="ru-RU"/>
        </w:rPr>
        <w:t>. Динамика выбросов и поглощений ПГ по источникам за период 1990-2017 гг.</w:t>
      </w:r>
      <w:bookmarkEnd w:id="25"/>
    </w:p>
    <w:p w14:paraId="6A3529D4" w14:textId="77777777" w:rsidR="000A4D88" w:rsidRPr="00656FB7" w:rsidRDefault="000A4D88" w:rsidP="000A4D88">
      <w:pPr>
        <w:rPr>
          <w:rFonts w:ascii="Times New Roman" w:hAnsi="Times New Roman" w:cs="Times New Roman"/>
          <w:sz w:val="24"/>
          <w:lang w:val="ru-RU"/>
        </w:rPr>
      </w:pPr>
      <w:r w:rsidRPr="00656FB7">
        <w:rPr>
          <w:rFonts w:ascii="Times New Roman" w:hAnsi="Times New Roman" w:cs="Times New Roman"/>
          <w:noProof/>
          <w:lang w:val="ru-RU" w:eastAsia="ru-RU"/>
        </w:rPr>
        <w:drawing>
          <wp:inline distT="0" distB="0" distL="0" distR="0" wp14:anchorId="2E753F09" wp14:editId="63001A14">
            <wp:extent cx="6192520" cy="3162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4905" cy="3173731"/>
                    </a:xfrm>
                    <a:prstGeom prst="rect">
                      <a:avLst/>
                    </a:prstGeom>
                  </pic:spPr>
                </pic:pic>
              </a:graphicData>
            </a:graphic>
          </wp:inline>
        </w:drawing>
      </w:r>
    </w:p>
    <w:p w14:paraId="14929A56" w14:textId="77777777" w:rsidR="000A4D88" w:rsidRPr="00656FB7" w:rsidRDefault="000A4D88" w:rsidP="000A4D88">
      <w:pPr>
        <w:spacing w:before="120"/>
        <w:ind w:firstLine="709"/>
        <w:jc w:val="both"/>
        <w:rPr>
          <w:rFonts w:ascii="Times New Roman" w:hAnsi="Times New Roman" w:cs="Times New Roman"/>
          <w:sz w:val="24"/>
          <w:lang w:val="ru-RU"/>
        </w:rPr>
      </w:pPr>
      <w:r w:rsidRPr="00656FB7">
        <w:rPr>
          <w:rFonts w:ascii="Times New Roman" w:hAnsi="Times New Roman" w:cs="Times New Roman"/>
          <w:sz w:val="24"/>
          <w:lang w:val="ru-RU"/>
        </w:rPr>
        <w:t xml:space="preserve">В разрезе секторов по сравнению с 1990 г. в 2017 г. общие выбросы уменьшились в секторе «Энергетика» на 59,9%, в секторе «Сельское хозяйство» на 17.8% и увеличились в </w:t>
      </w:r>
      <w:r w:rsidRPr="00656FB7">
        <w:rPr>
          <w:rFonts w:ascii="Times New Roman" w:hAnsi="Times New Roman" w:cs="Times New Roman"/>
          <w:sz w:val="24"/>
          <w:lang w:val="ru-RU"/>
        </w:rPr>
        <w:lastRenderedPageBreak/>
        <w:t>секторе ППИП на 23,9 %, в секторе «Оходы» на 26,9%. Поглощения ПГ сектором ЛХДВЗ увеличилось остались на том же уровне (увеличились на 1 %).</w:t>
      </w:r>
    </w:p>
    <w:p w14:paraId="5737936E" w14:textId="77777777" w:rsidR="000A4D88" w:rsidRPr="00656FB7" w:rsidRDefault="000A4D88" w:rsidP="000A4D88">
      <w:pPr>
        <w:pStyle w:val="afb"/>
        <w:spacing w:before="120" w:after="120"/>
        <w:ind w:firstLine="709"/>
        <w:rPr>
          <w:rFonts w:ascii="Times New Roman" w:hAnsi="Times New Roman"/>
          <w:b/>
          <w:color w:val="auto"/>
          <w:sz w:val="24"/>
        </w:rPr>
      </w:pPr>
      <w:bookmarkStart w:id="26" w:name="_Toc45541499"/>
      <w:bookmarkStart w:id="27" w:name="_Toc51338300"/>
      <w:bookmarkStart w:id="28" w:name="_Toc67242228"/>
      <w:r w:rsidRPr="00656FB7">
        <w:rPr>
          <w:rFonts w:ascii="Times New Roman" w:hAnsi="Times New Roman"/>
          <w:b/>
          <w:color w:val="auto"/>
          <w:sz w:val="24"/>
        </w:rPr>
        <w:t xml:space="preserve">Таблица </w:t>
      </w:r>
      <w:r w:rsidRPr="00656FB7">
        <w:rPr>
          <w:rFonts w:ascii="Times New Roman" w:hAnsi="Times New Roman"/>
          <w:b/>
          <w:color w:val="auto"/>
          <w:sz w:val="24"/>
        </w:rPr>
        <w:fldChar w:fldCharType="begin"/>
      </w:r>
      <w:r w:rsidRPr="00656FB7">
        <w:rPr>
          <w:rFonts w:ascii="Times New Roman" w:hAnsi="Times New Roman"/>
          <w:b/>
          <w:color w:val="auto"/>
          <w:sz w:val="24"/>
        </w:rPr>
        <w:instrText xml:space="preserve"> SEQ Таблица \* ARABIC \s 1 </w:instrText>
      </w:r>
      <w:r w:rsidRPr="00656FB7">
        <w:rPr>
          <w:rFonts w:ascii="Times New Roman" w:hAnsi="Times New Roman"/>
          <w:b/>
          <w:color w:val="auto"/>
          <w:sz w:val="24"/>
        </w:rPr>
        <w:fldChar w:fldCharType="separate"/>
      </w:r>
      <w:r w:rsidRPr="00656FB7">
        <w:rPr>
          <w:rFonts w:ascii="Times New Roman" w:hAnsi="Times New Roman"/>
          <w:b/>
          <w:noProof/>
          <w:color w:val="auto"/>
          <w:sz w:val="24"/>
        </w:rPr>
        <w:t>4</w:t>
      </w:r>
      <w:r w:rsidRPr="00656FB7">
        <w:rPr>
          <w:rFonts w:ascii="Times New Roman" w:hAnsi="Times New Roman"/>
          <w:b/>
          <w:color w:val="auto"/>
          <w:sz w:val="24"/>
        </w:rPr>
        <w:fldChar w:fldCharType="end"/>
      </w:r>
      <w:r w:rsidRPr="00656FB7">
        <w:rPr>
          <w:rFonts w:ascii="Times New Roman" w:hAnsi="Times New Roman"/>
          <w:b/>
          <w:color w:val="auto"/>
          <w:sz w:val="24"/>
        </w:rPr>
        <w:t xml:space="preserve">. Ключевые категории источников эмиссий и поглощений ПГ по уровню. </w:t>
      </w:r>
      <w:r w:rsidRPr="00656FB7">
        <w:rPr>
          <w:rStyle w:val="aa"/>
          <w:rFonts w:ascii="Times New Roman" w:hAnsi="Times New Roman"/>
          <w:b/>
          <w:color w:val="auto"/>
          <w:sz w:val="24"/>
        </w:rPr>
        <w:footnoteReference w:id="7"/>
      </w:r>
      <w:bookmarkEnd w:id="26"/>
      <w:bookmarkEnd w:id="27"/>
      <w:bookmarkEnd w:id="28"/>
    </w:p>
    <w:tbl>
      <w:tblPr>
        <w:tblW w:w="9781" w:type="dxa"/>
        <w:tblInd w:w="-5" w:type="dxa"/>
        <w:tblLayout w:type="fixed"/>
        <w:tblLook w:val="04A0" w:firstRow="1" w:lastRow="0" w:firstColumn="1" w:lastColumn="0" w:noHBand="0" w:noVBand="1"/>
      </w:tblPr>
      <w:tblGrid>
        <w:gridCol w:w="851"/>
        <w:gridCol w:w="3827"/>
        <w:gridCol w:w="992"/>
        <w:gridCol w:w="1060"/>
        <w:gridCol w:w="1040"/>
        <w:gridCol w:w="860"/>
        <w:gridCol w:w="1151"/>
      </w:tblGrid>
      <w:tr w:rsidR="000A4D88" w:rsidRPr="00656FB7" w14:paraId="03B66B5B" w14:textId="77777777" w:rsidTr="005F3B90">
        <w:trPr>
          <w:trHeight w:val="315"/>
        </w:trPr>
        <w:tc>
          <w:tcPr>
            <w:tcW w:w="851" w:type="dxa"/>
            <w:tcBorders>
              <w:top w:val="single" w:sz="4" w:space="0" w:color="2F75B5"/>
              <w:left w:val="single" w:sz="4" w:space="0" w:color="2F75B5"/>
              <w:bottom w:val="single" w:sz="4" w:space="0" w:color="2F75B5"/>
              <w:right w:val="single" w:sz="4" w:space="0" w:color="2F75B5"/>
            </w:tcBorders>
            <w:shd w:val="clear" w:color="FFFFFF" w:fill="5987D6"/>
            <w:vAlign w:val="center"/>
            <w:hideMark/>
          </w:tcPr>
          <w:p w14:paraId="0A1FDA07" w14:textId="77777777" w:rsidR="000A4D88" w:rsidRPr="00656FB7" w:rsidRDefault="000A4D88" w:rsidP="005F3B90">
            <w:pPr>
              <w:jc w:val="center"/>
              <w:rPr>
                <w:rFonts w:ascii="Times New Roman" w:eastAsia="Times New Roman" w:hAnsi="Times New Roman" w:cs="Times New Roman"/>
                <w:b/>
                <w:bCs/>
                <w:color w:val="FFFFFF"/>
                <w:sz w:val="18"/>
                <w:szCs w:val="18"/>
              </w:rPr>
            </w:pPr>
            <w:r w:rsidRPr="00656FB7">
              <w:rPr>
                <w:rFonts w:ascii="Times New Roman" w:eastAsia="Times New Roman" w:hAnsi="Times New Roman" w:cs="Times New Roman"/>
                <w:b/>
                <w:bCs/>
                <w:color w:val="FFFFFF"/>
                <w:sz w:val="18"/>
                <w:szCs w:val="18"/>
              </w:rPr>
              <w:t>A</w:t>
            </w:r>
          </w:p>
        </w:tc>
        <w:tc>
          <w:tcPr>
            <w:tcW w:w="3827" w:type="dxa"/>
            <w:tcBorders>
              <w:top w:val="single" w:sz="4" w:space="0" w:color="2F75B5"/>
              <w:left w:val="nil"/>
              <w:bottom w:val="single" w:sz="4" w:space="0" w:color="2F75B5"/>
              <w:right w:val="single" w:sz="4" w:space="0" w:color="2F75B5"/>
            </w:tcBorders>
            <w:shd w:val="clear" w:color="FFFFFF" w:fill="5987D6"/>
            <w:vAlign w:val="center"/>
            <w:hideMark/>
          </w:tcPr>
          <w:p w14:paraId="02FBE3B6" w14:textId="77777777" w:rsidR="000A4D88" w:rsidRPr="00656FB7" w:rsidRDefault="000A4D88" w:rsidP="005F3B90">
            <w:pPr>
              <w:jc w:val="center"/>
              <w:rPr>
                <w:rFonts w:ascii="Times New Roman" w:eastAsia="Times New Roman" w:hAnsi="Times New Roman" w:cs="Times New Roman"/>
                <w:b/>
                <w:bCs/>
                <w:color w:val="FFFFFF"/>
                <w:sz w:val="18"/>
                <w:szCs w:val="18"/>
              </w:rPr>
            </w:pPr>
            <w:r w:rsidRPr="00656FB7">
              <w:rPr>
                <w:rFonts w:ascii="Times New Roman" w:eastAsia="Times New Roman" w:hAnsi="Times New Roman" w:cs="Times New Roman"/>
                <w:b/>
                <w:bCs/>
                <w:color w:val="FFFFFF"/>
                <w:sz w:val="18"/>
                <w:szCs w:val="18"/>
              </w:rPr>
              <w:t>B</w:t>
            </w:r>
          </w:p>
        </w:tc>
        <w:tc>
          <w:tcPr>
            <w:tcW w:w="992" w:type="dxa"/>
            <w:tcBorders>
              <w:top w:val="single" w:sz="4" w:space="0" w:color="2F75B5"/>
              <w:left w:val="nil"/>
              <w:bottom w:val="single" w:sz="4" w:space="0" w:color="2F75B5"/>
              <w:right w:val="single" w:sz="4" w:space="0" w:color="2F75B5"/>
            </w:tcBorders>
            <w:shd w:val="clear" w:color="FFFFFF" w:fill="5987D6"/>
            <w:vAlign w:val="center"/>
            <w:hideMark/>
          </w:tcPr>
          <w:p w14:paraId="145B7431" w14:textId="77777777" w:rsidR="000A4D88" w:rsidRPr="00656FB7" w:rsidRDefault="000A4D88" w:rsidP="005F3B90">
            <w:pPr>
              <w:jc w:val="center"/>
              <w:rPr>
                <w:rFonts w:ascii="Times New Roman" w:eastAsia="Times New Roman" w:hAnsi="Times New Roman" w:cs="Times New Roman"/>
                <w:b/>
                <w:bCs/>
                <w:color w:val="FFFFFF"/>
                <w:sz w:val="18"/>
                <w:szCs w:val="18"/>
              </w:rPr>
            </w:pPr>
            <w:r w:rsidRPr="00656FB7">
              <w:rPr>
                <w:rFonts w:ascii="Times New Roman" w:eastAsia="Times New Roman" w:hAnsi="Times New Roman" w:cs="Times New Roman"/>
                <w:b/>
                <w:bCs/>
                <w:color w:val="FFFFFF"/>
                <w:sz w:val="18"/>
                <w:szCs w:val="18"/>
              </w:rPr>
              <w:t>C</w:t>
            </w:r>
          </w:p>
        </w:tc>
        <w:tc>
          <w:tcPr>
            <w:tcW w:w="1060" w:type="dxa"/>
            <w:tcBorders>
              <w:top w:val="single" w:sz="4" w:space="0" w:color="2F75B5"/>
              <w:left w:val="nil"/>
              <w:bottom w:val="single" w:sz="4" w:space="0" w:color="2F75B5"/>
              <w:right w:val="single" w:sz="4" w:space="0" w:color="2F75B5"/>
            </w:tcBorders>
            <w:shd w:val="clear" w:color="FFFFFF" w:fill="5987D6"/>
            <w:vAlign w:val="center"/>
            <w:hideMark/>
          </w:tcPr>
          <w:p w14:paraId="138542B0" w14:textId="77777777" w:rsidR="000A4D88" w:rsidRPr="00656FB7" w:rsidRDefault="000A4D88" w:rsidP="005F3B90">
            <w:pPr>
              <w:jc w:val="center"/>
              <w:rPr>
                <w:rFonts w:ascii="Times New Roman" w:eastAsia="Times New Roman" w:hAnsi="Times New Roman" w:cs="Times New Roman"/>
                <w:b/>
                <w:bCs/>
                <w:color w:val="FFFFFF"/>
                <w:sz w:val="18"/>
                <w:szCs w:val="18"/>
              </w:rPr>
            </w:pPr>
            <w:r w:rsidRPr="00656FB7">
              <w:rPr>
                <w:rFonts w:ascii="Times New Roman" w:eastAsia="Times New Roman" w:hAnsi="Times New Roman" w:cs="Times New Roman"/>
                <w:b/>
                <w:bCs/>
                <w:color w:val="FFFFFF"/>
                <w:sz w:val="18"/>
                <w:szCs w:val="18"/>
              </w:rPr>
              <w:t>D</w:t>
            </w:r>
          </w:p>
        </w:tc>
        <w:tc>
          <w:tcPr>
            <w:tcW w:w="1040" w:type="dxa"/>
            <w:tcBorders>
              <w:top w:val="single" w:sz="4" w:space="0" w:color="2F75B5"/>
              <w:left w:val="nil"/>
              <w:bottom w:val="single" w:sz="4" w:space="0" w:color="2F75B5"/>
              <w:right w:val="single" w:sz="4" w:space="0" w:color="2F75B5"/>
            </w:tcBorders>
            <w:shd w:val="clear" w:color="FFFFFF" w:fill="5987D6"/>
            <w:vAlign w:val="center"/>
            <w:hideMark/>
          </w:tcPr>
          <w:p w14:paraId="7A5C1DF8" w14:textId="77777777" w:rsidR="000A4D88" w:rsidRPr="00656FB7" w:rsidRDefault="000A4D88" w:rsidP="005F3B90">
            <w:pPr>
              <w:jc w:val="center"/>
              <w:rPr>
                <w:rFonts w:ascii="Times New Roman" w:eastAsia="Times New Roman" w:hAnsi="Times New Roman" w:cs="Times New Roman"/>
                <w:b/>
                <w:bCs/>
                <w:color w:val="FFFFFF"/>
                <w:sz w:val="18"/>
                <w:szCs w:val="18"/>
              </w:rPr>
            </w:pPr>
            <w:r w:rsidRPr="00656FB7">
              <w:rPr>
                <w:rFonts w:ascii="Times New Roman" w:eastAsia="Times New Roman" w:hAnsi="Times New Roman" w:cs="Times New Roman"/>
                <w:b/>
                <w:bCs/>
                <w:color w:val="FFFFFF"/>
                <w:sz w:val="18"/>
                <w:szCs w:val="18"/>
              </w:rPr>
              <w:t>E</w:t>
            </w:r>
          </w:p>
        </w:tc>
        <w:tc>
          <w:tcPr>
            <w:tcW w:w="860" w:type="dxa"/>
            <w:tcBorders>
              <w:top w:val="single" w:sz="4" w:space="0" w:color="2F75B5"/>
              <w:left w:val="nil"/>
              <w:bottom w:val="single" w:sz="4" w:space="0" w:color="2F75B5"/>
              <w:right w:val="single" w:sz="4" w:space="0" w:color="2F75B5"/>
            </w:tcBorders>
            <w:shd w:val="clear" w:color="FFFFFF" w:fill="5987D6"/>
            <w:vAlign w:val="center"/>
            <w:hideMark/>
          </w:tcPr>
          <w:p w14:paraId="3AF6B099" w14:textId="77777777" w:rsidR="000A4D88" w:rsidRPr="00656FB7" w:rsidRDefault="000A4D88" w:rsidP="005F3B90">
            <w:pPr>
              <w:jc w:val="center"/>
              <w:rPr>
                <w:rFonts w:ascii="Times New Roman" w:eastAsia="Times New Roman" w:hAnsi="Times New Roman" w:cs="Times New Roman"/>
                <w:b/>
                <w:bCs/>
                <w:color w:val="FFFFFF"/>
                <w:sz w:val="18"/>
                <w:szCs w:val="18"/>
              </w:rPr>
            </w:pPr>
            <w:r w:rsidRPr="00656FB7">
              <w:rPr>
                <w:rFonts w:ascii="Times New Roman" w:eastAsia="Times New Roman" w:hAnsi="Times New Roman" w:cs="Times New Roman"/>
                <w:b/>
                <w:bCs/>
                <w:color w:val="FFFFFF"/>
                <w:sz w:val="18"/>
                <w:szCs w:val="18"/>
              </w:rPr>
              <w:t>F</w:t>
            </w:r>
          </w:p>
        </w:tc>
        <w:tc>
          <w:tcPr>
            <w:tcW w:w="1151" w:type="dxa"/>
            <w:tcBorders>
              <w:top w:val="single" w:sz="4" w:space="0" w:color="2F75B5"/>
              <w:left w:val="nil"/>
              <w:bottom w:val="single" w:sz="4" w:space="0" w:color="2F75B5"/>
              <w:right w:val="single" w:sz="4" w:space="0" w:color="2F75B5"/>
            </w:tcBorders>
            <w:shd w:val="clear" w:color="FFFFFF" w:fill="5987D6"/>
            <w:vAlign w:val="center"/>
            <w:hideMark/>
          </w:tcPr>
          <w:p w14:paraId="24E1C104" w14:textId="77777777" w:rsidR="000A4D88" w:rsidRPr="00656FB7" w:rsidRDefault="000A4D88" w:rsidP="005F3B90">
            <w:pPr>
              <w:jc w:val="center"/>
              <w:rPr>
                <w:rFonts w:ascii="Times New Roman" w:eastAsia="Times New Roman" w:hAnsi="Times New Roman" w:cs="Times New Roman"/>
                <w:b/>
                <w:bCs/>
                <w:color w:val="FFFFFF"/>
                <w:sz w:val="18"/>
                <w:szCs w:val="18"/>
              </w:rPr>
            </w:pPr>
            <w:r w:rsidRPr="00656FB7">
              <w:rPr>
                <w:rFonts w:ascii="Times New Roman" w:eastAsia="Times New Roman" w:hAnsi="Times New Roman" w:cs="Times New Roman"/>
                <w:b/>
                <w:bCs/>
                <w:color w:val="FFFFFF"/>
                <w:sz w:val="18"/>
                <w:szCs w:val="18"/>
              </w:rPr>
              <w:t>G</w:t>
            </w:r>
          </w:p>
        </w:tc>
      </w:tr>
      <w:tr w:rsidR="000A4D88" w:rsidRPr="00AE3A64" w14:paraId="21C74144" w14:textId="77777777" w:rsidTr="005F3B90">
        <w:trPr>
          <w:trHeight w:val="876"/>
        </w:trPr>
        <w:tc>
          <w:tcPr>
            <w:tcW w:w="851" w:type="dxa"/>
            <w:tcBorders>
              <w:top w:val="nil"/>
              <w:left w:val="single" w:sz="4" w:space="0" w:color="2F75B5"/>
              <w:bottom w:val="single" w:sz="4" w:space="0" w:color="2F75B5"/>
              <w:right w:val="single" w:sz="4" w:space="0" w:color="2F75B5"/>
            </w:tcBorders>
            <w:shd w:val="clear" w:color="FFFFFF" w:fill="5987D6"/>
            <w:vAlign w:val="center"/>
            <w:hideMark/>
          </w:tcPr>
          <w:p w14:paraId="08413EAE" w14:textId="77777777" w:rsidR="000A4D88" w:rsidRPr="00656FB7" w:rsidRDefault="000A4D88" w:rsidP="005F3B90">
            <w:pPr>
              <w:jc w:val="center"/>
              <w:rPr>
                <w:rFonts w:ascii="Times New Roman" w:eastAsia="Times New Roman" w:hAnsi="Times New Roman" w:cs="Times New Roman"/>
                <w:b/>
                <w:bCs/>
                <w:color w:val="FFFFFF"/>
                <w:sz w:val="18"/>
                <w:szCs w:val="18"/>
              </w:rPr>
            </w:pPr>
            <w:r w:rsidRPr="00656FB7">
              <w:rPr>
                <w:rFonts w:ascii="Times New Roman" w:eastAsia="Times New Roman" w:hAnsi="Times New Roman" w:cs="Times New Roman"/>
                <w:b/>
                <w:bCs/>
                <w:color w:val="FFFFFF"/>
                <w:sz w:val="18"/>
                <w:szCs w:val="18"/>
              </w:rPr>
              <w:t>Код категории</w:t>
            </w:r>
          </w:p>
        </w:tc>
        <w:tc>
          <w:tcPr>
            <w:tcW w:w="3827" w:type="dxa"/>
            <w:tcBorders>
              <w:top w:val="nil"/>
              <w:left w:val="nil"/>
              <w:bottom w:val="single" w:sz="4" w:space="0" w:color="2F75B5"/>
              <w:right w:val="single" w:sz="4" w:space="0" w:color="2F75B5"/>
            </w:tcBorders>
            <w:shd w:val="clear" w:color="FFFFFF" w:fill="5987D6"/>
            <w:vAlign w:val="center"/>
            <w:hideMark/>
          </w:tcPr>
          <w:p w14:paraId="4A0E4AAA" w14:textId="77777777" w:rsidR="000A4D88" w:rsidRPr="00656FB7" w:rsidRDefault="000A4D88" w:rsidP="005F3B90">
            <w:pPr>
              <w:jc w:val="center"/>
              <w:rPr>
                <w:rFonts w:ascii="Times New Roman" w:eastAsia="Times New Roman" w:hAnsi="Times New Roman" w:cs="Times New Roman"/>
                <w:b/>
                <w:bCs/>
                <w:color w:val="FFFFFF"/>
                <w:sz w:val="18"/>
                <w:szCs w:val="18"/>
              </w:rPr>
            </w:pPr>
            <w:r w:rsidRPr="00656FB7">
              <w:rPr>
                <w:rFonts w:ascii="Times New Roman" w:eastAsia="Times New Roman" w:hAnsi="Times New Roman" w:cs="Times New Roman"/>
                <w:b/>
                <w:bCs/>
                <w:color w:val="FFFFFF"/>
                <w:sz w:val="18"/>
                <w:szCs w:val="18"/>
              </w:rPr>
              <w:t>Категория МГЭИК</w:t>
            </w:r>
          </w:p>
        </w:tc>
        <w:tc>
          <w:tcPr>
            <w:tcW w:w="992" w:type="dxa"/>
            <w:tcBorders>
              <w:top w:val="nil"/>
              <w:left w:val="nil"/>
              <w:bottom w:val="single" w:sz="4" w:space="0" w:color="2F75B5"/>
              <w:right w:val="single" w:sz="4" w:space="0" w:color="2F75B5"/>
            </w:tcBorders>
            <w:shd w:val="clear" w:color="FFFFFF" w:fill="5987D6"/>
            <w:vAlign w:val="center"/>
            <w:hideMark/>
          </w:tcPr>
          <w:p w14:paraId="2153311A" w14:textId="77777777" w:rsidR="000A4D88" w:rsidRPr="00656FB7" w:rsidRDefault="000A4D88" w:rsidP="005F3B90">
            <w:pPr>
              <w:jc w:val="center"/>
              <w:rPr>
                <w:rFonts w:ascii="Times New Roman" w:eastAsia="Times New Roman" w:hAnsi="Times New Roman" w:cs="Times New Roman"/>
                <w:b/>
                <w:bCs/>
                <w:color w:val="FFFFFF"/>
                <w:sz w:val="18"/>
                <w:szCs w:val="18"/>
              </w:rPr>
            </w:pPr>
            <w:r w:rsidRPr="00656FB7">
              <w:rPr>
                <w:rFonts w:ascii="Times New Roman" w:eastAsia="Times New Roman" w:hAnsi="Times New Roman" w:cs="Times New Roman"/>
                <w:b/>
                <w:bCs/>
                <w:color w:val="FFFFFF"/>
                <w:sz w:val="18"/>
                <w:szCs w:val="18"/>
              </w:rPr>
              <w:t>Парниковый газ</w:t>
            </w:r>
          </w:p>
        </w:tc>
        <w:tc>
          <w:tcPr>
            <w:tcW w:w="1060" w:type="dxa"/>
            <w:tcBorders>
              <w:top w:val="nil"/>
              <w:left w:val="nil"/>
              <w:bottom w:val="single" w:sz="4" w:space="0" w:color="2F75B5"/>
              <w:right w:val="single" w:sz="4" w:space="0" w:color="2F75B5"/>
            </w:tcBorders>
            <w:shd w:val="clear" w:color="FFFFFF" w:fill="5987D6"/>
            <w:vAlign w:val="center"/>
            <w:hideMark/>
          </w:tcPr>
          <w:p w14:paraId="0F8F8804" w14:textId="77777777" w:rsidR="000A4D88" w:rsidRPr="00656FB7" w:rsidRDefault="000A4D88" w:rsidP="005F3B90">
            <w:pPr>
              <w:jc w:val="center"/>
              <w:rPr>
                <w:rFonts w:ascii="Times New Roman" w:eastAsia="Times New Roman" w:hAnsi="Times New Roman" w:cs="Times New Roman"/>
                <w:b/>
                <w:bCs/>
                <w:color w:val="FFFFFF"/>
                <w:sz w:val="18"/>
                <w:szCs w:val="18"/>
              </w:rPr>
            </w:pPr>
            <w:r w:rsidRPr="00656FB7">
              <w:rPr>
                <w:rFonts w:ascii="Times New Roman" w:eastAsia="Times New Roman" w:hAnsi="Times New Roman" w:cs="Times New Roman"/>
                <w:b/>
                <w:bCs/>
                <w:color w:val="FFFFFF"/>
                <w:sz w:val="18"/>
                <w:szCs w:val="18"/>
              </w:rPr>
              <w:t>2017</w:t>
            </w:r>
            <w:r w:rsidRPr="00656FB7">
              <w:rPr>
                <w:rFonts w:ascii="Times New Roman" w:eastAsia="Times New Roman" w:hAnsi="Times New Roman" w:cs="Times New Roman"/>
                <w:b/>
                <w:bCs/>
                <w:color w:val="FFFFFF"/>
                <w:sz w:val="18"/>
                <w:szCs w:val="18"/>
              </w:rPr>
              <w:br/>
              <w:t>Ex,t</w:t>
            </w:r>
            <w:r w:rsidRPr="00656FB7">
              <w:rPr>
                <w:rFonts w:ascii="Times New Roman" w:eastAsia="Times New Roman" w:hAnsi="Times New Roman" w:cs="Times New Roman"/>
                <w:b/>
                <w:bCs/>
                <w:color w:val="FFFFFF"/>
                <w:sz w:val="18"/>
                <w:szCs w:val="18"/>
              </w:rPr>
              <w:br/>
              <w:t>(Гг CO2 экв.)</w:t>
            </w:r>
          </w:p>
        </w:tc>
        <w:tc>
          <w:tcPr>
            <w:tcW w:w="1040" w:type="dxa"/>
            <w:tcBorders>
              <w:top w:val="nil"/>
              <w:left w:val="nil"/>
              <w:bottom w:val="single" w:sz="4" w:space="0" w:color="2F75B5"/>
              <w:right w:val="single" w:sz="4" w:space="0" w:color="2F75B5"/>
            </w:tcBorders>
            <w:shd w:val="clear" w:color="FFFFFF" w:fill="5987D6"/>
            <w:vAlign w:val="center"/>
            <w:hideMark/>
          </w:tcPr>
          <w:p w14:paraId="1061C591" w14:textId="77777777" w:rsidR="000A4D88" w:rsidRPr="00656FB7" w:rsidRDefault="000A4D88" w:rsidP="005F3B90">
            <w:pPr>
              <w:jc w:val="center"/>
              <w:rPr>
                <w:rFonts w:ascii="Times New Roman" w:eastAsia="Times New Roman" w:hAnsi="Times New Roman" w:cs="Times New Roman"/>
                <w:b/>
                <w:bCs/>
                <w:color w:val="FFFFFF"/>
                <w:sz w:val="18"/>
                <w:szCs w:val="18"/>
              </w:rPr>
            </w:pPr>
            <w:r w:rsidRPr="00656FB7">
              <w:rPr>
                <w:rFonts w:ascii="Times New Roman" w:eastAsia="Times New Roman" w:hAnsi="Times New Roman" w:cs="Times New Roman"/>
                <w:b/>
                <w:bCs/>
                <w:color w:val="FFFFFF"/>
                <w:sz w:val="18"/>
                <w:szCs w:val="18"/>
              </w:rPr>
              <w:t>|Ex,t|</w:t>
            </w:r>
            <w:r w:rsidRPr="00656FB7">
              <w:rPr>
                <w:rFonts w:ascii="Times New Roman" w:eastAsia="Times New Roman" w:hAnsi="Times New Roman" w:cs="Times New Roman"/>
                <w:b/>
                <w:bCs/>
                <w:color w:val="FFFFFF"/>
                <w:sz w:val="18"/>
                <w:szCs w:val="18"/>
              </w:rPr>
              <w:br/>
              <w:t>(Гг CO2 экв.)</w:t>
            </w:r>
          </w:p>
        </w:tc>
        <w:tc>
          <w:tcPr>
            <w:tcW w:w="860" w:type="dxa"/>
            <w:tcBorders>
              <w:top w:val="nil"/>
              <w:left w:val="nil"/>
              <w:bottom w:val="single" w:sz="4" w:space="0" w:color="2F75B5"/>
              <w:right w:val="single" w:sz="4" w:space="0" w:color="2F75B5"/>
            </w:tcBorders>
            <w:shd w:val="clear" w:color="FFFFFF" w:fill="5987D6"/>
            <w:vAlign w:val="center"/>
            <w:hideMark/>
          </w:tcPr>
          <w:p w14:paraId="11E5036D" w14:textId="77777777" w:rsidR="000A4D88" w:rsidRPr="00656FB7" w:rsidRDefault="000A4D88" w:rsidP="005F3B90">
            <w:pPr>
              <w:jc w:val="center"/>
              <w:rPr>
                <w:rFonts w:ascii="Times New Roman" w:eastAsia="Times New Roman" w:hAnsi="Times New Roman" w:cs="Times New Roman"/>
                <w:b/>
                <w:bCs/>
                <w:color w:val="FFFFFF"/>
                <w:sz w:val="18"/>
                <w:szCs w:val="18"/>
              </w:rPr>
            </w:pPr>
            <w:r w:rsidRPr="00656FB7">
              <w:rPr>
                <w:rFonts w:ascii="Times New Roman" w:eastAsia="Times New Roman" w:hAnsi="Times New Roman" w:cs="Times New Roman"/>
                <w:b/>
                <w:bCs/>
                <w:color w:val="FFFFFF"/>
                <w:sz w:val="18"/>
                <w:szCs w:val="18"/>
              </w:rPr>
              <w:t>Lx,t</w:t>
            </w:r>
          </w:p>
        </w:tc>
        <w:tc>
          <w:tcPr>
            <w:tcW w:w="1151" w:type="dxa"/>
            <w:tcBorders>
              <w:top w:val="nil"/>
              <w:left w:val="nil"/>
              <w:bottom w:val="single" w:sz="4" w:space="0" w:color="2F75B5"/>
              <w:right w:val="single" w:sz="4" w:space="0" w:color="2F75B5"/>
            </w:tcBorders>
            <w:shd w:val="clear" w:color="FFFFFF" w:fill="5987D6"/>
            <w:vAlign w:val="center"/>
            <w:hideMark/>
          </w:tcPr>
          <w:p w14:paraId="19C12579" w14:textId="77777777" w:rsidR="000A4D88" w:rsidRPr="003F6C0F" w:rsidRDefault="000A4D88" w:rsidP="005F3B90">
            <w:pPr>
              <w:jc w:val="center"/>
              <w:rPr>
                <w:rFonts w:ascii="Times New Roman" w:eastAsia="Times New Roman" w:hAnsi="Times New Roman" w:cs="Times New Roman"/>
                <w:b/>
                <w:bCs/>
                <w:color w:val="FFFFFF"/>
                <w:sz w:val="18"/>
                <w:szCs w:val="18"/>
                <w:lang w:val="ru-RU"/>
              </w:rPr>
            </w:pPr>
            <w:r w:rsidRPr="003F6C0F">
              <w:rPr>
                <w:rFonts w:ascii="Times New Roman" w:eastAsia="Times New Roman" w:hAnsi="Times New Roman" w:cs="Times New Roman"/>
                <w:b/>
                <w:bCs/>
                <w:color w:val="FFFFFF"/>
                <w:sz w:val="18"/>
                <w:szCs w:val="18"/>
                <w:lang w:val="ru-RU"/>
              </w:rPr>
              <w:t xml:space="preserve">Совокупное общее по столбцу </w:t>
            </w:r>
            <w:r w:rsidRPr="00656FB7">
              <w:rPr>
                <w:rFonts w:ascii="Times New Roman" w:eastAsia="Times New Roman" w:hAnsi="Times New Roman" w:cs="Times New Roman"/>
                <w:b/>
                <w:bCs/>
                <w:color w:val="FFFFFF"/>
                <w:sz w:val="18"/>
                <w:szCs w:val="18"/>
              </w:rPr>
              <w:t>F</w:t>
            </w:r>
          </w:p>
        </w:tc>
      </w:tr>
      <w:tr w:rsidR="000A4D88" w:rsidRPr="00656FB7" w14:paraId="32F99F8E"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741F8AEB"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3.B.1.a</w:t>
            </w:r>
          </w:p>
        </w:tc>
        <w:tc>
          <w:tcPr>
            <w:tcW w:w="3827" w:type="dxa"/>
            <w:tcBorders>
              <w:top w:val="nil"/>
              <w:left w:val="nil"/>
              <w:bottom w:val="single" w:sz="4" w:space="0" w:color="2F75B5"/>
              <w:right w:val="single" w:sz="4" w:space="0" w:color="2F75B5"/>
            </w:tcBorders>
            <w:shd w:val="clear" w:color="000000" w:fill="D3D3D3"/>
            <w:noWrap/>
            <w:hideMark/>
          </w:tcPr>
          <w:p w14:paraId="79214291" w14:textId="77777777" w:rsidR="000A4D88" w:rsidRPr="003F6C0F" w:rsidRDefault="000A4D88" w:rsidP="005F3B90">
            <w:pPr>
              <w:rPr>
                <w:rFonts w:ascii="Times New Roman" w:eastAsia="Times New Roman" w:hAnsi="Times New Roman" w:cs="Times New Roman"/>
                <w:b/>
                <w:bCs/>
                <w:color w:val="000000"/>
                <w:sz w:val="20"/>
                <w:szCs w:val="20"/>
                <w:lang w:val="ru-RU"/>
              </w:rPr>
            </w:pPr>
            <w:r w:rsidRPr="003F6C0F">
              <w:rPr>
                <w:rFonts w:ascii="Times New Roman" w:eastAsia="Times New Roman" w:hAnsi="Times New Roman" w:cs="Times New Roman"/>
                <w:b/>
                <w:bCs/>
                <w:color w:val="000000"/>
                <w:sz w:val="20"/>
                <w:szCs w:val="20"/>
                <w:lang w:val="ru-RU"/>
              </w:rPr>
              <w:t>Лесные земли, остающиеся лесными землями</w:t>
            </w:r>
          </w:p>
        </w:tc>
        <w:tc>
          <w:tcPr>
            <w:tcW w:w="992" w:type="dxa"/>
            <w:tcBorders>
              <w:top w:val="nil"/>
              <w:left w:val="nil"/>
              <w:bottom w:val="single" w:sz="4" w:space="0" w:color="2F75B5"/>
              <w:right w:val="single" w:sz="4" w:space="0" w:color="2F75B5"/>
            </w:tcBorders>
            <w:shd w:val="clear" w:color="FFFFFF" w:fill="D3D3D3"/>
            <w:noWrap/>
            <w:hideMark/>
          </w:tcPr>
          <w:p w14:paraId="0C03B5C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060" w:type="dxa"/>
            <w:tcBorders>
              <w:top w:val="nil"/>
              <w:left w:val="nil"/>
              <w:bottom w:val="single" w:sz="4" w:space="0" w:color="2F75B5"/>
              <w:right w:val="single" w:sz="4" w:space="0" w:color="2F75B5"/>
            </w:tcBorders>
            <w:shd w:val="clear" w:color="auto" w:fill="auto"/>
            <w:noWrap/>
            <w:hideMark/>
          </w:tcPr>
          <w:p w14:paraId="05616BF0"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-6900,206</w:t>
            </w:r>
          </w:p>
        </w:tc>
        <w:tc>
          <w:tcPr>
            <w:tcW w:w="1040" w:type="dxa"/>
            <w:tcBorders>
              <w:top w:val="nil"/>
              <w:left w:val="nil"/>
              <w:bottom w:val="single" w:sz="4" w:space="0" w:color="2F75B5"/>
              <w:right w:val="single" w:sz="4" w:space="0" w:color="2F75B5"/>
            </w:tcBorders>
            <w:shd w:val="clear" w:color="auto" w:fill="auto"/>
            <w:noWrap/>
            <w:hideMark/>
          </w:tcPr>
          <w:p w14:paraId="05768519"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6900,206</w:t>
            </w:r>
          </w:p>
        </w:tc>
        <w:tc>
          <w:tcPr>
            <w:tcW w:w="860" w:type="dxa"/>
            <w:tcBorders>
              <w:top w:val="nil"/>
              <w:left w:val="nil"/>
              <w:bottom w:val="single" w:sz="4" w:space="0" w:color="2F75B5"/>
              <w:right w:val="single" w:sz="4" w:space="0" w:color="2F75B5"/>
            </w:tcBorders>
            <w:shd w:val="clear" w:color="auto" w:fill="auto"/>
            <w:noWrap/>
            <w:hideMark/>
          </w:tcPr>
          <w:p w14:paraId="2EDCB852"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0,262</w:t>
            </w:r>
          </w:p>
        </w:tc>
        <w:tc>
          <w:tcPr>
            <w:tcW w:w="1151" w:type="dxa"/>
            <w:tcBorders>
              <w:top w:val="nil"/>
              <w:left w:val="nil"/>
              <w:bottom w:val="single" w:sz="4" w:space="0" w:color="2F75B5"/>
              <w:right w:val="single" w:sz="4" w:space="0" w:color="2F75B5"/>
            </w:tcBorders>
            <w:shd w:val="clear" w:color="auto" w:fill="auto"/>
            <w:noWrap/>
            <w:hideMark/>
          </w:tcPr>
          <w:p w14:paraId="6497EA05"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0,26</w:t>
            </w:r>
          </w:p>
        </w:tc>
      </w:tr>
      <w:tr w:rsidR="000A4D88" w:rsidRPr="00656FB7" w14:paraId="00A21692"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2D6AC6FB"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1.A.3.b</w:t>
            </w:r>
          </w:p>
        </w:tc>
        <w:tc>
          <w:tcPr>
            <w:tcW w:w="3827" w:type="dxa"/>
            <w:tcBorders>
              <w:top w:val="nil"/>
              <w:left w:val="nil"/>
              <w:bottom w:val="single" w:sz="4" w:space="0" w:color="2F75B5"/>
              <w:right w:val="single" w:sz="4" w:space="0" w:color="2F75B5"/>
            </w:tcBorders>
            <w:shd w:val="clear" w:color="000000" w:fill="D3D3D3"/>
            <w:noWrap/>
            <w:hideMark/>
          </w:tcPr>
          <w:p w14:paraId="74604E17"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Дорожный транспорт</w:t>
            </w:r>
          </w:p>
        </w:tc>
        <w:tc>
          <w:tcPr>
            <w:tcW w:w="992" w:type="dxa"/>
            <w:tcBorders>
              <w:top w:val="nil"/>
              <w:left w:val="nil"/>
              <w:bottom w:val="single" w:sz="4" w:space="0" w:color="2F75B5"/>
              <w:right w:val="single" w:sz="4" w:space="0" w:color="2F75B5"/>
            </w:tcBorders>
            <w:shd w:val="clear" w:color="FFFFFF" w:fill="D3D3D3"/>
            <w:noWrap/>
            <w:hideMark/>
          </w:tcPr>
          <w:p w14:paraId="2DA0D06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060" w:type="dxa"/>
            <w:tcBorders>
              <w:top w:val="nil"/>
              <w:left w:val="nil"/>
              <w:bottom w:val="single" w:sz="4" w:space="0" w:color="2F75B5"/>
              <w:right w:val="single" w:sz="4" w:space="0" w:color="2F75B5"/>
            </w:tcBorders>
            <w:shd w:val="clear" w:color="auto" w:fill="auto"/>
            <w:noWrap/>
            <w:hideMark/>
          </w:tcPr>
          <w:p w14:paraId="0D68BA0C"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3625,311</w:t>
            </w:r>
          </w:p>
        </w:tc>
        <w:tc>
          <w:tcPr>
            <w:tcW w:w="1040" w:type="dxa"/>
            <w:tcBorders>
              <w:top w:val="nil"/>
              <w:left w:val="nil"/>
              <w:bottom w:val="single" w:sz="4" w:space="0" w:color="2F75B5"/>
              <w:right w:val="single" w:sz="4" w:space="0" w:color="2F75B5"/>
            </w:tcBorders>
            <w:shd w:val="clear" w:color="auto" w:fill="auto"/>
            <w:noWrap/>
            <w:hideMark/>
          </w:tcPr>
          <w:p w14:paraId="05B606AD"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3625,311</w:t>
            </w:r>
          </w:p>
        </w:tc>
        <w:tc>
          <w:tcPr>
            <w:tcW w:w="860" w:type="dxa"/>
            <w:tcBorders>
              <w:top w:val="nil"/>
              <w:left w:val="nil"/>
              <w:bottom w:val="single" w:sz="4" w:space="0" w:color="2F75B5"/>
              <w:right w:val="single" w:sz="4" w:space="0" w:color="2F75B5"/>
            </w:tcBorders>
            <w:shd w:val="clear" w:color="auto" w:fill="auto"/>
            <w:noWrap/>
            <w:hideMark/>
          </w:tcPr>
          <w:p w14:paraId="332AC3AF"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0,138</w:t>
            </w:r>
          </w:p>
        </w:tc>
        <w:tc>
          <w:tcPr>
            <w:tcW w:w="1151" w:type="dxa"/>
            <w:tcBorders>
              <w:top w:val="nil"/>
              <w:left w:val="nil"/>
              <w:bottom w:val="single" w:sz="4" w:space="0" w:color="2F75B5"/>
              <w:right w:val="single" w:sz="4" w:space="0" w:color="2F75B5"/>
            </w:tcBorders>
            <w:shd w:val="clear" w:color="auto" w:fill="auto"/>
            <w:noWrap/>
            <w:hideMark/>
          </w:tcPr>
          <w:p w14:paraId="0AA1EA31"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0,40</w:t>
            </w:r>
          </w:p>
        </w:tc>
      </w:tr>
      <w:tr w:rsidR="000A4D88" w:rsidRPr="00656FB7" w14:paraId="57F551C4"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65489E6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3.B.2.a</w:t>
            </w:r>
          </w:p>
        </w:tc>
        <w:tc>
          <w:tcPr>
            <w:tcW w:w="3827" w:type="dxa"/>
            <w:tcBorders>
              <w:top w:val="nil"/>
              <w:left w:val="nil"/>
              <w:bottom w:val="single" w:sz="4" w:space="0" w:color="2F75B5"/>
              <w:right w:val="single" w:sz="4" w:space="0" w:color="2F75B5"/>
            </w:tcBorders>
            <w:shd w:val="clear" w:color="000000" w:fill="D3D3D3"/>
            <w:noWrap/>
            <w:hideMark/>
          </w:tcPr>
          <w:p w14:paraId="2DF2AF11" w14:textId="77777777" w:rsidR="000A4D88" w:rsidRPr="003F6C0F" w:rsidRDefault="000A4D88" w:rsidP="005F3B90">
            <w:pPr>
              <w:rPr>
                <w:rFonts w:ascii="Times New Roman" w:eastAsia="Times New Roman" w:hAnsi="Times New Roman" w:cs="Times New Roman"/>
                <w:b/>
                <w:bCs/>
                <w:color w:val="000000"/>
                <w:sz w:val="20"/>
                <w:szCs w:val="20"/>
                <w:lang w:val="ru-RU"/>
              </w:rPr>
            </w:pPr>
            <w:r w:rsidRPr="003F6C0F">
              <w:rPr>
                <w:rFonts w:ascii="Times New Roman" w:eastAsia="Times New Roman" w:hAnsi="Times New Roman" w:cs="Times New Roman"/>
                <w:b/>
                <w:bCs/>
                <w:color w:val="000000"/>
                <w:sz w:val="20"/>
                <w:szCs w:val="20"/>
                <w:lang w:val="ru-RU"/>
              </w:rPr>
              <w:t>Возделываемые земли, остающиеся возделываемыми землями</w:t>
            </w:r>
          </w:p>
        </w:tc>
        <w:tc>
          <w:tcPr>
            <w:tcW w:w="992" w:type="dxa"/>
            <w:tcBorders>
              <w:top w:val="nil"/>
              <w:left w:val="nil"/>
              <w:bottom w:val="single" w:sz="4" w:space="0" w:color="2F75B5"/>
              <w:right w:val="single" w:sz="4" w:space="0" w:color="2F75B5"/>
            </w:tcBorders>
            <w:shd w:val="clear" w:color="FFFFFF" w:fill="D3D3D3"/>
            <w:noWrap/>
            <w:hideMark/>
          </w:tcPr>
          <w:p w14:paraId="5232DA9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060" w:type="dxa"/>
            <w:tcBorders>
              <w:top w:val="nil"/>
              <w:left w:val="nil"/>
              <w:bottom w:val="single" w:sz="4" w:space="0" w:color="2F75B5"/>
              <w:right w:val="single" w:sz="4" w:space="0" w:color="2F75B5"/>
            </w:tcBorders>
            <w:shd w:val="clear" w:color="auto" w:fill="auto"/>
            <w:noWrap/>
            <w:hideMark/>
          </w:tcPr>
          <w:p w14:paraId="03F8D4A3"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-3466,608</w:t>
            </w:r>
          </w:p>
        </w:tc>
        <w:tc>
          <w:tcPr>
            <w:tcW w:w="1040" w:type="dxa"/>
            <w:tcBorders>
              <w:top w:val="nil"/>
              <w:left w:val="nil"/>
              <w:bottom w:val="single" w:sz="4" w:space="0" w:color="2F75B5"/>
              <w:right w:val="single" w:sz="4" w:space="0" w:color="2F75B5"/>
            </w:tcBorders>
            <w:shd w:val="clear" w:color="auto" w:fill="auto"/>
            <w:noWrap/>
            <w:hideMark/>
          </w:tcPr>
          <w:p w14:paraId="7C021567"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3466,608</w:t>
            </w:r>
          </w:p>
        </w:tc>
        <w:tc>
          <w:tcPr>
            <w:tcW w:w="860" w:type="dxa"/>
            <w:tcBorders>
              <w:top w:val="nil"/>
              <w:left w:val="nil"/>
              <w:bottom w:val="single" w:sz="4" w:space="0" w:color="2F75B5"/>
              <w:right w:val="single" w:sz="4" w:space="0" w:color="2F75B5"/>
            </w:tcBorders>
            <w:shd w:val="clear" w:color="auto" w:fill="auto"/>
            <w:noWrap/>
            <w:hideMark/>
          </w:tcPr>
          <w:p w14:paraId="76FC065A"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0,132</w:t>
            </w:r>
          </w:p>
        </w:tc>
        <w:tc>
          <w:tcPr>
            <w:tcW w:w="1151" w:type="dxa"/>
            <w:tcBorders>
              <w:top w:val="nil"/>
              <w:left w:val="nil"/>
              <w:bottom w:val="single" w:sz="4" w:space="0" w:color="2F75B5"/>
              <w:right w:val="single" w:sz="4" w:space="0" w:color="2F75B5"/>
            </w:tcBorders>
            <w:shd w:val="clear" w:color="auto" w:fill="auto"/>
            <w:noWrap/>
            <w:hideMark/>
          </w:tcPr>
          <w:p w14:paraId="3D8CA727"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0,53</w:t>
            </w:r>
          </w:p>
        </w:tc>
      </w:tr>
      <w:tr w:rsidR="000A4D88" w:rsidRPr="00656FB7" w14:paraId="5B7D8FFD"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794EBACB"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3.A.1</w:t>
            </w:r>
          </w:p>
        </w:tc>
        <w:tc>
          <w:tcPr>
            <w:tcW w:w="3827" w:type="dxa"/>
            <w:tcBorders>
              <w:top w:val="nil"/>
              <w:left w:val="nil"/>
              <w:bottom w:val="single" w:sz="4" w:space="0" w:color="2F75B5"/>
              <w:right w:val="single" w:sz="4" w:space="0" w:color="2F75B5"/>
            </w:tcBorders>
            <w:shd w:val="clear" w:color="000000" w:fill="D3D3D3"/>
            <w:noWrap/>
            <w:hideMark/>
          </w:tcPr>
          <w:p w14:paraId="5C6101D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Энтеральная ферментаций</w:t>
            </w:r>
          </w:p>
        </w:tc>
        <w:tc>
          <w:tcPr>
            <w:tcW w:w="992" w:type="dxa"/>
            <w:tcBorders>
              <w:top w:val="nil"/>
              <w:left w:val="nil"/>
              <w:bottom w:val="single" w:sz="4" w:space="0" w:color="2F75B5"/>
              <w:right w:val="single" w:sz="4" w:space="0" w:color="2F75B5"/>
            </w:tcBorders>
            <w:shd w:val="clear" w:color="FFFFFF" w:fill="D3D3D3"/>
            <w:noWrap/>
            <w:hideMark/>
          </w:tcPr>
          <w:p w14:paraId="10909E4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CH4</w:t>
            </w:r>
          </w:p>
        </w:tc>
        <w:tc>
          <w:tcPr>
            <w:tcW w:w="1060" w:type="dxa"/>
            <w:tcBorders>
              <w:top w:val="nil"/>
              <w:left w:val="nil"/>
              <w:bottom w:val="single" w:sz="4" w:space="0" w:color="2F75B5"/>
              <w:right w:val="single" w:sz="4" w:space="0" w:color="2F75B5"/>
            </w:tcBorders>
            <w:shd w:val="clear" w:color="auto" w:fill="auto"/>
            <w:noWrap/>
            <w:hideMark/>
          </w:tcPr>
          <w:p w14:paraId="1715B9DB"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2611,931</w:t>
            </w:r>
          </w:p>
        </w:tc>
        <w:tc>
          <w:tcPr>
            <w:tcW w:w="1040" w:type="dxa"/>
            <w:tcBorders>
              <w:top w:val="nil"/>
              <w:left w:val="nil"/>
              <w:bottom w:val="single" w:sz="4" w:space="0" w:color="2F75B5"/>
              <w:right w:val="single" w:sz="4" w:space="0" w:color="2F75B5"/>
            </w:tcBorders>
            <w:shd w:val="clear" w:color="auto" w:fill="auto"/>
            <w:noWrap/>
            <w:hideMark/>
          </w:tcPr>
          <w:p w14:paraId="3787BDC8"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2611,931</w:t>
            </w:r>
          </w:p>
        </w:tc>
        <w:tc>
          <w:tcPr>
            <w:tcW w:w="860" w:type="dxa"/>
            <w:tcBorders>
              <w:top w:val="nil"/>
              <w:left w:val="nil"/>
              <w:bottom w:val="single" w:sz="4" w:space="0" w:color="2F75B5"/>
              <w:right w:val="single" w:sz="4" w:space="0" w:color="2F75B5"/>
            </w:tcBorders>
            <w:shd w:val="clear" w:color="auto" w:fill="auto"/>
            <w:noWrap/>
            <w:hideMark/>
          </w:tcPr>
          <w:p w14:paraId="6D887679"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0,099</w:t>
            </w:r>
          </w:p>
        </w:tc>
        <w:tc>
          <w:tcPr>
            <w:tcW w:w="1151" w:type="dxa"/>
            <w:tcBorders>
              <w:top w:val="nil"/>
              <w:left w:val="nil"/>
              <w:bottom w:val="single" w:sz="4" w:space="0" w:color="2F75B5"/>
              <w:right w:val="single" w:sz="4" w:space="0" w:color="2F75B5"/>
            </w:tcBorders>
            <w:shd w:val="clear" w:color="auto" w:fill="auto"/>
            <w:noWrap/>
            <w:hideMark/>
          </w:tcPr>
          <w:p w14:paraId="2735F17A"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0,63</w:t>
            </w:r>
          </w:p>
        </w:tc>
      </w:tr>
      <w:tr w:rsidR="000A4D88" w:rsidRPr="00656FB7" w14:paraId="7FD8C61B"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7B09BF5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3.C.4</w:t>
            </w:r>
          </w:p>
        </w:tc>
        <w:tc>
          <w:tcPr>
            <w:tcW w:w="3827" w:type="dxa"/>
            <w:tcBorders>
              <w:top w:val="nil"/>
              <w:left w:val="nil"/>
              <w:bottom w:val="single" w:sz="4" w:space="0" w:color="2F75B5"/>
              <w:right w:val="single" w:sz="4" w:space="0" w:color="2F75B5"/>
            </w:tcBorders>
            <w:shd w:val="clear" w:color="000000" w:fill="D3D3D3"/>
            <w:noWrap/>
            <w:hideMark/>
          </w:tcPr>
          <w:p w14:paraId="3FFF468D" w14:textId="77777777" w:rsidR="000A4D88" w:rsidRPr="003F6C0F" w:rsidRDefault="000A4D88" w:rsidP="005F3B90">
            <w:pPr>
              <w:rPr>
                <w:rFonts w:ascii="Times New Roman" w:eastAsia="Times New Roman" w:hAnsi="Times New Roman" w:cs="Times New Roman"/>
                <w:b/>
                <w:bCs/>
                <w:color w:val="000000"/>
                <w:sz w:val="20"/>
                <w:szCs w:val="20"/>
                <w:lang w:val="ru-RU"/>
              </w:rPr>
            </w:pPr>
            <w:r w:rsidRPr="003F6C0F">
              <w:rPr>
                <w:rFonts w:ascii="Times New Roman" w:eastAsia="Times New Roman" w:hAnsi="Times New Roman" w:cs="Times New Roman"/>
                <w:b/>
                <w:bCs/>
                <w:color w:val="000000"/>
                <w:sz w:val="20"/>
                <w:szCs w:val="20"/>
                <w:lang w:val="ru-RU"/>
              </w:rPr>
              <w:t xml:space="preserve">Прямые выбросы </w:t>
            </w:r>
            <w:r w:rsidRPr="00656FB7">
              <w:rPr>
                <w:rFonts w:ascii="Times New Roman" w:eastAsia="Times New Roman" w:hAnsi="Times New Roman" w:cs="Times New Roman"/>
                <w:b/>
                <w:bCs/>
                <w:color w:val="000000"/>
                <w:sz w:val="20"/>
                <w:szCs w:val="20"/>
              </w:rPr>
              <w:t>N</w:t>
            </w:r>
            <w:r w:rsidRPr="003F6C0F">
              <w:rPr>
                <w:rFonts w:ascii="Times New Roman" w:eastAsia="Times New Roman" w:hAnsi="Times New Roman" w:cs="Times New Roman"/>
                <w:b/>
                <w:bCs/>
                <w:color w:val="000000"/>
                <w:sz w:val="20"/>
                <w:szCs w:val="20"/>
                <w:lang w:val="ru-RU"/>
              </w:rPr>
              <w:t>2</w:t>
            </w:r>
            <w:r w:rsidRPr="00656FB7">
              <w:rPr>
                <w:rFonts w:ascii="Times New Roman" w:eastAsia="Times New Roman" w:hAnsi="Times New Roman" w:cs="Times New Roman"/>
                <w:b/>
                <w:bCs/>
                <w:color w:val="000000"/>
                <w:sz w:val="20"/>
                <w:szCs w:val="20"/>
              </w:rPr>
              <w:t>O</w:t>
            </w:r>
            <w:r w:rsidRPr="003F6C0F">
              <w:rPr>
                <w:rFonts w:ascii="Times New Roman" w:eastAsia="Times New Roman" w:hAnsi="Times New Roman" w:cs="Times New Roman"/>
                <w:b/>
                <w:bCs/>
                <w:color w:val="000000"/>
                <w:sz w:val="20"/>
                <w:szCs w:val="20"/>
                <w:lang w:val="ru-RU"/>
              </w:rPr>
              <w:t xml:space="preserve"> от управляемых почв</w:t>
            </w:r>
          </w:p>
        </w:tc>
        <w:tc>
          <w:tcPr>
            <w:tcW w:w="992" w:type="dxa"/>
            <w:tcBorders>
              <w:top w:val="nil"/>
              <w:left w:val="nil"/>
              <w:bottom w:val="single" w:sz="4" w:space="0" w:color="2F75B5"/>
              <w:right w:val="single" w:sz="4" w:space="0" w:color="2F75B5"/>
            </w:tcBorders>
            <w:shd w:val="clear" w:color="FFFFFF" w:fill="D3D3D3"/>
            <w:noWrap/>
            <w:hideMark/>
          </w:tcPr>
          <w:p w14:paraId="3F425B20"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N2O</w:t>
            </w:r>
          </w:p>
        </w:tc>
        <w:tc>
          <w:tcPr>
            <w:tcW w:w="1060" w:type="dxa"/>
            <w:tcBorders>
              <w:top w:val="nil"/>
              <w:left w:val="nil"/>
              <w:bottom w:val="single" w:sz="4" w:space="0" w:color="2F75B5"/>
              <w:right w:val="single" w:sz="4" w:space="0" w:color="2F75B5"/>
            </w:tcBorders>
            <w:shd w:val="clear" w:color="auto" w:fill="auto"/>
            <w:noWrap/>
            <w:hideMark/>
          </w:tcPr>
          <w:p w14:paraId="6FAEB489"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1736,098</w:t>
            </w:r>
          </w:p>
        </w:tc>
        <w:tc>
          <w:tcPr>
            <w:tcW w:w="1040" w:type="dxa"/>
            <w:tcBorders>
              <w:top w:val="nil"/>
              <w:left w:val="nil"/>
              <w:bottom w:val="single" w:sz="4" w:space="0" w:color="2F75B5"/>
              <w:right w:val="single" w:sz="4" w:space="0" w:color="2F75B5"/>
            </w:tcBorders>
            <w:shd w:val="clear" w:color="auto" w:fill="auto"/>
            <w:noWrap/>
            <w:hideMark/>
          </w:tcPr>
          <w:p w14:paraId="1C50EAC7"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1736,098</w:t>
            </w:r>
          </w:p>
        </w:tc>
        <w:tc>
          <w:tcPr>
            <w:tcW w:w="860" w:type="dxa"/>
            <w:tcBorders>
              <w:top w:val="nil"/>
              <w:left w:val="nil"/>
              <w:bottom w:val="single" w:sz="4" w:space="0" w:color="2F75B5"/>
              <w:right w:val="single" w:sz="4" w:space="0" w:color="2F75B5"/>
            </w:tcBorders>
            <w:shd w:val="clear" w:color="auto" w:fill="auto"/>
            <w:noWrap/>
            <w:hideMark/>
          </w:tcPr>
          <w:p w14:paraId="674B8345"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0,066</w:t>
            </w:r>
          </w:p>
        </w:tc>
        <w:tc>
          <w:tcPr>
            <w:tcW w:w="1151" w:type="dxa"/>
            <w:tcBorders>
              <w:top w:val="nil"/>
              <w:left w:val="nil"/>
              <w:bottom w:val="single" w:sz="4" w:space="0" w:color="2F75B5"/>
              <w:right w:val="single" w:sz="4" w:space="0" w:color="2F75B5"/>
            </w:tcBorders>
            <w:shd w:val="clear" w:color="auto" w:fill="auto"/>
            <w:noWrap/>
            <w:hideMark/>
          </w:tcPr>
          <w:p w14:paraId="56F7E9FF"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0,70</w:t>
            </w:r>
          </w:p>
        </w:tc>
      </w:tr>
      <w:tr w:rsidR="000A4D88" w:rsidRPr="00656FB7" w14:paraId="2C6FFD37"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3A34FE4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1.A.4</w:t>
            </w:r>
          </w:p>
        </w:tc>
        <w:tc>
          <w:tcPr>
            <w:tcW w:w="3827" w:type="dxa"/>
            <w:tcBorders>
              <w:top w:val="nil"/>
              <w:left w:val="nil"/>
              <w:bottom w:val="single" w:sz="4" w:space="0" w:color="2F75B5"/>
              <w:right w:val="single" w:sz="4" w:space="0" w:color="2F75B5"/>
            </w:tcBorders>
            <w:shd w:val="clear" w:color="000000" w:fill="D3D3D3"/>
            <w:noWrap/>
            <w:hideMark/>
          </w:tcPr>
          <w:p w14:paraId="1E0BEF6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Прочие секторы – Твердое топливо</w:t>
            </w:r>
          </w:p>
        </w:tc>
        <w:tc>
          <w:tcPr>
            <w:tcW w:w="992" w:type="dxa"/>
            <w:tcBorders>
              <w:top w:val="nil"/>
              <w:left w:val="nil"/>
              <w:bottom w:val="single" w:sz="4" w:space="0" w:color="2F75B5"/>
              <w:right w:val="single" w:sz="4" w:space="0" w:color="2F75B5"/>
            </w:tcBorders>
            <w:shd w:val="clear" w:color="FFFFFF" w:fill="D3D3D3"/>
            <w:noWrap/>
            <w:hideMark/>
          </w:tcPr>
          <w:p w14:paraId="4AEBA3FF"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060" w:type="dxa"/>
            <w:tcBorders>
              <w:top w:val="nil"/>
              <w:left w:val="nil"/>
              <w:bottom w:val="single" w:sz="4" w:space="0" w:color="2F75B5"/>
              <w:right w:val="single" w:sz="4" w:space="0" w:color="2F75B5"/>
            </w:tcBorders>
            <w:shd w:val="clear" w:color="auto" w:fill="auto"/>
            <w:noWrap/>
            <w:hideMark/>
          </w:tcPr>
          <w:p w14:paraId="4CFF5137"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1704,199</w:t>
            </w:r>
          </w:p>
        </w:tc>
        <w:tc>
          <w:tcPr>
            <w:tcW w:w="1040" w:type="dxa"/>
            <w:tcBorders>
              <w:top w:val="nil"/>
              <w:left w:val="nil"/>
              <w:bottom w:val="single" w:sz="4" w:space="0" w:color="2F75B5"/>
              <w:right w:val="single" w:sz="4" w:space="0" w:color="2F75B5"/>
            </w:tcBorders>
            <w:shd w:val="clear" w:color="auto" w:fill="auto"/>
            <w:noWrap/>
            <w:hideMark/>
          </w:tcPr>
          <w:p w14:paraId="79DB942D"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1704,199</w:t>
            </w:r>
          </w:p>
        </w:tc>
        <w:tc>
          <w:tcPr>
            <w:tcW w:w="860" w:type="dxa"/>
            <w:tcBorders>
              <w:top w:val="nil"/>
              <w:left w:val="nil"/>
              <w:bottom w:val="single" w:sz="4" w:space="0" w:color="2F75B5"/>
              <w:right w:val="single" w:sz="4" w:space="0" w:color="2F75B5"/>
            </w:tcBorders>
            <w:shd w:val="clear" w:color="auto" w:fill="auto"/>
            <w:noWrap/>
            <w:hideMark/>
          </w:tcPr>
          <w:p w14:paraId="77D08372"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0,065</w:t>
            </w:r>
          </w:p>
        </w:tc>
        <w:tc>
          <w:tcPr>
            <w:tcW w:w="1151" w:type="dxa"/>
            <w:tcBorders>
              <w:top w:val="nil"/>
              <w:left w:val="nil"/>
              <w:bottom w:val="single" w:sz="4" w:space="0" w:color="2F75B5"/>
              <w:right w:val="single" w:sz="4" w:space="0" w:color="2F75B5"/>
            </w:tcBorders>
            <w:shd w:val="clear" w:color="auto" w:fill="auto"/>
            <w:noWrap/>
            <w:hideMark/>
          </w:tcPr>
          <w:p w14:paraId="154FAB6C"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0,76</w:t>
            </w:r>
          </w:p>
        </w:tc>
      </w:tr>
      <w:tr w:rsidR="000A4D88" w:rsidRPr="00656FB7" w14:paraId="4E6D8C04"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5F51FC8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1.A.1</w:t>
            </w:r>
          </w:p>
        </w:tc>
        <w:tc>
          <w:tcPr>
            <w:tcW w:w="3827" w:type="dxa"/>
            <w:tcBorders>
              <w:top w:val="nil"/>
              <w:left w:val="nil"/>
              <w:bottom w:val="single" w:sz="4" w:space="0" w:color="2F75B5"/>
              <w:right w:val="single" w:sz="4" w:space="0" w:color="2F75B5"/>
            </w:tcBorders>
            <w:shd w:val="clear" w:color="000000" w:fill="D3D3D3"/>
            <w:noWrap/>
            <w:hideMark/>
          </w:tcPr>
          <w:p w14:paraId="67527155"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Энергетическая отрасль – Твердое топливо</w:t>
            </w:r>
          </w:p>
        </w:tc>
        <w:tc>
          <w:tcPr>
            <w:tcW w:w="992" w:type="dxa"/>
            <w:tcBorders>
              <w:top w:val="nil"/>
              <w:left w:val="nil"/>
              <w:bottom w:val="single" w:sz="4" w:space="0" w:color="2F75B5"/>
              <w:right w:val="single" w:sz="4" w:space="0" w:color="2F75B5"/>
            </w:tcBorders>
            <w:shd w:val="clear" w:color="FFFFFF" w:fill="D3D3D3"/>
            <w:noWrap/>
            <w:hideMark/>
          </w:tcPr>
          <w:p w14:paraId="60D2A7F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060" w:type="dxa"/>
            <w:tcBorders>
              <w:top w:val="nil"/>
              <w:left w:val="nil"/>
              <w:bottom w:val="single" w:sz="4" w:space="0" w:color="2F75B5"/>
              <w:right w:val="single" w:sz="4" w:space="0" w:color="2F75B5"/>
            </w:tcBorders>
            <w:shd w:val="clear" w:color="auto" w:fill="auto"/>
            <w:noWrap/>
            <w:hideMark/>
          </w:tcPr>
          <w:p w14:paraId="0C837426"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1068,048</w:t>
            </w:r>
          </w:p>
        </w:tc>
        <w:tc>
          <w:tcPr>
            <w:tcW w:w="1040" w:type="dxa"/>
            <w:tcBorders>
              <w:top w:val="nil"/>
              <w:left w:val="nil"/>
              <w:bottom w:val="single" w:sz="4" w:space="0" w:color="2F75B5"/>
              <w:right w:val="single" w:sz="4" w:space="0" w:color="2F75B5"/>
            </w:tcBorders>
            <w:shd w:val="clear" w:color="auto" w:fill="auto"/>
            <w:noWrap/>
            <w:hideMark/>
          </w:tcPr>
          <w:p w14:paraId="2A0B841D"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1068,048</w:t>
            </w:r>
          </w:p>
        </w:tc>
        <w:tc>
          <w:tcPr>
            <w:tcW w:w="860" w:type="dxa"/>
            <w:tcBorders>
              <w:top w:val="nil"/>
              <w:left w:val="nil"/>
              <w:bottom w:val="single" w:sz="4" w:space="0" w:color="2F75B5"/>
              <w:right w:val="single" w:sz="4" w:space="0" w:color="2F75B5"/>
            </w:tcBorders>
            <w:shd w:val="clear" w:color="auto" w:fill="auto"/>
            <w:noWrap/>
            <w:hideMark/>
          </w:tcPr>
          <w:p w14:paraId="16D809C1"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0,041</w:t>
            </w:r>
          </w:p>
        </w:tc>
        <w:tc>
          <w:tcPr>
            <w:tcW w:w="1151" w:type="dxa"/>
            <w:tcBorders>
              <w:top w:val="nil"/>
              <w:left w:val="nil"/>
              <w:bottom w:val="single" w:sz="4" w:space="0" w:color="2F75B5"/>
              <w:right w:val="single" w:sz="4" w:space="0" w:color="2F75B5"/>
            </w:tcBorders>
            <w:shd w:val="clear" w:color="auto" w:fill="auto"/>
            <w:noWrap/>
            <w:hideMark/>
          </w:tcPr>
          <w:p w14:paraId="78FAF3F2"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0,80</w:t>
            </w:r>
          </w:p>
        </w:tc>
      </w:tr>
      <w:tr w:rsidR="000A4D88" w:rsidRPr="00656FB7" w14:paraId="1D291BCB"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5BA14E1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2.A.1</w:t>
            </w:r>
          </w:p>
        </w:tc>
        <w:tc>
          <w:tcPr>
            <w:tcW w:w="3827" w:type="dxa"/>
            <w:tcBorders>
              <w:top w:val="nil"/>
              <w:left w:val="nil"/>
              <w:bottom w:val="single" w:sz="4" w:space="0" w:color="2F75B5"/>
              <w:right w:val="single" w:sz="4" w:space="0" w:color="2F75B5"/>
            </w:tcBorders>
            <w:shd w:val="clear" w:color="000000" w:fill="D3D3D3"/>
            <w:noWrap/>
            <w:hideMark/>
          </w:tcPr>
          <w:p w14:paraId="563DC3F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Производство цемента</w:t>
            </w:r>
          </w:p>
        </w:tc>
        <w:tc>
          <w:tcPr>
            <w:tcW w:w="992" w:type="dxa"/>
            <w:tcBorders>
              <w:top w:val="nil"/>
              <w:left w:val="nil"/>
              <w:bottom w:val="single" w:sz="4" w:space="0" w:color="2F75B5"/>
              <w:right w:val="single" w:sz="4" w:space="0" w:color="2F75B5"/>
            </w:tcBorders>
            <w:shd w:val="clear" w:color="FFFFFF" w:fill="D3D3D3"/>
            <w:noWrap/>
            <w:hideMark/>
          </w:tcPr>
          <w:p w14:paraId="1A948F83"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060" w:type="dxa"/>
            <w:tcBorders>
              <w:top w:val="nil"/>
              <w:left w:val="nil"/>
              <w:bottom w:val="single" w:sz="4" w:space="0" w:color="2F75B5"/>
              <w:right w:val="single" w:sz="4" w:space="0" w:color="2F75B5"/>
            </w:tcBorders>
            <w:shd w:val="clear" w:color="auto" w:fill="auto"/>
            <w:noWrap/>
            <w:hideMark/>
          </w:tcPr>
          <w:p w14:paraId="50525CD2"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684,356</w:t>
            </w:r>
          </w:p>
        </w:tc>
        <w:tc>
          <w:tcPr>
            <w:tcW w:w="1040" w:type="dxa"/>
            <w:tcBorders>
              <w:top w:val="nil"/>
              <w:left w:val="nil"/>
              <w:bottom w:val="single" w:sz="4" w:space="0" w:color="2F75B5"/>
              <w:right w:val="single" w:sz="4" w:space="0" w:color="2F75B5"/>
            </w:tcBorders>
            <w:shd w:val="clear" w:color="auto" w:fill="auto"/>
            <w:noWrap/>
            <w:hideMark/>
          </w:tcPr>
          <w:p w14:paraId="02BFC207"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684,356</w:t>
            </w:r>
          </w:p>
        </w:tc>
        <w:tc>
          <w:tcPr>
            <w:tcW w:w="860" w:type="dxa"/>
            <w:tcBorders>
              <w:top w:val="nil"/>
              <w:left w:val="nil"/>
              <w:bottom w:val="single" w:sz="4" w:space="0" w:color="2F75B5"/>
              <w:right w:val="single" w:sz="4" w:space="0" w:color="2F75B5"/>
            </w:tcBorders>
            <w:shd w:val="clear" w:color="auto" w:fill="auto"/>
            <w:noWrap/>
            <w:hideMark/>
          </w:tcPr>
          <w:p w14:paraId="118342F0"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0,026</w:t>
            </w:r>
          </w:p>
        </w:tc>
        <w:tc>
          <w:tcPr>
            <w:tcW w:w="1151" w:type="dxa"/>
            <w:tcBorders>
              <w:top w:val="nil"/>
              <w:left w:val="nil"/>
              <w:bottom w:val="single" w:sz="4" w:space="0" w:color="2F75B5"/>
              <w:right w:val="single" w:sz="4" w:space="0" w:color="2F75B5"/>
            </w:tcBorders>
            <w:shd w:val="clear" w:color="auto" w:fill="auto"/>
            <w:noWrap/>
            <w:hideMark/>
          </w:tcPr>
          <w:p w14:paraId="73ABB419"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0,83</w:t>
            </w:r>
          </w:p>
        </w:tc>
      </w:tr>
      <w:tr w:rsidR="000A4D88" w:rsidRPr="00656FB7" w14:paraId="5CD67679"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4D1C0633"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3.C.5</w:t>
            </w:r>
          </w:p>
        </w:tc>
        <w:tc>
          <w:tcPr>
            <w:tcW w:w="3827" w:type="dxa"/>
            <w:tcBorders>
              <w:top w:val="nil"/>
              <w:left w:val="nil"/>
              <w:bottom w:val="single" w:sz="4" w:space="0" w:color="2F75B5"/>
              <w:right w:val="single" w:sz="4" w:space="0" w:color="2F75B5"/>
            </w:tcBorders>
            <w:shd w:val="clear" w:color="000000" w:fill="D3D3D3"/>
            <w:noWrap/>
            <w:hideMark/>
          </w:tcPr>
          <w:p w14:paraId="4726A8FF" w14:textId="77777777" w:rsidR="000A4D88" w:rsidRPr="003F6C0F" w:rsidRDefault="000A4D88" w:rsidP="005F3B90">
            <w:pPr>
              <w:rPr>
                <w:rFonts w:ascii="Times New Roman" w:eastAsia="Times New Roman" w:hAnsi="Times New Roman" w:cs="Times New Roman"/>
                <w:b/>
                <w:bCs/>
                <w:color w:val="000000"/>
                <w:sz w:val="20"/>
                <w:szCs w:val="20"/>
                <w:lang w:val="ru-RU"/>
              </w:rPr>
            </w:pPr>
            <w:r w:rsidRPr="003F6C0F">
              <w:rPr>
                <w:rFonts w:ascii="Times New Roman" w:eastAsia="Times New Roman" w:hAnsi="Times New Roman" w:cs="Times New Roman"/>
                <w:b/>
                <w:bCs/>
                <w:color w:val="000000"/>
                <w:sz w:val="20"/>
                <w:szCs w:val="20"/>
                <w:lang w:val="ru-RU"/>
              </w:rPr>
              <w:t>Косвенные выбросы от управляемых почв</w:t>
            </w:r>
          </w:p>
        </w:tc>
        <w:tc>
          <w:tcPr>
            <w:tcW w:w="992" w:type="dxa"/>
            <w:tcBorders>
              <w:top w:val="nil"/>
              <w:left w:val="nil"/>
              <w:bottom w:val="single" w:sz="4" w:space="0" w:color="2F75B5"/>
              <w:right w:val="single" w:sz="4" w:space="0" w:color="2F75B5"/>
            </w:tcBorders>
            <w:shd w:val="clear" w:color="FFFFFF" w:fill="D3D3D3"/>
            <w:noWrap/>
            <w:hideMark/>
          </w:tcPr>
          <w:p w14:paraId="312E09A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N2O</w:t>
            </w:r>
          </w:p>
        </w:tc>
        <w:tc>
          <w:tcPr>
            <w:tcW w:w="1060" w:type="dxa"/>
            <w:tcBorders>
              <w:top w:val="nil"/>
              <w:left w:val="nil"/>
              <w:bottom w:val="single" w:sz="4" w:space="0" w:color="2F75B5"/>
              <w:right w:val="single" w:sz="4" w:space="0" w:color="2F75B5"/>
            </w:tcBorders>
            <w:shd w:val="clear" w:color="auto" w:fill="auto"/>
            <w:noWrap/>
            <w:hideMark/>
          </w:tcPr>
          <w:p w14:paraId="4E34AB99"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503,332</w:t>
            </w:r>
          </w:p>
        </w:tc>
        <w:tc>
          <w:tcPr>
            <w:tcW w:w="1040" w:type="dxa"/>
            <w:tcBorders>
              <w:top w:val="nil"/>
              <w:left w:val="nil"/>
              <w:bottom w:val="single" w:sz="4" w:space="0" w:color="2F75B5"/>
              <w:right w:val="single" w:sz="4" w:space="0" w:color="2F75B5"/>
            </w:tcBorders>
            <w:shd w:val="clear" w:color="auto" w:fill="auto"/>
            <w:noWrap/>
            <w:hideMark/>
          </w:tcPr>
          <w:p w14:paraId="55A7F050"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503,332</w:t>
            </w:r>
          </w:p>
        </w:tc>
        <w:tc>
          <w:tcPr>
            <w:tcW w:w="860" w:type="dxa"/>
            <w:tcBorders>
              <w:top w:val="nil"/>
              <w:left w:val="nil"/>
              <w:bottom w:val="single" w:sz="4" w:space="0" w:color="2F75B5"/>
              <w:right w:val="single" w:sz="4" w:space="0" w:color="2F75B5"/>
            </w:tcBorders>
            <w:shd w:val="clear" w:color="auto" w:fill="auto"/>
            <w:noWrap/>
            <w:hideMark/>
          </w:tcPr>
          <w:p w14:paraId="26BAFDD6"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0,019</w:t>
            </w:r>
          </w:p>
        </w:tc>
        <w:tc>
          <w:tcPr>
            <w:tcW w:w="1151" w:type="dxa"/>
            <w:tcBorders>
              <w:top w:val="nil"/>
              <w:left w:val="nil"/>
              <w:bottom w:val="single" w:sz="4" w:space="0" w:color="2F75B5"/>
              <w:right w:val="single" w:sz="4" w:space="0" w:color="2F75B5"/>
            </w:tcBorders>
            <w:shd w:val="clear" w:color="auto" w:fill="auto"/>
            <w:noWrap/>
            <w:hideMark/>
          </w:tcPr>
          <w:p w14:paraId="6EA8CD3C"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0,85</w:t>
            </w:r>
          </w:p>
        </w:tc>
      </w:tr>
      <w:tr w:rsidR="000A4D88" w:rsidRPr="00656FB7" w14:paraId="79C952E9"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2A8BED9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1.A.2</w:t>
            </w:r>
          </w:p>
        </w:tc>
        <w:tc>
          <w:tcPr>
            <w:tcW w:w="3827" w:type="dxa"/>
            <w:tcBorders>
              <w:top w:val="nil"/>
              <w:left w:val="nil"/>
              <w:bottom w:val="single" w:sz="4" w:space="0" w:color="2F75B5"/>
              <w:right w:val="single" w:sz="4" w:space="0" w:color="2F75B5"/>
            </w:tcBorders>
            <w:shd w:val="clear" w:color="000000" w:fill="D3D3D3"/>
            <w:noWrap/>
            <w:hideMark/>
          </w:tcPr>
          <w:p w14:paraId="552616A3" w14:textId="77777777" w:rsidR="000A4D88" w:rsidRPr="003F6C0F" w:rsidRDefault="000A4D88" w:rsidP="005F3B90">
            <w:pPr>
              <w:rPr>
                <w:rFonts w:ascii="Times New Roman" w:eastAsia="Times New Roman" w:hAnsi="Times New Roman" w:cs="Times New Roman"/>
                <w:b/>
                <w:bCs/>
                <w:color w:val="000000"/>
                <w:sz w:val="18"/>
                <w:szCs w:val="18"/>
                <w:lang w:val="ru-RU"/>
              </w:rPr>
            </w:pPr>
            <w:r w:rsidRPr="003F6C0F">
              <w:rPr>
                <w:rFonts w:ascii="Times New Roman" w:eastAsia="Times New Roman" w:hAnsi="Times New Roman" w:cs="Times New Roman"/>
                <w:b/>
                <w:bCs/>
                <w:color w:val="000000"/>
                <w:sz w:val="18"/>
                <w:szCs w:val="18"/>
                <w:lang w:val="ru-RU"/>
              </w:rPr>
              <w:t>Промышленность и строительство – Твердое топливо</w:t>
            </w:r>
          </w:p>
        </w:tc>
        <w:tc>
          <w:tcPr>
            <w:tcW w:w="992" w:type="dxa"/>
            <w:tcBorders>
              <w:top w:val="nil"/>
              <w:left w:val="nil"/>
              <w:bottom w:val="single" w:sz="4" w:space="0" w:color="2F75B5"/>
              <w:right w:val="single" w:sz="4" w:space="0" w:color="2F75B5"/>
            </w:tcBorders>
            <w:shd w:val="clear" w:color="FFFFFF" w:fill="D3D3D3"/>
            <w:noWrap/>
            <w:hideMark/>
          </w:tcPr>
          <w:p w14:paraId="313F5D2F"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060" w:type="dxa"/>
            <w:tcBorders>
              <w:top w:val="nil"/>
              <w:left w:val="nil"/>
              <w:bottom w:val="single" w:sz="4" w:space="0" w:color="2F75B5"/>
              <w:right w:val="single" w:sz="4" w:space="0" w:color="2F75B5"/>
            </w:tcBorders>
            <w:shd w:val="clear" w:color="auto" w:fill="auto"/>
            <w:noWrap/>
            <w:hideMark/>
          </w:tcPr>
          <w:p w14:paraId="66E6921D"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468,908</w:t>
            </w:r>
          </w:p>
        </w:tc>
        <w:tc>
          <w:tcPr>
            <w:tcW w:w="1040" w:type="dxa"/>
            <w:tcBorders>
              <w:top w:val="nil"/>
              <w:left w:val="nil"/>
              <w:bottom w:val="single" w:sz="4" w:space="0" w:color="2F75B5"/>
              <w:right w:val="single" w:sz="4" w:space="0" w:color="2F75B5"/>
            </w:tcBorders>
            <w:shd w:val="clear" w:color="auto" w:fill="auto"/>
            <w:noWrap/>
            <w:hideMark/>
          </w:tcPr>
          <w:p w14:paraId="36804BA9"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468,908</w:t>
            </w:r>
          </w:p>
        </w:tc>
        <w:tc>
          <w:tcPr>
            <w:tcW w:w="860" w:type="dxa"/>
            <w:tcBorders>
              <w:top w:val="nil"/>
              <w:left w:val="nil"/>
              <w:bottom w:val="single" w:sz="4" w:space="0" w:color="2F75B5"/>
              <w:right w:val="single" w:sz="4" w:space="0" w:color="2F75B5"/>
            </w:tcBorders>
            <w:shd w:val="clear" w:color="auto" w:fill="auto"/>
            <w:noWrap/>
            <w:hideMark/>
          </w:tcPr>
          <w:p w14:paraId="72E36629"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0,018</w:t>
            </w:r>
          </w:p>
        </w:tc>
        <w:tc>
          <w:tcPr>
            <w:tcW w:w="1151" w:type="dxa"/>
            <w:tcBorders>
              <w:top w:val="nil"/>
              <w:left w:val="nil"/>
              <w:bottom w:val="single" w:sz="4" w:space="0" w:color="2F75B5"/>
              <w:right w:val="single" w:sz="4" w:space="0" w:color="2F75B5"/>
            </w:tcBorders>
            <w:shd w:val="clear" w:color="auto" w:fill="auto"/>
            <w:noWrap/>
            <w:hideMark/>
          </w:tcPr>
          <w:p w14:paraId="18D335F2"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0,86</w:t>
            </w:r>
          </w:p>
        </w:tc>
      </w:tr>
      <w:tr w:rsidR="000A4D88" w:rsidRPr="00656FB7" w14:paraId="34655FBF"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3B7EB83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1.A.3.e</w:t>
            </w:r>
          </w:p>
        </w:tc>
        <w:tc>
          <w:tcPr>
            <w:tcW w:w="3827" w:type="dxa"/>
            <w:tcBorders>
              <w:top w:val="nil"/>
              <w:left w:val="nil"/>
              <w:bottom w:val="single" w:sz="4" w:space="0" w:color="2F75B5"/>
              <w:right w:val="single" w:sz="4" w:space="0" w:color="2F75B5"/>
            </w:tcBorders>
            <w:shd w:val="clear" w:color="000000" w:fill="D3D3D3"/>
            <w:noWrap/>
            <w:hideMark/>
          </w:tcPr>
          <w:p w14:paraId="076E14B0" w14:textId="77777777" w:rsidR="000A4D88" w:rsidRPr="00656FB7" w:rsidRDefault="000A4D88" w:rsidP="005F3B90">
            <w:pPr>
              <w:rPr>
                <w:rFonts w:ascii="Times New Roman" w:eastAsia="Times New Roman" w:hAnsi="Times New Roman" w:cs="Times New Roman"/>
                <w:b/>
                <w:bCs/>
                <w:color w:val="000000"/>
                <w:sz w:val="18"/>
                <w:szCs w:val="18"/>
              </w:rPr>
            </w:pPr>
            <w:r w:rsidRPr="00656FB7">
              <w:rPr>
                <w:rFonts w:ascii="Times New Roman" w:eastAsia="Times New Roman" w:hAnsi="Times New Roman" w:cs="Times New Roman"/>
                <w:b/>
                <w:bCs/>
                <w:color w:val="000000"/>
                <w:sz w:val="18"/>
                <w:szCs w:val="18"/>
              </w:rPr>
              <w:t>Другие виды транспорта</w:t>
            </w:r>
          </w:p>
        </w:tc>
        <w:tc>
          <w:tcPr>
            <w:tcW w:w="992" w:type="dxa"/>
            <w:tcBorders>
              <w:top w:val="nil"/>
              <w:left w:val="nil"/>
              <w:bottom w:val="single" w:sz="4" w:space="0" w:color="2F75B5"/>
              <w:right w:val="single" w:sz="4" w:space="0" w:color="2F75B5"/>
            </w:tcBorders>
            <w:shd w:val="clear" w:color="FFFFFF" w:fill="D3D3D3"/>
            <w:noWrap/>
            <w:hideMark/>
          </w:tcPr>
          <w:p w14:paraId="251C5D56"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060" w:type="dxa"/>
            <w:tcBorders>
              <w:top w:val="nil"/>
              <w:left w:val="nil"/>
              <w:bottom w:val="single" w:sz="4" w:space="0" w:color="2F75B5"/>
              <w:right w:val="single" w:sz="4" w:space="0" w:color="2F75B5"/>
            </w:tcBorders>
            <w:shd w:val="clear" w:color="auto" w:fill="auto"/>
            <w:noWrap/>
            <w:hideMark/>
          </w:tcPr>
          <w:p w14:paraId="4C3564F6"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443,311</w:t>
            </w:r>
          </w:p>
        </w:tc>
        <w:tc>
          <w:tcPr>
            <w:tcW w:w="1040" w:type="dxa"/>
            <w:tcBorders>
              <w:top w:val="nil"/>
              <w:left w:val="nil"/>
              <w:bottom w:val="single" w:sz="4" w:space="0" w:color="2F75B5"/>
              <w:right w:val="single" w:sz="4" w:space="0" w:color="2F75B5"/>
            </w:tcBorders>
            <w:shd w:val="clear" w:color="auto" w:fill="auto"/>
            <w:noWrap/>
            <w:hideMark/>
          </w:tcPr>
          <w:p w14:paraId="376F1E77"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443,311</w:t>
            </w:r>
          </w:p>
        </w:tc>
        <w:tc>
          <w:tcPr>
            <w:tcW w:w="860" w:type="dxa"/>
            <w:tcBorders>
              <w:top w:val="nil"/>
              <w:left w:val="nil"/>
              <w:bottom w:val="single" w:sz="4" w:space="0" w:color="2F75B5"/>
              <w:right w:val="single" w:sz="4" w:space="0" w:color="2F75B5"/>
            </w:tcBorders>
            <w:shd w:val="clear" w:color="auto" w:fill="auto"/>
            <w:noWrap/>
            <w:hideMark/>
          </w:tcPr>
          <w:p w14:paraId="3CF080B1"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0,017</w:t>
            </w:r>
          </w:p>
        </w:tc>
        <w:tc>
          <w:tcPr>
            <w:tcW w:w="1151" w:type="dxa"/>
            <w:tcBorders>
              <w:top w:val="nil"/>
              <w:left w:val="nil"/>
              <w:bottom w:val="single" w:sz="4" w:space="0" w:color="2F75B5"/>
              <w:right w:val="single" w:sz="4" w:space="0" w:color="2F75B5"/>
            </w:tcBorders>
            <w:shd w:val="clear" w:color="auto" w:fill="auto"/>
            <w:noWrap/>
            <w:hideMark/>
          </w:tcPr>
          <w:p w14:paraId="7185C863"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0,88</w:t>
            </w:r>
          </w:p>
        </w:tc>
      </w:tr>
      <w:tr w:rsidR="000A4D88" w:rsidRPr="00656FB7" w14:paraId="44A277D7"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3016FDE0"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1.A.4</w:t>
            </w:r>
          </w:p>
        </w:tc>
        <w:tc>
          <w:tcPr>
            <w:tcW w:w="3827" w:type="dxa"/>
            <w:tcBorders>
              <w:top w:val="nil"/>
              <w:left w:val="nil"/>
              <w:bottom w:val="single" w:sz="4" w:space="0" w:color="2F75B5"/>
              <w:right w:val="single" w:sz="4" w:space="0" w:color="2F75B5"/>
            </w:tcBorders>
            <w:shd w:val="clear" w:color="000000" w:fill="D3D3D3"/>
            <w:noWrap/>
            <w:hideMark/>
          </w:tcPr>
          <w:p w14:paraId="7D164BE5" w14:textId="77777777" w:rsidR="000A4D88" w:rsidRPr="00656FB7" w:rsidRDefault="000A4D88" w:rsidP="005F3B90">
            <w:pPr>
              <w:rPr>
                <w:rFonts w:ascii="Times New Roman" w:eastAsia="Times New Roman" w:hAnsi="Times New Roman" w:cs="Times New Roman"/>
                <w:b/>
                <w:bCs/>
                <w:color w:val="000000"/>
                <w:sz w:val="18"/>
                <w:szCs w:val="18"/>
              </w:rPr>
            </w:pPr>
            <w:r w:rsidRPr="00656FB7">
              <w:rPr>
                <w:rFonts w:ascii="Times New Roman" w:eastAsia="Times New Roman" w:hAnsi="Times New Roman" w:cs="Times New Roman"/>
                <w:b/>
                <w:bCs/>
                <w:color w:val="000000"/>
                <w:sz w:val="18"/>
                <w:szCs w:val="18"/>
              </w:rPr>
              <w:t>Другие секторы – Жидкое топливо</w:t>
            </w:r>
          </w:p>
        </w:tc>
        <w:tc>
          <w:tcPr>
            <w:tcW w:w="992" w:type="dxa"/>
            <w:tcBorders>
              <w:top w:val="nil"/>
              <w:left w:val="nil"/>
              <w:bottom w:val="single" w:sz="4" w:space="0" w:color="2F75B5"/>
              <w:right w:val="single" w:sz="4" w:space="0" w:color="2F75B5"/>
            </w:tcBorders>
            <w:shd w:val="clear" w:color="FFFFFF" w:fill="D3D3D3"/>
            <w:noWrap/>
            <w:hideMark/>
          </w:tcPr>
          <w:p w14:paraId="5B6A8202"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060" w:type="dxa"/>
            <w:tcBorders>
              <w:top w:val="nil"/>
              <w:left w:val="nil"/>
              <w:bottom w:val="single" w:sz="4" w:space="0" w:color="2F75B5"/>
              <w:right w:val="single" w:sz="4" w:space="0" w:color="2F75B5"/>
            </w:tcBorders>
            <w:shd w:val="clear" w:color="auto" w:fill="auto"/>
            <w:noWrap/>
            <w:hideMark/>
          </w:tcPr>
          <w:p w14:paraId="200A5D45"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386,556</w:t>
            </w:r>
          </w:p>
        </w:tc>
        <w:tc>
          <w:tcPr>
            <w:tcW w:w="1040" w:type="dxa"/>
            <w:tcBorders>
              <w:top w:val="nil"/>
              <w:left w:val="nil"/>
              <w:bottom w:val="single" w:sz="4" w:space="0" w:color="2F75B5"/>
              <w:right w:val="single" w:sz="4" w:space="0" w:color="2F75B5"/>
            </w:tcBorders>
            <w:shd w:val="clear" w:color="auto" w:fill="auto"/>
            <w:noWrap/>
            <w:hideMark/>
          </w:tcPr>
          <w:p w14:paraId="48A8F20A"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386,556</w:t>
            </w:r>
          </w:p>
        </w:tc>
        <w:tc>
          <w:tcPr>
            <w:tcW w:w="860" w:type="dxa"/>
            <w:tcBorders>
              <w:top w:val="nil"/>
              <w:left w:val="nil"/>
              <w:bottom w:val="single" w:sz="4" w:space="0" w:color="2F75B5"/>
              <w:right w:val="single" w:sz="4" w:space="0" w:color="2F75B5"/>
            </w:tcBorders>
            <w:shd w:val="clear" w:color="auto" w:fill="auto"/>
            <w:noWrap/>
            <w:hideMark/>
          </w:tcPr>
          <w:p w14:paraId="145A3889"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0,015</w:t>
            </w:r>
          </w:p>
        </w:tc>
        <w:tc>
          <w:tcPr>
            <w:tcW w:w="1151" w:type="dxa"/>
            <w:tcBorders>
              <w:top w:val="nil"/>
              <w:left w:val="nil"/>
              <w:bottom w:val="single" w:sz="4" w:space="0" w:color="2F75B5"/>
              <w:right w:val="single" w:sz="4" w:space="0" w:color="2F75B5"/>
            </w:tcBorders>
            <w:shd w:val="clear" w:color="auto" w:fill="auto"/>
            <w:noWrap/>
            <w:hideMark/>
          </w:tcPr>
          <w:p w14:paraId="64379D82"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0,90</w:t>
            </w:r>
          </w:p>
        </w:tc>
      </w:tr>
      <w:tr w:rsidR="000A4D88" w:rsidRPr="00656FB7" w14:paraId="17440F92"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27DC575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1.A.4</w:t>
            </w:r>
          </w:p>
        </w:tc>
        <w:tc>
          <w:tcPr>
            <w:tcW w:w="3827" w:type="dxa"/>
            <w:tcBorders>
              <w:top w:val="nil"/>
              <w:left w:val="nil"/>
              <w:bottom w:val="single" w:sz="4" w:space="0" w:color="2F75B5"/>
              <w:right w:val="single" w:sz="4" w:space="0" w:color="2F75B5"/>
            </w:tcBorders>
            <w:shd w:val="clear" w:color="000000" w:fill="D3D3D3"/>
            <w:noWrap/>
            <w:hideMark/>
          </w:tcPr>
          <w:p w14:paraId="4B103F9C" w14:textId="77777777" w:rsidR="000A4D88" w:rsidRPr="00656FB7" w:rsidRDefault="000A4D88" w:rsidP="005F3B90">
            <w:pPr>
              <w:rPr>
                <w:rFonts w:ascii="Times New Roman" w:eastAsia="Times New Roman" w:hAnsi="Times New Roman" w:cs="Times New Roman"/>
                <w:b/>
                <w:bCs/>
                <w:color w:val="000000"/>
                <w:sz w:val="18"/>
                <w:szCs w:val="18"/>
              </w:rPr>
            </w:pPr>
            <w:r w:rsidRPr="00656FB7">
              <w:rPr>
                <w:rFonts w:ascii="Times New Roman" w:eastAsia="Times New Roman" w:hAnsi="Times New Roman" w:cs="Times New Roman"/>
                <w:b/>
                <w:bCs/>
                <w:color w:val="000000"/>
                <w:sz w:val="18"/>
                <w:szCs w:val="18"/>
              </w:rPr>
              <w:t>Другие секторы – Газообразное топливо</w:t>
            </w:r>
          </w:p>
        </w:tc>
        <w:tc>
          <w:tcPr>
            <w:tcW w:w="992" w:type="dxa"/>
            <w:tcBorders>
              <w:top w:val="nil"/>
              <w:left w:val="nil"/>
              <w:bottom w:val="single" w:sz="4" w:space="0" w:color="2F75B5"/>
              <w:right w:val="single" w:sz="4" w:space="0" w:color="2F75B5"/>
            </w:tcBorders>
            <w:shd w:val="clear" w:color="FFFFFF" w:fill="D3D3D3"/>
            <w:noWrap/>
            <w:hideMark/>
          </w:tcPr>
          <w:p w14:paraId="49651FAF"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060" w:type="dxa"/>
            <w:tcBorders>
              <w:top w:val="nil"/>
              <w:left w:val="nil"/>
              <w:bottom w:val="single" w:sz="4" w:space="0" w:color="2F75B5"/>
              <w:right w:val="single" w:sz="4" w:space="0" w:color="2F75B5"/>
            </w:tcBorders>
            <w:shd w:val="clear" w:color="auto" w:fill="auto"/>
            <w:noWrap/>
            <w:hideMark/>
          </w:tcPr>
          <w:p w14:paraId="477D5883"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374,555</w:t>
            </w:r>
          </w:p>
        </w:tc>
        <w:tc>
          <w:tcPr>
            <w:tcW w:w="1040" w:type="dxa"/>
            <w:tcBorders>
              <w:top w:val="nil"/>
              <w:left w:val="nil"/>
              <w:bottom w:val="single" w:sz="4" w:space="0" w:color="2F75B5"/>
              <w:right w:val="single" w:sz="4" w:space="0" w:color="2F75B5"/>
            </w:tcBorders>
            <w:shd w:val="clear" w:color="auto" w:fill="auto"/>
            <w:noWrap/>
            <w:hideMark/>
          </w:tcPr>
          <w:p w14:paraId="2EB96E8F"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374,555</w:t>
            </w:r>
          </w:p>
        </w:tc>
        <w:tc>
          <w:tcPr>
            <w:tcW w:w="860" w:type="dxa"/>
            <w:tcBorders>
              <w:top w:val="nil"/>
              <w:left w:val="nil"/>
              <w:bottom w:val="single" w:sz="4" w:space="0" w:color="2F75B5"/>
              <w:right w:val="single" w:sz="4" w:space="0" w:color="2F75B5"/>
            </w:tcBorders>
            <w:shd w:val="clear" w:color="auto" w:fill="auto"/>
            <w:noWrap/>
            <w:hideMark/>
          </w:tcPr>
          <w:p w14:paraId="1AD33D0B"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0,014</w:t>
            </w:r>
          </w:p>
        </w:tc>
        <w:tc>
          <w:tcPr>
            <w:tcW w:w="1151" w:type="dxa"/>
            <w:tcBorders>
              <w:top w:val="nil"/>
              <w:left w:val="nil"/>
              <w:bottom w:val="single" w:sz="4" w:space="0" w:color="2F75B5"/>
              <w:right w:val="single" w:sz="4" w:space="0" w:color="2F75B5"/>
            </w:tcBorders>
            <w:shd w:val="clear" w:color="auto" w:fill="auto"/>
            <w:noWrap/>
            <w:hideMark/>
          </w:tcPr>
          <w:p w14:paraId="34D98159"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0,91</w:t>
            </w:r>
          </w:p>
        </w:tc>
      </w:tr>
      <w:tr w:rsidR="000A4D88" w:rsidRPr="00656FB7" w14:paraId="6EDCE6A0"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29161E85"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4.A</w:t>
            </w:r>
          </w:p>
        </w:tc>
        <w:tc>
          <w:tcPr>
            <w:tcW w:w="3827" w:type="dxa"/>
            <w:tcBorders>
              <w:top w:val="nil"/>
              <w:left w:val="nil"/>
              <w:bottom w:val="single" w:sz="4" w:space="0" w:color="2F75B5"/>
              <w:right w:val="single" w:sz="4" w:space="0" w:color="2F75B5"/>
            </w:tcBorders>
            <w:shd w:val="clear" w:color="000000" w:fill="D3D3D3"/>
            <w:noWrap/>
            <w:hideMark/>
          </w:tcPr>
          <w:p w14:paraId="509D9CEC" w14:textId="77777777" w:rsidR="000A4D88" w:rsidRPr="00656FB7" w:rsidRDefault="000A4D88" w:rsidP="005F3B90">
            <w:pPr>
              <w:rPr>
                <w:rFonts w:ascii="Times New Roman" w:eastAsia="Times New Roman" w:hAnsi="Times New Roman" w:cs="Times New Roman"/>
                <w:b/>
                <w:bCs/>
                <w:color w:val="000000"/>
                <w:sz w:val="18"/>
                <w:szCs w:val="18"/>
              </w:rPr>
            </w:pPr>
            <w:r w:rsidRPr="00656FB7">
              <w:rPr>
                <w:rFonts w:ascii="Times New Roman" w:eastAsia="Times New Roman" w:hAnsi="Times New Roman" w:cs="Times New Roman"/>
                <w:b/>
                <w:bCs/>
                <w:color w:val="000000"/>
                <w:sz w:val="18"/>
                <w:szCs w:val="18"/>
              </w:rPr>
              <w:t>Удаление твердых отходов</w:t>
            </w:r>
          </w:p>
        </w:tc>
        <w:tc>
          <w:tcPr>
            <w:tcW w:w="992" w:type="dxa"/>
            <w:tcBorders>
              <w:top w:val="nil"/>
              <w:left w:val="nil"/>
              <w:bottom w:val="single" w:sz="4" w:space="0" w:color="2F75B5"/>
              <w:right w:val="single" w:sz="4" w:space="0" w:color="2F75B5"/>
            </w:tcBorders>
            <w:shd w:val="clear" w:color="FFFFFF" w:fill="D3D3D3"/>
            <w:noWrap/>
            <w:hideMark/>
          </w:tcPr>
          <w:p w14:paraId="4999E3F3"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CH4</w:t>
            </w:r>
          </w:p>
        </w:tc>
        <w:tc>
          <w:tcPr>
            <w:tcW w:w="1060" w:type="dxa"/>
            <w:tcBorders>
              <w:top w:val="nil"/>
              <w:left w:val="nil"/>
              <w:bottom w:val="single" w:sz="4" w:space="0" w:color="2F75B5"/>
              <w:right w:val="single" w:sz="4" w:space="0" w:color="2F75B5"/>
            </w:tcBorders>
            <w:shd w:val="clear" w:color="auto" w:fill="auto"/>
            <w:noWrap/>
            <w:hideMark/>
          </w:tcPr>
          <w:p w14:paraId="2FCAAF6E"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328,638</w:t>
            </w:r>
          </w:p>
        </w:tc>
        <w:tc>
          <w:tcPr>
            <w:tcW w:w="1040" w:type="dxa"/>
            <w:tcBorders>
              <w:top w:val="nil"/>
              <w:left w:val="nil"/>
              <w:bottom w:val="single" w:sz="4" w:space="0" w:color="2F75B5"/>
              <w:right w:val="single" w:sz="4" w:space="0" w:color="2F75B5"/>
            </w:tcBorders>
            <w:shd w:val="clear" w:color="auto" w:fill="auto"/>
            <w:noWrap/>
            <w:hideMark/>
          </w:tcPr>
          <w:p w14:paraId="0DB8D3C0"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328,638</w:t>
            </w:r>
          </w:p>
        </w:tc>
        <w:tc>
          <w:tcPr>
            <w:tcW w:w="860" w:type="dxa"/>
            <w:tcBorders>
              <w:top w:val="nil"/>
              <w:left w:val="nil"/>
              <w:bottom w:val="single" w:sz="4" w:space="0" w:color="2F75B5"/>
              <w:right w:val="single" w:sz="4" w:space="0" w:color="2F75B5"/>
            </w:tcBorders>
            <w:shd w:val="clear" w:color="auto" w:fill="auto"/>
            <w:noWrap/>
            <w:hideMark/>
          </w:tcPr>
          <w:p w14:paraId="06A0167D"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0,012</w:t>
            </w:r>
          </w:p>
        </w:tc>
        <w:tc>
          <w:tcPr>
            <w:tcW w:w="1151" w:type="dxa"/>
            <w:tcBorders>
              <w:top w:val="nil"/>
              <w:left w:val="nil"/>
              <w:bottom w:val="single" w:sz="4" w:space="0" w:color="2F75B5"/>
              <w:right w:val="single" w:sz="4" w:space="0" w:color="2F75B5"/>
            </w:tcBorders>
            <w:shd w:val="clear" w:color="auto" w:fill="auto"/>
            <w:noWrap/>
            <w:hideMark/>
          </w:tcPr>
          <w:p w14:paraId="468B738E"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0,92</w:t>
            </w:r>
          </w:p>
        </w:tc>
      </w:tr>
      <w:tr w:rsidR="000A4D88" w:rsidRPr="00656FB7" w14:paraId="4690AE08"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2B887260"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1.A.1</w:t>
            </w:r>
          </w:p>
        </w:tc>
        <w:tc>
          <w:tcPr>
            <w:tcW w:w="3827" w:type="dxa"/>
            <w:tcBorders>
              <w:top w:val="nil"/>
              <w:left w:val="nil"/>
              <w:bottom w:val="single" w:sz="4" w:space="0" w:color="2F75B5"/>
              <w:right w:val="single" w:sz="4" w:space="0" w:color="2F75B5"/>
            </w:tcBorders>
            <w:shd w:val="clear" w:color="000000" w:fill="D3D3D3"/>
            <w:noWrap/>
            <w:hideMark/>
          </w:tcPr>
          <w:p w14:paraId="2C989615" w14:textId="77777777" w:rsidR="000A4D88" w:rsidRPr="00656FB7" w:rsidRDefault="000A4D88" w:rsidP="005F3B90">
            <w:pPr>
              <w:rPr>
                <w:rFonts w:ascii="Times New Roman" w:eastAsia="Times New Roman" w:hAnsi="Times New Roman" w:cs="Times New Roman"/>
                <w:b/>
                <w:bCs/>
                <w:color w:val="000000"/>
                <w:sz w:val="18"/>
                <w:szCs w:val="18"/>
              </w:rPr>
            </w:pPr>
            <w:r w:rsidRPr="00656FB7">
              <w:rPr>
                <w:rFonts w:ascii="Times New Roman" w:eastAsia="Times New Roman" w:hAnsi="Times New Roman" w:cs="Times New Roman"/>
                <w:b/>
                <w:bCs/>
                <w:color w:val="000000"/>
                <w:sz w:val="18"/>
                <w:szCs w:val="18"/>
              </w:rPr>
              <w:t>Энергетическая отрасли – Газообразное топливо</w:t>
            </w:r>
          </w:p>
        </w:tc>
        <w:tc>
          <w:tcPr>
            <w:tcW w:w="992" w:type="dxa"/>
            <w:tcBorders>
              <w:top w:val="nil"/>
              <w:left w:val="nil"/>
              <w:bottom w:val="single" w:sz="4" w:space="0" w:color="2F75B5"/>
              <w:right w:val="single" w:sz="4" w:space="0" w:color="2F75B5"/>
            </w:tcBorders>
            <w:shd w:val="clear" w:color="FFFFFF" w:fill="D3D3D3"/>
            <w:noWrap/>
            <w:hideMark/>
          </w:tcPr>
          <w:p w14:paraId="74C268D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060" w:type="dxa"/>
            <w:tcBorders>
              <w:top w:val="nil"/>
              <w:left w:val="nil"/>
              <w:bottom w:val="single" w:sz="4" w:space="0" w:color="2F75B5"/>
              <w:right w:val="single" w:sz="4" w:space="0" w:color="2F75B5"/>
            </w:tcBorders>
            <w:shd w:val="clear" w:color="auto" w:fill="auto"/>
            <w:noWrap/>
            <w:hideMark/>
          </w:tcPr>
          <w:p w14:paraId="613DB9D4"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248,815</w:t>
            </w:r>
          </w:p>
        </w:tc>
        <w:tc>
          <w:tcPr>
            <w:tcW w:w="1040" w:type="dxa"/>
            <w:tcBorders>
              <w:top w:val="nil"/>
              <w:left w:val="nil"/>
              <w:bottom w:val="single" w:sz="4" w:space="0" w:color="2F75B5"/>
              <w:right w:val="single" w:sz="4" w:space="0" w:color="2F75B5"/>
            </w:tcBorders>
            <w:shd w:val="clear" w:color="auto" w:fill="auto"/>
            <w:noWrap/>
            <w:hideMark/>
          </w:tcPr>
          <w:p w14:paraId="180EE83D"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248,815</w:t>
            </w:r>
          </w:p>
        </w:tc>
        <w:tc>
          <w:tcPr>
            <w:tcW w:w="860" w:type="dxa"/>
            <w:tcBorders>
              <w:top w:val="nil"/>
              <w:left w:val="nil"/>
              <w:bottom w:val="single" w:sz="4" w:space="0" w:color="2F75B5"/>
              <w:right w:val="single" w:sz="4" w:space="0" w:color="2F75B5"/>
            </w:tcBorders>
            <w:shd w:val="clear" w:color="auto" w:fill="auto"/>
            <w:noWrap/>
            <w:hideMark/>
          </w:tcPr>
          <w:p w14:paraId="0EF0270F"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0,009</w:t>
            </w:r>
          </w:p>
        </w:tc>
        <w:tc>
          <w:tcPr>
            <w:tcW w:w="1151" w:type="dxa"/>
            <w:tcBorders>
              <w:top w:val="nil"/>
              <w:left w:val="nil"/>
              <w:bottom w:val="single" w:sz="4" w:space="0" w:color="2F75B5"/>
              <w:right w:val="single" w:sz="4" w:space="0" w:color="2F75B5"/>
            </w:tcBorders>
            <w:shd w:val="clear" w:color="auto" w:fill="auto"/>
            <w:noWrap/>
            <w:hideMark/>
          </w:tcPr>
          <w:p w14:paraId="2E171516"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0,93</w:t>
            </w:r>
          </w:p>
        </w:tc>
      </w:tr>
      <w:tr w:rsidR="000A4D88" w:rsidRPr="00656FB7" w14:paraId="61CB694C"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377135D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1.A.2</w:t>
            </w:r>
          </w:p>
        </w:tc>
        <w:tc>
          <w:tcPr>
            <w:tcW w:w="3827" w:type="dxa"/>
            <w:tcBorders>
              <w:top w:val="nil"/>
              <w:left w:val="nil"/>
              <w:bottom w:val="single" w:sz="4" w:space="0" w:color="2F75B5"/>
              <w:right w:val="single" w:sz="4" w:space="0" w:color="2F75B5"/>
            </w:tcBorders>
            <w:shd w:val="clear" w:color="000000" w:fill="D3D3D3"/>
            <w:noWrap/>
            <w:hideMark/>
          </w:tcPr>
          <w:p w14:paraId="0D2C014E" w14:textId="77777777" w:rsidR="000A4D88" w:rsidRPr="003F6C0F" w:rsidRDefault="000A4D88" w:rsidP="005F3B90">
            <w:pPr>
              <w:rPr>
                <w:rFonts w:ascii="Times New Roman" w:eastAsia="Times New Roman" w:hAnsi="Times New Roman" w:cs="Times New Roman"/>
                <w:b/>
                <w:bCs/>
                <w:color w:val="000000"/>
                <w:sz w:val="18"/>
                <w:szCs w:val="18"/>
                <w:lang w:val="ru-RU"/>
              </w:rPr>
            </w:pPr>
            <w:r w:rsidRPr="003F6C0F">
              <w:rPr>
                <w:rFonts w:ascii="Times New Roman" w:eastAsia="Times New Roman" w:hAnsi="Times New Roman" w:cs="Times New Roman"/>
                <w:b/>
                <w:bCs/>
                <w:color w:val="000000"/>
                <w:sz w:val="18"/>
                <w:szCs w:val="18"/>
                <w:lang w:val="ru-RU"/>
              </w:rPr>
              <w:t>Промышленность и строительство – Жидкое топливо</w:t>
            </w:r>
          </w:p>
        </w:tc>
        <w:tc>
          <w:tcPr>
            <w:tcW w:w="992" w:type="dxa"/>
            <w:tcBorders>
              <w:top w:val="nil"/>
              <w:left w:val="nil"/>
              <w:bottom w:val="single" w:sz="4" w:space="0" w:color="2F75B5"/>
              <w:right w:val="single" w:sz="4" w:space="0" w:color="2F75B5"/>
            </w:tcBorders>
            <w:shd w:val="clear" w:color="FFFFFF" w:fill="D3D3D3"/>
            <w:noWrap/>
            <w:hideMark/>
          </w:tcPr>
          <w:p w14:paraId="6C3AD2A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060" w:type="dxa"/>
            <w:tcBorders>
              <w:top w:val="nil"/>
              <w:left w:val="nil"/>
              <w:bottom w:val="single" w:sz="4" w:space="0" w:color="2F75B5"/>
              <w:right w:val="single" w:sz="4" w:space="0" w:color="2F75B5"/>
            </w:tcBorders>
            <w:shd w:val="clear" w:color="auto" w:fill="auto"/>
            <w:noWrap/>
            <w:hideMark/>
          </w:tcPr>
          <w:p w14:paraId="27AFDE75"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176,819</w:t>
            </w:r>
          </w:p>
        </w:tc>
        <w:tc>
          <w:tcPr>
            <w:tcW w:w="1040" w:type="dxa"/>
            <w:tcBorders>
              <w:top w:val="nil"/>
              <w:left w:val="nil"/>
              <w:bottom w:val="single" w:sz="4" w:space="0" w:color="2F75B5"/>
              <w:right w:val="single" w:sz="4" w:space="0" w:color="2F75B5"/>
            </w:tcBorders>
            <w:shd w:val="clear" w:color="auto" w:fill="auto"/>
            <w:noWrap/>
            <w:hideMark/>
          </w:tcPr>
          <w:p w14:paraId="20F5F22B"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176,819</w:t>
            </w:r>
          </w:p>
        </w:tc>
        <w:tc>
          <w:tcPr>
            <w:tcW w:w="860" w:type="dxa"/>
            <w:tcBorders>
              <w:top w:val="nil"/>
              <w:left w:val="nil"/>
              <w:bottom w:val="single" w:sz="4" w:space="0" w:color="2F75B5"/>
              <w:right w:val="single" w:sz="4" w:space="0" w:color="2F75B5"/>
            </w:tcBorders>
            <w:shd w:val="clear" w:color="auto" w:fill="auto"/>
            <w:noWrap/>
            <w:hideMark/>
          </w:tcPr>
          <w:p w14:paraId="16580FED"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0,007</w:t>
            </w:r>
          </w:p>
        </w:tc>
        <w:tc>
          <w:tcPr>
            <w:tcW w:w="1151" w:type="dxa"/>
            <w:tcBorders>
              <w:top w:val="nil"/>
              <w:left w:val="nil"/>
              <w:bottom w:val="single" w:sz="4" w:space="0" w:color="2F75B5"/>
              <w:right w:val="single" w:sz="4" w:space="0" w:color="2F75B5"/>
            </w:tcBorders>
            <w:shd w:val="clear" w:color="auto" w:fill="auto"/>
            <w:noWrap/>
            <w:hideMark/>
          </w:tcPr>
          <w:p w14:paraId="4B67A255"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0,94</w:t>
            </w:r>
          </w:p>
        </w:tc>
      </w:tr>
      <w:tr w:rsidR="000A4D88" w:rsidRPr="00656FB7" w14:paraId="1069740D"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53938151"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3.A.2</w:t>
            </w:r>
          </w:p>
        </w:tc>
        <w:tc>
          <w:tcPr>
            <w:tcW w:w="3827" w:type="dxa"/>
            <w:tcBorders>
              <w:top w:val="nil"/>
              <w:left w:val="nil"/>
              <w:bottom w:val="single" w:sz="4" w:space="0" w:color="2F75B5"/>
              <w:right w:val="single" w:sz="4" w:space="0" w:color="2F75B5"/>
            </w:tcBorders>
            <w:shd w:val="clear" w:color="000000" w:fill="D3D3D3"/>
            <w:noWrap/>
            <w:hideMark/>
          </w:tcPr>
          <w:p w14:paraId="5CD4F22A" w14:textId="77777777" w:rsidR="000A4D88" w:rsidRPr="00656FB7" w:rsidRDefault="000A4D88" w:rsidP="005F3B90">
            <w:pPr>
              <w:rPr>
                <w:rFonts w:ascii="Times New Roman" w:eastAsia="Times New Roman" w:hAnsi="Times New Roman" w:cs="Times New Roman"/>
                <w:b/>
                <w:bCs/>
                <w:color w:val="000000"/>
                <w:sz w:val="18"/>
                <w:szCs w:val="18"/>
              </w:rPr>
            </w:pPr>
            <w:r w:rsidRPr="00656FB7">
              <w:rPr>
                <w:rFonts w:ascii="Times New Roman" w:eastAsia="Times New Roman" w:hAnsi="Times New Roman" w:cs="Times New Roman"/>
                <w:b/>
                <w:bCs/>
                <w:color w:val="000000"/>
                <w:sz w:val="18"/>
                <w:szCs w:val="18"/>
              </w:rPr>
              <w:t>Управление навозом</w:t>
            </w:r>
          </w:p>
        </w:tc>
        <w:tc>
          <w:tcPr>
            <w:tcW w:w="992" w:type="dxa"/>
            <w:tcBorders>
              <w:top w:val="nil"/>
              <w:left w:val="nil"/>
              <w:bottom w:val="single" w:sz="4" w:space="0" w:color="2F75B5"/>
              <w:right w:val="single" w:sz="4" w:space="0" w:color="2F75B5"/>
            </w:tcBorders>
            <w:shd w:val="clear" w:color="FFFFFF" w:fill="D3D3D3"/>
            <w:noWrap/>
            <w:hideMark/>
          </w:tcPr>
          <w:p w14:paraId="705B2B1E"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N2O</w:t>
            </w:r>
          </w:p>
        </w:tc>
        <w:tc>
          <w:tcPr>
            <w:tcW w:w="1060" w:type="dxa"/>
            <w:tcBorders>
              <w:top w:val="nil"/>
              <w:left w:val="nil"/>
              <w:bottom w:val="single" w:sz="4" w:space="0" w:color="2F75B5"/>
              <w:right w:val="single" w:sz="4" w:space="0" w:color="2F75B5"/>
            </w:tcBorders>
            <w:shd w:val="clear" w:color="auto" w:fill="auto"/>
            <w:noWrap/>
            <w:hideMark/>
          </w:tcPr>
          <w:p w14:paraId="74921362"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166,350</w:t>
            </w:r>
          </w:p>
        </w:tc>
        <w:tc>
          <w:tcPr>
            <w:tcW w:w="1040" w:type="dxa"/>
            <w:tcBorders>
              <w:top w:val="nil"/>
              <w:left w:val="nil"/>
              <w:bottom w:val="single" w:sz="4" w:space="0" w:color="2F75B5"/>
              <w:right w:val="single" w:sz="4" w:space="0" w:color="2F75B5"/>
            </w:tcBorders>
            <w:shd w:val="clear" w:color="auto" w:fill="auto"/>
            <w:noWrap/>
            <w:hideMark/>
          </w:tcPr>
          <w:p w14:paraId="22FE8F9D"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166,350</w:t>
            </w:r>
          </w:p>
        </w:tc>
        <w:tc>
          <w:tcPr>
            <w:tcW w:w="860" w:type="dxa"/>
            <w:tcBorders>
              <w:top w:val="nil"/>
              <w:left w:val="nil"/>
              <w:bottom w:val="single" w:sz="4" w:space="0" w:color="2F75B5"/>
              <w:right w:val="single" w:sz="4" w:space="0" w:color="2F75B5"/>
            </w:tcBorders>
            <w:shd w:val="clear" w:color="auto" w:fill="auto"/>
            <w:noWrap/>
            <w:hideMark/>
          </w:tcPr>
          <w:p w14:paraId="1AD83B00"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0,006</w:t>
            </w:r>
          </w:p>
        </w:tc>
        <w:tc>
          <w:tcPr>
            <w:tcW w:w="1151" w:type="dxa"/>
            <w:tcBorders>
              <w:top w:val="nil"/>
              <w:left w:val="nil"/>
              <w:bottom w:val="single" w:sz="4" w:space="0" w:color="2F75B5"/>
              <w:right w:val="single" w:sz="4" w:space="0" w:color="2F75B5"/>
            </w:tcBorders>
            <w:shd w:val="clear" w:color="auto" w:fill="auto"/>
            <w:noWrap/>
            <w:hideMark/>
          </w:tcPr>
          <w:p w14:paraId="745C34FB"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0,94</w:t>
            </w:r>
          </w:p>
        </w:tc>
      </w:tr>
      <w:tr w:rsidR="000A4D88" w:rsidRPr="00656FB7" w14:paraId="37AD7EC0"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3895DBBB"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4.D</w:t>
            </w:r>
          </w:p>
        </w:tc>
        <w:tc>
          <w:tcPr>
            <w:tcW w:w="3827" w:type="dxa"/>
            <w:tcBorders>
              <w:top w:val="nil"/>
              <w:left w:val="nil"/>
              <w:bottom w:val="single" w:sz="4" w:space="0" w:color="2F75B5"/>
              <w:right w:val="single" w:sz="4" w:space="0" w:color="2F75B5"/>
            </w:tcBorders>
            <w:shd w:val="clear" w:color="000000" w:fill="D3D3D3"/>
            <w:noWrap/>
            <w:hideMark/>
          </w:tcPr>
          <w:p w14:paraId="681B79EF" w14:textId="77777777" w:rsidR="000A4D88" w:rsidRPr="003F6C0F" w:rsidRDefault="000A4D88" w:rsidP="005F3B90">
            <w:pPr>
              <w:rPr>
                <w:rFonts w:ascii="Times New Roman" w:eastAsia="Times New Roman" w:hAnsi="Times New Roman" w:cs="Times New Roman"/>
                <w:b/>
                <w:bCs/>
                <w:color w:val="000000"/>
                <w:sz w:val="18"/>
                <w:szCs w:val="18"/>
                <w:lang w:val="ru-RU"/>
              </w:rPr>
            </w:pPr>
            <w:r w:rsidRPr="003F6C0F">
              <w:rPr>
                <w:rFonts w:ascii="Times New Roman" w:eastAsia="Times New Roman" w:hAnsi="Times New Roman" w:cs="Times New Roman"/>
                <w:b/>
                <w:bCs/>
                <w:color w:val="000000"/>
                <w:sz w:val="18"/>
                <w:szCs w:val="18"/>
                <w:lang w:val="ru-RU"/>
              </w:rPr>
              <w:t>Очистка и сброс сточных вод</w:t>
            </w:r>
          </w:p>
        </w:tc>
        <w:tc>
          <w:tcPr>
            <w:tcW w:w="992" w:type="dxa"/>
            <w:tcBorders>
              <w:top w:val="nil"/>
              <w:left w:val="nil"/>
              <w:bottom w:val="single" w:sz="4" w:space="0" w:color="2F75B5"/>
              <w:right w:val="single" w:sz="4" w:space="0" w:color="2F75B5"/>
            </w:tcBorders>
            <w:shd w:val="clear" w:color="FFFFFF" w:fill="D3D3D3"/>
            <w:noWrap/>
            <w:hideMark/>
          </w:tcPr>
          <w:p w14:paraId="0121C056"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CH4</w:t>
            </w:r>
          </w:p>
        </w:tc>
        <w:tc>
          <w:tcPr>
            <w:tcW w:w="1060" w:type="dxa"/>
            <w:tcBorders>
              <w:top w:val="nil"/>
              <w:left w:val="nil"/>
              <w:bottom w:val="single" w:sz="4" w:space="0" w:color="2F75B5"/>
              <w:right w:val="single" w:sz="4" w:space="0" w:color="2F75B5"/>
            </w:tcBorders>
            <w:shd w:val="clear" w:color="auto" w:fill="auto"/>
            <w:noWrap/>
            <w:hideMark/>
          </w:tcPr>
          <w:p w14:paraId="06DC560C"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151,248</w:t>
            </w:r>
          </w:p>
        </w:tc>
        <w:tc>
          <w:tcPr>
            <w:tcW w:w="1040" w:type="dxa"/>
            <w:tcBorders>
              <w:top w:val="nil"/>
              <w:left w:val="nil"/>
              <w:bottom w:val="single" w:sz="4" w:space="0" w:color="2F75B5"/>
              <w:right w:val="single" w:sz="4" w:space="0" w:color="2F75B5"/>
            </w:tcBorders>
            <w:shd w:val="clear" w:color="auto" w:fill="auto"/>
            <w:noWrap/>
            <w:hideMark/>
          </w:tcPr>
          <w:p w14:paraId="4DDDC3AE"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151,248</w:t>
            </w:r>
          </w:p>
        </w:tc>
        <w:tc>
          <w:tcPr>
            <w:tcW w:w="860" w:type="dxa"/>
            <w:tcBorders>
              <w:top w:val="nil"/>
              <w:left w:val="nil"/>
              <w:bottom w:val="single" w:sz="4" w:space="0" w:color="2F75B5"/>
              <w:right w:val="single" w:sz="4" w:space="0" w:color="2F75B5"/>
            </w:tcBorders>
            <w:shd w:val="clear" w:color="auto" w:fill="auto"/>
            <w:noWrap/>
            <w:hideMark/>
          </w:tcPr>
          <w:p w14:paraId="4FA8CDD4"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0,006</w:t>
            </w:r>
          </w:p>
        </w:tc>
        <w:tc>
          <w:tcPr>
            <w:tcW w:w="1151" w:type="dxa"/>
            <w:tcBorders>
              <w:top w:val="nil"/>
              <w:left w:val="nil"/>
              <w:bottom w:val="single" w:sz="4" w:space="0" w:color="2F75B5"/>
              <w:right w:val="single" w:sz="4" w:space="0" w:color="2F75B5"/>
            </w:tcBorders>
            <w:shd w:val="clear" w:color="auto" w:fill="auto"/>
            <w:noWrap/>
            <w:hideMark/>
          </w:tcPr>
          <w:p w14:paraId="19ED178F" w14:textId="77777777" w:rsidR="000A4D88" w:rsidRPr="00656FB7" w:rsidRDefault="000A4D88" w:rsidP="005F3B90">
            <w:pPr>
              <w:jc w:val="right"/>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0,95</w:t>
            </w:r>
          </w:p>
        </w:tc>
      </w:tr>
      <w:tr w:rsidR="000A4D88" w:rsidRPr="00656FB7" w14:paraId="41E7A814" w14:textId="77777777" w:rsidTr="005F3B90">
        <w:trPr>
          <w:trHeight w:val="264"/>
        </w:trPr>
        <w:tc>
          <w:tcPr>
            <w:tcW w:w="851" w:type="dxa"/>
            <w:tcBorders>
              <w:top w:val="nil"/>
              <w:left w:val="single" w:sz="4" w:space="0" w:color="2F75B5"/>
              <w:bottom w:val="single" w:sz="4" w:space="0" w:color="2F75B5"/>
              <w:right w:val="single" w:sz="4" w:space="0" w:color="2F75B5"/>
            </w:tcBorders>
            <w:shd w:val="clear" w:color="FFFFFF" w:fill="D3D3D3"/>
            <w:noWrap/>
            <w:hideMark/>
          </w:tcPr>
          <w:p w14:paraId="15E44F43"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1.A.2</w:t>
            </w:r>
          </w:p>
        </w:tc>
        <w:tc>
          <w:tcPr>
            <w:tcW w:w="3827" w:type="dxa"/>
            <w:tcBorders>
              <w:top w:val="nil"/>
              <w:left w:val="nil"/>
              <w:bottom w:val="single" w:sz="4" w:space="0" w:color="2F75B5"/>
              <w:right w:val="single" w:sz="4" w:space="0" w:color="2F75B5"/>
            </w:tcBorders>
            <w:shd w:val="clear" w:color="000000" w:fill="D3D3D3"/>
            <w:noWrap/>
            <w:hideMark/>
          </w:tcPr>
          <w:p w14:paraId="72C18A10" w14:textId="77777777" w:rsidR="000A4D88" w:rsidRPr="003F6C0F" w:rsidRDefault="000A4D88" w:rsidP="005F3B90">
            <w:pPr>
              <w:rPr>
                <w:rFonts w:ascii="Times New Roman" w:eastAsia="Times New Roman" w:hAnsi="Times New Roman" w:cs="Times New Roman"/>
                <w:bCs/>
                <w:color w:val="000000"/>
                <w:sz w:val="18"/>
                <w:szCs w:val="18"/>
                <w:lang w:val="ru-RU"/>
              </w:rPr>
            </w:pPr>
            <w:r w:rsidRPr="003F6C0F">
              <w:rPr>
                <w:rFonts w:ascii="Times New Roman" w:eastAsia="Times New Roman" w:hAnsi="Times New Roman" w:cs="Times New Roman"/>
                <w:bCs/>
                <w:color w:val="000000"/>
                <w:sz w:val="18"/>
                <w:szCs w:val="18"/>
                <w:lang w:val="ru-RU"/>
              </w:rPr>
              <w:t>Промышленность и строительство – Газообразное топливо</w:t>
            </w:r>
          </w:p>
        </w:tc>
        <w:tc>
          <w:tcPr>
            <w:tcW w:w="992" w:type="dxa"/>
            <w:tcBorders>
              <w:top w:val="nil"/>
              <w:left w:val="nil"/>
              <w:bottom w:val="single" w:sz="4" w:space="0" w:color="2F75B5"/>
              <w:right w:val="single" w:sz="4" w:space="0" w:color="2F75B5"/>
            </w:tcBorders>
            <w:shd w:val="clear" w:color="FFFFFF" w:fill="D3D3D3"/>
            <w:noWrap/>
            <w:hideMark/>
          </w:tcPr>
          <w:p w14:paraId="05DA8805"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CO2</w:t>
            </w:r>
          </w:p>
        </w:tc>
        <w:tc>
          <w:tcPr>
            <w:tcW w:w="1060" w:type="dxa"/>
            <w:tcBorders>
              <w:top w:val="nil"/>
              <w:left w:val="nil"/>
              <w:bottom w:val="single" w:sz="4" w:space="0" w:color="2F75B5"/>
              <w:right w:val="single" w:sz="4" w:space="0" w:color="2F75B5"/>
            </w:tcBorders>
            <w:shd w:val="clear" w:color="auto" w:fill="auto"/>
            <w:noWrap/>
            <w:hideMark/>
          </w:tcPr>
          <w:p w14:paraId="2BA0D334"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143,741</w:t>
            </w:r>
          </w:p>
        </w:tc>
        <w:tc>
          <w:tcPr>
            <w:tcW w:w="1040" w:type="dxa"/>
            <w:tcBorders>
              <w:top w:val="nil"/>
              <w:left w:val="nil"/>
              <w:bottom w:val="single" w:sz="4" w:space="0" w:color="2F75B5"/>
              <w:right w:val="single" w:sz="4" w:space="0" w:color="2F75B5"/>
            </w:tcBorders>
            <w:shd w:val="clear" w:color="auto" w:fill="auto"/>
            <w:noWrap/>
            <w:hideMark/>
          </w:tcPr>
          <w:p w14:paraId="53D32BE2"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143,741</w:t>
            </w:r>
          </w:p>
        </w:tc>
        <w:tc>
          <w:tcPr>
            <w:tcW w:w="860" w:type="dxa"/>
            <w:tcBorders>
              <w:top w:val="nil"/>
              <w:left w:val="nil"/>
              <w:bottom w:val="single" w:sz="4" w:space="0" w:color="2F75B5"/>
              <w:right w:val="single" w:sz="4" w:space="0" w:color="2F75B5"/>
            </w:tcBorders>
            <w:shd w:val="clear" w:color="auto" w:fill="auto"/>
            <w:noWrap/>
            <w:hideMark/>
          </w:tcPr>
          <w:p w14:paraId="67476D91"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0,005</w:t>
            </w:r>
          </w:p>
        </w:tc>
        <w:tc>
          <w:tcPr>
            <w:tcW w:w="1151" w:type="dxa"/>
            <w:tcBorders>
              <w:top w:val="nil"/>
              <w:left w:val="nil"/>
              <w:bottom w:val="single" w:sz="4" w:space="0" w:color="2F75B5"/>
              <w:right w:val="single" w:sz="4" w:space="0" w:color="2F75B5"/>
            </w:tcBorders>
            <w:shd w:val="clear" w:color="auto" w:fill="auto"/>
            <w:noWrap/>
            <w:hideMark/>
          </w:tcPr>
          <w:p w14:paraId="3A43462B" w14:textId="77777777" w:rsidR="000A4D88" w:rsidRPr="00656FB7" w:rsidRDefault="000A4D88" w:rsidP="005F3B90">
            <w:pPr>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0,96</w:t>
            </w:r>
          </w:p>
        </w:tc>
      </w:tr>
    </w:tbl>
    <w:p w14:paraId="6F27D38A" w14:textId="77777777" w:rsidR="000A4D88" w:rsidRPr="003F6C0F" w:rsidRDefault="000A4D88" w:rsidP="000A4D88">
      <w:pPr>
        <w:ind w:firstLine="709"/>
        <w:jc w:val="both"/>
        <w:rPr>
          <w:rFonts w:ascii="Times New Roman" w:hAnsi="Times New Roman" w:cs="Times New Roman"/>
          <w:sz w:val="24"/>
          <w:lang w:val="ru-RU"/>
        </w:rPr>
      </w:pPr>
      <w:r w:rsidRPr="003F6C0F">
        <w:rPr>
          <w:rFonts w:ascii="Times New Roman" w:hAnsi="Times New Roman" w:cs="Times New Roman"/>
          <w:sz w:val="24"/>
          <w:lang w:val="ru-RU"/>
        </w:rPr>
        <w:t>Как видно из таблицы 4 в 2017 г. анализ ключевых категорий по уровню вклада в общий объем эмиссий и поглощений ПГ газов вошли 18 категорий, выбросы которых составили 95,4%. Таблица 5 ниже представляет 18 ключевых категорий источников выбросов и поглощений ПГ по тенденциям изменений на 2017 г. в сравнении с выбросами ПГ базового 1990 года.</w:t>
      </w:r>
    </w:p>
    <w:p w14:paraId="65EB51E3" w14:textId="77777777" w:rsidR="000A4D88" w:rsidRPr="00656FB7" w:rsidRDefault="000A4D88" w:rsidP="000A4D88">
      <w:pPr>
        <w:pStyle w:val="afb"/>
        <w:spacing w:before="120" w:after="120"/>
        <w:ind w:firstLine="709"/>
        <w:rPr>
          <w:rFonts w:ascii="Times New Roman" w:hAnsi="Times New Roman"/>
          <w:color w:val="auto"/>
          <w:sz w:val="24"/>
          <w:szCs w:val="24"/>
        </w:rPr>
      </w:pPr>
      <w:bookmarkStart w:id="29" w:name="_Toc45541500"/>
      <w:bookmarkStart w:id="30" w:name="_Toc51338301"/>
      <w:bookmarkStart w:id="31" w:name="_Toc67242229"/>
      <w:r w:rsidRPr="00656FB7">
        <w:rPr>
          <w:rFonts w:ascii="Times New Roman" w:hAnsi="Times New Roman"/>
          <w:color w:val="auto"/>
          <w:sz w:val="24"/>
          <w:szCs w:val="24"/>
        </w:rPr>
        <w:t xml:space="preserve">Таблица </w:t>
      </w:r>
      <w:r w:rsidRPr="00656FB7">
        <w:rPr>
          <w:rFonts w:ascii="Times New Roman" w:hAnsi="Times New Roman"/>
          <w:color w:val="auto"/>
          <w:sz w:val="24"/>
          <w:szCs w:val="24"/>
        </w:rPr>
        <w:fldChar w:fldCharType="begin"/>
      </w:r>
      <w:r w:rsidRPr="00656FB7">
        <w:rPr>
          <w:rFonts w:ascii="Times New Roman" w:hAnsi="Times New Roman"/>
          <w:color w:val="auto"/>
          <w:sz w:val="24"/>
          <w:szCs w:val="24"/>
        </w:rPr>
        <w:instrText xml:space="preserve"> SEQ Таблица \* ARABIC \s 1 </w:instrText>
      </w:r>
      <w:r w:rsidRPr="00656FB7">
        <w:rPr>
          <w:rFonts w:ascii="Times New Roman" w:hAnsi="Times New Roman"/>
          <w:color w:val="auto"/>
          <w:sz w:val="24"/>
          <w:szCs w:val="24"/>
        </w:rPr>
        <w:fldChar w:fldCharType="separate"/>
      </w:r>
      <w:r w:rsidRPr="00656FB7">
        <w:rPr>
          <w:rFonts w:ascii="Times New Roman" w:hAnsi="Times New Roman"/>
          <w:noProof/>
          <w:color w:val="auto"/>
          <w:sz w:val="24"/>
          <w:szCs w:val="24"/>
        </w:rPr>
        <w:t>5</w:t>
      </w:r>
      <w:r w:rsidRPr="00656FB7">
        <w:rPr>
          <w:rFonts w:ascii="Times New Roman" w:hAnsi="Times New Roman"/>
          <w:color w:val="auto"/>
          <w:sz w:val="24"/>
          <w:szCs w:val="24"/>
        </w:rPr>
        <w:fldChar w:fldCharType="end"/>
      </w:r>
      <w:r w:rsidRPr="00656FB7">
        <w:rPr>
          <w:rFonts w:ascii="Times New Roman" w:hAnsi="Times New Roman"/>
          <w:color w:val="auto"/>
          <w:sz w:val="24"/>
          <w:szCs w:val="24"/>
        </w:rPr>
        <w:t xml:space="preserve">. Ключевые категории источников инвентаризации ПГ КР по тенденциям </w:t>
      </w:r>
      <w:r w:rsidRPr="00656FB7">
        <w:rPr>
          <w:rStyle w:val="aa"/>
          <w:rFonts w:ascii="Times New Roman" w:hAnsi="Times New Roman"/>
          <w:color w:val="auto"/>
          <w:sz w:val="24"/>
          <w:szCs w:val="24"/>
        </w:rPr>
        <w:footnoteReference w:id="8"/>
      </w:r>
      <w:bookmarkEnd w:id="29"/>
      <w:bookmarkEnd w:id="30"/>
      <w:bookmarkEnd w:id="31"/>
    </w:p>
    <w:tbl>
      <w:tblPr>
        <w:tblW w:w="9780" w:type="dxa"/>
        <w:tblInd w:w="-5" w:type="dxa"/>
        <w:tblLayout w:type="fixed"/>
        <w:tblLook w:val="04A0" w:firstRow="1" w:lastRow="0" w:firstColumn="1" w:lastColumn="0" w:noHBand="0" w:noVBand="1"/>
      </w:tblPr>
      <w:tblGrid>
        <w:gridCol w:w="851"/>
        <w:gridCol w:w="3402"/>
        <w:gridCol w:w="709"/>
        <w:gridCol w:w="1134"/>
        <w:gridCol w:w="1134"/>
        <w:gridCol w:w="850"/>
        <w:gridCol w:w="850"/>
        <w:gridCol w:w="850"/>
      </w:tblGrid>
      <w:tr w:rsidR="000A4D88" w:rsidRPr="00656FB7" w14:paraId="24C23799" w14:textId="77777777" w:rsidTr="005F3B90">
        <w:trPr>
          <w:tblHeader/>
        </w:trPr>
        <w:tc>
          <w:tcPr>
            <w:tcW w:w="851" w:type="dxa"/>
            <w:tcBorders>
              <w:top w:val="single" w:sz="4" w:space="0" w:color="2F75B5"/>
              <w:left w:val="single" w:sz="4" w:space="0" w:color="2F75B5"/>
              <w:bottom w:val="single" w:sz="4" w:space="0" w:color="2F75B5"/>
              <w:right w:val="single" w:sz="4" w:space="0" w:color="2F75B5"/>
            </w:tcBorders>
            <w:shd w:val="clear" w:color="FFFFFF" w:fill="5987D6"/>
            <w:vAlign w:val="center"/>
            <w:hideMark/>
          </w:tcPr>
          <w:p w14:paraId="0FB15BF1" w14:textId="77777777" w:rsidR="000A4D88" w:rsidRPr="00656FB7" w:rsidRDefault="000A4D88" w:rsidP="005F3B90">
            <w:pPr>
              <w:jc w:val="center"/>
              <w:rPr>
                <w:rFonts w:ascii="Times New Roman" w:eastAsia="Times New Roman" w:hAnsi="Times New Roman" w:cs="Times New Roman"/>
                <w:b/>
                <w:bCs/>
                <w:color w:val="FFFFFF"/>
                <w:sz w:val="20"/>
                <w:szCs w:val="20"/>
              </w:rPr>
            </w:pPr>
            <w:r w:rsidRPr="00656FB7">
              <w:rPr>
                <w:rFonts w:ascii="Times New Roman" w:eastAsia="Times New Roman" w:hAnsi="Times New Roman" w:cs="Times New Roman"/>
                <w:b/>
                <w:bCs/>
                <w:color w:val="FFFFFF"/>
                <w:sz w:val="20"/>
                <w:szCs w:val="20"/>
              </w:rPr>
              <w:lastRenderedPageBreak/>
              <w:t>A</w:t>
            </w:r>
          </w:p>
        </w:tc>
        <w:tc>
          <w:tcPr>
            <w:tcW w:w="3402" w:type="dxa"/>
            <w:tcBorders>
              <w:top w:val="single" w:sz="4" w:space="0" w:color="2F75B5"/>
              <w:left w:val="nil"/>
              <w:bottom w:val="single" w:sz="4" w:space="0" w:color="2F75B5"/>
              <w:right w:val="single" w:sz="4" w:space="0" w:color="2F75B5"/>
            </w:tcBorders>
            <w:shd w:val="clear" w:color="FFFFFF" w:fill="5987D6"/>
            <w:vAlign w:val="center"/>
            <w:hideMark/>
          </w:tcPr>
          <w:p w14:paraId="2220E44D" w14:textId="77777777" w:rsidR="000A4D88" w:rsidRPr="00656FB7" w:rsidRDefault="000A4D88" w:rsidP="005F3B90">
            <w:pPr>
              <w:jc w:val="center"/>
              <w:rPr>
                <w:rFonts w:ascii="Times New Roman" w:eastAsia="Times New Roman" w:hAnsi="Times New Roman" w:cs="Times New Roman"/>
                <w:b/>
                <w:bCs/>
                <w:color w:val="FFFFFF"/>
                <w:sz w:val="20"/>
                <w:szCs w:val="20"/>
              </w:rPr>
            </w:pPr>
            <w:r w:rsidRPr="00656FB7">
              <w:rPr>
                <w:rFonts w:ascii="Times New Roman" w:eastAsia="Times New Roman" w:hAnsi="Times New Roman" w:cs="Times New Roman"/>
                <w:b/>
                <w:bCs/>
                <w:color w:val="FFFFFF"/>
                <w:sz w:val="20"/>
                <w:szCs w:val="20"/>
              </w:rPr>
              <w:t>B</w:t>
            </w:r>
          </w:p>
        </w:tc>
        <w:tc>
          <w:tcPr>
            <w:tcW w:w="709" w:type="dxa"/>
            <w:tcBorders>
              <w:top w:val="single" w:sz="4" w:space="0" w:color="2F75B5"/>
              <w:left w:val="nil"/>
              <w:bottom w:val="single" w:sz="4" w:space="0" w:color="2F75B5"/>
              <w:right w:val="single" w:sz="4" w:space="0" w:color="2F75B5"/>
            </w:tcBorders>
            <w:shd w:val="clear" w:color="FFFFFF" w:fill="5987D6"/>
            <w:vAlign w:val="center"/>
            <w:hideMark/>
          </w:tcPr>
          <w:p w14:paraId="62E316D7" w14:textId="77777777" w:rsidR="000A4D88" w:rsidRPr="00656FB7" w:rsidRDefault="000A4D88" w:rsidP="005F3B90">
            <w:pPr>
              <w:jc w:val="center"/>
              <w:rPr>
                <w:rFonts w:ascii="Times New Roman" w:eastAsia="Times New Roman" w:hAnsi="Times New Roman" w:cs="Times New Roman"/>
                <w:b/>
                <w:bCs/>
                <w:color w:val="FFFFFF"/>
                <w:sz w:val="20"/>
                <w:szCs w:val="20"/>
              </w:rPr>
            </w:pPr>
            <w:r w:rsidRPr="00656FB7">
              <w:rPr>
                <w:rFonts w:ascii="Times New Roman" w:eastAsia="Times New Roman" w:hAnsi="Times New Roman" w:cs="Times New Roman"/>
                <w:b/>
                <w:bCs/>
                <w:color w:val="FFFFFF"/>
                <w:sz w:val="20"/>
                <w:szCs w:val="20"/>
              </w:rPr>
              <w:t>C</w:t>
            </w:r>
          </w:p>
        </w:tc>
        <w:tc>
          <w:tcPr>
            <w:tcW w:w="1134" w:type="dxa"/>
            <w:tcBorders>
              <w:top w:val="single" w:sz="4" w:space="0" w:color="2F75B5"/>
              <w:left w:val="nil"/>
              <w:bottom w:val="single" w:sz="4" w:space="0" w:color="2F75B5"/>
              <w:right w:val="single" w:sz="4" w:space="0" w:color="2F75B5"/>
            </w:tcBorders>
            <w:shd w:val="clear" w:color="FFFFFF" w:fill="5987D6"/>
            <w:vAlign w:val="center"/>
            <w:hideMark/>
          </w:tcPr>
          <w:p w14:paraId="3CF03123" w14:textId="77777777" w:rsidR="000A4D88" w:rsidRPr="00656FB7" w:rsidRDefault="000A4D88" w:rsidP="005F3B90">
            <w:pPr>
              <w:jc w:val="center"/>
              <w:rPr>
                <w:rFonts w:ascii="Times New Roman" w:eastAsia="Times New Roman" w:hAnsi="Times New Roman" w:cs="Times New Roman"/>
                <w:b/>
                <w:bCs/>
                <w:color w:val="FFFFFF"/>
                <w:sz w:val="20"/>
                <w:szCs w:val="20"/>
              </w:rPr>
            </w:pPr>
            <w:r w:rsidRPr="00656FB7">
              <w:rPr>
                <w:rFonts w:ascii="Times New Roman" w:eastAsia="Times New Roman" w:hAnsi="Times New Roman" w:cs="Times New Roman"/>
                <w:b/>
                <w:bCs/>
                <w:color w:val="FFFFFF"/>
                <w:sz w:val="20"/>
                <w:szCs w:val="20"/>
              </w:rPr>
              <w:t>D</w:t>
            </w:r>
          </w:p>
        </w:tc>
        <w:tc>
          <w:tcPr>
            <w:tcW w:w="1134" w:type="dxa"/>
            <w:tcBorders>
              <w:top w:val="single" w:sz="4" w:space="0" w:color="2F75B5"/>
              <w:left w:val="nil"/>
              <w:bottom w:val="single" w:sz="4" w:space="0" w:color="2F75B5"/>
              <w:right w:val="single" w:sz="4" w:space="0" w:color="2F75B5"/>
            </w:tcBorders>
            <w:shd w:val="clear" w:color="FFFFFF" w:fill="5987D6"/>
            <w:vAlign w:val="center"/>
            <w:hideMark/>
          </w:tcPr>
          <w:p w14:paraId="6599EF4B" w14:textId="77777777" w:rsidR="000A4D88" w:rsidRPr="00656FB7" w:rsidRDefault="000A4D88" w:rsidP="005F3B90">
            <w:pPr>
              <w:jc w:val="center"/>
              <w:rPr>
                <w:rFonts w:ascii="Times New Roman" w:eastAsia="Times New Roman" w:hAnsi="Times New Roman" w:cs="Times New Roman"/>
                <w:b/>
                <w:bCs/>
                <w:color w:val="FFFFFF"/>
                <w:sz w:val="20"/>
                <w:szCs w:val="20"/>
              </w:rPr>
            </w:pPr>
            <w:r w:rsidRPr="00656FB7">
              <w:rPr>
                <w:rFonts w:ascii="Times New Roman" w:eastAsia="Times New Roman" w:hAnsi="Times New Roman" w:cs="Times New Roman"/>
                <w:b/>
                <w:bCs/>
                <w:color w:val="FFFFFF"/>
                <w:sz w:val="20"/>
                <w:szCs w:val="20"/>
              </w:rPr>
              <w:t>E</w:t>
            </w:r>
          </w:p>
        </w:tc>
        <w:tc>
          <w:tcPr>
            <w:tcW w:w="850" w:type="dxa"/>
            <w:tcBorders>
              <w:top w:val="single" w:sz="4" w:space="0" w:color="2F75B5"/>
              <w:left w:val="nil"/>
              <w:bottom w:val="single" w:sz="4" w:space="0" w:color="2F75B5"/>
              <w:right w:val="single" w:sz="4" w:space="0" w:color="2F75B5"/>
            </w:tcBorders>
            <w:shd w:val="clear" w:color="FFFFFF" w:fill="5987D6"/>
            <w:vAlign w:val="center"/>
            <w:hideMark/>
          </w:tcPr>
          <w:p w14:paraId="5D7DF972" w14:textId="77777777" w:rsidR="000A4D88" w:rsidRPr="00656FB7" w:rsidRDefault="000A4D88" w:rsidP="005F3B90">
            <w:pPr>
              <w:jc w:val="center"/>
              <w:rPr>
                <w:rFonts w:ascii="Times New Roman" w:eastAsia="Times New Roman" w:hAnsi="Times New Roman" w:cs="Times New Roman"/>
                <w:b/>
                <w:bCs/>
                <w:color w:val="FFFFFF"/>
                <w:sz w:val="20"/>
                <w:szCs w:val="20"/>
              </w:rPr>
            </w:pPr>
            <w:r w:rsidRPr="00656FB7">
              <w:rPr>
                <w:rFonts w:ascii="Times New Roman" w:eastAsia="Times New Roman" w:hAnsi="Times New Roman" w:cs="Times New Roman"/>
                <w:b/>
                <w:bCs/>
                <w:color w:val="FFFFFF"/>
                <w:sz w:val="20"/>
                <w:szCs w:val="20"/>
              </w:rPr>
              <w:t>F</w:t>
            </w:r>
          </w:p>
        </w:tc>
        <w:tc>
          <w:tcPr>
            <w:tcW w:w="850" w:type="dxa"/>
            <w:tcBorders>
              <w:top w:val="single" w:sz="4" w:space="0" w:color="2F75B5"/>
              <w:left w:val="nil"/>
              <w:bottom w:val="single" w:sz="4" w:space="0" w:color="2F75B5"/>
              <w:right w:val="single" w:sz="4" w:space="0" w:color="2F75B5"/>
            </w:tcBorders>
            <w:shd w:val="clear" w:color="FFFFFF" w:fill="5987D6"/>
            <w:vAlign w:val="center"/>
            <w:hideMark/>
          </w:tcPr>
          <w:p w14:paraId="44D76527" w14:textId="77777777" w:rsidR="000A4D88" w:rsidRPr="00656FB7" w:rsidRDefault="000A4D88" w:rsidP="005F3B90">
            <w:pPr>
              <w:jc w:val="center"/>
              <w:rPr>
                <w:rFonts w:ascii="Times New Roman" w:eastAsia="Times New Roman" w:hAnsi="Times New Roman" w:cs="Times New Roman"/>
                <w:b/>
                <w:bCs/>
                <w:color w:val="FFFFFF"/>
                <w:sz w:val="20"/>
                <w:szCs w:val="20"/>
              </w:rPr>
            </w:pPr>
            <w:r w:rsidRPr="00656FB7">
              <w:rPr>
                <w:rFonts w:ascii="Times New Roman" w:eastAsia="Times New Roman" w:hAnsi="Times New Roman" w:cs="Times New Roman"/>
                <w:b/>
                <w:bCs/>
                <w:color w:val="FFFFFF"/>
                <w:sz w:val="20"/>
                <w:szCs w:val="20"/>
              </w:rPr>
              <w:t>G</w:t>
            </w:r>
          </w:p>
        </w:tc>
        <w:tc>
          <w:tcPr>
            <w:tcW w:w="850" w:type="dxa"/>
            <w:tcBorders>
              <w:top w:val="single" w:sz="4" w:space="0" w:color="2F75B5"/>
              <w:left w:val="nil"/>
              <w:bottom w:val="single" w:sz="4" w:space="0" w:color="2F75B5"/>
              <w:right w:val="single" w:sz="4" w:space="0" w:color="2F75B5"/>
            </w:tcBorders>
            <w:shd w:val="clear" w:color="FFFFFF" w:fill="5987D6"/>
            <w:vAlign w:val="center"/>
            <w:hideMark/>
          </w:tcPr>
          <w:p w14:paraId="165061BC" w14:textId="77777777" w:rsidR="000A4D88" w:rsidRPr="00656FB7" w:rsidRDefault="000A4D88" w:rsidP="005F3B90">
            <w:pPr>
              <w:jc w:val="center"/>
              <w:rPr>
                <w:rFonts w:ascii="Times New Roman" w:eastAsia="Times New Roman" w:hAnsi="Times New Roman" w:cs="Times New Roman"/>
                <w:b/>
                <w:bCs/>
                <w:color w:val="FFFFFF"/>
                <w:sz w:val="20"/>
                <w:szCs w:val="20"/>
              </w:rPr>
            </w:pPr>
            <w:r w:rsidRPr="00656FB7">
              <w:rPr>
                <w:rFonts w:ascii="Times New Roman" w:eastAsia="Times New Roman" w:hAnsi="Times New Roman" w:cs="Times New Roman"/>
                <w:b/>
                <w:bCs/>
                <w:color w:val="FFFFFF"/>
                <w:sz w:val="20"/>
                <w:szCs w:val="20"/>
              </w:rPr>
              <w:t>H</w:t>
            </w:r>
          </w:p>
        </w:tc>
      </w:tr>
      <w:tr w:rsidR="000A4D88" w:rsidRPr="00AE3A64" w14:paraId="6E5DE38D" w14:textId="77777777" w:rsidTr="005F3B90">
        <w:trPr>
          <w:tblHeader/>
        </w:trPr>
        <w:tc>
          <w:tcPr>
            <w:tcW w:w="851" w:type="dxa"/>
            <w:tcBorders>
              <w:top w:val="nil"/>
              <w:left w:val="single" w:sz="4" w:space="0" w:color="2F75B5"/>
              <w:bottom w:val="single" w:sz="4" w:space="0" w:color="2F75B5"/>
              <w:right w:val="single" w:sz="4" w:space="0" w:color="2F75B5"/>
            </w:tcBorders>
            <w:shd w:val="clear" w:color="FFFFFF" w:fill="5987D6"/>
            <w:vAlign w:val="center"/>
            <w:hideMark/>
          </w:tcPr>
          <w:p w14:paraId="49DBBB4D" w14:textId="77777777" w:rsidR="000A4D88" w:rsidRPr="00656FB7" w:rsidRDefault="000A4D88" w:rsidP="005F3B90">
            <w:pPr>
              <w:jc w:val="center"/>
              <w:rPr>
                <w:rFonts w:ascii="Times New Roman" w:eastAsia="Times New Roman" w:hAnsi="Times New Roman" w:cs="Times New Roman"/>
                <w:b/>
                <w:bCs/>
                <w:color w:val="FFFFFF"/>
                <w:sz w:val="20"/>
                <w:szCs w:val="20"/>
              </w:rPr>
            </w:pPr>
            <w:r w:rsidRPr="00656FB7">
              <w:rPr>
                <w:rFonts w:ascii="Times New Roman" w:eastAsia="Times New Roman" w:hAnsi="Times New Roman" w:cs="Times New Roman"/>
                <w:b/>
                <w:bCs/>
                <w:color w:val="FFFFFF"/>
                <w:sz w:val="20"/>
                <w:szCs w:val="20"/>
              </w:rPr>
              <w:t>Код категории</w:t>
            </w:r>
          </w:p>
        </w:tc>
        <w:tc>
          <w:tcPr>
            <w:tcW w:w="3402" w:type="dxa"/>
            <w:tcBorders>
              <w:top w:val="nil"/>
              <w:left w:val="nil"/>
              <w:bottom w:val="single" w:sz="4" w:space="0" w:color="2F75B5"/>
              <w:right w:val="single" w:sz="4" w:space="0" w:color="2F75B5"/>
            </w:tcBorders>
            <w:shd w:val="clear" w:color="FFFFFF" w:fill="5987D6"/>
            <w:vAlign w:val="center"/>
            <w:hideMark/>
          </w:tcPr>
          <w:p w14:paraId="0DAD6732" w14:textId="77777777" w:rsidR="000A4D88" w:rsidRPr="00656FB7" w:rsidRDefault="000A4D88" w:rsidP="005F3B90">
            <w:pPr>
              <w:jc w:val="center"/>
              <w:rPr>
                <w:rFonts w:ascii="Times New Roman" w:eastAsia="Times New Roman" w:hAnsi="Times New Roman" w:cs="Times New Roman"/>
                <w:b/>
                <w:bCs/>
                <w:color w:val="FFFFFF"/>
                <w:sz w:val="20"/>
                <w:szCs w:val="20"/>
              </w:rPr>
            </w:pPr>
            <w:r w:rsidRPr="00656FB7">
              <w:rPr>
                <w:rFonts w:ascii="Times New Roman" w:eastAsia="Times New Roman" w:hAnsi="Times New Roman" w:cs="Times New Roman"/>
                <w:b/>
                <w:bCs/>
                <w:color w:val="FFFFFF"/>
                <w:sz w:val="20"/>
                <w:szCs w:val="20"/>
              </w:rPr>
              <w:t>Категория МГЭИК</w:t>
            </w:r>
          </w:p>
        </w:tc>
        <w:tc>
          <w:tcPr>
            <w:tcW w:w="709" w:type="dxa"/>
            <w:tcBorders>
              <w:top w:val="nil"/>
              <w:left w:val="nil"/>
              <w:bottom w:val="single" w:sz="4" w:space="0" w:color="2F75B5"/>
              <w:right w:val="single" w:sz="4" w:space="0" w:color="2F75B5"/>
            </w:tcBorders>
            <w:shd w:val="clear" w:color="FFFFFF" w:fill="5987D6"/>
            <w:vAlign w:val="center"/>
            <w:hideMark/>
          </w:tcPr>
          <w:p w14:paraId="505CA40F" w14:textId="77777777" w:rsidR="000A4D88" w:rsidRPr="00656FB7" w:rsidRDefault="000A4D88" w:rsidP="005F3B90">
            <w:pPr>
              <w:jc w:val="center"/>
              <w:rPr>
                <w:rFonts w:ascii="Times New Roman" w:eastAsia="Times New Roman" w:hAnsi="Times New Roman" w:cs="Times New Roman"/>
                <w:b/>
                <w:bCs/>
                <w:color w:val="FFFFFF"/>
                <w:sz w:val="20"/>
                <w:szCs w:val="20"/>
              </w:rPr>
            </w:pPr>
            <w:r w:rsidRPr="00656FB7">
              <w:rPr>
                <w:rFonts w:ascii="Times New Roman" w:eastAsia="Times New Roman" w:hAnsi="Times New Roman" w:cs="Times New Roman"/>
                <w:b/>
                <w:bCs/>
                <w:color w:val="FFFFFF"/>
                <w:sz w:val="20"/>
                <w:szCs w:val="20"/>
              </w:rPr>
              <w:t>Парниковый газ</w:t>
            </w:r>
          </w:p>
        </w:tc>
        <w:tc>
          <w:tcPr>
            <w:tcW w:w="1134" w:type="dxa"/>
            <w:tcBorders>
              <w:top w:val="nil"/>
              <w:left w:val="nil"/>
              <w:bottom w:val="single" w:sz="4" w:space="0" w:color="2F75B5"/>
              <w:right w:val="single" w:sz="4" w:space="0" w:color="2F75B5"/>
            </w:tcBorders>
            <w:shd w:val="clear" w:color="FFFFFF" w:fill="5987D6"/>
            <w:vAlign w:val="center"/>
            <w:hideMark/>
          </w:tcPr>
          <w:p w14:paraId="0D0EA473" w14:textId="77777777" w:rsidR="000A4D88" w:rsidRPr="003F6C0F" w:rsidRDefault="000A4D88" w:rsidP="005F3B90">
            <w:pPr>
              <w:jc w:val="center"/>
              <w:rPr>
                <w:rFonts w:ascii="Times New Roman" w:eastAsia="Times New Roman" w:hAnsi="Times New Roman" w:cs="Times New Roman"/>
                <w:b/>
                <w:bCs/>
                <w:color w:val="FFFFFF"/>
                <w:sz w:val="20"/>
                <w:szCs w:val="20"/>
                <w:lang w:val="ru-RU"/>
              </w:rPr>
            </w:pPr>
            <w:r w:rsidRPr="003F6C0F">
              <w:rPr>
                <w:rFonts w:ascii="Times New Roman" w:eastAsia="Times New Roman" w:hAnsi="Times New Roman" w:cs="Times New Roman"/>
                <w:b/>
                <w:bCs/>
                <w:color w:val="FFFFFF"/>
                <w:sz w:val="20"/>
                <w:szCs w:val="20"/>
                <w:lang w:val="ru-RU"/>
              </w:rPr>
              <w:t>Годовая оценка 1990</w:t>
            </w:r>
            <w:r w:rsidRPr="003F6C0F">
              <w:rPr>
                <w:rFonts w:ascii="Times New Roman" w:eastAsia="Times New Roman" w:hAnsi="Times New Roman" w:cs="Times New Roman"/>
                <w:b/>
                <w:bCs/>
                <w:color w:val="FFFFFF"/>
                <w:sz w:val="20"/>
                <w:szCs w:val="20"/>
                <w:lang w:val="ru-RU"/>
              </w:rPr>
              <w:br/>
            </w:r>
            <w:r w:rsidRPr="00656FB7">
              <w:rPr>
                <w:rFonts w:ascii="Times New Roman" w:eastAsia="Times New Roman" w:hAnsi="Times New Roman" w:cs="Times New Roman"/>
                <w:b/>
                <w:bCs/>
                <w:color w:val="FFFFFF"/>
                <w:sz w:val="20"/>
                <w:szCs w:val="20"/>
              </w:rPr>
              <w:t>Ex</w:t>
            </w:r>
            <w:r w:rsidRPr="003F6C0F">
              <w:rPr>
                <w:rFonts w:ascii="Times New Roman" w:eastAsia="Times New Roman" w:hAnsi="Times New Roman" w:cs="Times New Roman"/>
                <w:b/>
                <w:bCs/>
                <w:color w:val="FFFFFF"/>
                <w:sz w:val="20"/>
                <w:szCs w:val="20"/>
                <w:lang w:val="ru-RU"/>
              </w:rPr>
              <w:t>0</w:t>
            </w:r>
            <w:r w:rsidRPr="003F6C0F">
              <w:rPr>
                <w:rFonts w:ascii="Times New Roman" w:eastAsia="Times New Roman" w:hAnsi="Times New Roman" w:cs="Times New Roman"/>
                <w:b/>
                <w:bCs/>
                <w:color w:val="FFFFFF"/>
                <w:sz w:val="20"/>
                <w:szCs w:val="20"/>
                <w:lang w:val="ru-RU"/>
              </w:rPr>
              <w:br/>
              <w:t xml:space="preserve">(Гг </w:t>
            </w:r>
            <w:r w:rsidRPr="00656FB7">
              <w:rPr>
                <w:rFonts w:ascii="Times New Roman" w:eastAsia="Times New Roman" w:hAnsi="Times New Roman" w:cs="Times New Roman"/>
                <w:b/>
                <w:bCs/>
                <w:color w:val="FFFFFF"/>
                <w:sz w:val="20"/>
                <w:szCs w:val="20"/>
              </w:rPr>
              <w:t>CO</w:t>
            </w:r>
            <w:r w:rsidRPr="003F6C0F">
              <w:rPr>
                <w:rFonts w:ascii="Times New Roman" w:eastAsia="Times New Roman" w:hAnsi="Times New Roman" w:cs="Times New Roman"/>
                <w:b/>
                <w:bCs/>
                <w:color w:val="FFFFFF"/>
                <w:sz w:val="20"/>
                <w:szCs w:val="20"/>
                <w:lang w:val="ru-RU"/>
              </w:rPr>
              <w:t>2 экв.)</w:t>
            </w:r>
          </w:p>
        </w:tc>
        <w:tc>
          <w:tcPr>
            <w:tcW w:w="1134" w:type="dxa"/>
            <w:tcBorders>
              <w:top w:val="nil"/>
              <w:left w:val="nil"/>
              <w:bottom w:val="single" w:sz="4" w:space="0" w:color="2F75B5"/>
              <w:right w:val="single" w:sz="4" w:space="0" w:color="2F75B5"/>
            </w:tcBorders>
            <w:shd w:val="clear" w:color="FFFFFF" w:fill="5987D6"/>
            <w:vAlign w:val="center"/>
            <w:hideMark/>
          </w:tcPr>
          <w:p w14:paraId="05C790D2" w14:textId="77777777" w:rsidR="000A4D88" w:rsidRPr="003F6C0F" w:rsidRDefault="000A4D88" w:rsidP="005F3B90">
            <w:pPr>
              <w:jc w:val="center"/>
              <w:rPr>
                <w:rFonts w:ascii="Times New Roman" w:eastAsia="Times New Roman" w:hAnsi="Times New Roman" w:cs="Times New Roman"/>
                <w:b/>
                <w:bCs/>
                <w:color w:val="FFFFFF"/>
                <w:sz w:val="20"/>
                <w:szCs w:val="20"/>
                <w:lang w:val="ru-RU"/>
              </w:rPr>
            </w:pPr>
            <w:r w:rsidRPr="003F6C0F">
              <w:rPr>
                <w:rFonts w:ascii="Times New Roman" w:eastAsia="Times New Roman" w:hAnsi="Times New Roman" w:cs="Times New Roman"/>
                <w:b/>
                <w:bCs/>
                <w:color w:val="FFFFFF"/>
                <w:sz w:val="20"/>
                <w:szCs w:val="20"/>
                <w:lang w:val="ru-RU"/>
              </w:rPr>
              <w:t>Годовая оценка 2017</w:t>
            </w:r>
            <w:r w:rsidRPr="003F6C0F">
              <w:rPr>
                <w:rFonts w:ascii="Times New Roman" w:eastAsia="Times New Roman" w:hAnsi="Times New Roman" w:cs="Times New Roman"/>
                <w:b/>
                <w:bCs/>
                <w:color w:val="FFFFFF"/>
                <w:sz w:val="20"/>
                <w:szCs w:val="20"/>
                <w:lang w:val="ru-RU"/>
              </w:rPr>
              <w:br/>
            </w:r>
            <w:r w:rsidRPr="00656FB7">
              <w:rPr>
                <w:rFonts w:ascii="Times New Roman" w:eastAsia="Times New Roman" w:hAnsi="Times New Roman" w:cs="Times New Roman"/>
                <w:b/>
                <w:bCs/>
                <w:color w:val="FFFFFF"/>
                <w:sz w:val="20"/>
                <w:szCs w:val="20"/>
              </w:rPr>
              <w:t>Ext</w:t>
            </w:r>
            <w:r w:rsidRPr="003F6C0F">
              <w:rPr>
                <w:rFonts w:ascii="Times New Roman" w:eastAsia="Times New Roman" w:hAnsi="Times New Roman" w:cs="Times New Roman"/>
                <w:b/>
                <w:bCs/>
                <w:color w:val="FFFFFF"/>
                <w:sz w:val="20"/>
                <w:szCs w:val="20"/>
                <w:lang w:val="ru-RU"/>
              </w:rPr>
              <w:br/>
              <w:t xml:space="preserve">(Гг </w:t>
            </w:r>
            <w:r w:rsidRPr="00656FB7">
              <w:rPr>
                <w:rFonts w:ascii="Times New Roman" w:eastAsia="Times New Roman" w:hAnsi="Times New Roman" w:cs="Times New Roman"/>
                <w:b/>
                <w:bCs/>
                <w:color w:val="FFFFFF"/>
                <w:sz w:val="20"/>
                <w:szCs w:val="20"/>
              </w:rPr>
              <w:t>CO</w:t>
            </w:r>
            <w:r w:rsidRPr="003F6C0F">
              <w:rPr>
                <w:rFonts w:ascii="Times New Roman" w:eastAsia="Times New Roman" w:hAnsi="Times New Roman" w:cs="Times New Roman"/>
                <w:b/>
                <w:bCs/>
                <w:color w:val="FFFFFF"/>
                <w:sz w:val="20"/>
                <w:szCs w:val="20"/>
                <w:lang w:val="ru-RU"/>
              </w:rPr>
              <w:t>2 экв.)</w:t>
            </w:r>
          </w:p>
        </w:tc>
        <w:tc>
          <w:tcPr>
            <w:tcW w:w="850" w:type="dxa"/>
            <w:tcBorders>
              <w:top w:val="nil"/>
              <w:left w:val="nil"/>
              <w:bottom w:val="single" w:sz="4" w:space="0" w:color="2F75B5"/>
              <w:right w:val="single" w:sz="4" w:space="0" w:color="2F75B5"/>
            </w:tcBorders>
            <w:shd w:val="clear" w:color="FFFFFF" w:fill="5987D6"/>
            <w:vAlign w:val="center"/>
            <w:hideMark/>
          </w:tcPr>
          <w:p w14:paraId="540B6EE0" w14:textId="77777777" w:rsidR="000A4D88" w:rsidRPr="00656FB7" w:rsidRDefault="000A4D88" w:rsidP="005F3B90">
            <w:pPr>
              <w:jc w:val="center"/>
              <w:rPr>
                <w:rFonts w:ascii="Times New Roman" w:eastAsia="Times New Roman" w:hAnsi="Times New Roman" w:cs="Times New Roman"/>
                <w:b/>
                <w:bCs/>
                <w:color w:val="FFFFFF"/>
                <w:sz w:val="20"/>
                <w:szCs w:val="20"/>
              </w:rPr>
            </w:pPr>
            <w:r w:rsidRPr="00656FB7">
              <w:rPr>
                <w:rFonts w:ascii="Times New Roman" w:eastAsia="Times New Roman" w:hAnsi="Times New Roman" w:cs="Times New Roman"/>
                <w:b/>
                <w:bCs/>
                <w:color w:val="FFFFFF"/>
                <w:sz w:val="20"/>
                <w:szCs w:val="20"/>
              </w:rPr>
              <w:t>Оценка тенденций</w:t>
            </w:r>
            <w:r w:rsidRPr="00656FB7">
              <w:rPr>
                <w:rFonts w:ascii="Times New Roman" w:eastAsia="Times New Roman" w:hAnsi="Times New Roman" w:cs="Times New Roman"/>
                <w:b/>
                <w:bCs/>
                <w:color w:val="FFFFFF"/>
                <w:sz w:val="20"/>
                <w:szCs w:val="20"/>
              </w:rPr>
              <w:br/>
              <w:t>(Txt)</w:t>
            </w:r>
          </w:p>
        </w:tc>
        <w:tc>
          <w:tcPr>
            <w:tcW w:w="850" w:type="dxa"/>
            <w:tcBorders>
              <w:top w:val="nil"/>
              <w:left w:val="nil"/>
              <w:bottom w:val="single" w:sz="4" w:space="0" w:color="2F75B5"/>
              <w:right w:val="single" w:sz="4" w:space="0" w:color="2F75B5"/>
            </w:tcBorders>
            <w:shd w:val="clear" w:color="FFFFFF" w:fill="5987D6"/>
            <w:vAlign w:val="center"/>
            <w:hideMark/>
          </w:tcPr>
          <w:p w14:paraId="55A9761E" w14:textId="77777777" w:rsidR="000A4D88" w:rsidRPr="00656FB7" w:rsidRDefault="000A4D88" w:rsidP="005F3B90">
            <w:pPr>
              <w:jc w:val="center"/>
              <w:rPr>
                <w:rFonts w:ascii="Times New Roman" w:eastAsia="Times New Roman" w:hAnsi="Times New Roman" w:cs="Times New Roman"/>
                <w:b/>
                <w:bCs/>
                <w:color w:val="FFFFFF"/>
                <w:sz w:val="20"/>
                <w:szCs w:val="20"/>
              </w:rPr>
            </w:pPr>
            <w:r w:rsidRPr="00656FB7">
              <w:rPr>
                <w:rFonts w:ascii="Times New Roman" w:eastAsia="Times New Roman" w:hAnsi="Times New Roman" w:cs="Times New Roman"/>
                <w:b/>
                <w:bCs/>
                <w:color w:val="FFFFFF"/>
                <w:sz w:val="20"/>
                <w:szCs w:val="20"/>
              </w:rPr>
              <w:t>% Вклад в тенденцию</w:t>
            </w:r>
          </w:p>
        </w:tc>
        <w:tc>
          <w:tcPr>
            <w:tcW w:w="850" w:type="dxa"/>
            <w:tcBorders>
              <w:top w:val="nil"/>
              <w:left w:val="nil"/>
              <w:bottom w:val="single" w:sz="4" w:space="0" w:color="2F75B5"/>
              <w:right w:val="single" w:sz="4" w:space="0" w:color="2F75B5"/>
            </w:tcBorders>
            <w:shd w:val="clear" w:color="FFFFFF" w:fill="5987D6"/>
            <w:vAlign w:val="center"/>
            <w:hideMark/>
          </w:tcPr>
          <w:p w14:paraId="61254892" w14:textId="77777777" w:rsidR="000A4D88" w:rsidRPr="003F6C0F" w:rsidRDefault="000A4D88" w:rsidP="005F3B90">
            <w:pPr>
              <w:jc w:val="center"/>
              <w:rPr>
                <w:rFonts w:ascii="Times New Roman" w:eastAsia="Times New Roman" w:hAnsi="Times New Roman" w:cs="Times New Roman"/>
                <w:b/>
                <w:bCs/>
                <w:color w:val="FFFFFF"/>
                <w:sz w:val="20"/>
                <w:szCs w:val="20"/>
                <w:lang w:val="ru-RU"/>
              </w:rPr>
            </w:pPr>
            <w:r w:rsidRPr="003F6C0F">
              <w:rPr>
                <w:rFonts w:ascii="Times New Roman" w:eastAsia="Times New Roman" w:hAnsi="Times New Roman" w:cs="Times New Roman"/>
                <w:b/>
                <w:bCs/>
                <w:color w:val="FFFFFF"/>
                <w:sz w:val="20"/>
                <w:szCs w:val="20"/>
                <w:lang w:val="ru-RU"/>
              </w:rPr>
              <w:t xml:space="preserve">Совокупное общее по столбцу </w:t>
            </w:r>
            <w:r w:rsidRPr="00656FB7">
              <w:rPr>
                <w:rFonts w:ascii="Times New Roman" w:eastAsia="Times New Roman" w:hAnsi="Times New Roman" w:cs="Times New Roman"/>
                <w:b/>
                <w:bCs/>
                <w:color w:val="FFFFFF"/>
                <w:sz w:val="20"/>
                <w:szCs w:val="20"/>
              </w:rPr>
              <w:t>G</w:t>
            </w:r>
          </w:p>
        </w:tc>
      </w:tr>
      <w:tr w:rsidR="000A4D88" w:rsidRPr="00656FB7" w14:paraId="53DB3F18"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22EF8240"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3.B.1.a</w:t>
            </w:r>
          </w:p>
        </w:tc>
        <w:tc>
          <w:tcPr>
            <w:tcW w:w="3402" w:type="dxa"/>
            <w:tcBorders>
              <w:top w:val="nil"/>
              <w:left w:val="nil"/>
              <w:bottom w:val="single" w:sz="4" w:space="0" w:color="2F75B5"/>
              <w:right w:val="single" w:sz="4" w:space="0" w:color="2F75B5"/>
            </w:tcBorders>
            <w:shd w:val="clear" w:color="000000" w:fill="D3D3D3"/>
            <w:noWrap/>
            <w:hideMark/>
          </w:tcPr>
          <w:p w14:paraId="596485A0"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Лесные земли, остающиеся лесными</w:t>
            </w:r>
          </w:p>
        </w:tc>
        <w:tc>
          <w:tcPr>
            <w:tcW w:w="709" w:type="dxa"/>
            <w:tcBorders>
              <w:top w:val="nil"/>
              <w:left w:val="nil"/>
              <w:bottom w:val="single" w:sz="4" w:space="0" w:color="2F75B5"/>
              <w:right w:val="single" w:sz="4" w:space="0" w:color="2F75B5"/>
            </w:tcBorders>
            <w:shd w:val="clear" w:color="FFFFFF" w:fill="D3D3D3"/>
            <w:noWrap/>
            <w:hideMark/>
          </w:tcPr>
          <w:p w14:paraId="006723B2"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134" w:type="dxa"/>
            <w:tcBorders>
              <w:top w:val="nil"/>
              <w:left w:val="nil"/>
              <w:bottom w:val="single" w:sz="4" w:space="0" w:color="2F75B5"/>
              <w:right w:val="single" w:sz="4" w:space="0" w:color="2F75B5"/>
            </w:tcBorders>
            <w:shd w:val="clear" w:color="auto" w:fill="auto"/>
            <w:noWrap/>
            <w:hideMark/>
          </w:tcPr>
          <w:p w14:paraId="0FD10B9B"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-6850,850</w:t>
            </w:r>
          </w:p>
        </w:tc>
        <w:tc>
          <w:tcPr>
            <w:tcW w:w="1134" w:type="dxa"/>
            <w:tcBorders>
              <w:top w:val="nil"/>
              <w:left w:val="nil"/>
              <w:bottom w:val="single" w:sz="4" w:space="0" w:color="2F75B5"/>
              <w:right w:val="single" w:sz="4" w:space="0" w:color="2F75B5"/>
            </w:tcBorders>
            <w:shd w:val="clear" w:color="auto" w:fill="auto"/>
            <w:noWrap/>
            <w:hideMark/>
          </w:tcPr>
          <w:p w14:paraId="61B6E5AA"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-6900,206</w:t>
            </w:r>
          </w:p>
        </w:tc>
        <w:tc>
          <w:tcPr>
            <w:tcW w:w="850" w:type="dxa"/>
            <w:tcBorders>
              <w:top w:val="nil"/>
              <w:left w:val="nil"/>
              <w:bottom w:val="single" w:sz="4" w:space="0" w:color="2F75B5"/>
              <w:right w:val="single" w:sz="4" w:space="0" w:color="2F75B5"/>
            </w:tcBorders>
            <w:shd w:val="clear" w:color="auto" w:fill="auto"/>
            <w:noWrap/>
            <w:hideMark/>
          </w:tcPr>
          <w:p w14:paraId="4095A75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0,1198</w:t>
            </w:r>
          </w:p>
        </w:tc>
        <w:tc>
          <w:tcPr>
            <w:tcW w:w="850" w:type="dxa"/>
            <w:tcBorders>
              <w:top w:val="nil"/>
              <w:left w:val="nil"/>
              <w:bottom w:val="single" w:sz="4" w:space="0" w:color="2F75B5"/>
              <w:right w:val="single" w:sz="4" w:space="0" w:color="2F75B5"/>
            </w:tcBorders>
            <w:shd w:val="clear" w:color="auto" w:fill="auto"/>
            <w:noWrap/>
            <w:hideMark/>
          </w:tcPr>
          <w:p w14:paraId="4841BF4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0,2710</w:t>
            </w:r>
          </w:p>
        </w:tc>
        <w:tc>
          <w:tcPr>
            <w:tcW w:w="850" w:type="dxa"/>
            <w:tcBorders>
              <w:top w:val="nil"/>
              <w:left w:val="nil"/>
              <w:bottom w:val="single" w:sz="4" w:space="0" w:color="2F75B5"/>
              <w:right w:val="single" w:sz="4" w:space="0" w:color="2F75B5"/>
            </w:tcBorders>
            <w:shd w:val="clear" w:color="auto" w:fill="auto"/>
            <w:noWrap/>
            <w:hideMark/>
          </w:tcPr>
          <w:p w14:paraId="1D54A8C5"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0,27</w:t>
            </w:r>
          </w:p>
        </w:tc>
      </w:tr>
      <w:tr w:rsidR="000A4D88" w:rsidRPr="00656FB7" w14:paraId="3131DAB0"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1D10580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1.A.3.b</w:t>
            </w:r>
          </w:p>
        </w:tc>
        <w:tc>
          <w:tcPr>
            <w:tcW w:w="3402" w:type="dxa"/>
            <w:tcBorders>
              <w:top w:val="nil"/>
              <w:left w:val="nil"/>
              <w:bottom w:val="single" w:sz="4" w:space="0" w:color="2F75B5"/>
              <w:right w:val="single" w:sz="4" w:space="0" w:color="2F75B5"/>
            </w:tcBorders>
            <w:shd w:val="clear" w:color="000000" w:fill="D3D3D3"/>
            <w:noWrap/>
            <w:hideMark/>
          </w:tcPr>
          <w:p w14:paraId="170DFC5B"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Дорожный транспорт</w:t>
            </w:r>
          </w:p>
        </w:tc>
        <w:tc>
          <w:tcPr>
            <w:tcW w:w="709" w:type="dxa"/>
            <w:tcBorders>
              <w:top w:val="nil"/>
              <w:left w:val="nil"/>
              <w:bottom w:val="single" w:sz="4" w:space="0" w:color="2F75B5"/>
              <w:right w:val="single" w:sz="4" w:space="0" w:color="2F75B5"/>
            </w:tcBorders>
            <w:shd w:val="clear" w:color="FFFFFF" w:fill="D3D3D3"/>
            <w:noWrap/>
            <w:hideMark/>
          </w:tcPr>
          <w:p w14:paraId="0E96F38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134" w:type="dxa"/>
            <w:tcBorders>
              <w:top w:val="nil"/>
              <w:left w:val="nil"/>
              <w:bottom w:val="single" w:sz="4" w:space="0" w:color="2F75B5"/>
              <w:right w:val="single" w:sz="4" w:space="0" w:color="2F75B5"/>
            </w:tcBorders>
            <w:shd w:val="clear" w:color="auto" w:fill="auto"/>
            <w:noWrap/>
            <w:hideMark/>
          </w:tcPr>
          <w:p w14:paraId="5009F615"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2824,570</w:t>
            </w:r>
          </w:p>
        </w:tc>
        <w:tc>
          <w:tcPr>
            <w:tcW w:w="1134" w:type="dxa"/>
            <w:tcBorders>
              <w:top w:val="nil"/>
              <w:left w:val="nil"/>
              <w:bottom w:val="single" w:sz="4" w:space="0" w:color="2F75B5"/>
              <w:right w:val="single" w:sz="4" w:space="0" w:color="2F75B5"/>
            </w:tcBorders>
            <w:shd w:val="clear" w:color="auto" w:fill="auto"/>
            <w:noWrap/>
            <w:hideMark/>
          </w:tcPr>
          <w:p w14:paraId="2932749F"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3625,311</w:t>
            </w:r>
          </w:p>
        </w:tc>
        <w:tc>
          <w:tcPr>
            <w:tcW w:w="850" w:type="dxa"/>
            <w:tcBorders>
              <w:top w:val="nil"/>
              <w:left w:val="nil"/>
              <w:bottom w:val="single" w:sz="4" w:space="0" w:color="2F75B5"/>
              <w:right w:val="single" w:sz="4" w:space="0" w:color="2F75B5"/>
            </w:tcBorders>
            <w:shd w:val="clear" w:color="auto" w:fill="auto"/>
            <w:noWrap/>
            <w:hideMark/>
          </w:tcPr>
          <w:p w14:paraId="0FB0CE4F"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0,0693</w:t>
            </w:r>
          </w:p>
        </w:tc>
        <w:tc>
          <w:tcPr>
            <w:tcW w:w="850" w:type="dxa"/>
            <w:tcBorders>
              <w:top w:val="nil"/>
              <w:left w:val="nil"/>
              <w:bottom w:val="single" w:sz="4" w:space="0" w:color="2F75B5"/>
              <w:right w:val="single" w:sz="4" w:space="0" w:color="2F75B5"/>
            </w:tcBorders>
            <w:shd w:val="clear" w:color="auto" w:fill="auto"/>
            <w:noWrap/>
            <w:hideMark/>
          </w:tcPr>
          <w:p w14:paraId="0CE75850"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0,1567</w:t>
            </w:r>
          </w:p>
        </w:tc>
        <w:tc>
          <w:tcPr>
            <w:tcW w:w="850" w:type="dxa"/>
            <w:tcBorders>
              <w:top w:val="nil"/>
              <w:left w:val="nil"/>
              <w:bottom w:val="single" w:sz="4" w:space="0" w:color="2F75B5"/>
              <w:right w:val="single" w:sz="4" w:space="0" w:color="2F75B5"/>
            </w:tcBorders>
            <w:shd w:val="clear" w:color="auto" w:fill="auto"/>
            <w:noWrap/>
            <w:hideMark/>
          </w:tcPr>
          <w:p w14:paraId="22339D9A"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0,43</w:t>
            </w:r>
          </w:p>
        </w:tc>
      </w:tr>
      <w:tr w:rsidR="000A4D88" w:rsidRPr="00656FB7" w14:paraId="4975A68B"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609F5F30"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3.B.2.a</w:t>
            </w:r>
          </w:p>
        </w:tc>
        <w:tc>
          <w:tcPr>
            <w:tcW w:w="3402" w:type="dxa"/>
            <w:tcBorders>
              <w:top w:val="nil"/>
              <w:left w:val="nil"/>
              <w:bottom w:val="single" w:sz="4" w:space="0" w:color="2F75B5"/>
              <w:right w:val="single" w:sz="4" w:space="0" w:color="2F75B5"/>
            </w:tcBorders>
            <w:shd w:val="clear" w:color="000000" w:fill="D3D3D3"/>
            <w:noWrap/>
            <w:hideMark/>
          </w:tcPr>
          <w:p w14:paraId="5D1398B1"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Возделываемые земли остающиеся возделываемыми</w:t>
            </w:r>
          </w:p>
        </w:tc>
        <w:tc>
          <w:tcPr>
            <w:tcW w:w="709" w:type="dxa"/>
            <w:tcBorders>
              <w:top w:val="nil"/>
              <w:left w:val="nil"/>
              <w:bottom w:val="single" w:sz="4" w:space="0" w:color="2F75B5"/>
              <w:right w:val="single" w:sz="4" w:space="0" w:color="2F75B5"/>
            </w:tcBorders>
            <w:shd w:val="clear" w:color="FFFFFF" w:fill="D3D3D3"/>
            <w:noWrap/>
            <w:hideMark/>
          </w:tcPr>
          <w:p w14:paraId="53D5997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134" w:type="dxa"/>
            <w:tcBorders>
              <w:top w:val="nil"/>
              <w:left w:val="nil"/>
              <w:bottom w:val="single" w:sz="4" w:space="0" w:color="2F75B5"/>
              <w:right w:val="single" w:sz="4" w:space="0" w:color="2F75B5"/>
            </w:tcBorders>
            <w:shd w:val="clear" w:color="auto" w:fill="auto"/>
            <w:noWrap/>
            <w:hideMark/>
          </w:tcPr>
          <w:p w14:paraId="446E2C6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-3415,270</w:t>
            </w:r>
          </w:p>
        </w:tc>
        <w:tc>
          <w:tcPr>
            <w:tcW w:w="1134" w:type="dxa"/>
            <w:tcBorders>
              <w:top w:val="nil"/>
              <w:left w:val="nil"/>
              <w:bottom w:val="single" w:sz="4" w:space="0" w:color="2F75B5"/>
              <w:right w:val="single" w:sz="4" w:space="0" w:color="2F75B5"/>
            </w:tcBorders>
            <w:shd w:val="clear" w:color="auto" w:fill="auto"/>
            <w:noWrap/>
            <w:hideMark/>
          </w:tcPr>
          <w:p w14:paraId="51AB072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-3466,608</w:t>
            </w:r>
          </w:p>
        </w:tc>
        <w:tc>
          <w:tcPr>
            <w:tcW w:w="850" w:type="dxa"/>
            <w:tcBorders>
              <w:top w:val="nil"/>
              <w:left w:val="nil"/>
              <w:bottom w:val="single" w:sz="4" w:space="0" w:color="2F75B5"/>
              <w:right w:val="single" w:sz="4" w:space="0" w:color="2F75B5"/>
            </w:tcBorders>
            <w:shd w:val="clear" w:color="auto" w:fill="auto"/>
            <w:noWrap/>
            <w:hideMark/>
          </w:tcPr>
          <w:p w14:paraId="293EF7F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0,0591</w:t>
            </w:r>
          </w:p>
        </w:tc>
        <w:tc>
          <w:tcPr>
            <w:tcW w:w="850" w:type="dxa"/>
            <w:tcBorders>
              <w:top w:val="nil"/>
              <w:left w:val="nil"/>
              <w:bottom w:val="single" w:sz="4" w:space="0" w:color="2F75B5"/>
              <w:right w:val="single" w:sz="4" w:space="0" w:color="2F75B5"/>
            </w:tcBorders>
            <w:shd w:val="clear" w:color="auto" w:fill="auto"/>
            <w:noWrap/>
            <w:hideMark/>
          </w:tcPr>
          <w:p w14:paraId="6FBB24BA"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0,1336</w:t>
            </w:r>
          </w:p>
        </w:tc>
        <w:tc>
          <w:tcPr>
            <w:tcW w:w="850" w:type="dxa"/>
            <w:tcBorders>
              <w:top w:val="nil"/>
              <w:left w:val="nil"/>
              <w:bottom w:val="single" w:sz="4" w:space="0" w:color="2F75B5"/>
              <w:right w:val="single" w:sz="4" w:space="0" w:color="2F75B5"/>
            </w:tcBorders>
            <w:shd w:val="clear" w:color="auto" w:fill="auto"/>
            <w:noWrap/>
            <w:hideMark/>
          </w:tcPr>
          <w:p w14:paraId="797CF2A5"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0,56</w:t>
            </w:r>
          </w:p>
        </w:tc>
      </w:tr>
      <w:tr w:rsidR="000A4D88" w:rsidRPr="00656FB7" w14:paraId="6032E7C0"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4182ED0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3.A.1</w:t>
            </w:r>
          </w:p>
        </w:tc>
        <w:tc>
          <w:tcPr>
            <w:tcW w:w="3402" w:type="dxa"/>
            <w:tcBorders>
              <w:top w:val="nil"/>
              <w:left w:val="nil"/>
              <w:bottom w:val="single" w:sz="4" w:space="0" w:color="2F75B5"/>
              <w:right w:val="single" w:sz="4" w:space="0" w:color="2F75B5"/>
            </w:tcBorders>
            <w:shd w:val="clear" w:color="000000" w:fill="D3D3D3"/>
            <w:noWrap/>
            <w:hideMark/>
          </w:tcPr>
          <w:p w14:paraId="56CCDB4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Энтеральная ферментация</w:t>
            </w:r>
          </w:p>
        </w:tc>
        <w:tc>
          <w:tcPr>
            <w:tcW w:w="709" w:type="dxa"/>
            <w:tcBorders>
              <w:top w:val="nil"/>
              <w:left w:val="nil"/>
              <w:bottom w:val="single" w:sz="4" w:space="0" w:color="2F75B5"/>
              <w:right w:val="single" w:sz="4" w:space="0" w:color="2F75B5"/>
            </w:tcBorders>
            <w:shd w:val="clear" w:color="FFFFFF" w:fill="D3D3D3"/>
            <w:noWrap/>
            <w:hideMark/>
          </w:tcPr>
          <w:p w14:paraId="0C05C8B5"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CH4</w:t>
            </w:r>
          </w:p>
        </w:tc>
        <w:tc>
          <w:tcPr>
            <w:tcW w:w="1134" w:type="dxa"/>
            <w:tcBorders>
              <w:top w:val="nil"/>
              <w:left w:val="nil"/>
              <w:bottom w:val="single" w:sz="4" w:space="0" w:color="2F75B5"/>
              <w:right w:val="single" w:sz="4" w:space="0" w:color="2F75B5"/>
            </w:tcBorders>
            <w:shd w:val="clear" w:color="auto" w:fill="auto"/>
            <w:noWrap/>
            <w:hideMark/>
          </w:tcPr>
          <w:p w14:paraId="54F16FEA"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2510,217</w:t>
            </w:r>
          </w:p>
        </w:tc>
        <w:tc>
          <w:tcPr>
            <w:tcW w:w="1134" w:type="dxa"/>
            <w:tcBorders>
              <w:top w:val="nil"/>
              <w:left w:val="nil"/>
              <w:bottom w:val="single" w:sz="4" w:space="0" w:color="2F75B5"/>
              <w:right w:val="single" w:sz="4" w:space="0" w:color="2F75B5"/>
            </w:tcBorders>
            <w:shd w:val="clear" w:color="auto" w:fill="auto"/>
            <w:noWrap/>
            <w:hideMark/>
          </w:tcPr>
          <w:p w14:paraId="4D5F4BA2"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2611,931</w:t>
            </w:r>
          </w:p>
        </w:tc>
        <w:tc>
          <w:tcPr>
            <w:tcW w:w="850" w:type="dxa"/>
            <w:tcBorders>
              <w:top w:val="nil"/>
              <w:left w:val="nil"/>
              <w:bottom w:val="single" w:sz="4" w:space="0" w:color="2F75B5"/>
              <w:right w:val="single" w:sz="4" w:space="0" w:color="2F75B5"/>
            </w:tcBorders>
            <w:shd w:val="clear" w:color="auto" w:fill="auto"/>
            <w:noWrap/>
            <w:hideMark/>
          </w:tcPr>
          <w:p w14:paraId="5BE567B5"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0,0468</w:t>
            </w:r>
          </w:p>
        </w:tc>
        <w:tc>
          <w:tcPr>
            <w:tcW w:w="850" w:type="dxa"/>
            <w:tcBorders>
              <w:top w:val="nil"/>
              <w:left w:val="nil"/>
              <w:bottom w:val="single" w:sz="4" w:space="0" w:color="2F75B5"/>
              <w:right w:val="single" w:sz="4" w:space="0" w:color="2F75B5"/>
            </w:tcBorders>
            <w:shd w:val="clear" w:color="auto" w:fill="auto"/>
            <w:noWrap/>
            <w:hideMark/>
          </w:tcPr>
          <w:p w14:paraId="0AC86D23"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0,1059</w:t>
            </w:r>
          </w:p>
        </w:tc>
        <w:tc>
          <w:tcPr>
            <w:tcW w:w="850" w:type="dxa"/>
            <w:tcBorders>
              <w:top w:val="nil"/>
              <w:left w:val="nil"/>
              <w:bottom w:val="single" w:sz="4" w:space="0" w:color="2F75B5"/>
              <w:right w:val="single" w:sz="4" w:space="0" w:color="2F75B5"/>
            </w:tcBorders>
            <w:shd w:val="clear" w:color="auto" w:fill="auto"/>
            <w:noWrap/>
            <w:hideMark/>
          </w:tcPr>
          <w:p w14:paraId="460F9E26"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0,67</w:t>
            </w:r>
          </w:p>
        </w:tc>
      </w:tr>
      <w:tr w:rsidR="000A4D88" w:rsidRPr="00656FB7" w14:paraId="43F9DB7E"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1BF1A9B0"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3.C.4</w:t>
            </w:r>
          </w:p>
        </w:tc>
        <w:tc>
          <w:tcPr>
            <w:tcW w:w="3402" w:type="dxa"/>
            <w:tcBorders>
              <w:top w:val="nil"/>
              <w:left w:val="nil"/>
              <w:bottom w:val="single" w:sz="4" w:space="0" w:color="2F75B5"/>
              <w:right w:val="single" w:sz="4" w:space="0" w:color="2F75B5"/>
            </w:tcBorders>
            <w:shd w:val="clear" w:color="000000" w:fill="D3D3D3"/>
            <w:noWrap/>
            <w:hideMark/>
          </w:tcPr>
          <w:p w14:paraId="21077EDC" w14:textId="77777777" w:rsidR="000A4D88" w:rsidRPr="003F6C0F" w:rsidRDefault="000A4D88" w:rsidP="005F3B90">
            <w:pPr>
              <w:rPr>
                <w:rFonts w:ascii="Times New Roman" w:eastAsia="Times New Roman" w:hAnsi="Times New Roman" w:cs="Times New Roman"/>
                <w:b/>
                <w:bCs/>
                <w:color w:val="000000"/>
                <w:sz w:val="20"/>
                <w:szCs w:val="20"/>
                <w:lang w:val="ru-RU"/>
              </w:rPr>
            </w:pPr>
            <w:r w:rsidRPr="003F6C0F">
              <w:rPr>
                <w:rFonts w:ascii="Times New Roman" w:eastAsia="Times New Roman" w:hAnsi="Times New Roman" w:cs="Times New Roman"/>
                <w:b/>
                <w:bCs/>
                <w:color w:val="000000"/>
                <w:sz w:val="20"/>
                <w:szCs w:val="20"/>
                <w:lang w:val="ru-RU"/>
              </w:rPr>
              <w:t xml:space="preserve">Прямые выбросы </w:t>
            </w:r>
            <w:r w:rsidRPr="00656FB7">
              <w:rPr>
                <w:rFonts w:ascii="Times New Roman" w:eastAsia="Times New Roman" w:hAnsi="Times New Roman" w:cs="Times New Roman"/>
                <w:b/>
                <w:bCs/>
                <w:color w:val="000000"/>
                <w:sz w:val="20"/>
                <w:szCs w:val="20"/>
              </w:rPr>
              <w:t>N</w:t>
            </w:r>
            <w:r w:rsidRPr="003F6C0F">
              <w:rPr>
                <w:rFonts w:ascii="Times New Roman" w:eastAsia="Times New Roman" w:hAnsi="Times New Roman" w:cs="Times New Roman"/>
                <w:b/>
                <w:bCs/>
                <w:color w:val="000000"/>
                <w:sz w:val="20"/>
                <w:szCs w:val="20"/>
                <w:lang w:val="ru-RU"/>
              </w:rPr>
              <w:t>2</w:t>
            </w:r>
            <w:r w:rsidRPr="00656FB7">
              <w:rPr>
                <w:rFonts w:ascii="Times New Roman" w:eastAsia="Times New Roman" w:hAnsi="Times New Roman" w:cs="Times New Roman"/>
                <w:b/>
                <w:bCs/>
                <w:color w:val="000000"/>
                <w:sz w:val="20"/>
                <w:szCs w:val="20"/>
              </w:rPr>
              <w:t>O</w:t>
            </w:r>
            <w:r w:rsidRPr="003F6C0F">
              <w:rPr>
                <w:rFonts w:ascii="Times New Roman" w:eastAsia="Times New Roman" w:hAnsi="Times New Roman" w:cs="Times New Roman"/>
                <w:b/>
                <w:bCs/>
                <w:color w:val="000000"/>
                <w:sz w:val="20"/>
                <w:szCs w:val="20"/>
                <w:lang w:val="ru-RU"/>
              </w:rPr>
              <w:t xml:space="preserve"> от управляемых почв</w:t>
            </w:r>
          </w:p>
        </w:tc>
        <w:tc>
          <w:tcPr>
            <w:tcW w:w="709" w:type="dxa"/>
            <w:tcBorders>
              <w:top w:val="nil"/>
              <w:left w:val="nil"/>
              <w:bottom w:val="single" w:sz="4" w:space="0" w:color="2F75B5"/>
              <w:right w:val="single" w:sz="4" w:space="0" w:color="2F75B5"/>
            </w:tcBorders>
            <w:shd w:val="clear" w:color="FFFFFF" w:fill="D3D3D3"/>
            <w:noWrap/>
            <w:hideMark/>
          </w:tcPr>
          <w:p w14:paraId="379A810F"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N2O</w:t>
            </w:r>
          </w:p>
        </w:tc>
        <w:tc>
          <w:tcPr>
            <w:tcW w:w="1134" w:type="dxa"/>
            <w:tcBorders>
              <w:top w:val="nil"/>
              <w:left w:val="nil"/>
              <w:bottom w:val="single" w:sz="4" w:space="0" w:color="2F75B5"/>
              <w:right w:val="single" w:sz="4" w:space="0" w:color="2F75B5"/>
            </w:tcBorders>
            <w:shd w:val="clear" w:color="auto" w:fill="auto"/>
            <w:noWrap/>
            <w:hideMark/>
          </w:tcPr>
          <w:p w14:paraId="3D55ECB3"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2647,981</w:t>
            </w:r>
          </w:p>
        </w:tc>
        <w:tc>
          <w:tcPr>
            <w:tcW w:w="1134" w:type="dxa"/>
            <w:tcBorders>
              <w:top w:val="nil"/>
              <w:left w:val="nil"/>
              <w:bottom w:val="single" w:sz="4" w:space="0" w:color="2F75B5"/>
              <w:right w:val="single" w:sz="4" w:space="0" w:color="2F75B5"/>
            </w:tcBorders>
            <w:shd w:val="clear" w:color="auto" w:fill="auto"/>
            <w:noWrap/>
            <w:hideMark/>
          </w:tcPr>
          <w:p w14:paraId="2466571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1736,098</w:t>
            </w:r>
          </w:p>
        </w:tc>
        <w:tc>
          <w:tcPr>
            <w:tcW w:w="850" w:type="dxa"/>
            <w:tcBorders>
              <w:top w:val="nil"/>
              <w:left w:val="nil"/>
              <w:bottom w:val="single" w:sz="4" w:space="0" w:color="2F75B5"/>
              <w:right w:val="single" w:sz="4" w:space="0" w:color="2F75B5"/>
            </w:tcBorders>
            <w:shd w:val="clear" w:color="auto" w:fill="auto"/>
            <w:noWrap/>
            <w:hideMark/>
          </w:tcPr>
          <w:p w14:paraId="05289CF9"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0,0247</w:t>
            </w:r>
          </w:p>
        </w:tc>
        <w:tc>
          <w:tcPr>
            <w:tcW w:w="850" w:type="dxa"/>
            <w:tcBorders>
              <w:top w:val="nil"/>
              <w:left w:val="nil"/>
              <w:bottom w:val="single" w:sz="4" w:space="0" w:color="2F75B5"/>
              <w:right w:val="single" w:sz="4" w:space="0" w:color="2F75B5"/>
            </w:tcBorders>
            <w:shd w:val="clear" w:color="auto" w:fill="auto"/>
            <w:noWrap/>
            <w:hideMark/>
          </w:tcPr>
          <w:p w14:paraId="021AC11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0,0558</w:t>
            </w:r>
          </w:p>
        </w:tc>
        <w:tc>
          <w:tcPr>
            <w:tcW w:w="850" w:type="dxa"/>
            <w:tcBorders>
              <w:top w:val="nil"/>
              <w:left w:val="nil"/>
              <w:bottom w:val="single" w:sz="4" w:space="0" w:color="2F75B5"/>
              <w:right w:val="single" w:sz="4" w:space="0" w:color="2F75B5"/>
            </w:tcBorders>
            <w:shd w:val="clear" w:color="auto" w:fill="auto"/>
            <w:noWrap/>
            <w:hideMark/>
          </w:tcPr>
          <w:p w14:paraId="576E77E1"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0,72</w:t>
            </w:r>
          </w:p>
        </w:tc>
      </w:tr>
      <w:tr w:rsidR="000A4D88" w:rsidRPr="00656FB7" w14:paraId="752E9F8E"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636638B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1.A.1</w:t>
            </w:r>
          </w:p>
        </w:tc>
        <w:tc>
          <w:tcPr>
            <w:tcW w:w="3402" w:type="dxa"/>
            <w:tcBorders>
              <w:top w:val="nil"/>
              <w:left w:val="nil"/>
              <w:bottom w:val="single" w:sz="4" w:space="0" w:color="2F75B5"/>
              <w:right w:val="single" w:sz="4" w:space="0" w:color="2F75B5"/>
            </w:tcBorders>
            <w:shd w:val="clear" w:color="000000" w:fill="D3D3D3"/>
            <w:noWrap/>
            <w:hideMark/>
          </w:tcPr>
          <w:p w14:paraId="639A399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Энергетическая отрасль – Газообразное топливо</w:t>
            </w:r>
          </w:p>
        </w:tc>
        <w:tc>
          <w:tcPr>
            <w:tcW w:w="709" w:type="dxa"/>
            <w:tcBorders>
              <w:top w:val="nil"/>
              <w:left w:val="nil"/>
              <w:bottom w:val="single" w:sz="4" w:space="0" w:color="2F75B5"/>
              <w:right w:val="single" w:sz="4" w:space="0" w:color="2F75B5"/>
            </w:tcBorders>
            <w:shd w:val="clear" w:color="FFFFFF" w:fill="D3D3D3"/>
            <w:noWrap/>
            <w:hideMark/>
          </w:tcPr>
          <w:p w14:paraId="2EA12F47"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134" w:type="dxa"/>
            <w:tcBorders>
              <w:top w:val="nil"/>
              <w:left w:val="nil"/>
              <w:bottom w:val="single" w:sz="4" w:space="0" w:color="2F75B5"/>
              <w:right w:val="single" w:sz="4" w:space="0" w:color="2F75B5"/>
            </w:tcBorders>
            <w:shd w:val="clear" w:color="auto" w:fill="auto"/>
            <w:noWrap/>
            <w:hideMark/>
          </w:tcPr>
          <w:p w14:paraId="789F783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3783,384</w:t>
            </w:r>
          </w:p>
        </w:tc>
        <w:tc>
          <w:tcPr>
            <w:tcW w:w="1134" w:type="dxa"/>
            <w:tcBorders>
              <w:top w:val="nil"/>
              <w:left w:val="nil"/>
              <w:bottom w:val="single" w:sz="4" w:space="0" w:color="2F75B5"/>
              <w:right w:val="single" w:sz="4" w:space="0" w:color="2F75B5"/>
            </w:tcBorders>
            <w:shd w:val="clear" w:color="auto" w:fill="auto"/>
            <w:noWrap/>
            <w:hideMark/>
          </w:tcPr>
          <w:p w14:paraId="18D352B0"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248,815</w:t>
            </w:r>
          </w:p>
        </w:tc>
        <w:tc>
          <w:tcPr>
            <w:tcW w:w="850" w:type="dxa"/>
            <w:tcBorders>
              <w:top w:val="nil"/>
              <w:left w:val="nil"/>
              <w:bottom w:val="single" w:sz="4" w:space="0" w:color="2F75B5"/>
              <w:right w:val="single" w:sz="4" w:space="0" w:color="2F75B5"/>
            </w:tcBorders>
            <w:shd w:val="clear" w:color="auto" w:fill="auto"/>
            <w:noWrap/>
            <w:hideMark/>
          </w:tcPr>
          <w:p w14:paraId="7E17DDB6"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0,0188</w:t>
            </w:r>
          </w:p>
        </w:tc>
        <w:tc>
          <w:tcPr>
            <w:tcW w:w="850" w:type="dxa"/>
            <w:tcBorders>
              <w:top w:val="nil"/>
              <w:left w:val="nil"/>
              <w:bottom w:val="single" w:sz="4" w:space="0" w:color="2F75B5"/>
              <w:right w:val="single" w:sz="4" w:space="0" w:color="2F75B5"/>
            </w:tcBorders>
            <w:shd w:val="clear" w:color="auto" w:fill="auto"/>
            <w:noWrap/>
            <w:hideMark/>
          </w:tcPr>
          <w:p w14:paraId="74A17CA9"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0,0426</w:t>
            </w:r>
          </w:p>
        </w:tc>
        <w:tc>
          <w:tcPr>
            <w:tcW w:w="850" w:type="dxa"/>
            <w:tcBorders>
              <w:top w:val="nil"/>
              <w:left w:val="nil"/>
              <w:bottom w:val="single" w:sz="4" w:space="0" w:color="2F75B5"/>
              <w:right w:val="single" w:sz="4" w:space="0" w:color="2F75B5"/>
            </w:tcBorders>
            <w:shd w:val="clear" w:color="auto" w:fill="auto"/>
            <w:noWrap/>
            <w:hideMark/>
          </w:tcPr>
          <w:p w14:paraId="72384EA9"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0,77</w:t>
            </w:r>
          </w:p>
        </w:tc>
      </w:tr>
      <w:tr w:rsidR="000A4D88" w:rsidRPr="00656FB7" w14:paraId="464C8766"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18ABF5A9"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1.A.1</w:t>
            </w:r>
          </w:p>
        </w:tc>
        <w:tc>
          <w:tcPr>
            <w:tcW w:w="3402" w:type="dxa"/>
            <w:tcBorders>
              <w:top w:val="nil"/>
              <w:left w:val="nil"/>
              <w:bottom w:val="single" w:sz="4" w:space="0" w:color="2F75B5"/>
              <w:right w:val="single" w:sz="4" w:space="0" w:color="2F75B5"/>
            </w:tcBorders>
            <w:shd w:val="clear" w:color="000000" w:fill="D3D3D3"/>
            <w:noWrap/>
            <w:hideMark/>
          </w:tcPr>
          <w:p w14:paraId="17FC1D9A"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Энергетическая отрасли Жидкое топливо</w:t>
            </w:r>
          </w:p>
        </w:tc>
        <w:tc>
          <w:tcPr>
            <w:tcW w:w="709" w:type="dxa"/>
            <w:tcBorders>
              <w:top w:val="nil"/>
              <w:left w:val="nil"/>
              <w:bottom w:val="single" w:sz="4" w:space="0" w:color="2F75B5"/>
              <w:right w:val="single" w:sz="4" w:space="0" w:color="2F75B5"/>
            </w:tcBorders>
            <w:shd w:val="clear" w:color="FFFFFF" w:fill="D3D3D3"/>
            <w:noWrap/>
            <w:hideMark/>
          </w:tcPr>
          <w:p w14:paraId="3E08622E"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134" w:type="dxa"/>
            <w:tcBorders>
              <w:top w:val="nil"/>
              <w:left w:val="nil"/>
              <w:bottom w:val="single" w:sz="4" w:space="0" w:color="2F75B5"/>
              <w:right w:val="single" w:sz="4" w:space="0" w:color="2F75B5"/>
            </w:tcBorders>
            <w:shd w:val="clear" w:color="auto" w:fill="auto"/>
            <w:noWrap/>
            <w:hideMark/>
          </w:tcPr>
          <w:p w14:paraId="62AB5241"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2575,481</w:t>
            </w:r>
          </w:p>
        </w:tc>
        <w:tc>
          <w:tcPr>
            <w:tcW w:w="1134" w:type="dxa"/>
            <w:tcBorders>
              <w:top w:val="nil"/>
              <w:left w:val="nil"/>
              <w:bottom w:val="single" w:sz="4" w:space="0" w:color="2F75B5"/>
              <w:right w:val="single" w:sz="4" w:space="0" w:color="2F75B5"/>
            </w:tcBorders>
            <w:shd w:val="clear" w:color="auto" w:fill="auto"/>
            <w:noWrap/>
            <w:hideMark/>
          </w:tcPr>
          <w:p w14:paraId="617F75C2"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122,315</w:t>
            </w:r>
          </w:p>
        </w:tc>
        <w:tc>
          <w:tcPr>
            <w:tcW w:w="850" w:type="dxa"/>
            <w:tcBorders>
              <w:top w:val="nil"/>
              <w:left w:val="nil"/>
              <w:bottom w:val="single" w:sz="4" w:space="0" w:color="2F75B5"/>
              <w:right w:val="single" w:sz="4" w:space="0" w:color="2F75B5"/>
            </w:tcBorders>
            <w:shd w:val="clear" w:color="auto" w:fill="auto"/>
            <w:noWrap/>
            <w:hideMark/>
          </w:tcPr>
          <w:p w14:paraId="71D56DC3"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0,0140</w:t>
            </w:r>
          </w:p>
        </w:tc>
        <w:tc>
          <w:tcPr>
            <w:tcW w:w="850" w:type="dxa"/>
            <w:tcBorders>
              <w:top w:val="nil"/>
              <w:left w:val="nil"/>
              <w:bottom w:val="single" w:sz="4" w:space="0" w:color="2F75B5"/>
              <w:right w:val="single" w:sz="4" w:space="0" w:color="2F75B5"/>
            </w:tcBorders>
            <w:shd w:val="clear" w:color="auto" w:fill="auto"/>
            <w:noWrap/>
            <w:hideMark/>
          </w:tcPr>
          <w:p w14:paraId="23E0CD53"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0,0316</w:t>
            </w:r>
          </w:p>
        </w:tc>
        <w:tc>
          <w:tcPr>
            <w:tcW w:w="850" w:type="dxa"/>
            <w:tcBorders>
              <w:top w:val="nil"/>
              <w:left w:val="nil"/>
              <w:bottom w:val="single" w:sz="4" w:space="0" w:color="2F75B5"/>
              <w:right w:val="single" w:sz="4" w:space="0" w:color="2F75B5"/>
            </w:tcBorders>
            <w:shd w:val="clear" w:color="auto" w:fill="auto"/>
            <w:noWrap/>
            <w:hideMark/>
          </w:tcPr>
          <w:p w14:paraId="0231A9D2"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0,80</w:t>
            </w:r>
          </w:p>
        </w:tc>
      </w:tr>
      <w:tr w:rsidR="000A4D88" w:rsidRPr="00656FB7" w14:paraId="4E5B9ECD"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00F3310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2.A.1</w:t>
            </w:r>
          </w:p>
        </w:tc>
        <w:tc>
          <w:tcPr>
            <w:tcW w:w="3402" w:type="dxa"/>
            <w:tcBorders>
              <w:top w:val="nil"/>
              <w:left w:val="nil"/>
              <w:bottom w:val="single" w:sz="4" w:space="0" w:color="2F75B5"/>
              <w:right w:val="single" w:sz="4" w:space="0" w:color="2F75B5"/>
            </w:tcBorders>
            <w:shd w:val="clear" w:color="000000" w:fill="D3D3D3"/>
            <w:noWrap/>
            <w:hideMark/>
          </w:tcPr>
          <w:p w14:paraId="0CAD4D70"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Производство цемента</w:t>
            </w:r>
          </w:p>
        </w:tc>
        <w:tc>
          <w:tcPr>
            <w:tcW w:w="709" w:type="dxa"/>
            <w:tcBorders>
              <w:top w:val="nil"/>
              <w:left w:val="nil"/>
              <w:bottom w:val="single" w:sz="4" w:space="0" w:color="2F75B5"/>
              <w:right w:val="single" w:sz="4" w:space="0" w:color="2F75B5"/>
            </w:tcBorders>
            <w:shd w:val="clear" w:color="FFFFFF" w:fill="D3D3D3"/>
            <w:noWrap/>
            <w:hideMark/>
          </w:tcPr>
          <w:p w14:paraId="6F807E61"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134" w:type="dxa"/>
            <w:tcBorders>
              <w:top w:val="nil"/>
              <w:left w:val="nil"/>
              <w:bottom w:val="single" w:sz="4" w:space="0" w:color="2F75B5"/>
              <w:right w:val="single" w:sz="4" w:space="0" w:color="2F75B5"/>
            </w:tcBorders>
            <w:shd w:val="clear" w:color="auto" w:fill="auto"/>
            <w:noWrap/>
            <w:hideMark/>
          </w:tcPr>
          <w:p w14:paraId="2F7D3987"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591,522</w:t>
            </w:r>
          </w:p>
        </w:tc>
        <w:tc>
          <w:tcPr>
            <w:tcW w:w="1134" w:type="dxa"/>
            <w:tcBorders>
              <w:top w:val="nil"/>
              <w:left w:val="nil"/>
              <w:bottom w:val="single" w:sz="4" w:space="0" w:color="2F75B5"/>
              <w:right w:val="single" w:sz="4" w:space="0" w:color="2F75B5"/>
            </w:tcBorders>
            <w:shd w:val="clear" w:color="auto" w:fill="auto"/>
            <w:noWrap/>
            <w:hideMark/>
          </w:tcPr>
          <w:p w14:paraId="7214A983"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684,356</w:t>
            </w:r>
          </w:p>
        </w:tc>
        <w:tc>
          <w:tcPr>
            <w:tcW w:w="850" w:type="dxa"/>
            <w:tcBorders>
              <w:top w:val="nil"/>
              <w:left w:val="nil"/>
              <w:bottom w:val="single" w:sz="4" w:space="0" w:color="2F75B5"/>
              <w:right w:val="single" w:sz="4" w:space="0" w:color="2F75B5"/>
            </w:tcBorders>
            <w:shd w:val="clear" w:color="auto" w:fill="auto"/>
            <w:noWrap/>
            <w:hideMark/>
          </w:tcPr>
          <w:p w14:paraId="1DB7ECA5"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0,0127</w:t>
            </w:r>
          </w:p>
        </w:tc>
        <w:tc>
          <w:tcPr>
            <w:tcW w:w="850" w:type="dxa"/>
            <w:tcBorders>
              <w:top w:val="nil"/>
              <w:left w:val="nil"/>
              <w:bottom w:val="single" w:sz="4" w:space="0" w:color="2F75B5"/>
              <w:right w:val="single" w:sz="4" w:space="0" w:color="2F75B5"/>
            </w:tcBorders>
            <w:shd w:val="clear" w:color="auto" w:fill="auto"/>
            <w:noWrap/>
            <w:hideMark/>
          </w:tcPr>
          <w:p w14:paraId="33FE388E"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0,0287</w:t>
            </w:r>
          </w:p>
        </w:tc>
        <w:tc>
          <w:tcPr>
            <w:tcW w:w="850" w:type="dxa"/>
            <w:tcBorders>
              <w:top w:val="nil"/>
              <w:left w:val="nil"/>
              <w:bottom w:val="single" w:sz="4" w:space="0" w:color="2F75B5"/>
              <w:right w:val="single" w:sz="4" w:space="0" w:color="2F75B5"/>
            </w:tcBorders>
            <w:shd w:val="clear" w:color="auto" w:fill="auto"/>
            <w:noWrap/>
            <w:hideMark/>
          </w:tcPr>
          <w:p w14:paraId="3ACC656B"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0,83</w:t>
            </w:r>
          </w:p>
        </w:tc>
      </w:tr>
      <w:tr w:rsidR="000A4D88" w:rsidRPr="00656FB7" w14:paraId="32EDBAFB"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2BE7EBA6"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1.A.2</w:t>
            </w:r>
          </w:p>
        </w:tc>
        <w:tc>
          <w:tcPr>
            <w:tcW w:w="3402" w:type="dxa"/>
            <w:tcBorders>
              <w:top w:val="nil"/>
              <w:left w:val="nil"/>
              <w:bottom w:val="single" w:sz="4" w:space="0" w:color="2F75B5"/>
              <w:right w:val="single" w:sz="4" w:space="0" w:color="2F75B5"/>
            </w:tcBorders>
            <w:shd w:val="clear" w:color="000000" w:fill="D3D3D3"/>
            <w:noWrap/>
            <w:hideMark/>
          </w:tcPr>
          <w:p w14:paraId="7B481C96" w14:textId="77777777" w:rsidR="000A4D88" w:rsidRPr="003F6C0F" w:rsidRDefault="000A4D88" w:rsidP="005F3B90">
            <w:pPr>
              <w:rPr>
                <w:rFonts w:ascii="Times New Roman" w:eastAsia="Times New Roman" w:hAnsi="Times New Roman" w:cs="Times New Roman"/>
                <w:b/>
                <w:bCs/>
                <w:color w:val="000000"/>
                <w:sz w:val="20"/>
                <w:szCs w:val="20"/>
                <w:lang w:val="ru-RU"/>
              </w:rPr>
            </w:pPr>
            <w:r w:rsidRPr="003F6C0F">
              <w:rPr>
                <w:rFonts w:ascii="Times New Roman" w:eastAsia="Times New Roman" w:hAnsi="Times New Roman" w:cs="Times New Roman"/>
                <w:b/>
                <w:bCs/>
                <w:color w:val="000000"/>
                <w:sz w:val="20"/>
                <w:szCs w:val="20"/>
                <w:lang w:val="ru-RU"/>
              </w:rPr>
              <w:t>Промышленность и строительство – Твердое топливо</w:t>
            </w:r>
          </w:p>
        </w:tc>
        <w:tc>
          <w:tcPr>
            <w:tcW w:w="709" w:type="dxa"/>
            <w:tcBorders>
              <w:top w:val="nil"/>
              <w:left w:val="nil"/>
              <w:bottom w:val="single" w:sz="4" w:space="0" w:color="2F75B5"/>
              <w:right w:val="single" w:sz="4" w:space="0" w:color="2F75B5"/>
            </w:tcBorders>
            <w:shd w:val="clear" w:color="FFFFFF" w:fill="D3D3D3"/>
            <w:noWrap/>
            <w:hideMark/>
          </w:tcPr>
          <w:p w14:paraId="187DAC2B"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134" w:type="dxa"/>
            <w:tcBorders>
              <w:top w:val="nil"/>
              <w:left w:val="nil"/>
              <w:bottom w:val="single" w:sz="4" w:space="0" w:color="2F75B5"/>
              <w:right w:val="single" w:sz="4" w:space="0" w:color="2F75B5"/>
            </w:tcBorders>
            <w:shd w:val="clear" w:color="auto" w:fill="auto"/>
            <w:noWrap/>
            <w:hideMark/>
          </w:tcPr>
          <w:p w14:paraId="2842A2E6"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262,017</w:t>
            </w:r>
          </w:p>
        </w:tc>
        <w:tc>
          <w:tcPr>
            <w:tcW w:w="1134" w:type="dxa"/>
            <w:tcBorders>
              <w:top w:val="nil"/>
              <w:left w:val="nil"/>
              <w:bottom w:val="single" w:sz="4" w:space="0" w:color="2F75B5"/>
              <w:right w:val="single" w:sz="4" w:space="0" w:color="2F75B5"/>
            </w:tcBorders>
            <w:shd w:val="clear" w:color="auto" w:fill="auto"/>
            <w:noWrap/>
            <w:hideMark/>
          </w:tcPr>
          <w:p w14:paraId="1F700AA7"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468,908</w:t>
            </w:r>
          </w:p>
        </w:tc>
        <w:tc>
          <w:tcPr>
            <w:tcW w:w="850" w:type="dxa"/>
            <w:tcBorders>
              <w:top w:val="nil"/>
              <w:left w:val="nil"/>
              <w:bottom w:val="single" w:sz="4" w:space="0" w:color="2F75B5"/>
              <w:right w:val="single" w:sz="4" w:space="0" w:color="2F75B5"/>
            </w:tcBorders>
            <w:shd w:val="clear" w:color="auto" w:fill="auto"/>
            <w:noWrap/>
            <w:hideMark/>
          </w:tcPr>
          <w:p w14:paraId="28556BE1"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0,0096</w:t>
            </w:r>
          </w:p>
        </w:tc>
        <w:tc>
          <w:tcPr>
            <w:tcW w:w="850" w:type="dxa"/>
            <w:tcBorders>
              <w:top w:val="nil"/>
              <w:left w:val="nil"/>
              <w:bottom w:val="single" w:sz="4" w:space="0" w:color="2F75B5"/>
              <w:right w:val="single" w:sz="4" w:space="0" w:color="2F75B5"/>
            </w:tcBorders>
            <w:shd w:val="clear" w:color="auto" w:fill="auto"/>
            <w:noWrap/>
            <w:hideMark/>
          </w:tcPr>
          <w:p w14:paraId="70186DF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0,0218</w:t>
            </w:r>
          </w:p>
        </w:tc>
        <w:tc>
          <w:tcPr>
            <w:tcW w:w="850" w:type="dxa"/>
            <w:tcBorders>
              <w:top w:val="nil"/>
              <w:left w:val="nil"/>
              <w:bottom w:val="single" w:sz="4" w:space="0" w:color="2F75B5"/>
              <w:right w:val="single" w:sz="4" w:space="0" w:color="2F75B5"/>
            </w:tcBorders>
            <w:shd w:val="clear" w:color="auto" w:fill="auto"/>
            <w:noWrap/>
            <w:hideMark/>
          </w:tcPr>
          <w:p w14:paraId="743F13F6"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0,85</w:t>
            </w:r>
          </w:p>
        </w:tc>
      </w:tr>
      <w:tr w:rsidR="000A4D88" w:rsidRPr="00656FB7" w14:paraId="452AA8E9"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652AF756"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1.A.4</w:t>
            </w:r>
          </w:p>
        </w:tc>
        <w:tc>
          <w:tcPr>
            <w:tcW w:w="3402" w:type="dxa"/>
            <w:tcBorders>
              <w:top w:val="nil"/>
              <w:left w:val="nil"/>
              <w:bottom w:val="single" w:sz="4" w:space="0" w:color="2F75B5"/>
              <w:right w:val="single" w:sz="4" w:space="0" w:color="2F75B5"/>
            </w:tcBorders>
            <w:shd w:val="clear" w:color="000000" w:fill="D3D3D3"/>
            <w:noWrap/>
            <w:hideMark/>
          </w:tcPr>
          <w:p w14:paraId="3C5F9B5F"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Другие секторы – Твердое топливо</w:t>
            </w:r>
          </w:p>
        </w:tc>
        <w:tc>
          <w:tcPr>
            <w:tcW w:w="709" w:type="dxa"/>
            <w:tcBorders>
              <w:top w:val="nil"/>
              <w:left w:val="nil"/>
              <w:bottom w:val="single" w:sz="4" w:space="0" w:color="2F75B5"/>
              <w:right w:val="single" w:sz="4" w:space="0" w:color="2F75B5"/>
            </w:tcBorders>
            <w:shd w:val="clear" w:color="FFFFFF" w:fill="D3D3D3"/>
            <w:noWrap/>
            <w:hideMark/>
          </w:tcPr>
          <w:p w14:paraId="3AD8726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134" w:type="dxa"/>
            <w:tcBorders>
              <w:top w:val="nil"/>
              <w:left w:val="nil"/>
              <w:bottom w:val="single" w:sz="4" w:space="0" w:color="2F75B5"/>
              <w:right w:val="single" w:sz="4" w:space="0" w:color="2F75B5"/>
            </w:tcBorders>
            <w:shd w:val="clear" w:color="auto" w:fill="auto"/>
            <w:noWrap/>
            <w:hideMark/>
          </w:tcPr>
          <w:p w14:paraId="1CA928DE"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5049,286</w:t>
            </w:r>
          </w:p>
        </w:tc>
        <w:tc>
          <w:tcPr>
            <w:tcW w:w="1134" w:type="dxa"/>
            <w:tcBorders>
              <w:top w:val="nil"/>
              <w:left w:val="nil"/>
              <w:bottom w:val="single" w:sz="4" w:space="0" w:color="2F75B5"/>
              <w:right w:val="single" w:sz="4" w:space="0" w:color="2F75B5"/>
            </w:tcBorders>
            <w:shd w:val="clear" w:color="auto" w:fill="auto"/>
            <w:noWrap/>
            <w:hideMark/>
          </w:tcPr>
          <w:p w14:paraId="20918B8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1704,199</w:t>
            </w:r>
          </w:p>
        </w:tc>
        <w:tc>
          <w:tcPr>
            <w:tcW w:w="850" w:type="dxa"/>
            <w:tcBorders>
              <w:top w:val="nil"/>
              <w:left w:val="nil"/>
              <w:bottom w:val="single" w:sz="4" w:space="0" w:color="2F75B5"/>
              <w:right w:val="single" w:sz="4" w:space="0" w:color="2F75B5"/>
            </w:tcBorders>
            <w:shd w:val="clear" w:color="auto" w:fill="auto"/>
            <w:noWrap/>
            <w:hideMark/>
          </w:tcPr>
          <w:p w14:paraId="0AA209A5"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0,0081</w:t>
            </w:r>
          </w:p>
        </w:tc>
        <w:tc>
          <w:tcPr>
            <w:tcW w:w="850" w:type="dxa"/>
            <w:tcBorders>
              <w:top w:val="nil"/>
              <w:left w:val="nil"/>
              <w:bottom w:val="single" w:sz="4" w:space="0" w:color="2F75B5"/>
              <w:right w:val="single" w:sz="4" w:space="0" w:color="2F75B5"/>
            </w:tcBorders>
            <w:shd w:val="clear" w:color="auto" w:fill="auto"/>
            <w:noWrap/>
            <w:hideMark/>
          </w:tcPr>
          <w:p w14:paraId="0558A562"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0,0184</w:t>
            </w:r>
          </w:p>
        </w:tc>
        <w:tc>
          <w:tcPr>
            <w:tcW w:w="850" w:type="dxa"/>
            <w:tcBorders>
              <w:top w:val="nil"/>
              <w:left w:val="nil"/>
              <w:bottom w:val="single" w:sz="4" w:space="0" w:color="2F75B5"/>
              <w:right w:val="single" w:sz="4" w:space="0" w:color="2F75B5"/>
            </w:tcBorders>
            <w:shd w:val="clear" w:color="auto" w:fill="auto"/>
            <w:noWrap/>
            <w:hideMark/>
          </w:tcPr>
          <w:p w14:paraId="34CD5B0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0,87</w:t>
            </w:r>
          </w:p>
        </w:tc>
      </w:tr>
      <w:tr w:rsidR="000A4D88" w:rsidRPr="00656FB7" w14:paraId="4F778280"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109ECC69"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1.A.1</w:t>
            </w:r>
          </w:p>
        </w:tc>
        <w:tc>
          <w:tcPr>
            <w:tcW w:w="3402" w:type="dxa"/>
            <w:tcBorders>
              <w:top w:val="nil"/>
              <w:left w:val="nil"/>
              <w:bottom w:val="single" w:sz="4" w:space="0" w:color="2F75B5"/>
              <w:right w:val="single" w:sz="4" w:space="0" w:color="2F75B5"/>
            </w:tcBorders>
            <w:shd w:val="clear" w:color="000000" w:fill="D3D3D3"/>
            <w:noWrap/>
            <w:hideMark/>
          </w:tcPr>
          <w:p w14:paraId="3714A2D9"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Энергетическая отрасли – твердое топливо</w:t>
            </w:r>
          </w:p>
        </w:tc>
        <w:tc>
          <w:tcPr>
            <w:tcW w:w="709" w:type="dxa"/>
            <w:tcBorders>
              <w:top w:val="nil"/>
              <w:left w:val="nil"/>
              <w:bottom w:val="single" w:sz="4" w:space="0" w:color="2F75B5"/>
              <w:right w:val="single" w:sz="4" w:space="0" w:color="2F75B5"/>
            </w:tcBorders>
            <w:shd w:val="clear" w:color="FFFFFF" w:fill="D3D3D3"/>
            <w:noWrap/>
            <w:hideMark/>
          </w:tcPr>
          <w:p w14:paraId="2DB83C5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134" w:type="dxa"/>
            <w:tcBorders>
              <w:top w:val="nil"/>
              <w:left w:val="nil"/>
              <w:bottom w:val="single" w:sz="4" w:space="0" w:color="2F75B5"/>
              <w:right w:val="single" w:sz="4" w:space="0" w:color="2F75B5"/>
            </w:tcBorders>
            <w:shd w:val="clear" w:color="auto" w:fill="auto"/>
            <w:noWrap/>
            <w:hideMark/>
          </w:tcPr>
          <w:p w14:paraId="0FEFC9D3"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2889,157</w:t>
            </w:r>
          </w:p>
        </w:tc>
        <w:tc>
          <w:tcPr>
            <w:tcW w:w="1134" w:type="dxa"/>
            <w:tcBorders>
              <w:top w:val="nil"/>
              <w:left w:val="nil"/>
              <w:bottom w:val="single" w:sz="4" w:space="0" w:color="2F75B5"/>
              <w:right w:val="single" w:sz="4" w:space="0" w:color="2F75B5"/>
            </w:tcBorders>
            <w:shd w:val="clear" w:color="auto" w:fill="auto"/>
            <w:noWrap/>
            <w:hideMark/>
          </w:tcPr>
          <w:p w14:paraId="7D1E4C8F"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1068,048</w:t>
            </w:r>
          </w:p>
        </w:tc>
        <w:tc>
          <w:tcPr>
            <w:tcW w:w="850" w:type="dxa"/>
            <w:tcBorders>
              <w:top w:val="nil"/>
              <w:left w:val="nil"/>
              <w:bottom w:val="single" w:sz="4" w:space="0" w:color="2F75B5"/>
              <w:right w:val="single" w:sz="4" w:space="0" w:color="2F75B5"/>
            </w:tcBorders>
            <w:shd w:val="clear" w:color="auto" w:fill="auto"/>
            <w:noWrap/>
            <w:hideMark/>
          </w:tcPr>
          <w:p w14:paraId="0E6C10E6"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0,0069</w:t>
            </w:r>
          </w:p>
        </w:tc>
        <w:tc>
          <w:tcPr>
            <w:tcW w:w="850" w:type="dxa"/>
            <w:tcBorders>
              <w:top w:val="nil"/>
              <w:left w:val="nil"/>
              <w:bottom w:val="single" w:sz="4" w:space="0" w:color="2F75B5"/>
              <w:right w:val="single" w:sz="4" w:space="0" w:color="2F75B5"/>
            </w:tcBorders>
            <w:shd w:val="clear" w:color="auto" w:fill="auto"/>
            <w:noWrap/>
            <w:hideMark/>
          </w:tcPr>
          <w:p w14:paraId="62D10046"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0,0156</w:t>
            </w:r>
          </w:p>
        </w:tc>
        <w:tc>
          <w:tcPr>
            <w:tcW w:w="850" w:type="dxa"/>
            <w:tcBorders>
              <w:top w:val="nil"/>
              <w:left w:val="nil"/>
              <w:bottom w:val="single" w:sz="4" w:space="0" w:color="2F75B5"/>
              <w:right w:val="single" w:sz="4" w:space="0" w:color="2F75B5"/>
            </w:tcBorders>
            <w:shd w:val="clear" w:color="auto" w:fill="auto"/>
            <w:noWrap/>
            <w:hideMark/>
          </w:tcPr>
          <w:p w14:paraId="07046A87"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0,88</w:t>
            </w:r>
          </w:p>
        </w:tc>
      </w:tr>
      <w:tr w:rsidR="000A4D88" w:rsidRPr="00656FB7" w14:paraId="5AC5EFB7"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36D650F3"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3.C.5</w:t>
            </w:r>
          </w:p>
        </w:tc>
        <w:tc>
          <w:tcPr>
            <w:tcW w:w="3402" w:type="dxa"/>
            <w:tcBorders>
              <w:top w:val="nil"/>
              <w:left w:val="nil"/>
              <w:bottom w:val="single" w:sz="4" w:space="0" w:color="2F75B5"/>
              <w:right w:val="single" w:sz="4" w:space="0" w:color="2F75B5"/>
            </w:tcBorders>
            <w:shd w:val="clear" w:color="000000" w:fill="D3D3D3"/>
            <w:noWrap/>
            <w:hideMark/>
          </w:tcPr>
          <w:p w14:paraId="56EC5C0F" w14:textId="77777777" w:rsidR="000A4D88" w:rsidRPr="003F6C0F" w:rsidRDefault="000A4D88" w:rsidP="005F3B90">
            <w:pPr>
              <w:rPr>
                <w:rFonts w:ascii="Times New Roman" w:eastAsia="Times New Roman" w:hAnsi="Times New Roman" w:cs="Times New Roman"/>
                <w:b/>
                <w:bCs/>
                <w:color w:val="000000"/>
                <w:sz w:val="20"/>
                <w:szCs w:val="20"/>
                <w:lang w:val="ru-RU"/>
              </w:rPr>
            </w:pPr>
            <w:r w:rsidRPr="003F6C0F">
              <w:rPr>
                <w:rFonts w:ascii="Times New Roman" w:eastAsia="Times New Roman" w:hAnsi="Times New Roman" w:cs="Times New Roman"/>
                <w:b/>
                <w:bCs/>
                <w:color w:val="000000"/>
                <w:sz w:val="20"/>
                <w:szCs w:val="20"/>
                <w:lang w:val="ru-RU"/>
              </w:rPr>
              <w:t xml:space="preserve">Косвенные выбросы </w:t>
            </w:r>
            <w:r w:rsidRPr="00656FB7">
              <w:rPr>
                <w:rFonts w:ascii="Times New Roman" w:eastAsia="Times New Roman" w:hAnsi="Times New Roman" w:cs="Times New Roman"/>
                <w:b/>
                <w:bCs/>
                <w:color w:val="000000"/>
                <w:sz w:val="20"/>
                <w:szCs w:val="20"/>
              </w:rPr>
              <w:t>N</w:t>
            </w:r>
            <w:r w:rsidRPr="003F6C0F">
              <w:rPr>
                <w:rFonts w:ascii="Times New Roman" w:eastAsia="Times New Roman" w:hAnsi="Times New Roman" w:cs="Times New Roman"/>
                <w:b/>
                <w:bCs/>
                <w:color w:val="000000"/>
                <w:sz w:val="20"/>
                <w:szCs w:val="20"/>
                <w:lang w:val="ru-RU"/>
              </w:rPr>
              <w:t>2</w:t>
            </w:r>
            <w:r w:rsidRPr="00656FB7">
              <w:rPr>
                <w:rFonts w:ascii="Times New Roman" w:eastAsia="Times New Roman" w:hAnsi="Times New Roman" w:cs="Times New Roman"/>
                <w:b/>
                <w:bCs/>
                <w:color w:val="000000"/>
                <w:sz w:val="20"/>
                <w:szCs w:val="20"/>
              </w:rPr>
              <w:t>O</w:t>
            </w:r>
            <w:r w:rsidRPr="003F6C0F">
              <w:rPr>
                <w:rFonts w:ascii="Times New Roman" w:eastAsia="Times New Roman" w:hAnsi="Times New Roman" w:cs="Times New Roman"/>
                <w:b/>
                <w:bCs/>
                <w:color w:val="000000"/>
                <w:sz w:val="20"/>
                <w:szCs w:val="20"/>
                <w:lang w:val="ru-RU"/>
              </w:rPr>
              <w:t xml:space="preserve"> от управляемых почв</w:t>
            </w:r>
          </w:p>
        </w:tc>
        <w:tc>
          <w:tcPr>
            <w:tcW w:w="709" w:type="dxa"/>
            <w:tcBorders>
              <w:top w:val="nil"/>
              <w:left w:val="nil"/>
              <w:bottom w:val="single" w:sz="4" w:space="0" w:color="2F75B5"/>
              <w:right w:val="single" w:sz="4" w:space="0" w:color="2F75B5"/>
            </w:tcBorders>
            <w:shd w:val="clear" w:color="FFFFFF" w:fill="D3D3D3"/>
            <w:noWrap/>
            <w:hideMark/>
          </w:tcPr>
          <w:p w14:paraId="449486D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N2O</w:t>
            </w:r>
          </w:p>
        </w:tc>
        <w:tc>
          <w:tcPr>
            <w:tcW w:w="1134" w:type="dxa"/>
            <w:tcBorders>
              <w:top w:val="nil"/>
              <w:left w:val="nil"/>
              <w:bottom w:val="single" w:sz="4" w:space="0" w:color="2F75B5"/>
              <w:right w:val="single" w:sz="4" w:space="0" w:color="2F75B5"/>
            </w:tcBorders>
            <w:shd w:val="clear" w:color="auto" w:fill="auto"/>
            <w:noWrap/>
            <w:hideMark/>
          </w:tcPr>
          <w:p w14:paraId="110696D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808,358</w:t>
            </w:r>
          </w:p>
        </w:tc>
        <w:tc>
          <w:tcPr>
            <w:tcW w:w="1134" w:type="dxa"/>
            <w:tcBorders>
              <w:top w:val="nil"/>
              <w:left w:val="nil"/>
              <w:bottom w:val="single" w:sz="4" w:space="0" w:color="2F75B5"/>
              <w:right w:val="single" w:sz="4" w:space="0" w:color="2F75B5"/>
            </w:tcBorders>
            <w:shd w:val="clear" w:color="auto" w:fill="auto"/>
            <w:noWrap/>
            <w:hideMark/>
          </w:tcPr>
          <w:p w14:paraId="44D585AE"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503,332</w:t>
            </w:r>
          </w:p>
        </w:tc>
        <w:tc>
          <w:tcPr>
            <w:tcW w:w="850" w:type="dxa"/>
            <w:tcBorders>
              <w:top w:val="nil"/>
              <w:left w:val="nil"/>
              <w:bottom w:val="single" w:sz="4" w:space="0" w:color="2F75B5"/>
              <w:right w:val="single" w:sz="4" w:space="0" w:color="2F75B5"/>
            </w:tcBorders>
            <w:shd w:val="clear" w:color="auto" w:fill="auto"/>
            <w:noWrap/>
            <w:hideMark/>
          </w:tcPr>
          <w:p w14:paraId="4E763A4E"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0,0069</w:t>
            </w:r>
          </w:p>
        </w:tc>
        <w:tc>
          <w:tcPr>
            <w:tcW w:w="850" w:type="dxa"/>
            <w:tcBorders>
              <w:top w:val="nil"/>
              <w:left w:val="nil"/>
              <w:bottom w:val="single" w:sz="4" w:space="0" w:color="2F75B5"/>
              <w:right w:val="single" w:sz="4" w:space="0" w:color="2F75B5"/>
            </w:tcBorders>
            <w:shd w:val="clear" w:color="auto" w:fill="auto"/>
            <w:noWrap/>
            <w:hideMark/>
          </w:tcPr>
          <w:p w14:paraId="28A790D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0,0156</w:t>
            </w:r>
          </w:p>
        </w:tc>
        <w:tc>
          <w:tcPr>
            <w:tcW w:w="850" w:type="dxa"/>
            <w:tcBorders>
              <w:top w:val="nil"/>
              <w:left w:val="nil"/>
              <w:bottom w:val="single" w:sz="4" w:space="0" w:color="2F75B5"/>
              <w:right w:val="single" w:sz="4" w:space="0" w:color="2F75B5"/>
            </w:tcBorders>
            <w:shd w:val="clear" w:color="auto" w:fill="auto"/>
            <w:noWrap/>
            <w:hideMark/>
          </w:tcPr>
          <w:p w14:paraId="3F6D2F8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0,90</w:t>
            </w:r>
          </w:p>
        </w:tc>
      </w:tr>
      <w:tr w:rsidR="000A4D88" w:rsidRPr="00656FB7" w14:paraId="152235F3"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768A21D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4.A</w:t>
            </w:r>
          </w:p>
        </w:tc>
        <w:tc>
          <w:tcPr>
            <w:tcW w:w="3402" w:type="dxa"/>
            <w:tcBorders>
              <w:top w:val="nil"/>
              <w:left w:val="nil"/>
              <w:bottom w:val="single" w:sz="4" w:space="0" w:color="2F75B5"/>
              <w:right w:val="single" w:sz="4" w:space="0" w:color="2F75B5"/>
            </w:tcBorders>
            <w:shd w:val="clear" w:color="000000" w:fill="D3D3D3"/>
            <w:noWrap/>
            <w:hideMark/>
          </w:tcPr>
          <w:p w14:paraId="2C41E1B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Удаление твердых отходов</w:t>
            </w:r>
          </w:p>
        </w:tc>
        <w:tc>
          <w:tcPr>
            <w:tcW w:w="709" w:type="dxa"/>
            <w:tcBorders>
              <w:top w:val="nil"/>
              <w:left w:val="nil"/>
              <w:bottom w:val="single" w:sz="4" w:space="0" w:color="2F75B5"/>
              <w:right w:val="single" w:sz="4" w:space="0" w:color="2F75B5"/>
            </w:tcBorders>
            <w:shd w:val="clear" w:color="FFFFFF" w:fill="D3D3D3"/>
            <w:noWrap/>
            <w:hideMark/>
          </w:tcPr>
          <w:p w14:paraId="767D1FCA"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CH4</w:t>
            </w:r>
          </w:p>
        </w:tc>
        <w:tc>
          <w:tcPr>
            <w:tcW w:w="1134" w:type="dxa"/>
            <w:tcBorders>
              <w:top w:val="nil"/>
              <w:left w:val="nil"/>
              <w:bottom w:val="single" w:sz="4" w:space="0" w:color="2F75B5"/>
              <w:right w:val="single" w:sz="4" w:space="0" w:color="2F75B5"/>
            </w:tcBorders>
            <w:shd w:val="clear" w:color="auto" w:fill="auto"/>
            <w:noWrap/>
            <w:hideMark/>
          </w:tcPr>
          <w:p w14:paraId="39398151"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218,446</w:t>
            </w:r>
          </w:p>
        </w:tc>
        <w:tc>
          <w:tcPr>
            <w:tcW w:w="1134" w:type="dxa"/>
            <w:tcBorders>
              <w:top w:val="nil"/>
              <w:left w:val="nil"/>
              <w:bottom w:val="single" w:sz="4" w:space="0" w:color="2F75B5"/>
              <w:right w:val="single" w:sz="4" w:space="0" w:color="2F75B5"/>
            </w:tcBorders>
            <w:shd w:val="clear" w:color="auto" w:fill="auto"/>
            <w:noWrap/>
            <w:hideMark/>
          </w:tcPr>
          <w:p w14:paraId="6E22E0B5"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328,638</w:t>
            </w:r>
          </w:p>
        </w:tc>
        <w:tc>
          <w:tcPr>
            <w:tcW w:w="850" w:type="dxa"/>
            <w:tcBorders>
              <w:top w:val="nil"/>
              <w:left w:val="nil"/>
              <w:bottom w:val="single" w:sz="4" w:space="0" w:color="2F75B5"/>
              <w:right w:val="single" w:sz="4" w:space="0" w:color="2F75B5"/>
            </w:tcBorders>
            <w:shd w:val="clear" w:color="auto" w:fill="auto"/>
            <w:noWrap/>
            <w:hideMark/>
          </w:tcPr>
          <w:p w14:paraId="4B136941"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0,0065</w:t>
            </w:r>
          </w:p>
        </w:tc>
        <w:tc>
          <w:tcPr>
            <w:tcW w:w="850" w:type="dxa"/>
            <w:tcBorders>
              <w:top w:val="nil"/>
              <w:left w:val="nil"/>
              <w:bottom w:val="single" w:sz="4" w:space="0" w:color="2F75B5"/>
              <w:right w:val="single" w:sz="4" w:space="0" w:color="2F75B5"/>
            </w:tcBorders>
            <w:shd w:val="clear" w:color="auto" w:fill="auto"/>
            <w:noWrap/>
            <w:hideMark/>
          </w:tcPr>
          <w:p w14:paraId="42B9B2D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0,0148</w:t>
            </w:r>
          </w:p>
        </w:tc>
        <w:tc>
          <w:tcPr>
            <w:tcW w:w="850" w:type="dxa"/>
            <w:tcBorders>
              <w:top w:val="nil"/>
              <w:left w:val="nil"/>
              <w:bottom w:val="single" w:sz="4" w:space="0" w:color="2F75B5"/>
              <w:right w:val="single" w:sz="4" w:space="0" w:color="2F75B5"/>
            </w:tcBorders>
            <w:shd w:val="clear" w:color="auto" w:fill="auto"/>
            <w:noWrap/>
            <w:hideMark/>
          </w:tcPr>
          <w:p w14:paraId="690F905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0,91</w:t>
            </w:r>
          </w:p>
        </w:tc>
      </w:tr>
      <w:tr w:rsidR="000A4D88" w:rsidRPr="00656FB7" w14:paraId="2367C382"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5C7C6FE9"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1.A.4</w:t>
            </w:r>
          </w:p>
        </w:tc>
        <w:tc>
          <w:tcPr>
            <w:tcW w:w="3402" w:type="dxa"/>
            <w:tcBorders>
              <w:top w:val="nil"/>
              <w:left w:val="nil"/>
              <w:bottom w:val="single" w:sz="4" w:space="0" w:color="2F75B5"/>
              <w:right w:val="single" w:sz="4" w:space="0" w:color="2F75B5"/>
            </w:tcBorders>
            <w:shd w:val="clear" w:color="000000" w:fill="D3D3D3"/>
            <w:noWrap/>
            <w:hideMark/>
          </w:tcPr>
          <w:p w14:paraId="2CDE262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Другие секторы – Газообразное топливо</w:t>
            </w:r>
          </w:p>
        </w:tc>
        <w:tc>
          <w:tcPr>
            <w:tcW w:w="709" w:type="dxa"/>
            <w:tcBorders>
              <w:top w:val="nil"/>
              <w:left w:val="nil"/>
              <w:bottom w:val="single" w:sz="4" w:space="0" w:color="2F75B5"/>
              <w:right w:val="single" w:sz="4" w:space="0" w:color="2F75B5"/>
            </w:tcBorders>
            <w:shd w:val="clear" w:color="FFFFFF" w:fill="D3D3D3"/>
            <w:noWrap/>
            <w:hideMark/>
          </w:tcPr>
          <w:p w14:paraId="616B285E"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134" w:type="dxa"/>
            <w:tcBorders>
              <w:top w:val="nil"/>
              <w:left w:val="nil"/>
              <w:bottom w:val="single" w:sz="4" w:space="0" w:color="2F75B5"/>
              <w:right w:val="single" w:sz="4" w:space="0" w:color="2F75B5"/>
            </w:tcBorders>
            <w:shd w:val="clear" w:color="auto" w:fill="auto"/>
            <w:noWrap/>
            <w:hideMark/>
          </w:tcPr>
          <w:p w14:paraId="66F89BC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557,410</w:t>
            </w:r>
          </w:p>
        </w:tc>
        <w:tc>
          <w:tcPr>
            <w:tcW w:w="1134" w:type="dxa"/>
            <w:tcBorders>
              <w:top w:val="nil"/>
              <w:left w:val="nil"/>
              <w:bottom w:val="single" w:sz="4" w:space="0" w:color="2F75B5"/>
              <w:right w:val="single" w:sz="4" w:space="0" w:color="2F75B5"/>
            </w:tcBorders>
            <w:shd w:val="clear" w:color="auto" w:fill="auto"/>
            <w:noWrap/>
            <w:hideMark/>
          </w:tcPr>
          <w:p w14:paraId="6A7DF8C3"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374,555</w:t>
            </w:r>
          </w:p>
        </w:tc>
        <w:tc>
          <w:tcPr>
            <w:tcW w:w="850" w:type="dxa"/>
            <w:tcBorders>
              <w:top w:val="nil"/>
              <w:left w:val="nil"/>
              <w:bottom w:val="single" w:sz="4" w:space="0" w:color="2F75B5"/>
              <w:right w:val="single" w:sz="4" w:space="0" w:color="2F75B5"/>
            </w:tcBorders>
            <w:shd w:val="clear" w:color="auto" w:fill="auto"/>
            <w:noWrap/>
            <w:hideMark/>
          </w:tcPr>
          <w:p w14:paraId="7DBD4340"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0,0054</w:t>
            </w:r>
          </w:p>
        </w:tc>
        <w:tc>
          <w:tcPr>
            <w:tcW w:w="850" w:type="dxa"/>
            <w:tcBorders>
              <w:top w:val="nil"/>
              <w:left w:val="nil"/>
              <w:bottom w:val="single" w:sz="4" w:space="0" w:color="2F75B5"/>
              <w:right w:val="single" w:sz="4" w:space="0" w:color="2F75B5"/>
            </w:tcBorders>
            <w:shd w:val="clear" w:color="auto" w:fill="auto"/>
            <w:noWrap/>
            <w:hideMark/>
          </w:tcPr>
          <w:p w14:paraId="60C9FC76"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0,0122</w:t>
            </w:r>
          </w:p>
        </w:tc>
        <w:tc>
          <w:tcPr>
            <w:tcW w:w="850" w:type="dxa"/>
            <w:tcBorders>
              <w:top w:val="nil"/>
              <w:left w:val="nil"/>
              <w:bottom w:val="single" w:sz="4" w:space="0" w:color="2F75B5"/>
              <w:right w:val="single" w:sz="4" w:space="0" w:color="2F75B5"/>
            </w:tcBorders>
            <w:shd w:val="clear" w:color="auto" w:fill="auto"/>
            <w:noWrap/>
            <w:hideMark/>
          </w:tcPr>
          <w:p w14:paraId="3FE731A1"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0,92</w:t>
            </w:r>
          </w:p>
        </w:tc>
      </w:tr>
      <w:tr w:rsidR="000A4D88" w:rsidRPr="00656FB7" w14:paraId="38431CB9"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5EC419C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1.A.2</w:t>
            </w:r>
          </w:p>
        </w:tc>
        <w:tc>
          <w:tcPr>
            <w:tcW w:w="3402" w:type="dxa"/>
            <w:tcBorders>
              <w:top w:val="nil"/>
              <w:left w:val="nil"/>
              <w:bottom w:val="single" w:sz="4" w:space="0" w:color="2F75B5"/>
              <w:right w:val="single" w:sz="4" w:space="0" w:color="2F75B5"/>
            </w:tcBorders>
            <w:shd w:val="clear" w:color="000000" w:fill="D3D3D3"/>
            <w:noWrap/>
            <w:hideMark/>
          </w:tcPr>
          <w:p w14:paraId="241DF968" w14:textId="77777777" w:rsidR="000A4D88" w:rsidRPr="003F6C0F" w:rsidRDefault="000A4D88" w:rsidP="005F3B90">
            <w:pPr>
              <w:rPr>
                <w:rFonts w:ascii="Times New Roman" w:eastAsia="Times New Roman" w:hAnsi="Times New Roman" w:cs="Times New Roman"/>
                <w:b/>
                <w:bCs/>
                <w:color w:val="000000"/>
                <w:sz w:val="20"/>
                <w:szCs w:val="20"/>
                <w:lang w:val="ru-RU"/>
              </w:rPr>
            </w:pPr>
            <w:r w:rsidRPr="003F6C0F">
              <w:rPr>
                <w:rFonts w:ascii="Times New Roman" w:eastAsia="Times New Roman" w:hAnsi="Times New Roman" w:cs="Times New Roman"/>
                <w:b/>
                <w:bCs/>
                <w:color w:val="000000"/>
                <w:sz w:val="20"/>
                <w:szCs w:val="20"/>
                <w:lang w:val="ru-RU"/>
              </w:rPr>
              <w:t>Промышленность и строительство – Газообразное топливо</w:t>
            </w:r>
          </w:p>
        </w:tc>
        <w:tc>
          <w:tcPr>
            <w:tcW w:w="709" w:type="dxa"/>
            <w:tcBorders>
              <w:top w:val="nil"/>
              <w:left w:val="nil"/>
              <w:bottom w:val="single" w:sz="4" w:space="0" w:color="2F75B5"/>
              <w:right w:val="single" w:sz="4" w:space="0" w:color="2F75B5"/>
            </w:tcBorders>
            <w:shd w:val="clear" w:color="FFFFFF" w:fill="D3D3D3"/>
            <w:noWrap/>
            <w:hideMark/>
          </w:tcPr>
          <w:p w14:paraId="2CF5C5E7"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134" w:type="dxa"/>
            <w:tcBorders>
              <w:top w:val="nil"/>
              <w:left w:val="nil"/>
              <w:bottom w:val="single" w:sz="4" w:space="0" w:color="2F75B5"/>
              <w:right w:val="single" w:sz="4" w:space="0" w:color="2F75B5"/>
            </w:tcBorders>
            <w:shd w:val="clear" w:color="auto" w:fill="auto"/>
            <w:noWrap/>
            <w:hideMark/>
          </w:tcPr>
          <w:p w14:paraId="6BB5EE7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1136,362</w:t>
            </w:r>
          </w:p>
        </w:tc>
        <w:tc>
          <w:tcPr>
            <w:tcW w:w="1134" w:type="dxa"/>
            <w:tcBorders>
              <w:top w:val="nil"/>
              <w:left w:val="nil"/>
              <w:bottom w:val="single" w:sz="4" w:space="0" w:color="2F75B5"/>
              <w:right w:val="single" w:sz="4" w:space="0" w:color="2F75B5"/>
            </w:tcBorders>
            <w:shd w:val="clear" w:color="auto" w:fill="auto"/>
            <w:noWrap/>
            <w:hideMark/>
          </w:tcPr>
          <w:p w14:paraId="3D89D98B"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143,741</w:t>
            </w:r>
          </w:p>
        </w:tc>
        <w:tc>
          <w:tcPr>
            <w:tcW w:w="850" w:type="dxa"/>
            <w:tcBorders>
              <w:top w:val="nil"/>
              <w:left w:val="nil"/>
              <w:bottom w:val="single" w:sz="4" w:space="0" w:color="2F75B5"/>
              <w:right w:val="single" w:sz="4" w:space="0" w:color="2F75B5"/>
            </w:tcBorders>
            <w:shd w:val="clear" w:color="auto" w:fill="auto"/>
            <w:noWrap/>
            <w:hideMark/>
          </w:tcPr>
          <w:p w14:paraId="6C6B77A5"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0,0040</w:t>
            </w:r>
          </w:p>
        </w:tc>
        <w:tc>
          <w:tcPr>
            <w:tcW w:w="850" w:type="dxa"/>
            <w:tcBorders>
              <w:top w:val="nil"/>
              <w:left w:val="nil"/>
              <w:bottom w:val="single" w:sz="4" w:space="0" w:color="2F75B5"/>
              <w:right w:val="single" w:sz="4" w:space="0" w:color="2F75B5"/>
            </w:tcBorders>
            <w:shd w:val="clear" w:color="auto" w:fill="auto"/>
            <w:noWrap/>
            <w:hideMark/>
          </w:tcPr>
          <w:p w14:paraId="71D9E016"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0,0090</w:t>
            </w:r>
          </w:p>
        </w:tc>
        <w:tc>
          <w:tcPr>
            <w:tcW w:w="850" w:type="dxa"/>
            <w:tcBorders>
              <w:top w:val="nil"/>
              <w:left w:val="nil"/>
              <w:bottom w:val="single" w:sz="4" w:space="0" w:color="2F75B5"/>
              <w:right w:val="single" w:sz="4" w:space="0" w:color="2F75B5"/>
            </w:tcBorders>
            <w:shd w:val="clear" w:color="auto" w:fill="auto"/>
            <w:noWrap/>
            <w:hideMark/>
          </w:tcPr>
          <w:p w14:paraId="4E76A27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0,93</w:t>
            </w:r>
          </w:p>
        </w:tc>
      </w:tr>
      <w:tr w:rsidR="000A4D88" w:rsidRPr="00656FB7" w14:paraId="3ADE374D"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01B1C43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1.A.3.e</w:t>
            </w:r>
          </w:p>
        </w:tc>
        <w:tc>
          <w:tcPr>
            <w:tcW w:w="3402" w:type="dxa"/>
            <w:tcBorders>
              <w:top w:val="nil"/>
              <w:left w:val="nil"/>
              <w:bottom w:val="single" w:sz="4" w:space="0" w:color="2F75B5"/>
              <w:right w:val="single" w:sz="4" w:space="0" w:color="2F75B5"/>
            </w:tcBorders>
            <w:shd w:val="clear" w:color="000000" w:fill="D3D3D3"/>
            <w:noWrap/>
            <w:hideMark/>
          </w:tcPr>
          <w:p w14:paraId="1BC1581C"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Другие виды транспорта</w:t>
            </w:r>
          </w:p>
        </w:tc>
        <w:tc>
          <w:tcPr>
            <w:tcW w:w="709" w:type="dxa"/>
            <w:tcBorders>
              <w:top w:val="nil"/>
              <w:left w:val="nil"/>
              <w:bottom w:val="single" w:sz="4" w:space="0" w:color="2F75B5"/>
              <w:right w:val="single" w:sz="4" w:space="0" w:color="2F75B5"/>
            </w:tcBorders>
            <w:shd w:val="clear" w:color="FFFFFF" w:fill="D3D3D3"/>
            <w:noWrap/>
            <w:hideMark/>
          </w:tcPr>
          <w:p w14:paraId="635DF3C1"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CO2</w:t>
            </w:r>
          </w:p>
        </w:tc>
        <w:tc>
          <w:tcPr>
            <w:tcW w:w="1134" w:type="dxa"/>
            <w:tcBorders>
              <w:top w:val="nil"/>
              <w:left w:val="nil"/>
              <w:bottom w:val="single" w:sz="4" w:space="0" w:color="2F75B5"/>
              <w:right w:val="single" w:sz="4" w:space="0" w:color="2F75B5"/>
            </w:tcBorders>
            <w:shd w:val="clear" w:color="auto" w:fill="auto"/>
            <w:noWrap/>
            <w:hideMark/>
          </w:tcPr>
          <w:p w14:paraId="265D0BD5"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1108,646</w:t>
            </w:r>
          </w:p>
        </w:tc>
        <w:tc>
          <w:tcPr>
            <w:tcW w:w="1134" w:type="dxa"/>
            <w:tcBorders>
              <w:top w:val="nil"/>
              <w:left w:val="nil"/>
              <w:bottom w:val="single" w:sz="4" w:space="0" w:color="2F75B5"/>
              <w:right w:val="single" w:sz="4" w:space="0" w:color="2F75B5"/>
            </w:tcBorders>
            <w:shd w:val="clear" w:color="auto" w:fill="auto"/>
            <w:noWrap/>
            <w:hideMark/>
          </w:tcPr>
          <w:p w14:paraId="5A9BA040"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443,311</w:t>
            </w:r>
          </w:p>
        </w:tc>
        <w:tc>
          <w:tcPr>
            <w:tcW w:w="850" w:type="dxa"/>
            <w:tcBorders>
              <w:top w:val="nil"/>
              <w:left w:val="nil"/>
              <w:bottom w:val="single" w:sz="4" w:space="0" w:color="2F75B5"/>
              <w:right w:val="single" w:sz="4" w:space="0" w:color="2F75B5"/>
            </w:tcBorders>
            <w:shd w:val="clear" w:color="auto" w:fill="auto"/>
            <w:noWrap/>
            <w:hideMark/>
          </w:tcPr>
          <w:p w14:paraId="1F5FA818"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0,0035</w:t>
            </w:r>
          </w:p>
        </w:tc>
        <w:tc>
          <w:tcPr>
            <w:tcW w:w="850" w:type="dxa"/>
            <w:tcBorders>
              <w:top w:val="nil"/>
              <w:left w:val="nil"/>
              <w:bottom w:val="single" w:sz="4" w:space="0" w:color="2F75B5"/>
              <w:right w:val="single" w:sz="4" w:space="0" w:color="2F75B5"/>
            </w:tcBorders>
            <w:shd w:val="clear" w:color="auto" w:fill="auto"/>
            <w:noWrap/>
            <w:hideMark/>
          </w:tcPr>
          <w:p w14:paraId="33C06953"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0,0078</w:t>
            </w:r>
          </w:p>
        </w:tc>
        <w:tc>
          <w:tcPr>
            <w:tcW w:w="850" w:type="dxa"/>
            <w:tcBorders>
              <w:top w:val="nil"/>
              <w:left w:val="nil"/>
              <w:bottom w:val="single" w:sz="4" w:space="0" w:color="2F75B5"/>
              <w:right w:val="single" w:sz="4" w:space="0" w:color="2F75B5"/>
            </w:tcBorders>
            <w:shd w:val="clear" w:color="auto" w:fill="auto"/>
            <w:noWrap/>
            <w:hideMark/>
          </w:tcPr>
          <w:p w14:paraId="77956F5D"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0,94</w:t>
            </w:r>
          </w:p>
        </w:tc>
      </w:tr>
      <w:tr w:rsidR="000A4D88" w:rsidRPr="00656FB7" w14:paraId="16768DD9"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79FC49D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4.D</w:t>
            </w:r>
          </w:p>
        </w:tc>
        <w:tc>
          <w:tcPr>
            <w:tcW w:w="3402" w:type="dxa"/>
            <w:tcBorders>
              <w:top w:val="nil"/>
              <w:left w:val="nil"/>
              <w:bottom w:val="single" w:sz="4" w:space="0" w:color="2F75B5"/>
              <w:right w:val="single" w:sz="4" w:space="0" w:color="2F75B5"/>
            </w:tcBorders>
            <w:shd w:val="clear" w:color="000000" w:fill="D3D3D3"/>
            <w:noWrap/>
            <w:hideMark/>
          </w:tcPr>
          <w:p w14:paraId="5EA94772" w14:textId="77777777" w:rsidR="000A4D88" w:rsidRPr="003F6C0F" w:rsidRDefault="000A4D88" w:rsidP="005F3B90">
            <w:pPr>
              <w:rPr>
                <w:rFonts w:ascii="Times New Roman" w:eastAsia="Times New Roman" w:hAnsi="Times New Roman" w:cs="Times New Roman"/>
                <w:b/>
                <w:bCs/>
                <w:color w:val="000000"/>
                <w:sz w:val="20"/>
                <w:szCs w:val="20"/>
                <w:lang w:val="ru-RU"/>
              </w:rPr>
            </w:pPr>
            <w:r w:rsidRPr="003F6C0F">
              <w:rPr>
                <w:rFonts w:ascii="Times New Roman" w:eastAsia="Times New Roman" w:hAnsi="Times New Roman" w:cs="Times New Roman"/>
                <w:b/>
                <w:bCs/>
                <w:color w:val="000000"/>
                <w:sz w:val="20"/>
                <w:szCs w:val="20"/>
                <w:lang w:val="ru-RU"/>
              </w:rPr>
              <w:t>Очистка и сброс сточных вод</w:t>
            </w:r>
          </w:p>
        </w:tc>
        <w:tc>
          <w:tcPr>
            <w:tcW w:w="709" w:type="dxa"/>
            <w:tcBorders>
              <w:top w:val="nil"/>
              <w:left w:val="nil"/>
              <w:bottom w:val="single" w:sz="4" w:space="0" w:color="2F75B5"/>
              <w:right w:val="single" w:sz="4" w:space="0" w:color="2F75B5"/>
            </w:tcBorders>
            <w:shd w:val="clear" w:color="FFFFFF" w:fill="D3D3D3"/>
            <w:noWrap/>
            <w:hideMark/>
          </w:tcPr>
          <w:p w14:paraId="1F26BCCE"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CH4</w:t>
            </w:r>
          </w:p>
        </w:tc>
        <w:tc>
          <w:tcPr>
            <w:tcW w:w="1134" w:type="dxa"/>
            <w:tcBorders>
              <w:top w:val="nil"/>
              <w:left w:val="nil"/>
              <w:bottom w:val="single" w:sz="4" w:space="0" w:color="2F75B5"/>
              <w:right w:val="single" w:sz="4" w:space="0" w:color="2F75B5"/>
            </w:tcBorders>
            <w:shd w:val="clear" w:color="auto" w:fill="auto"/>
            <w:noWrap/>
            <w:hideMark/>
          </w:tcPr>
          <w:p w14:paraId="2C25DCE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148,981</w:t>
            </w:r>
          </w:p>
        </w:tc>
        <w:tc>
          <w:tcPr>
            <w:tcW w:w="1134" w:type="dxa"/>
            <w:tcBorders>
              <w:top w:val="nil"/>
              <w:left w:val="nil"/>
              <w:bottom w:val="single" w:sz="4" w:space="0" w:color="2F75B5"/>
              <w:right w:val="single" w:sz="4" w:space="0" w:color="2F75B5"/>
            </w:tcBorders>
            <w:shd w:val="clear" w:color="auto" w:fill="auto"/>
            <w:noWrap/>
            <w:hideMark/>
          </w:tcPr>
          <w:p w14:paraId="4397D731"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151,248</w:t>
            </w:r>
          </w:p>
        </w:tc>
        <w:tc>
          <w:tcPr>
            <w:tcW w:w="850" w:type="dxa"/>
            <w:tcBorders>
              <w:top w:val="nil"/>
              <w:left w:val="nil"/>
              <w:bottom w:val="single" w:sz="4" w:space="0" w:color="2F75B5"/>
              <w:right w:val="single" w:sz="4" w:space="0" w:color="2F75B5"/>
            </w:tcBorders>
            <w:shd w:val="clear" w:color="auto" w:fill="auto"/>
            <w:noWrap/>
            <w:hideMark/>
          </w:tcPr>
          <w:p w14:paraId="33274DC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0,0027</w:t>
            </w:r>
          </w:p>
        </w:tc>
        <w:tc>
          <w:tcPr>
            <w:tcW w:w="850" w:type="dxa"/>
            <w:tcBorders>
              <w:top w:val="nil"/>
              <w:left w:val="nil"/>
              <w:bottom w:val="single" w:sz="4" w:space="0" w:color="2F75B5"/>
              <w:right w:val="single" w:sz="4" w:space="0" w:color="2F75B5"/>
            </w:tcBorders>
            <w:shd w:val="clear" w:color="auto" w:fill="auto"/>
            <w:noWrap/>
            <w:hideMark/>
          </w:tcPr>
          <w:p w14:paraId="05DF1F50"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0,0061</w:t>
            </w:r>
          </w:p>
        </w:tc>
        <w:tc>
          <w:tcPr>
            <w:tcW w:w="850" w:type="dxa"/>
            <w:tcBorders>
              <w:top w:val="nil"/>
              <w:left w:val="nil"/>
              <w:bottom w:val="single" w:sz="4" w:space="0" w:color="2F75B5"/>
              <w:right w:val="single" w:sz="4" w:space="0" w:color="2F75B5"/>
            </w:tcBorders>
            <w:shd w:val="clear" w:color="auto" w:fill="auto"/>
            <w:noWrap/>
            <w:hideMark/>
          </w:tcPr>
          <w:p w14:paraId="5BC101FF"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0,95</w:t>
            </w:r>
          </w:p>
        </w:tc>
      </w:tr>
      <w:tr w:rsidR="000A4D88" w:rsidRPr="00656FB7" w14:paraId="7399469F"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5D2C7B1F"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3.A.2</w:t>
            </w:r>
          </w:p>
        </w:tc>
        <w:tc>
          <w:tcPr>
            <w:tcW w:w="3402" w:type="dxa"/>
            <w:tcBorders>
              <w:top w:val="nil"/>
              <w:left w:val="nil"/>
              <w:bottom w:val="single" w:sz="4" w:space="0" w:color="2F75B5"/>
              <w:right w:val="single" w:sz="4" w:space="0" w:color="2F75B5"/>
            </w:tcBorders>
            <w:shd w:val="clear" w:color="000000" w:fill="D3D3D3"/>
            <w:noWrap/>
            <w:hideMark/>
          </w:tcPr>
          <w:p w14:paraId="0E7C446F"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Управление навозом</w:t>
            </w:r>
          </w:p>
        </w:tc>
        <w:tc>
          <w:tcPr>
            <w:tcW w:w="709" w:type="dxa"/>
            <w:tcBorders>
              <w:top w:val="nil"/>
              <w:left w:val="nil"/>
              <w:bottom w:val="single" w:sz="4" w:space="0" w:color="2F75B5"/>
              <w:right w:val="single" w:sz="4" w:space="0" w:color="2F75B5"/>
            </w:tcBorders>
            <w:shd w:val="clear" w:color="FFFFFF" w:fill="D3D3D3"/>
            <w:noWrap/>
            <w:hideMark/>
          </w:tcPr>
          <w:p w14:paraId="505A0694"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N2O</w:t>
            </w:r>
          </w:p>
        </w:tc>
        <w:tc>
          <w:tcPr>
            <w:tcW w:w="1134" w:type="dxa"/>
            <w:tcBorders>
              <w:top w:val="nil"/>
              <w:left w:val="nil"/>
              <w:bottom w:val="single" w:sz="4" w:space="0" w:color="2F75B5"/>
              <w:right w:val="single" w:sz="4" w:space="0" w:color="2F75B5"/>
            </w:tcBorders>
            <w:shd w:val="clear" w:color="auto" w:fill="auto"/>
            <w:noWrap/>
            <w:hideMark/>
          </w:tcPr>
          <w:p w14:paraId="28BB34B5"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214,514</w:t>
            </w:r>
          </w:p>
        </w:tc>
        <w:tc>
          <w:tcPr>
            <w:tcW w:w="1134" w:type="dxa"/>
            <w:tcBorders>
              <w:top w:val="nil"/>
              <w:left w:val="nil"/>
              <w:bottom w:val="single" w:sz="4" w:space="0" w:color="2F75B5"/>
              <w:right w:val="single" w:sz="4" w:space="0" w:color="2F75B5"/>
            </w:tcBorders>
            <w:shd w:val="clear" w:color="auto" w:fill="auto"/>
            <w:noWrap/>
            <w:hideMark/>
          </w:tcPr>
          <w:p w14:paraId="30E1CE89"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166,350</w:t>
            </w:r>
          </w:p>
        </w:tc>
        <w:tc>
          <w:tcPr>
            <w:tcW w:w="850" w:type="dxa"/>
            <w:tcBorders>
              <w:top w:val="nil"/>
              <w:left w:val="nil"/>
              <w:bottom w:val="single" w:sz="4" w:space="0" w:color="2F75B5"/>
              <w:right w:val="single" w:sz="4" w:space="0" w:color="2F75B5"/>
            </w:tcBorders>
            <w:shd w:val="clear" w:color="auto" w:fill="auto"/>
            <w:noWrap/>
            <w:hideMark/>
          </w:tcPr>
          <w:p w14:paraId="61BD1BE2"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0,0026</w:t>
            </w:r>
          </w:p>
        </w:tc>
        <w:tc>
          <w:tcPr>
            <w:tcW w:w="850" w:type="dxa"/>
            <w:tcBorders>
              <w:top w:val="nil"/>
              <w:left w:val="nil"/>
              <w:bottom w:val="single" w:sz="4" w:space="0" w:color="2F75B5"/>
              <w:right w:val="single" w:sz="4" w:space="0" w:color="2F75B5"/>
            </w:tcBorders>
            <w:shd w:val="clear" w:color="auto" w:fill="auto"/>
            <w:noWrap/>
            <w:hideMark/>
          </w:tcPr>
          <w:p w14:paraId="2EE39D32"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0,0059</w:t>
            </w:r>
          </w:p>
        </w:tc>
        <w:tc>
          <w:tcPr>
            <w:tcW w:w="850" w:type="dxa"/>
            <w:tcBorders>
              <w:top w:val="nil"/>
              <w:left w:val="nil"/>
              <w:bottom w:val="single" w:sz="4" w:space="0" w:color="2F75B5"/>
              <w:right w:val="single" w:sz="4" w:space="0" w:color="2F75B5"/>
            </w:tcBorders>
            <w:shd w:val="clear" w:color="auto" w:fill="auto"/>
            <w:noWrap/>
            <w:hideMark/>
          </w:tcPr>
          <w:p w14:paraId="6D1256CF" w14:textId="77777777" w:rsidR="000A4D88" w:rsidRPr="00656FB7" w:rsidRDefault="000A4D88" w:rsidP="005F3B90">
            <w:pP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0,95</w:t>
            </w:r>
          </w:p>
        </w:tc>
      </w:tr>
      <w:tr w:rsidR="000A4D88" w:rsidRPr="00656FB7" w14:paraId="52A16B55"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5A373287"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1.A.3.a</w:t>
            </w:r>
          </w:p>
        </w:tc>
        <w:tc>
          <w:tcPr>
            <w:tcW w:w="3402" w:type="dxa"/>
            <w:tcBorders>
              <w:top w:val="nil"/>
              <w:left w:val="nil"/>
              <w:bottom w:val="single" w:sz="4" w:space="0" w:color="2F75B5"/>
              <w:right w:val="single" w:sz="4" w:space="0" w:color="2F75B5"/>
            </w:tcBorders>
            <w:shd w:val="clear" w:color="FFFFFF" w:fill="D3D3D3"/>
            <w:noWrap/>
            <w:hideMark/>
          </w:tcPr>
          <w:p w14:paraId="129A4D1F"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Гражданская авиация</w:t>
            </w:r>
          </w:p>
        </w:tc>
        <w:tc>
          <w:tcPr>
            <w:tcW w:w="709" w:type="dxa"/>
            <w:tcBorders>
              <w:top w:val="nil"/>
              <w:left w:val="nil"/>
              <w:bottom w:val="single" w:sz="4" w:space="0" w:color="2F75B5"/>
              <w:right w:val="single" w:sz="4" w:space="0" w:color="2F75B5"/>
            </w:tcBorders>
            <w:shd w:val="clear" w:color="FFFFFF" w:fill="D3D3D3"/>
            <w:noWrap/>
            <w:hideMark/>
          </w:tcPr>
          <w:p w14:paraId="448D5D34"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CO2</w:t>
            </w:r>
          </w:p>
        </w:tc>
        <w:tc>
          <w:tcPr>
            <w:tcW w:w="1134" w:type="dxa"/>
            <w:tcBorders>
              <w:top w:val="nil"/>
              <w:left w:val="nil"/>
              <w:bottom w:val="single" w:sz="4" w:space="0" w:color="2F75B5"/>
              <w:right w:val="single" w:sz="4" w:space="0" w:color="2F75B5"/>
            </w:tcBorders>
            <w:shd w:val="clear" w:color="auto" w:fill="auto"/>
            <w:noWrap/>
            <w:hideMark/>
          </w:tcPr>
          <w:p w14:paraId="7E3D5D8B"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46,805</w:t>
            </w:r>
          </w:p>
        </w:tc>
        <w:tc>
          <w:tcPr>
            <w:tcW w:w="1134" w:type="dxa"/>
            <w:tcBorders>
              <w:top w:val="nil"/>
              <w:left w:val="nil"/>
              <w:bottom w:val="single" w:sz="4" w:space="0" w:color="2F75B5"/>
              <w:right w:val="single" w:sz="4" w:space="0" w:color="2F75B5"/>
            </w:tcBorders>
            <w:shd w:val="clear" w:color="auto" w:fill="auto"/>
            <w:noWrap/>
            <w:hideMark/>
          </w:tcPr>
          <w:p w14:paraId="133A8C8B"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116,402</w:t>
            </w:r>
          </w:p>
        </w:tc>
        <w:tc>
          <w:tcPr>
            <w:tcW w:w="850" w:type="dxa"/>
            <w:tcBorders>
              <w:top w:val="nil"/>
              <w:left w:val="nil"/>
              <w:bottom w:val="single" w:sz="4" w:space="0" w:color="2F75B5"/>
              <w:right w:val="single" w:sz="4" w:space="0" w:color="2F75B5"/>
            </w:tcBorders>
            <w:shd w:val="clear" w:color="auto" w:fill="auto"/>
            <w:noWrap/>
            <w:hideMark/>
          </w:tcPr>
          <w:p w14:paraId="482E6B51"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0,0025</w:t>
            </w:r>
          </w:p>
        </w:tc>
        <w:tc>
          <w:tcPr>
            <w:tcW w:w="850" w:type="dxa"/>
            <w:tcBorders>
              <w:top w:val="nil"/>
              <w:left w:val="nil"/>
              <w:bottom w:val="single" w:sz="4" w:space="0" w:color="2F75B5"/>
              <w:right w:val="single" w:sz="4" w:space="0" w:color="2F75B5"/>
            </w:tcBorders>
            <w:shd w:val="clear" w:color="auto" w:fill="auto"/>
            <w:noWrap/>
            <w:hideMark/>
          </w:tcPr>
          <w:p w14:paraId="37D7CC75"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0,0057</w:t>
            </w:r>
          </w:p>
        </w:tc>
        <w:tc>
          <w:tcPr>
            <w:tcW w:w="850" w:type="dxa"/>
            <w:tcBorders>
              <w:top w:val="nil"/>
              <w:left w:val="nil"/>
              <w:bottom w:val="single" w:sz="4" w:space="0" w:color="2F75B5"/>
              <w:right w:val="single" w:sz="4" w:space="0" w:color="2F75B5"/>
            </w:tcBorders>
            <w:shd w:val="clear" w:color="auto" w:fill="auto"/>
            <w:noWrap/>
            <w:hideMark/>
          </w:tcPr>
          <w:p w14:paraId="6CCB69A9"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0,96</w:t>
            </w:r>
          </w:p>
        </w:tc>
      </w:tr>
      <w:tr w:rsidR="000A4D88" w:rsidRPr="00656FB7" w14:paraId="4DEBAF3C" w14:textId="77777777" w:rsidTr="005F3B90">
        <w:tc>
          <w:tcPr>
            <w:tcW w:w="851" w:type="dxa"/>
            <w:tcBorders>
              <w:top w:val="nil"/>
              <w:left w:val="single" w:sz="4" w:space="0" w:color="2F75B5"/>
              <w:bottom w:val="single" w:sz="4" w:space="0" w:color="2F75B5"/>
              <w:right w:val="single" w:sz="4" w:space="0" w:color="2F75B5"/>
            </w:tcBorders>
            <w:shd w:val="clear" w:color="FFFFFF" w:fill="D3D3D3"/>
            <w:noWrap/>
            <w:hideMark/>
          </w:tcPr>
          <w:p w14:paraId="159F8E26"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1.B.2.a</w:t>
            </w:r>
          </w:p>
        </w:tc>
        <w:tc>
          <w:tcPr>
            <w:tcW w:w="3402" w:type="dxa"/>
            <w:tcBorders>
              <w:top w:val="nil"/>
              <w:left w:val="nil"/>
              <w:bottom w:val="single" w:sz="4" w:space="0" w:color="2F75B5"/>
              <w:right w:val="single" w:sz="4" w:space="0" w:color="2F75B5"/>
            </w:tcBorders>
            <w:shd w:val="clear" w:color="FFFFFF" w:fill="D3D3D3"/>
            <w:noWrap/>
            <w:hideMark/>
          </w:tcPr>
          <w:p w14:paraId="251CFB5B"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Нефть</w:t>
            </w:r>
          </w:p>
        </w:tc>
        <w:tc>
          <w:tcPr>
            <w:tcW w:w="709" w:type="dxa"/>
            <w:tcBorders>
              <w:top w:val="nil"/>
              <w:left w:val="nil"/>
              <w:bottom w:val="single" w:sz="4" w:space="0" w:color="2F75B5"/>
              <w:right w:val="single" w:sz="4" w:space="0" w:color="2F75B5"/>
            </w:tcBorders>
            <w:shd w:val="clear" w:color="FFFFFF" w:fill="D3D3D3"/>
            <w:noWrap/>
            <w:hideMark/>
          </w:tcPr>
          <w:p w14:paraId="63E3AAB2"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CH4</w:t>
            </w:r>
          </w:p>
        </w:tc>
        <w:tc>
          <w:tcPr>
            <w:tcW w:w="1134" w:type="dxa"/>
            <w:tcBorders>
              <w:top w:val="nil"/>
              <w:left w:val="nil"/>
              <w:bottom w:val="single" w:sz="4" w:space="0" w:color="2F75B5"/>
              <w:right w:val="single" w:sz="4" w:space="0" w:color="2F75B5"/>
            </w:tcBorders>
            <w:shd w:val="clear" w:color="auto" w:fill="auto"/>
            <w:noWrap/>
            <w:hideMark/>
          </w:tcPr>
          <w:p w14:paraId="30186A4C"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113,678</w:t>
            </w:r>
          </w:p>
        </w:tc>
        <w:tc>
          <w:tcPr>
            <w:tcW w:w="1134" w:type="dxa"/>
            <w:tcBorders>
              <w:top w:val="nil"/>
              <w:left w:val="nil"/>
              <w:bottom w:val="single" w:sz="4" w:space="0" w:color="2F75B5"/>
              <w:right w:val="single" w:sz="4" w:space="0" w:color="2F75B5"/>
            </w:tcBorders>
            <w:shd w:val="clear" w:color="auto" w:fill="auto"/>
            <w:noWrap/>
            <w:hideMark/>
          </w:tcPr>
          <w:p w14:paraId="33B2B436"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127,027</w:t>
            </w:r>
          </w:p>
        </w:tc>
        <w:tc>
          <w:tcPr>
            <w:tcW w:w="850" w:type="dxa"/>
            <w:tcBorders>
              <w:top w:val="nil"/>
              <w:left w:val="nil"/>
              <w:bottom w:val="single" w:sz="4" w:space="0" w:color="2F75B5"/>
              <w:right w:val="single" w:sz="4" w:space="0" w:color="2F75B5"/>
            </w:tcBorders>
            <w:shd w:val="clear" w:color="auto" w:fill="auto"/>
            <w:noWrap/>
            <w:hideMark/>
          </w:tcPr>
          <w:p w14:paraId="69B843D9"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0,0023</w:t>
            </w:r>
          </w:p>
        </w:tc>
        <w:tc>
          <w:tcPr>
            <w:tcW w:w="850" w:type="dxa"/>
            <w:tcBorders>
              <w:top w:val="nil"/>
              <w:left w:val="nil"/>
              <w:bottom w:val="single" w:sz="4" w:space="0" w:color="2F75B5"/>
              <w:right w:val="single" w:sz="4" w:space="0" w:color="2F75B5"/>
            </w:tcBorders>
            <w:shd w:val="clear" w:color="auto" w:fill="auto"/>
            <w:noWrap/>
            <w:hideMark/>
          </w:tcPr>
          <w:p w14:paraId="5D0FB991"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0,0053</w:t>
            </w:r>
          </w:p>
        </w:tc>
        <w:tc>
          <w:tcPr>
            <w:tcW w:w="850" w:type="dxa"/>
            <w:tcBorders>
              <w:top w:val="nil"/>
              <w:left w:val="nil"/>
              <w:bottom w:val="single" w:sz="4" w:space="0" w:color="2F75B5"/>
              <w:right w:val="single" w:sz="4" w:space="0" w:color="2F75B5"/>
            </w:tcBorders>
            <w:shd w:val="clear" w:color="auto" w:fill="auto"/>
            <w:noWrap/>
            <w:hideMark/>
          </w:tcPr>
          <w:p w14:paraId="3F4ED26E" w14:textId="77777777" w:rsidR="000A4D88" w:rsidRPr="00656FB7" w:rsidRDefault="000A4D88" w:rsidP="005F3B90">
            <w:pPr>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0,96</w:t>
            </w:r>
          </w:p>
        </w:tc>
      </w:tr>
    </w:tbl>
    <w:p w14:paraId="65AE7280" w14:textId="77777777" w:rsidR="000A4D88" w:rsidRPr="00656FB7" w:rsidRDefault="000A4D88" w:rsidP="000A4D88">
      <w:pPr>
        <w:spacing w:before="120"/>
        <w:ind w:firstLine="709"/>
        <w:jc w:val="both"/>
        <w:rPr>
          <w:rFonts w:ascii="Times New Roman" w:hAnsi="Times New Roman" w:cs="Times New Roman"/>
          <w:sz w:val="24"/>
          <w:lang w:val="ru-RU"/>
        </w:rPr>
      </w:pPr>
      <w:r w:rsidRPr="00656FB7">
        <w:rPr>
          <w:rFonts w:ascii="Times New Roman" w:hAnsi="Times New Roman" w:cs="Times New Roman"/>
          <w:sz w:val="24"/>
          <w:lang w:val="ru-RU"/>
        </w:rPr>
        <w:t>В ходе консультаций с заинтересованными сторонами для разработки митигационных мер для ОНУВ участниками было предложено рассматривать меры по ключевым категориям выбросов в качестве приоритетных.</w:t>
      </w:r>
    </w:p>
    <w:p w14:paraId="706B934E" w14:textId="77777777" w:rsidR="000A4D88" w:rsidRPr="00656FB7" w:rsidRDefault="000A4D88" w:rsidP="000A4D88">
      <w:pPr>
        <w:spacing w:before="120"/>
        <w:ind w:firstLine="709"/>
        <w:jc w:val="both"/>
        <w:rPr>
          <w:rFonts w:ascii="Times New Roman" w:hAnsi="Times New Roman" w:cs="Times New Roman"/>
          <w:sz w:val="24"/>
          <w:lang w:val="ru-RU"/>
        </w:rPr>
      </w:pPr>
    </w:p>
    <w:p w14:paraId="69FF0C5F" w14:textId="77777777" w:rsidR="000A4D88" w:rsidRPr="00656FB7" w:rsidRDefault="000A4D88" w:rsidP="000A4D88">
      <w:pPr>
        <w:spacing w:before="120"/>
        <w:ind w:firstLine="709"/>
        <w:jc w:val="both"/>
        <w:rPr>
          <w:rFonts w:ascii="Times New Roman" w:hAnsi="Times New Roman" w:cs="Times New Roman"/>
          <w:sz w:val="24"/>
          <w:lang w:val="ru-RU"/>
        </w:rPr>
        <w:sectPr w:rsidR="000A4D88" w:rsidRPr="00656FB7" w:rsidSect="005F3B90">
          <w:pgSz w:w="11910" w:h="16840"/>
          <w:pgMar w:top="567" w:right="851" w:bottom="284" w:left="1134" w:header="0" w:footer="739" w:gutter="0"/>
          <w:cols w:space="720"/>
          <w:docGrid w:linePitch="299"/>
        </w:sectPr>
      </w:pPr>
    </w:p>
    <w:p w14:paraId="788A8E12" w14:textId="77777777" w:rsidR="000A4D88" w:rsidRPr="00656FB7" w:rsidRDefault="000A4D88" w:rsidP="000A4D88">
      <w:pPr>
        <w:pStyle w:val="3"/>
        <w:rPr>
          <w:rFonts w:ascii="Times New Roman" w:hAnsi="Times New Roman" w:cs="Times New Roman"/>
        </w:rPr>
      </w:pPr>
      <w:bookmarkStart w:id="32" w:name="_Toc69221273"/>
      <w:r w:rsidRPr="00656FB7">
        <w:rPr>
          <w:rFonts w:ascii="Times New Roman" w:hAnsi="Times New Roman" w:cs="Times New Roman"/>
          <w:lang w:val="bg-BG"/>
        </w:rPr>
        <w:lastRenderedPageBreak/>
        <w:t>Н</w:t>
      </w:r>
      <w:r w:rsidRPr="00656FB7">
        <w:rPr>
          <w:rFonts w:ascii="Times New Roman" w:hAnsi="Times New Roman" w:cs="Times New Roman"/>
        </w:rPr>
        <w:t>аселени</w:t>
      </w:r>
      <w:r w:rsidRPr="00656FB7">
        <w:rPr>
          <w:rFonts w:ascii="Times New Roman" w:hAnsi="Times New Roman" w:cs="Times New Roman"/>
          <w:lang w:val="bg-BG"/>
        </w:rPr>
        <w:t>е</w:t>
      </w:r>
      <w:r w:rsidRPr="00656FB7">
        <w:rPr>
          <w:rFonts w:ascii="Times New Roman" w:hAnsi="Times New Roman" w:cs="Times New Roman"/>
        </w:rPr>
        <w:t xml:space="preserve"> Кыргызской Республики</w:t>
      </w:r>
      <w:bookmarkEnd w:id="32"/>
      <w:r w:rsidRPr="00656FB7">
        <w:rPr>
          <w:rFonts w:ascii="Times New Roman" w:hAnsi="Times New Roman" w:cs="Times New Roman"/>
        </w:rPr>
        <w:t xml:space="preserve"> </w:t>
      </w:r>
    </w:p>
    <w:p w14:paraId="76794883" w14:textId="77777777" w:rsidR="000A4D88" w:rsidRPr="00656FB7" w:rsidRDefault="000A4D88" w:rsidP="000A4D88">
      <w:pPr>
        <w:pStyle w:val="afb"/>
        <w:ind w:firstLine="709"/>
        <w:rPr>
          <w:rFonts w:ascii="Times New Roman" w:hAnsi="Times New Roman"/>
          <w:b/>
          <w:color w:val="auto"/>
          <w:sz w:val="24"/>
          <w:szCs w:val="24"/>
          <w:lang w:val="ru-RU"/>
        </w:rPr>
      </w:pPr>
      <w:bookmarkStart w:id="33" w:name="_Toc67242230"/>
      <w:r w:rsidRPr="00656FB7">
        <w:rPr>
          <w:rFonts w:ascii="Times New Roman" w:hAnsi="Times New Roman"/>
          <w:b/>
          <w:color w:val="auto"/>
          <w:sz w:val="24"/>
          <w:szCs w:val="24"/>
        </w:rPr>
        <w:t xml:space="preserve">Таблица </w:t>
      </w:r>
      <w:r w:rsidRPr="00656FB7">
        <w:rPr>
          <w:rFonts w:ascii="Times New Roman" w:hAnsi="Times New Roman"/>
          <w:b/>
          <w:color w:val="auto"/>
          <w:sz w:val="24"/>
          <w:szCs w:val="24"/>
        </w:rPr>
        <w:fldChar w:fldCharType="begin"/>
      </w:r>
      <w:r w:rsidRPr="00656FB7">
        <w:rPr>
          <w:rFonts w:ascii="Times New Roman" w:hAnsi="Times New Roman"/>
          <w:b/>
          <w:color w:val="auto"/>
          <w:sz w:val="24"/>
          <w:szCs w:val="24"/>
        </w:rPr>
        <w:instrText xml:space="preserve"> SEQ Таблица \* ARABIC </w:instrText>
      </w:r>
      <w:r w:rsidRPr="00656FB7">
        <w:rPr>
          <w:rFonts w:ascii="Times New Roman" w:hAnsi="Times New Roman"/>
          <w:b/>
          <w:color w:val="auto"/>
          <w:sz w:val="24"/>
          <w:szCs w:val="24"/>
        </w:rPr>
        <w:fldChar w:fldCharType="separate"/>
      </w:r>
      <w:r w:rsidRPr="00656FB7">
        <w:rPr>
          <w:rFonts w:ascii="Times New Roman" w:hAnsi="Times New Roman"/>
          <w:b/>
          <w:noProof/>
          <w:color w:val="auto"/>
          <w:sz w:val="24"/>
          <w:szCs w:val="24"/>
        </w:rPr>
        <w:t>6</w:t>
      </w:r>
      <w:r w:rsidRPr="00656FB7">
        <w:rPr>
          <w:rFonts w:ascii="Times New Roman" w:hAnsi="Times New Roman"/>
          <w:b/>
          <w:color w:val="auto"/>
          <w:sz w:val="24"/>
          <w:szCs w:val="24"/>
        </w:rPr>
        <w:fldChar w:fldCharType="end"/>
      </w:r>
      <w:r w:rsidRPr="00656FB7">
        <w:rPr>
          <w:rFonts w:ascii="Times New Roman" w:hAnsi="Times New Roman"/>
          <w:b/>
          <w:color w:val="auto"/>
          <w:sz w:val="24"/>
          <w:szCs w:val="24"/>
          <w:lang w:val="ru-RU"/>
        </w:rPr>
        <w:t>. Данные ООН по среднему сценарному значению населения Кыргызской Республики за период 1950-2020 гг. (тыс. чел)</w:t>
      </w:r>
      <w:r w:rsidRPr="00656FB7">
        <w:rPr>
          <w:rStyle w:val="aa"/>
          <w:rFonts w:ascii="Times New Roman" w:hAnsi="Times New Roman"/>
          <w:b/>
          <w:color w:val="auto"/>
          <w:sz w:val="24"/>
          <w:szCs w:val="24"/>
          <w:lang w:val="ru-RU"/>
        </w:rPr>
        <w:footnoteReference w:id="9"/>
      </w:r>
      <w:bookmarkEnd w:id="33"/>
    </w:p>
    <w:tbl>
      <w:tblPr>
        <w:tblW w:w="13665" w:type="dxa"/>
        <w:tblLayout w:type="fixed"/>
        <w:tblLook w:val="04A0" w:firstRow="1" w:lastRow="0" w:firstColumn="1" w:lastColumn="0" w:noHBand="0" w:noVBand="1"/>
      </w:tblPr>
      <w:tblGrid>
        <w:gridCol w:w="1879"/>
        <w:gridCol w:w="1071"/>
        <w:gridCol w:w="1072"/>
        <w:gridCol w:w="1071"/>
        <w:gridCol w:w="1072"/>
        <w:gridCol w:w="1071"/>
        <w:gridCol w:w="1072"/>
        <w:gridCol w:w="1071"/>
        <w:gridCol w:w="1072"/>
        <w:gridCol w:w="1071"/>
        <w:gridCol w:w="1072"/>
        <w:gridCol w:w="1071"/>
      </w:tblGrid>
      <w:tr w:rsidR="004A3F38" w:rsidRPr="004A3F38" w14:paraId="6A8E6111" w14:textId="77777777" w:rsidTr="004A3F38">
        <w:tc>
          <w:tcPr>
            <w:tcW w:w="187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1776BD6" w14:textId="77777777" w:rsidR="004A3F38" w:rsidRPr="004A3F38" w:rsidRDefault="004A3F38" w:rsidP="00FB5CD3">
            <w:pPr>
              <w:spacing w:after="0" w:line="240" w:lineRule="auto"/>
              <w:rPr>
                <w:rFonts w:ascii="Times New Roman" w:eastAsia="Times New Roman" w:hAnsi="Times New Roman" w:cs="Times New Roman"/>
                <w:b/>
                <w:bCs/>
                <w:color w:val="000000"/>
                <w:sz w:val="20"/>
                <w:szCs w:val="20"/>
              </w:rPr>
            </w:pPr>
            <w:r w:rsidRPr="004A3F38">
              <w:rPr>
                <w:rFonts w:ascii="Times New Roman" w:eastAsia="Times New Roman" w:hAnsi="Times New Roman" w:cs="Times New Roman"/>
                <w:b/>
                <w:bCs/>
                <w:color w:val="000000"/>
                <w:sz w:val="20"/>
                <w:szCs w:val="20"/>
              </w:rPr>
              <w:t>Показатель</w:t>
            </w:r>
          </w:p>
        </w:tc>
        <w:tc>
          <w:tcPr>
            <w:tcW w:w="1071" w:type="dxa"/>
            <w:tcBorders>
              <w:top w:val="nil"/>
              <w:left w:val="nil"/>
              <w:bottom w:val="single" w:sz="4" w:space="0" w:color="auto"/>
              <w:right w:val="single" w:sz="4" w:space="0" w:color="auto"/>
            </w:tcBorders>
            <w:shd w:val="clear" w:color="auto" w:fill="D9E2F3" w:themeFill="accent1" w:themeFillTint="33"/>
            <w:noWrap/>
            <w:vAlign w:val="bottom"/>
            <w:hideMark/>
          </w:tcPr>
          <w:p w14:paraId="0D70E9E8" w14:textId="77777777" w:rsidR="004A3F38" w:rsidRPr="004A3F38" w:rsidRDefault="004A3F38" w:rsidP="00FB5CD3">
            <w:pPr>
              <w:spacing w:after="0" w:line="240" w:lineRule="auto"/>
              <w:jc w:val="center"/>
              <w:rPr>
                <w:rFonts w:ascii="Times New Roman" w:eastAsia="Times New Roman" w:hAnsi="Times New Roman" w:cs="Times New Roman"/>
                <w:b/>
                <w:bCs/>
                <w:color w:val="000000"/>
                <w:sz w:val="20"/>
                <w:szCs w:val="20"/>
              </w:rPr>
            </w:pPr>
            <w:r w:rsidRPr="004A3F38">
              <w:rPr>
                <w:rFonts w:ascii="Times New Roman" w:eastAsia="Times New Roman" w:hAnsi="Times New Roman" w:cs="Times New Roman"/>
                <w:b/>
                <w:bCs/>
                <w:color w:val="000000"/>
                <w:sz w:val="20"/>
                <w:szCs w:val="20"/>
              </w:rPr>
              <w:t>2010</w:t>
            </w:r>
          </w:p>
        </w:tc>
        <w:tc>
          <w:tcPr>
            <w:tcW w:w="1072" w:type="dxa"/>
            <w:tcBorders>
              <w:top w:val="nil"/>
              <w:left w:val="nil"/>
              <w:bottom w:val="single" w:sz="4" w:space="0" w:color="auto"/>
              <w:right w:val="single" w:sz="4" w:space="0" w:color="auto"/>
            </w:tcBorders>
            <w:shd w:val="clear" w:color="auto" w:fill="D9E2F3" w:themeFill="accent1" w:themeFillTint="33"/>
            <w:noWrap/>
            <w:vAlign w:val="bottom"/>
            <w:hideMark/>
          </w:tcPr>
          <w:p w14:paraId="3FCA11D1" w14:textId="77777777" w:rsidR="004A3F38" w:rsidRPr="004A3F38" w:rsidRDefault="004A3F38" w:rsidP="00FB5CD3">
            <w:pPr>
              <w:spacing w:after="0" w:line="240" w:lineRule="auto"/>
              <w:jc w:val="center"/>
              <w:rPr>
                <w:rFonts w:ascii="Times New Roman" w:eastAsia="Times New Roman" w:hAnsi="Times New Roman" w:cs="Times New Roman"/>
                <w:b/>
                <w:bCs/>
                <w:color w:val="000000"/>
                <w:sz w:val="20"/>
                <w:szCs w:val="20"/>
              </w:rPr>
            </w:pPr>
            <w:r w:rsidRPr="004A3F38">
              <w:rPr>
                <w:rFonts w:ascii="Times New Roman" w:eastAsia="Times New Roman" w:hAnsi="Times New Roman" w:cs="Times New Roman"/>
                <w:b/>
                <w:bCs/>
                <w:color w:val="000000"/>
                <w:sz w:val="20"/>
                <w:szCs w:val="20"/>
              </w:rPr>
              <w:t>2011</w:t>
            </w:r>
          </w:p>
        </w:tc>
        <w:tc>
          <w:tcPr>
            <w:tcW w:w="1071" w:type="dxa"/>
            <w:tcBorders>
              <w:top w:val="nil"/>
              <w:left w:val="nil"/>
              <w:bottom w:val="single" w:sz="4" w:space="0" w:color="auto"/>
              <w:right w:val="single" w:sz="4" w:space="0" w:color="auto"/>
            </w:tcBorders>
            <w:shd w:val="clear" w:color="auto" w:fill="D9E2F3" w:themeFill="accent1" w:themeFillTint="33"/>
            <w:noWrap/>
            <w:vAlign w:val="bottom"/>
            <w:hideMark/>
          </w:tcPr>
          <w:p w14:paraId="461A6308" w14:textId="77777777" w:rsidR="004A3F38" w:rsidRPr="004A3F38" w:rsidRDefault="004A3F38" w:rsidP="00FB5CD3">
            <w:pPr>
              <w:spacing w:after="0" w:line="240" w:lineRule="auto"/>
              <w:jc w:val="center"/>
              <w:rPr>
                <w:rFonts w:ascii="Times New Roman" w:eastAsia="Times New Roman" w:hAnsi="Times New Roman" w:cs="Times New Roman"/>
                <w:b/>
                <w:bCs/>
                <w:color w:val="000000"/>
                <w:sz w:val="20"/>
                <w:szCs w:val="20"/>
              </w:rPr>
            </w:pPr>
            <w:r w:rsidRPr="004A3F38">
              <w:rPr>
                <w:rFonts w:ascii="Times New Roman" w:eastAsia="Times New Roman" w:hAnsi="Times New Roman" w:cs="Times New Roman"/>
                <w:b/>
                <w:bCs/>
                <w:color w:val="000000"/>
                <w:sz w:val="20"/>
                <w:szCs w:val="20"/>
              </w:rPr>
              <w:t>2012</w:t>
            </w:r>
          </w:p>
        </w:tc>
        <w:tc>
          <w:tcPr>
            <w:tcW w:w="1072" w:type="dxa"/>
            <w:tcBorders>
              <w:top w:val="nil"/>
              <w:left w:val="nil"/>
              <w:bottom w:val="single" w:sz="4" w:space="0" w:color="auto"/>
              <w:right w:val="single" w:sz="4" w:space="0" w:color="auto"/>
            </w:tcBorders>
            <w:shd w:val="clear" w:color="auto" w:fill="D9E2F3" w:themeFill="accent1" w:themeFillTint="33"/>
            <w:noWrap/>
            <w:vAlign w:val="bottom"/>
            <w:hideMark/>
          </w:tcPr>
          <w:p w14:paraId="7D55F727" w14:textId="77777777" w:rsidR="004A3F38" w:rsidRPr="004A3F38" w:rsidRDefault="004A3F38" w:rsidP="00FB5CD3">
            <w:pPr>
              <w:spacing w:after="0" w:line="240" w:lineRule="auto"/>
              <w:jc w:val="center"/>
              <w:rPr>
                <w:rFonts w:ascii="Times New Roman" w:eastAsia="Times New Roman" w:hAnsi="Times New Roman" w:cs="Times New Roman"/>
                <w:b/>
                <w:bCs/>
                <w:color w:val="000000"/>
                <w:sz w:val="20"/>
                <w:szCs w:val="20"/>
              </w:rPr>
            </w:pPr>
            <w:r w:rsidRPr="004A3F38">
              <w:rPr>
                <w:rFonts w:ascii="Times New Roman" w:eastAsia="Times New Roman" w:hAnsi="Times New Roman" w:cs="Times New Roman"/>
                <w:b/>
                <w:bCs/>
                <w:color w:val="000000"/>
                <w:sz w:val="20"/>
                <w:szCs w:val="20"/>
              </w:rPr>
              <w:t>2013</w:t>
            </w:r>
          </w:p>
        </w:tc>
        <w:tc>
          <w:tcPr>
            <w:tcW w:w="1071" w:type="dxa"/>
            <w:tcBorders>
              <w:top w:val="nil"/>
              <w:left w:val="nil"/>
              <w:bottom w:val="single" w:sz="4" w:space="0" w:color="auto"/>
              <w:right w:val="single" w:sz="4" w:space="0" w:color="auto"/>
            </w:tcBorders>
            <w:shd w:val="clear" w:color="auto" w:fill="D9E2F3" w:themeFill="accent1" w:themeFillTint="33"/>
            <w:noWrap/>
            <w:vAlign w:val="bottom"/>
            <w:hideMark/>
          </w:tcPr>
          <w:p w14:paraId="65F79DC9" w14:textId="77777777" w:rsidR="004A3F38" w:rsidRPr="004A3F38" w:rsidRDefault="004A3F38" w:rsidP="00FB5CD3">
            <w:pPr>
              <w:spacing w:after="0" w:line="240" w:lineRule="auto"/>
              <w:jc w:val="center"/>
              <w:rPr>
                <w:rFonts w:ascii="Times New Roman" w:eastAsia="Times New Roman" w:hAnsi="Times New Roman" w:cs="Times New Roman"/>
                <w:b/>
                <w:bCs/>
                <w:color w:val="000000"/>
                <w:sz w:val="20"/>
                <w:szCs w:val="20"/>
              </w:rPr>
            </w:pPr>
            <w:r w:rsidRPr="004A3F38">
              <w:rPr>
                <w:rFonts w:ascii="Times New Roman" w:eastAsia="Times New Roman" w:hAnsi="Times New Roman" w:cs="Times New Roman"/>
                <w:b/>
                <w:bCs/>
                <w:color w:val="000000"/>
                <w:sz w:val="20"/>
                <w:szCs w:val="20"/>
              </w:rPr>
              <w:t>2014</w:t>
            </w:r>
          </w:p>
        </w:tc>
        <w:tc>
          <w:tcPr>
            <w:tcW w:w="1072" w:type="dxa"/>
            <w:tcBorders>
              <w:top w:val="nil"/>
              <w:left w:val="nil"/>
              <w:bottom w:val="single" w:sz="4" w:space="0" w:color="auto"/>
              <w:right w:val="single" w:sz="4" w:space="0" w:color="auto"/>
            </w:tcBorders>
            <w:shd w:val="clear" w:color="auto" w:fill="D9E2F3" w:themeFill="accent1" w:themeFillTint="33"/>
            <w:noWrap/>
            <w:vAlign w:val="bottom"/>
            <w:hideMark/>
          </w:tcPr>
          <w:p w14:paraId="676D0335" w14:textId="77777777" w:rsidR="004A3F38" w:rsidRPr="004A3F38" w:rsidRDefault="004A3F38" w:rsidP="00FB5CD3">
            <w:pPr>
              <w:spacing w:after="0" w:line="240" w:lineRule="auto"/>
              <w:jc w:val="center"/>
              <w:rPr>
                <w:rFonts w:ascii="Times New Roman" w:eastAsia="Times New Roman" w:hAnsi="Times New Roman" w:cs="Times New Roman"/>
                <w:b/>
                <w:bCs/>
                <w:color w:val="000000"/>
                <w:sz w:val="20"/>
                <w:szCs w:val="20"/>
              </w:rPr>
            </w:pPr>
            <w:r w:rsidRPr="004A3F38">
              <w:rPr>
                <w:rFonts w:ascii="Times New Roman" w:eastAsia="Times New Roman" w:hAnsi="Times New Roman" w:cs="Times New Roman"/>
                <w:b/>
                <w:bCs/>
                <w:color w:val="000000"/>
                <w:sz w:val="20"/>
                <w:szCs w:val="20"/>
              </w:rPr>
              <w:t>2015</w:t>
            </w:r>
          </w:p>
        </w:tc>
        <w:tc>
          <w:tcPr>
            <w:tcW w:w="1071" w:type="dxa"/>
            <w:tcBorders>
              <w:top w:val="nil"/>
              <w:left w:val="nil"/>
              <w:bottom w:val="single" w:sz="4" w:space="0" w:color="auto"/>
              <w:right w:val="single" w:sz="4" w:space="0" w:color="auto"/>
            </w:tcBorders>
            <w:shd w:val="clear" w:color="auto" w:fill="D9E2F3" w:themeFill="accent1" w:themeFillTint="33"/>
            <w:noWrap/>
            <w:vAlign w:val="bottom"/>
            <w:hideMark/>
          </w:tcPr>
          <w:p w14:paraId="5C20E444" w14:textId="77777777" w:rsidR="004A3F38" w:rsidRPr="004A3F38" w:rsidRDefault="004A3F38" w:rsidP="00FB5CD3">
            <w:pPr>
              <w:spacing w:after="0" w:line="240" w:lineRule="auto"/>
              <w:jc w:val="center"/>
              <w:rPr>
                <w:rFonts w:ascii="Times New Roman" w:eastAsia="Times New Roman" w:hAnsi="Times New Roman" w:cs="Times New Roman"/>
                <w:b/>
                <w:bCs/>
                <w:color w:val="000000"/>
                <w:sz w:val="20"/>
                <w:szCs w:val="20"/>
              </w:rPr>
            </w:pPr>
            <w:r w:rsidRPr="004A3F38">
              <w:rPr>
                <w:rFonts w:ascii="Times New Roman" w:eastAsia="Times New Roman" w:hAnsi="Times New Roman" w:cs="Times New Roman"/>
                <w:b/>
                <w:bCs/>
                <w:color w:val="000000"/>
                <w:sz w:val="20"/>
                <w:szCs w:val="20"/>
              </w:rPr>
              <w:t>2016</w:t>
            </w:r>
          </w:p>
        </w:tc>
        <w:tc>
          <w:tcPr>
            <w:tcW w:w="1072" w:type="dxa"/>
            <w:tcBorders>
              <w:top w:val="nil"/>
              <w:left w:val="nil"/>
              <w:bottom w:val="single" w:sz="4" w:space="0" w:color="auto"/>
              <w:right w:val="single" w:sz="4" w:space="0" w:color="auto"/>
            </w:tcBorders>
            <w:shd w:val="clear" w:color="auto" w:fill="D9E2F3" w:themeFill="accent1" w:themeFillTint="33"/>
            <w:noWrap/>
            <w:vAlign w:val="bottom"/>
            <w:hideMark/>
          </w:tcPr>
          <w:p w14:paraId="74E1E0A3" w14:textId="77777777" w:rsidR="004A3F38" w:rsidRPr="004A3F38" w:rsidRDefault="004A3F38" w:rsidP="00FB5CD3">
            <w:pPr>
              <w:spacing w:after="0" w:line="240" w:lineRule="auto"/>
              <w:jc w:val="center"/>
              <w:rPr>
                <w:rFonts w:ascii="Times New Roman" w:eastAsia="Times New Roman" w:hAnsi="Times New Roman" w:cs="Times New Roman"/>
                <w:b/>
                <w:bCs/>
                <w:color w:val="000000"/>
                <w:sz w:val="20"/>
                <w:szCs w:val="20"/>
              </w:rPr>
            </w:pPr>
            <w:r w:rsidRPr="004A3F38">
              <w:rPr>
                <w:rFonts w:ascii="Times New Roman" w:eastAsia="Times New Roman" w:hAnsi="Times New Roman" w:cs="Times New Roman"/>
                <w:b/>
                <w:bCs/>
                <w:color w:val="000000"/>
                <w:sz w:val="20"/>
                <w:szCs w:val="20"/>
              </w:rPr>
              <w:t>2017</w:t>
            </w:r>
          </w:p>
        </w:tc>
        <w:tc>
          <w:tcPr>
            <w:tcW w:w="1071" w:type="dxa"/>
            <w:tcBorders>
              <w:top w:val="nil"/>
              <w:left w:val="nil"/>
              <w:bottom w:val="single" w:sz="4" w:space="0" w:color="auto"/>
              <w:right w:val="single" w:sz="4" w:space="0" w:color="auto"/>
            </w:tcBorders>
            <w:shd w:val="clear" w:color="auto" w:fill="D9E2F3" w:themeFill="accent1" w:themeFillTint="33"/>
            <w:noWrap/>
            <w:vAlign w:val="bottom"/>
            <w:hideMark/>
          </w:tcPr>
          <w:p w14:paraId="1873C88D" w14:textId="77777777" w:rsidR="004A3F38" w:rsidRPr="004A3F38" w:rsidRDefault="004A3F38" w:rsidP="00FB5CD3">
            <w:pPr>
              <w:spacing w:after="0" w:line="240" w:lineRule="auto"/>
              <w:jc w:val="center"/>
              <w:rPr>
                <w:rFonts w:ascii="Times New Roman" w:eastAsia="Times New Roman" w:hAnsi="Times New Roman" w:cs="Times New Roman"/>
                <w:b/>
                <w:bCs/>
                <w:color w:val="000000"/>
                <w:sz w:val="20"/>
                <w:szCs w:val="20"/>
              </w:rPr>
            </w:pPr>
            <w:r w:rsidRPr="004A3F38">
              <w:rPr>
                <w:rFonts w:ascii="Times New Roman" w:eastAsia="Times New Roman" w:hAnsi="Times New Roman" w:cs="Times New Roman"/>
                <w:b/>
                <w:bCs/>
                <w:color w:val="000000"/>
                <w:sz w:val="20"/>
                <w:szCs w:val="20"/>
              </w:rPr>
              <w:t>2018</w:t>
            </w:r>
          </w:p>
        </w:tc>
        <w:tc>
          <w:tcPr>
            <w:tcW w:w="1072" w:type="dxa"/>
            <w:tcBorders>
              <w:top w:val="nil"/>
              <w:left w:val="nil"/>
              <w:bottom w:val="single" w:sz="4" w:space="0" w:color="auto"/>
              <w:right w:val="single" w:sz="4" w:space="0" w:color="auto"/>
            </w:tcBorders>
            <w:shd w:val="clear" w:color="auto" w:fill="D9E2F3" w:themeFill="accent1" w:themeFillTint="33"/>
            <w:noWrap/>
            <w:vAlign w:val="bottom"/>
            <w:hideMark/>
          </w:tcPr>
          <w:p w14:paraId="2CE17BF3" w14:textId="77777777" w:rsidR="004A3F38" w:rsidRPr="004A3F38" w:rsidRDefault="004A3F38" w:rsidP="00FB5CD3">
            <w:pPr>
              <w:spacing w:after="0" w:line="240" w:lineRule="auto"/>
              <w:jc w:val="center"/>
              <w:rPr>
                <w:rFonts w:ascii="Times New Roman" w:eastAsia="Times New Roman" w:hAnsi="Times New Roman" w:cs="Times New Roman"/>
                <w:b/>
                <w:bCs/>
                <w:color w:val="000000"/>
                <w:sz w:val="20"/>
                <w:szCs w:val="20"/>
              </w:rPr>
            </w:pPr>
            <w:r w:rsidRPr="004A3F38">
              <w:rPr>
                <w:rFonts w:ascii="Times New Roman" w:eastAsia="Times New Roman" w:hAnsi="Times New Roman" w:cs="Times New Roman"/>
                <w:b/>
                <w:bCs/>
                <w:color w:val="000000"/>
                <w:sz w:val="20"/>
                <w:szCs w:val="20"/>
              </w:rPr>
              <w:t>2019</w:t>
            </w:r>
          </w:p>
        </w:tc>
        <w:tc>
          <w:tcPr>
            <w:tcW w:w="1071" w:type="dxa"/>
            <w:tcBorders>
              <w:top w:val="nil"/>
              <w:left w:val="nil"/>
              <w:bottom w:val="single" w:sz="4" w:space="0" w:color="auto"/>
              <w:right w:val="single" w:sz="4" w:space="0" w:color="auto"/>
            </w:tcBorders>
            <w:shd w:val="clear" w:color="auto" w:fill="D9E2F3" w:themeFill="accent1" w:themeFillTint="33"/>
            <w:noWrap/>
            <w:vAlign w:val="bottom"/>
            <w:hideMark/>
          </w:tcPr>
          <w:p w14:paraId="615CF1FE" w14:textId="77777777" w:rsidR="004A3F38" w:rsidRPr="004A3F38" w:rsidRDefault="004A3F38" w:rsidP="00FB5CD3">
            <w:pPr>
              <w:spacing w:after="0" w:line="240" w:lineRule="auto"/>
              <w:jc w:val="center"/>
              <w:rPr>
                <w:rFonts w:ascii="Times New Roman" w:eastAsia="Times New Roman" w:hAnsi="Times New Roman" w:cs="Times New Roman"/>
                <w:b/>
                <w:bCs/>
                <w:color w:val="000000"/>
                <w:sz w:val="20"/>
                <w:szCs w:val="20"/>
              </w:rPr>
            </w:pPr>
            <w:r w:rsidRPr="004A3F38">
              <w:rPr>
                <w:rFonts w:ascii="Times New Roman" w:eastAsia="Times New Roman" w:hAnsi="Times New Roman" w:cs="Times New Roman"/>
                <w:b/>
                <w:bCs/>
                <w:color w:val="000000"/>
                <w:sz w:val="20"/>
                <w:szCs w:val="20"/>
              </w:rPr>
              <w:t>2020</w:t>
            </w:r>
          </w:p>
        </w:tc>
      </w:tr>
      <w:tr w:rsidR="004A3F38" w:rsidRPr="004A3F38" w14:paraId="28F7CE2A" w14:textId="77777777" w:rsidTr="004A3F38">
        <w:tc>
          <w:tcPr>
            <w:tcW w:w="1879" w:type="dxa"/>
            <w:tcBorders>
              <w:top w:val="nil"/>
              <w:left w:val="single" w:sz="4" w:space="0" w:color="auto"/>
              <w:bottom w:val="single" w:sz="4" w:space="0" w:color="auto"/>
              <w:right w:val="single" w:sz="4" w:space="0" w:color="auto"/>
            </w:tcBorders>
            <w:shd w:val="clear" w:color="auto" w:fill="auto"/>
            <w:noWrap/>
            <w:hideMark/>
          </w:tcPr>
          <w:p w14:paraId="732EB824" w14:textId="77777777" w:rsidR="004A3F38" w:rsidRPr="004A3F38" w:rsidRDefault="004A3F38" w:rsidP="00FB5CD3">
            <w:pPr>
              <w:spacing w:after="0" w:line="240" w:lineRule="auto"/>
              <w:rPr>
                <w:rFonts w:ascii="Times New Roman" w:eastAsia="Times New Roman" w:hAnsi="Times New Roman" w:cs="Times New Roman"/>
                <w:color w:val="FF0000"/>
                <w:sz w:val="20"/>
                <w:szCs w:val="20"/>
              </w:rPr>
            </w:pPr>
            <w:r w:rsidRPr="004A3F38">
              <w:rPr>
                <w:rFonts w:ascii="Times New Roman" w:eastAsia="Times New Roman" w:hAnsi="Times New Roman" w:cs="Times New Roman"/>
                <w:color w:val="FF0000"/>
                <w:sz w:val="20"/>
                <w:szCs w:val="20"/>
              </w:rPr>
              <w:t>Сценарий: Medium</w:t>
            </w:r>
          </w:p>
        </w:tc>
        <w:tc>
          <w:tcPr>
            <w:tcW w:w="1071" w:type="dxa"/>
            <w:tcBorders>
              <w:top w:val="nil"/>
              <w:left w:val="nil"/>
              <w:bottom w:val="single" w:sz="4" w:space="0" w:color="auto"/>
              <w:right w:val="single" w:sz="4" w:space="0" w:color="auto"/>
            </w:tcBorders>
            <w:shd w:val="clear" w:color="auto" w:fill="auto"/>
            <w:noWrap/>
            <w:vAlign w:val="bottom"/>
            <w:hideMark/>
          </w:tcPr>
          <w:p w14:paraId="625B3DA7"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14:paraId="6159242E"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 </w:t>
            </w:r>
          </w:p>
        </w:tc>
        <w:tc>
          <w:tcPr>
            <w:tcW w:w="1071" w:type="dxa"/>
            <w:tcBorders>
              <w:top w:val="nil"/>
              <w:left w:val="nil"/>
              <w:bottom w:val="single" w:sz="4" w:space="0" w:color="auto"/>
              <w:right w:val="single" w:sz="4" w:space="0" w:color="auto"/>
            </w:tcBorders>
            <w:shd w:val="clear" w:color="auto" w:fill="auto"/>
            <w:noWrap/>
            <w:vAlign w:val="bottom"/>
            <w:hideMark/>
          </w:tcPr>
          <w:p w14:paraId="33CDE3DC"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14:paraId="7CAB3F04"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 </w:t>
            </w:r>
          </w:p>
        </w:tc>
        <w:tc>
          <w:tcPr>
            <w:tcW w:w="1071" w:type="dxa"/>
            <w:tcBorders>
              <w:top w:val="nil"/>
              <w:left w:val="nil"/>
              <w:bottom w:val="single" w:sz="4" w:space="0" w:color="auto"/>
              <w:right w:val="single" w:sz="4" w:space="0" w:color="auto"/>
            </w:tcBorders>
            <w:shd w:val="clear" w:color="auto" w:fill="auto"/>
            <w:noWrap/>
            <w:vAlign w:val="bottom"/>
            <w:hideMark/>
          </w:tcPr>
          <w:p w14:paraId="509D8353"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14:paraId="45C3DF31"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 </w:t>
            </w:r>
          </w:p>
        </w:tc>
        <w:tc>
          <w:tcPr>
            <w:tcW w:w="1071" w:type="dxa"/>
            <w:tcBorders>
              <w:top w:val="nil"/>
              <w:left w:val="nil"/>
              <w:bottom w:val="single" w:sz="4" w:space="0" w:color="auto"/>
              <w:right w:val="single" w:sz="4" w:space="0" w:color="auto"/>
            </w:tcBorders>
            <w:shd w:val="clear" w:color="auto" w:fill="auto"/>
            <w:noWrap/>
            <w:vAlign w:val="bottom"/>
            <w:hideMark/>
          </w:tcPr>
          <w:p w14:paraId="0656450E"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14:paraId="36A3CCEE"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 </w:t>
            </w:r>
          </w:p>
        </w:tc>
        <w:tc>
          <w:tcPr>
            <w:tcW w:w="1071" w:type="dxa"/>
            <w:tcBorders>
              <w:top w:val="nil"/>
              <w:left w:val="nil"/>
              <w:bottom w:val="single" w:sz="4" w:space="0" w:color="auto"/>
              <w:right w:val="single" w:sz="4" w:space="0" w:color="auto"/>
            </w:tcBorders>
            <w:shd w:val="clear" w:color="auto" w:fill="auto"/>
            <w:noWrap/>
            <w:vAlign w:val="bottom"/>
            <w:hideMark/>
          </w:tcPr>
          <w:p w14:paraId="44F98BB2"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14:paraId="3470FF36"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 </w:t>
            </w:r>
          </w:p>
        </w:tc>
        <w:tc>
          <w:tcPr>
            <w:tcW w:w="1071" w:type="dxa"/>
            <w:tcBorders>
              <w:top w:val="nil"/>
              <w:left w:val="nil"/>
              <w:bottom w:val="single" w:sz="4" w:space="0" w:color="auto"/>
              <w:right w:val="single" w:sz="4" w:space="0" w:color="auto"/>
            </w:tcBorders>
            <w:shd w:val="clear" w:color="auto" w:fill="auto"/>
            <w:noWrap/>
            <w:vAlign w:val="bottom"/>
            <w:hideMark/>
          </w:tcPr>
          <w:p w14:paraId="6DFB8265"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 </w:t>
            </w:r>
          </w:p>
        </w:tc>
      </w:tr>
      <w:tr w:rsidR="004A3F38" w:rsidRPr="004A3F38" w14:paraId="174181A5" w14:textId="77777777" w:rsidTr="004A3F38">
        <w:tc>
          <w:tcPr>
            <w:tcW w:w="1879" w:type="dxa"/>
            <w:tcBorders>
              <w:top w:val="nil"/>
              <w:left w:val="single" w:sz="4" w:space="0" w:color="auto"/>
              <w:bottom w:val="single" w:sz="4" w:space="0" w:color="auto"/>
              <w:right w:val="single" w:sz="4" w:space="0" w:color="auto"/>
            </w:tcBorders>
            <w:shd w:val="clear" w:color="auto" w:fill="auto"/>
            <w:noWrap/>
            <w:hideMark/>
          </w:tcPr>
          <w:p w14:paraId="45ACE8E4"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PopMale</w:t>
            </w:r>
          </w:p>
        </w:tc>
        <w:tc>
          <w:tcPr>
            <w:tcW w:w="1071" w:type="dxa"/>
            <w:tcBorders>
              <w:top w:val="nil"/>
              <w:left w:val="nil"/>
              <w:bottom w:val="single" w:sz="4" w:space="0" w:color="auto"/>
              <w:right w:val="single" w:sz="4" w:space="0" w:color="auto"/>
            </w:tcBorders>
            <w:shd w:val="clear" w:color="auto" w:fill="auto"/>
            <w:noWrap/>
            <w:vAlign w:val="bottom"/>
            <w:hideMark/>
          </w:tcPr>
          <w:p w14:paraId="156F3F2F"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2679,679</w:t>
            </w:r>
          </w:p>
        </w:tc>
        <w:tc>
          <w:tcPr>
            <w:tcW w:w="1072" w:type="dxa"/>
            <w:tcBorders>
              <w:top w:val="nil"/>
              <w:left w:val="nil"/>
              <w:bottom w:val="single" w:sz="4" w:space="0" w:color="auto"/>
              <w:right w:val="single" w:sz="4" w:space="0" w:color="auto"/>
            </w:tcBorders>
            <w:shd w:val="clear" w:color="auto" w:fill="auto"/>
            <w:noWrap/>
            <w:vAlign w:val="bottom"/>
            <w:hideMark/>
          </w:tcPr>
          <w:p w14:paraId="67D7A512"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2726,828</w:t>
            </w:r>
          </w:p>
        </w:tc>
        <w:tc>
          <w:tcPr>
            <w:tcW w:w="1071" w:type="dxa"/>
            <w:tcBorders>
              <w:top w:val="nil"/>
              <w:left w:val="nil"/>
              <w:bottom w:val="single" w:sz="4" w:space="0" w:color="auto"/>
              <w:right w:val="single" w:sz="4" w:space="0" w:color="auto"/>
            </w:tcBorders>
            <w:shd w:val="clear" w:color="auto" w:fill="auto"/>
            <w:noWrap/>
            <w:vAlign w:val="bottom"/>
            <w:hideMark/>
          </w:tcPr>
          <w:p w14:paraId="56E489D1"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2778,716</w:t>
            </w:r>
          </w:p>
        </w:tc>
        <w:tc>
          <w:tcPr>
            <w:tcW w:w="1072" w:type="dxa"/>
            <w:tcBorders>
              <w:top w:val="nil"/>
              <w:left w:val="nil"/>
              <w:bottom w:val="single" w:sz="4" w:space="0" w:color="auto"/>
              <w:right w:val="single" w:sz="4" w:space="0" w:color="auto"/>
            </w:tcBorders>
            <w:shd w:val="clear" w:color="auto" w:fill="auto"/>
            <w:noWrap/>
            <w:vAlign w:val="bottom"/>
            <w:hideMark/>
          </w:tcPr>
          <w:p w14:paraId="1887EE72"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2834,060</w:t>
            </w:r>
          </w:p>
        </w:tc>
        <w:tc>
          <w:tcPr>
            <w:tcW w:w="1071" w:type="dxa"/>
            <w:tcBorders>
              <w:top w:val="nil"/>
              <w:left w:val="nil"/>
              <w:bottom w:val="single" w:sz="4" w:space="0" w:color="auto"/>
              <w:right w:val="single" w:sz="4" w:space="0" w:color="auto"/>
            </w:tcBorders>
            <w:shd w:val="clear" w:color="auto" w:fill="auto"/>
            <w:noWrap/>
            <w:vAlign w:val="bottom"/>
            <w:hideMark/>
          </w:tcPr>
          <w:p w14:paraId="31D344E3"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2891,111</w:t>
            </w:r>
          </w:p>
        </w:tc>
        <w:tc>
          <w:tcPr>
            <w:tcW w:w="1072" w:type="dxa"/>
            <w:tcBorders>
              <w:top w:val="nil"/>
              <w:left w:val="nil"/>
              <w:bottom w:val="single" w:sz="4" w:space="0" w:color="auto"/>
              <w:right w:val="single" w:sz="4" w:space="0" w:color="auto"/>
            </w:tcBorders>
            <w:shd w:val="clear" w:color="auto" w:fill="auto"/>
            <w:noWrap/>
            <w:vAlign w:val="bottom"/>
            <w:hideMark/>
          </w:tcPr>
          <w:p w14:paraId="11067828"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2948,492</w:t>
            </w:r>
          </w:p>
        </w:tc>
        <w:tc>
          <w:tcPr>
            <w:tcW w:w="1071" w:type="dxa"/>
            <w:tcBorders>
              <w:top w:val="nil"/>
              <w:left w:val="nil"/>
              <w:bottom w:val="single" w:sz="4" w:space="0" w:color="auto"/>
              <w:right w:val="single" w:sz="4" w:space="0" w:color="auto"/>
            </w:tcBorders>
            <w:shd w:val="clear" w:color="auto" w:fill="auto"/>
            <w:noWrap/>
            <w:vAlign w:val="bottom"/>
            <w:hideMark/>
          </w:tcPr>
          <w:p w14:paraId="403C5925"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3005,717</w:t>
            </w:r>
          </w:p>
        </w:tc>
        <w:tc>
          <w:tcPr>
            <w:tcW w:w="1072" w:type="dxa"/>
            <w:tcBorders>
              <w:top w:val="nil"/>
              <w:left w:val="nil"/>
              <w:bottom w:val="single" w:sz="4" w:space="0" w:color="auto"/>
              <w:right w:val="single" w:sz="4" w:space="0" w:color="auto"/>
            </w:tcBorders>
            <w:shd w:val="clear" w:color="auto" w:fill="auto"/>
            <w:noWrap/>
            <w:vAlign w:val="bottom"/>
            <w:hideMark/>
          </w:tcPr>
          <w:p w14:paraId="6634A646"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3062,700</w:t>
            </w:r>
          </w:p>
        </w:tc>
        <w:tc>
          <w:tcPr>
            <w:tcW w:w="1071" w:type="dxa"/>
            <w:tcBorders>
              <w:top w:val="nil"/>
              <w:left w:val="nil"/>
              <w:bottom w:val="single" w:sz="4" w:space="0" w:color="auto"/>
              <w:right w:val="single" w:sz="4" w:space="0" w:color="auto"/>
            </w:tcBorders>
            <w:shd w:val="clear" w:color="auto" w:fill="auto"/>
            <w:noWrap/>
            <w:vAlign w:val="bottom"/>
            <w:hideMark/>
          </w:tcPr>
          <w:p w14:paraId="0CDBB05D"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3118,925</w:t>
            </w:r>
          </w:p>
        </w:tc>
        <w:tc>
          <w:tcPr>
            <w:tcW w:w="1072" w:type="dxa"/>
            <w:tcBorders>
              <w:top w:val="nil"/>
              <w:left w:val="nil"/>
              <w:bottom w:val="single" w:sz="4" w:space="0" w:color="auto"/>
              <w:right w:val="single" w:sz="4" w:space="0" w:color="auto"/>
            </w:tcBorders>
            <w:shd w:val="clear" w:color="auto" w:fill="auto"/>
            <w:noWrap/>
            <w:vAlign w:val="bottom"/>
            <w:hideMark/>
          </w:tcPr>
          <w:p w14:paraId="63098699"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3173,902</w:t>
            </w:r>
          </w:p>
        </w:tc>
        <w:tc>
          <w:tcPr>
            <w:tcW w:w="1071" w:type="dxa"/>
            <w:tcBorders>
              <w:top w:val="nil"/>
              <w:left w:val="nil"/>
              <w:bottom w:val="single" w:sz="4" w:space="0" w:color="auto"/>
              <w:right w:val="single" w:sz="4" w:space="0" w:color="auto"/>
            </w:tcBorders>
            <w:shd w:val="clear" w:color="auto" w:fill="auto"/>
            <w:noWrap/>
            <w:vAlign w:val="bottom"/>
            <w:hideMark/>
          </w:tcPr>
          <w:p w14:paraId="7F7D78DD"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3227,270</w:t>
            </w:r>
          </w:p>
        </w:tc>
      </w:tr>
      <w:tr w:rsidR="004A3F38" w:rsidRPr="004A3F38" w14:paraId="585E37AA" w14:textId="77777777" w:rsidTr="004A3F38">
        <w:tc>
          <w:tcPr>
            <w:tcW w:w="1879" w:type="dxa"/>
            <w:tcBorders>
              <w:top w:val="nil"/>
              <w:left w:val="single" w:sz="4" w:space="0" w:color="auto"/>
              <w:bottom w:val="single" w:sz="4" w:space="0" w:color="auto"/>
              <w:right w:val="single" w:sz="4" w:space="0" w:color="auto"/>
            </w:tcBorders>
            <w:shd w:val="clear" w:color="auto" w:fill="auto"/>
            <w:noWrap/>
            <w:hideMark/>
          </w:tcPr>
          <w:p w14:paraId="47175009"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PopFemale</w:t>
            </w:r>
          </w:p>
        </w:tc>
        <w:tc>
          <w:tcPr>
            <w:tcW w:w="1071" w:type="dxa"/>
            <w:tcBorders>
              <w:top w:val="nil"/>
              <w:left w:val="nil"/>
              <w:bottom w:val="single" w:sz="4" w:space="0" w:color="auto"/>
              <w:right w:val="single" w:sz="4" w:space="0" w:color="auto"/>
            </w:tcBorders>
            <w:shd w:val="clear" w:color="auto" w:fill="auto"/>
            <w:noWrap/>
            <w:vAlign w:val="bottom"/>
            <w:hideMark/>
          </w:tcPr>
          <w:p w14:paraId="646652D7"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2742,619</w:t>
            </w:r>
          </w:p>
        </w:tc>
        <w:tc>
          <w:tcPr>
            <w:tcW w:w="1072" w:type="dxa"/>
            <w:tcBorders>
              <w:top w:val="nil"/>
              <w:left w:val="nil"/>
              <w:bottom w:val="single" w:sz="4" w:space="0" w:color="auto"/>
              <w:right w:val="single" w:sz="4" w:space="0" w:color="auto"/>
            </w:tcBorders>
            <w:shd w:val="clear" w:color="auto" w:fill="auto"/>
            <w:noWrap/>
            <w:vAlign w:val="bottom"/>
            <w:hideMark/>
          </w:tcPr>
          <w:p w14:paraId="4484FFAF"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2791,099</w:t>
            </w:r>
          </w:p>
        </w:tc>
        <w:tc>
          <w:tcPr>
            <w:tcW w:w="1071" w:type="dxa"/>
            <w:tcBorders>
              <w:top w:val="nil"/>
              <w:left w:val="nil"/>
              <w:bottom w:val="single" w:sz="4" w:space="0" w:color="auto"/>
              <w:right w:val="single" w:sz="4" w:space="0" w:color="auto"/>
            </w:tcBorders>
            <w:shd w:val="clear" w:color="auto" w:fill="auto"/>
            <w:noWrap/>
            <w:vAlign w:val="bottom"/>
            <w:hideMark/>
          </w:tcPr>
          <w:p w14:paraId="3D51C6E6"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2842,867</w:t>
            </w:r>
          </w:p>
        </w:tc>
        <w:tc>
          <w:tcPr>
            <w:tcW w:w="1072" w:type="dxa"/>
            <w:tcBorders>
              <w:top w:val="nil"/>
              <w:left w:val="nil"/>
              <w:bottom w:val="single" w:sz="4" w:space="0" w:color="auto"/>
              <w:right w:val="single" w:sz="4" w:space="0" w:color="auto"/>
            </w:tcBorders>
            <w:shd w:val="clear" w:color="auto" w:fill="auto"/>
            <w:noWrap/>
            <w:vAlign w:val="bottom"/>
            <w:hideMark/>
          </w:tcPr>
          <w:p w14:paraId="054835BB"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2897,252</w:t>
            </w:r>
          </w:p>
        </w:tc>
        <w:tc>
          <w:tcPr>
            <w:tcW w:w="1071" w:type="dxa"/>
            <w:tcBorders>
              <w:top w:val="nil"/>
              <w:left w:val="nil"/>
              <w:bottom w:val="single" w:sz="4" w:space="0" w:color="auto"/>
              <w:right w:val="single" w:sz="4" w:space="0" w:color="auto"/>
            </w:tcBorders>
            <w:shd w:val="clear" w:color="auto" w:fill="auto"/>
            <w:noWrap/>
            <w:vAlign w:val="bottom"/>
            <w:hideMark/>
          </w:tcPr>
          <w:p w14:paraId="3E42080C"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2953,410</w:t>
            </w:r>
          </w:p>
        </w:tc>
        <w:tc>
          <w:tcPr>
            <w:tcW w:w="1072" w:type="dxa"/>
            <w:tcBorders>
              <w:top w:val="nil"/>
              <w:left w:val="nil"/>
              <w:bottom w:val="single" w:sz="4" w:space="0" w:color="auto"/>
              <w:right w:val="single" w:sz="4" w:space="0" w:color="auto"/>
            </w:tcBorders>
            <w:shd w:val="clear" w:color="auto" w:fill="auto"/>
            <w:noWrap/>
            <w:vAlign w:val="bottom"/>
            <w:hideMark/>
          </w:tcPr>
          <w:p w14:paraId="063B8848"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3010,634</w:t>
            </w:r>
          </w:p>
        </w:tc>
        <w:tc>
          <w:tcPr>
            <w:tcW w:w="1071" w:type="dxa"/>
            <w:tcBorders>
              <w:top w:val="nil"/>
              <w:left w:val="nil"/>
              <w:bottom w:val="single" w:sz="4" w:space="0" w:color="auto"/>
              <w:right w:val="single" w:sz="4" w:space="0" w:color="auto"/>
            </w:tcBorders>
            <w:shd w:val="clear" w:color="auto" w:fill="auto"/>
            <w:noWrap/>
            <w:vAlign w:val="bottom"/>
            <w:hideMark/>
          </w:tcPr>
          <w:p w14:paraId="34E7F66B"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3068,610</w:t>
            </w:r>
          </w:p>
        </w:tc>
        <w:tc>
          <w:tcPr>
            <w:tcW w:w="1072" w:type="dxa"/>
            <w:tcBorders>
              <w:top w:val="nil"/>
              <w:left w:val="nil"/>
              <w:bottom w:val="single" w:sz="4" w:space="0" w:color="auto"/>
              <w:right w:val="single" w:sz="4" w:space="0" w:color="auto"/>
            </w:tcBorders>
            <w:shd w:val="clear" w:color="auto" w:fill="auto"/>
            <w:noWrap/>
            <w:vAlign w:val="bottom"/>
            <w:hideMark/>
          </w:tcPr>
          <w:p w14:paraId="41E52C8E"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3127,027</w:t>
            </w:r>
          </w:p>
        </w:tc>
        <w:tc>
          <w:tcPr>
            <w:tcW w:w="1071" w:type="dxa"/>
            <w:tcBorders>
              <w:top w:val="nil"/>
              <w:left w:val="nil"/>
              <w:bottom w:val="single" w:sz="4" w:space="0" w:color="auto"/>
              <w:right w:val="single" w:sz="4" w:space="0" w:color="auto"/>
            </w:tcBorders>
            <w:shd w:val="clear" w:color="auto" w:fill="auto"/>
            <w:noWrap/>
            <w:vAlign w:val="bottom"/>
            <w:hideMark/>
          </w:tcPr>
          <w:p w14:paraId="0FEB1A95"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3185,100</w:t>
            </w:r>
          </w:p>
        </w:tc>
        <w:tc>
          <w:tcPr>
            <w:tcW w:w="1072" w:type="dxa"/>
            <w:tcBorders>
              <w:top w:val="nil"/>
              <w:left w:val="nil"/>
              <w:bottom w:val="single" w:sz="4" w:space="0" w:color="auto"/>
              <w:right w:val="single" w:sz="4" w:space="0" w:color="auto"/>
            </w:tcBorders>
            <w:shd w:val="clear" w:color="auto" w:fill="auto"/>
            <w:noWrap/>
            <w:vAlign w:val="bottom"/>
            <w:hideMark/>
          </w:tcPr>
          <w:p w14:paraId="4967752F"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3241,949</w:t>
            </w:r>
          </w:p>
        </w:tc>
        <w:tc>
          <w:tcPr>
            <w:tcW w:w="1071" w:type="dxa"/>
            <w:tcBorders>
              <w:top w:val="nil"/>
              <w:left w:val="nil"/>
              <w:bottom w:val="single" w:sz="4" w:space="0" w:color="auto"/>
              <w:right w:val="single" w:sz="4" w:space="0" w:color="auto"/>
            </w:tcBorders>
            <w:shd w:val="clear" w:color="auto" w:fill="auto"/>
            <w:noWrap/>
            <w:vAlign w:val="bottom"/>
            <w:hideMark/>
          </w:tcPr>
          <w:p w14:paraId="2107689D"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3296,921</w:t>
            </w:r>
          </w:p>
        </w:tc>
      </w:tr>
      <w:tr w:rsidR="004A3F38" w:rsidRPr="004A3F38" w14:paraId="06B1CED0" w14:textId="77777777" w:rsidTr="004A3F38">
        <w:tc>
          <w:tcPr>
            <w:tcW w:w="1879" w:type="dxa"/>
            <w:tcBorders>
              <w:top w:val="nil"/>
              <w:left w:val="single" w:sz="4" w:space="0" w:color="auto"/>
              <w:bottom w:val="single" w:sz="4" w:space="0" w:color="auto"/>
              <w:right w:val="single" w:sz="4" w:space="0" w:color="auto"/>
            </w:tcBorders>
            <w:shd w:val="clear" w:color="auto" w:fill="auto"/>
            <w:noWrap/>
            <w:hideMark/>
          </w:tcPr>
          <w:p w14:paraId="318A5079" w14:textId="77777777" w:rsidR="004A3F38" w:rsidRPr="004A3F38" w:rsidRDefault="004A3F38" w:rsidP="00FB5CD3">
            <w:pPr>
              <w:spacing w:after="0" w:line="240" w:lineRule="auto"/>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PopTotal</w:t>
            </w:r>
          </w:p>
        </w:tc>
        <w:tc>
          <w:tcPr>
            <w:tcW w:w="1071" w:type="dxa"/>
            <w:tcBorders>
              <w:top w:val="nil"/>
              <w:left w:val="nil"/>
              <w:bottom w:val="single" w:sz="4" w:space="0" w:color="auto"/>
              <w:right w:val="single" w:sz="4" w:space="0" w:color="auto"/>
            </w:tcBorders>
            <w:shd w:val="clear" w:color="auto" w:fill="auto"/>
            <w:noWrap/>
            <w:vAlign w:val="bottom"/>
            <w:hideMark/>
          </w:tcPr>
          <w:p w14:paraId="223DF206"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5422,298</w:t>
            </w:r>
          </w:p>
        </w:tc>
        <w:tc>
          <w:tcPr>
            <w:tcW w:w="1072" w:type="dxa"/>
            <w:tcBorders>
              <w:top w:val="nil"/>
              <w:left w:val="nil"/>
              <w:bottom w:val="single" w:sz="4" w:space="0" w:color="auto"/>
              <w:right w:val="single" w:sz="4" w:space="0" w:color="auto"/>
            </w:tcBorders>
            <w:shd w:val="clear" w:color="auto" w:fill="auto"/>
            <w:noWrap/>
            <w:vAlign w:val="bottom"/>
            <w:hideMark/>
          </w:tcPr>
          <w:p w14:paraId="3D7A8F45"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5517,927</w:t>
            </w:r>
          </w:p>
        </w:tc>
        <w:tc>
          <w:tcPr>
            <w:tcW w:w="1071" w:type="dxa"/>
            <w:tcBorders>
              <w:top w:val="nil"/>
              <w:left w:val="nil"/>
              <w:bottom w:val="single" w:sz="4" w:space="0" w:color="auto"/>
              <w:right w:val="single" w:sz="4" w:space="0" w:color="auto"/>
            </w:tcBorders>
            <w:shd w:val="clear" w:color="auto" w:fill="auto"/>
            <w:noWrap/>
            <w:vAlign w:val="bottom"/>
            <w:hideMark/>
          </w:tcPr>
          <w:p w14:paraId="21D721A9"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5621,583</w:t>
            </w:r>
          </w:p>
        </w:tc>
        <w:tc>
          <w:tcPr>
            <w:tcW w:w="1072" w:type="dxa"/>
            <w:tcBorders>
              <w:top w:val="nil"/>
              <w:left w:val="nil"/>
              <w:bottom w:val="single" w:sz="4" w:space="0" w:color="auto"/>
              <w:right w:val="single" w:sz="4" w:space="0" w:color="auto"/>
            </w:tcBorders>
            <w:shd w:val="clear" w:color="auto" w:fill="auto"/>
            <w:noWrap/>
            <w:vAlign w:val="bottom"/>
            <w:hideMark/>
          </w:tcPr>
          <w:p w14:paraId="553310D5"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5731,312</w:t>
            </w:r>
          </w:p>
        </w:tc>
        <w:tc>
          <w:tcPr>
            <w:tcW w:w="1071" w:type="dxa"/>
            <w:tcBorders>
              <w:top w:val="nil"/>
              <w:left w:val="nil"/>
              <w:bottom w:val="single" w:sz="4" w:space="0" w:color="auto"/>
              <w:right w:val="single" w:sz="4" w:space="0" w:color="auto"/>
            </w:tcBorders>
            <w:shd w:val="clear" w:color="auto" w:fill="auto"/>
            <w:noWrap/>
            <w:vAlign w:val="bottom"/>
            <w:hideMark/>
          </w:tcPr>
          <w:p w14:paraId="23199D50"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5844,521</w:t>
            </w:r>
          </w:p>
        </w:tc>
        <w:tc>
          <w:tcPr>
            <w:tcW w:w="1072" w:type="dxa"/>
            <w:tcBorders>
              <w:top w:val="nil"/>
              <w:left w:val="nil"/>
              <w:bottom w:val="single" w:sz="4" w:space="0" w:color="auto"/>
              <w:right w:val="single" w:sz="4" w:space="0" w:color="auto"/>
            </w:tcBorders>
            <w:shd w:val="clear" w:color="auto" w:fill="auto"/>
            <w:noWrap/>
            <w:vAlign w:val="bottom"/>
            <w:hideMark/>
          </w:tcPr>
          <w:p w14:paraId="28B4C90D"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5959,126</w:t>
            </w:r>
          </w:p>
        </w:tc>
        <w:tc>
          <w:tcPr>
            <w:tcW w:w="1071" w:type="dxa"/>
            <w:tcBorders>
              <w:top w:val="nil"/>
              <w:left w:val="nil"/>
              <w:bottom w:val="single" w:sz="4" w:space="0" w:color="auto"/>
              <w:right w:val="single" w:sz="4" w:space="0" w:color="auto"/>
            </w:tcBorders>
            <w:shd w:val="clear" w:color="auto" w:fill="auto"/>
            <w:noWrap/>
            <w:vAlign w:val="bottom"/>
            <w:hideMark/>
          </w:tcPr>
          <w:p w14:paraId="3A91BA09"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6074,327</w:t>
            </w:r>
          </w:p>
        </w:tc>
        <w:tc>
          <w:tcPr>
            <w:tcW w:w="1072" w:type="dxa"/>
            <w:tcBorders>
              <w:top w:val="nil"/>
              <w:left w:val="nil"/>
              <w:bottom w:val="single" w:sz="4" w:space="0" w:color="auto"/>
              <w:right w:val="single" w:sz="4" w:space="0" w:color="auto"/>
            </w:tcBorders>
            <w:shd w:val="clear" w:color="auto" w:fill="auto"/>
            <w:noWrap/>
            <w:vAlign w:val="bottom"/>
            <w:hideMark/>
          </w:tcPr>
          <w:p w14:paraId="039ABB99"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6189,727</w:t>
            </w:r>
          </w:p>
        </w:tc>
        <w:tc>
          <w:tcPr>
            <w:tcW w:w="1071" w:type="dxa"/>
            <w:tcBorders>
              <w:top w:val="nil"/>
              <w:left w:val="nil"/>
              <w:bottom w:val="single" w:sz="4" w:space="0" w:color="auto"/>
              <w:right w:val="single" w:sz="4" w:space="0" w:color="auto"/>
            </w:tcBorders>
            <w:shd w:val="clear" w:color="auto" w:fill="auto"/>
            <w:noWrap/>
            <w:vAlign w:val="bottom"/>
            <w:hideMark/>
          </w:tcPr>
          <w:p w14:paraId="621B8544"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6304,025</w:t>
            </w:r>
          </w:p>
        </w:tc>
        <w:tc>
          <w:tcPr>
            <w:tcW w:w="1072" w:type="dxa"/>
            <w:tcBorders>
              <w:top w:val="nil"/>
              <w:left w:val="nil"/>
              <w:bottom w:val="single" w:sz="4" w:space="0" w:color="auto"/>
              <w:right w:val="single" w:sz="4" w:space="0" w:color="auto"/>
            </w:tcBorders>
            <w:shd w:val="clear" w:color="auto" w:fill="auto"/>
            <w:noWrap/>
            <w:vAlign w:val="bottom"/>
            <w:hideMark/>
          </w:tcPr>
          <w:p w14:paraId="54D473BE"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6415,851</w:t>
            </w:r>
          </w:p>
        </w:tc>
        <w:tc>
          <w:tcPr>
            <w:tcW w:w="1071" w:type="dxa"/>
            <w:tcBorders>
              <w:top w:val="nil"/>
              <w:left w:val="nil"/>
              <w:bottom w:val="single" w:sz="4" w:space="0" w:color="auto"/>
              <w:right w:val="single" w:sz="4" w:space="0" w:color="auto"/>
            </w:tcBorders>
            <w:shd w:val="clear" w:color="auto" w:fill="auto"/>
            <w:noWrap/>
            <w:vAlign w:val="bottom"/>
            <w:hideMark/>
          </w:tcPr>
          <w:p w14:paraId="75692B65" w14:textId="77777777" w:rsidR="004A3F38" w:rsidRPr="004A3F38" w:rsidRDefault="004A3F38" w:rsidP="00FB5CD3">
            <w:pPr>
              <w:spacing w:after="0" w:line="240" w:lineRule="auto"/>
              <w:jc w:val="right"/>
              <w:rPr>
                <w:rFonts w:ascii="Times New Roman" w:eastAsia="Times New Roman" w:hAnsi="Times New Roman" w:cs="Times New Roman"/>
                <w:color w:val="000000"/>
                <w:sz w:val="20"/>
                <w:szCs w:val="20"/>
              </w:rPr>
            </w:pPr>
            <w:r w:rsidRPr="004A3F38">
              <w:rPr>
                <w:rFonts w:ascii="Times New Roman" w:eastAsia="Times New Roman" w:hAnsi="Times New Roman" w:cs="Times New Roman"/>
                <w:color w:val="000000"/>
                <w:sz w:val="20"/>
                <w:szCs w:val="20"/>
              </w:rPr>
              <w:t>6524,191</w:t>
            </w:r>
          </w:p>
        </w:tc>
      </w:tr>
    </w:tbl>
    <w:p w14:paraId="35AF3378" w14:textId="77777777" w:rsidR="000A4D88" w:rsidRPr="00656FB7" w:rsidRDefault="000A4D88" w:rsidP="000A4D88">
      <w:pPr>
        <w:pStyle w:val="afb"/>
        <w:spacing w:before="120" w:after="120"/>
        <w:ind w:firstLine="709"/>
        <w:rPr>
          <w:rFonts w:ascii="Times New Roman" w:hAnsi="Times New Roman"/>
          <w:b/>
          <w:color w:val="auto"/>
          <w:sz w:val="22"/>
          <w:lang w:val="ru-RU"/>
        </w:rPr>
      </w:pPr>
      <w:bookmarkStart w:id="34" w:name="_Toc67242231"/>
      <w:r w:rsidRPr="00656FB7">
        <w:rPr>
          <w:rFonts w:ascii="Times New Roman" w:hAnsi="Times New Roman"/>
          <w:b/>
          <w:color w:val="auto"/>
          <w:sz w:val="22"/>
        </w:rPr>
        <w:t xml:space="preserve">Таблица </w:t>
      </w:r>
      <w:r w:rsidRPr="00656FB7">
        <w:rPr>
          <w:rFonts w:ascii="Times New Roman" w:hAnsi="Times New Roman"/>
          <w:b/>
          <w:color w:val="auto"/>
          <w:sz w:val="22"/>
        </w:rPr>
        <w:fldChar w:fldCharType="begin"/>
      </w:r>
      <w:r w:rsidRPr="00656FB7">
        <w:rPr>
          <w:rFonts w:ascii="Times New Roman" w:hAnsi="Times New Roman"/>
          <w:b/>
          <w:color w:val="auto"/>
          <w:sz w:val="22"/>
        </w:rPr>
        <w:instrText xml:space="preserve"> SEQ Таблица \* ARABIC </w:instrText>
      </w:r>
      <w:r w:rsidRPr="00656FB7">
        <w:rPr>
          <w:rFonts w:ascii="Times New Roman" w:hAnsi="Times New Roman"/>
          <w:b/>
          <w:color w:val="auto"/>
          <w:sz w:val="22"/>
        </w:rPr>
        <w:fldChar w:fldCharType="separate"/>
      </w:r>
      <w:r w:rsidRPr="00656FB7">
        <w:rPr>
          <w:rFonts w:ascii="Times New Roman" w:hAnsi="Times New Roman"/>
          <w:b/>
          <w:noProof/>
          <w:color w:val="auto"/>
          <w:sz w:val="22"/>
        </w:rPr>
        <w:t>7</w:t>
      </w:r>
      <w:r w:rsidRPr="00656FB7">
        <w:rPr>
          <w:rFonts w:ascii="Times New Roman" w:hAnsi="Times New Roman"/>
          <w:b/>
          <w:color w:val="auto"/>
          <w:sz w:val="22"/>
        </w:rPr>
        <w:fldChar w:fldCharType="end"/>
      </w:r>
      <w:r w:rsidRPr="00656FB7">
        <w:rPr>
          <w:rFonts w:ascii="Times New Roman" w:hAnsi="Times New Roman"/>
          <w:b/>
          <w:color w:val="auto"/>
          <w:sz w:val="22"/>
          <w:lang w:val="ru-RU"/>
        </w:rPr>
        <w:t>. Данные ООН по трем сценарным значения населения КР в 2020-2050 гг. (тыс. чел)</w:t>
      </w:r>
      <w:r w:rsidRPr="00656FB7">
        <w:rPr>
          <w:rStyle w:val="aa"/>
          <w:rFonts w:ascii="Times New Roman" w:hAnsi="Times New Roman"/>
          <w:b/>
          <w:color w:val="auto"/>
          <w:sz w:val="22"/>
          <w:lang w:val="ru-RU"/>
        </w:rPr>
        <w:footnoteReference w:id="10"/>
      </w:r>
      <w:bookmarkEnd w:id="34"/>
    </w:p>
    <w:tbl>
      <w:tblPr>
        <w:tblW w:w="5000" w:type="pct"/>
        <w:tblLook w:val="04A0" w:firstRow="1" w:lastRow="0" w:firstColumn="1" w:lastColumn="0" w:noHBand="0" w:noVBand="1"/>
      </w:tblPr>
      <w:tblGrid>
        <w:gridCol w:w="3097"/>
        <w:gridCol w:w="1996"/>
        <w:gridCol w:w="1996"/>
        <w:gridCol w:w="1996"/>
        <w:gridCol w:w="1996"/>
        <w:gridCol w:w="1995"/>
        <w:gridCol w:w="1995"/>
      </w:tblGrid>
      <w:tr w:rsidR="004A3F38" w:rsidRPr="00656FB7" w14:paraId="202DC948" w14:textId="77777777" w:rsidTr="004A3F38">
        <w:trPr>
          <w:trHeight w:val="276"/>
        </w:trPr>
        <w:tc>
          <w:tcPr>
            <w:tcW w:w="102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D565AC9" w14:textId="77777777" w:rsidR="004A3F38" w:rsidRPr="00656FB7" w:rsidRDefault="004A3F38" w:rsidP="00FB5CD3">
            <w:pPr>
              <w:spacing w:after="0" w:line="240" w:lineRule="auto"/>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Показатель</w:t>
            </w:r>
          </w:p>
        </w:tc>
        <w:tc>
          <w:tcPr>
            <w:tcW w:w="662"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14E5A2D8" w14:textId="77777777" w:rsidR="004A3F38" w:rsidRPr="00656FB7" w:rsidRDefault="004A3F38" w:rsidP="00FB5CD3">
            <w:pPr>
              <w:spacing w:after="0" w:line="240" w:lineRule="auto"/>
              <w:jc w:val="center"/>
              <w:rPr>
                <w:rFonts w:ascii="Times New Roman" w:eastAsia="Times New Roman" w:hAnsi="Times New Roman" w:cs="Times New Roman"/>
                <w:b/>
                <w:bCs/>
                <w:color w:val="000000"/>
                <w:sz w:val="20"/>
                <w:szCs w:val="20"/>
              </w:rPr>
            </w:pPr>
            <w:r w:rsidRPr="00656FB7">
              <w:rPr>
                <w:rFonts w:ascii="Times New Roman" w:eastAsia="Times New Roman" w:hAnsi="Times New Roman" w:cs="Times New Roman"/>
                <w:b/>
                <w:bCs/>
                <w:color w:val="000000"/>
                <w:sz w:val="20"/>
                <w:szCs w:val="20"/>
              </w:rPr>
              <w:t>2020</w:t>
            </w:r>
          </w:p>
        </w:tc>
        <w:tc>
          <w:tcPr>
            <w:tcW w:w="662" w:type="pct"/>
            <w:tcBorders>
              <w:top w:val="single" w:sz="4" w:space="0" w:color="auto"/>
              <w:left w:val="nil"/>
              <w:bottom w:val="single" w:sz="4" w:space="0" w:color="auto"/>
              <w:right w:val="single" w:sz="4" w:space="0" w:color="auto"/>
            </w:tcBorders>
            <w:shd w:val="clear" w:color="auto" w:fill="D9E2F3" w:themeFill="accent1" w:themeFillTint="33"/>
            <w:noWrap/>
            <w:hideMark/>
          </w:tcPr>
          <w:p w14:paraId="48A4F96E" w14:textId="2F93FD27" w:rsidR="004A3F38" w:rsidRPr="00656FB7" w:rsidRDefault="004A3F38" w:rsidP="00FB5CD3">
            <w:pPr>
              <w:spacing w:after="0" w:line="240" w:lineRule="auto"/>
              <w:jc w:val="center"/>
              <w:rPr>
                <w:rFonts w:ascii="Times New Roman" w:eastAsia="Times New Roman" w:hAnsi="Times New Roman" w:cs="Times New Roman"/>
                <w:b/>
                <w:bCs/>
                <w:color w:val="000000"/>
                <w:sz w:val="20"/>
                <w:szCs w:val="20"/>
              </w:rPr>
            </w:pPr>
            <w:r w:rsidRPr="00DF0773">
              <w:t>2030</w:t>
            </w:r>
          </w:p>
        </w:tc>
        <w:tc>
          <w:tcPr>
            <w:tcW w:w="662" w:type="pct"/>
            <w:tcBorders>
              <w:top w:val="single" w:sz="4" w:space="0" w:color="auto"/>
              <w:left w:val="nil"/>
              <w:bottom w:val="single" w:sz="4" w:space="0" w:color="auto"/>
              <w:right w:val="single" w:sz="4" w:space="0" w:color="auto"/>
            </w:tcBorders>
            <w:shd w:val="clear" w:color="auto" w:fill="D9E2F3" w:themeFill="accent1" w:themeFillTint="33"/>
            <w:noWrap/>
            <w:hideMark/>
          </w:tcPr>
          <w:p w14:paraId="7C01DD4E" w14:textId="2BEE829C" w:rsidR="004A3F38" w:rsidRPr="00656FB7" w:rsidRDefault="004A3F38" w:rsidP="00FB5CD3">
            <w:pPr>
              <w:spacing w:after="0" w:line="240" w:lineRule="auto"/>
              <w:jc w:val="center"/>
              <w:rPr>
                <w:rFonts w:ascii="Times New Roman" w:eastAsia="Times New Roman" w:hAnsi="Times New Roman" w:cs="Times New Roman"/>
                <w:b/>
                <w:bCs/>
                <w:color w:val="000000"/>
                <w:sz w:val="20"/>
                <w:szCs w:val="20"/>
              </w:rPr>
            </w:pPr>
            <w:r w:rsidRPr="008F2A0C">
              <w:t>2035</w:t>
            </w:r>
          </w:p>
        </w:tc>
        <w:tc>
          <w:tcPr>
            <w:tcW w:w="662" w:type="pct"/>
            <w:tcBorders>
              <w:top w:val="single" w:sz="4" w:space="0" w:color="auto"/>
              <w:left w:val="nil"/>
              <w:bottom w:val="single" w:sz="4" w:space="0" w:color="auto"/>
              <w:right w:val="single" w:sz="4" w:space="0" w:color="auto"/>
            </w:tcBorders>
            <w:shd w:val="clear" w:color="auto" w:fill="D9E2F3" w:themeFill="accent1" w:themeFillTint="33"/>
            <w:noWrap/>
            <w:hideMark/>
          </w:tcPr>
          <w:p w14:paraId="6E93EC33" w14:textId="39E281AA" w:rsidR="004A3F38" w:rsidRPr="00656FB7" w:rsidRDefault="004A3F38" w:rsidP="00FB5CD3">
            <w:pPr>
              <w:spacing w:after="0" w:line="240" w:lineRule="auto"/>
              <w:jc w:val="center"/>
              <w:rPr>
                <w:rFonts w:ascii="Times New Roman" w:eastAsia="Times New Roman" w:hAnsi="Times New Roman" w:cs="Times New Roman"/>
                <w:b/>
                <w:bCs/>
                <w:color w:val="000000"/>
                <w:sz w:val="20"/>
                <w:szCs w:val="20"/>
              </w:rPr>
            </w:pPr>
            <w:r w:rsidRPr="008D4130">
              <w:t>2040</w:t>
            </w:r>
          </w:p>
        </w:tc>
        <w:tc>
          <w:tcPr>
            <w:tcW w:w="662" w:type="pct"/>
            <w:tcBorders>
              <w:top w:val="single" w:sz="4" w:space="0" w:color="auto"/>
              <w:left w:val="nil"/>
              <w:bottom w:val="single" w:sz="4" w:space="0" w:color="auto"/>
              <w:right w:val="single" w:sz="4" w:space="0" w:color="auto"/>
            </w:tcBorders>
            <w:shd w:val="clear" w:color="auto" w:fill="D9E2F3" w:themeFill="accent1" w:themeFillTint="33"/>
            <w:noWrap/>
            <w:hideMark/>
          </w:tcPr>
          <w:p w14:paraId="3BD94BE6" w14:textId="79B1D861" w:rsidR="004A3F38" w:rsidRPr="00656FB7" w:rsidRDefault="004A3F38" w:rsidP="00FB5CD3">
            <w:pPr>
              <w:spacing w:after="0" w:line="240" w:lineRule="auto"/>
              <w:jc w:val="center"/>
              <w:rPr>
                <w:rFonts w:ascii="Times New Roman" w:eastAsia="Times New Roman" w:hAnsi="Times New Roman" w:cs="Times New Roman"/>
                <w:b/>
                <w:bCs/>
                <w:color w:val="000000"/>
                <w:sz w:val="20"/>
                <w:szCs w:val="20"/>
              </w:rPr>
            </w:pPr>
            <w:r w:rsidRPr="00DF4549">
              <w:t>2045</w:t>
            </w:r>
          </w:p>
        </w:tc>
        <w:tc>
          <w:tcPr>
            <w:tcW w:w="662" w:type="pct"/>
            <w:tcBorders>
              <w:top w:val="single" w:sz="4" w:space="0" w:color="auto"/>
              <w:left w:val="nil"/>
              <w:bottom w:val="single" w:sz="4" w:space="0" w:color="auto"/>
              <w:right w:val="single" w:sz="4" w:space="0" w:color="auto"/>
            </w:tcBorders>
            <w:shd w:val="clear" w:color="auto" w:fill="D9E2F3" w:themeFill="accent1" w:themeFillTint="33"/>
            <w:noWrap/>
            <w:hideMark/>
          </w:tcPr>
          <w:p w14:paraId="1A419BA3" w14:textId="0A1F9FD1" w:rsidR="004A3F38" w:rsidRPr="00656FB7" w:rsidRDefault="004A3F38" w:rsidP="00FB5CD3">
            <w:pPr>
              <w:spacing w:after="0" w:line="240" w:lineRule="auto"/>
              <w:jc w:val="center"/>
              <w:rPr>
                <w:rFonts w:ascii="Times New Roman" w:eastAsia="Times New Roman" w:hAnsi="Times New Roman" w:cs="Times New Roman"/>
                <w:b/>
                <w:bCs/>
                <w:color w:val="000000"/>
                <w:sz w:val="20"/>
                <w:szCs w:val="20"/>
              </w:rPr>
            </w:pPr>
            <w:r w:rsidRPr="00D41478">
              <w:t>2050</w:t>
            </w:r>
          </w:p>
        </w:tc>
      </w:tr>
      <w:tr w:rsidR="004A3F38" w:rsidRPr="00656FB7" w14:paraId="4DC4394E" w14:textId="77777777" w:rsidTr="004A3F38">
        <w:trPr>
          <w:trHeight w:val="276"/>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178F8329" w14:textId="77777777" w:rsidR="004A3F38" w:rsidRPr="00656FB7" w:rsidRDefault="004A3F38" w:rsidP="00FB5CD3">
            <w:pPr>
              <w:spacing w:after="0" w:line="240" w:lineRule="auto"/>
              <w:rPr>
                <w:rFonts w:ascii="Times New Roman" w:eastAsia="Times New Roman" w:hAnsi="Times New Roman" w:cs="Times New Roman"/>
                <w:b/>
                <w:bCs/>
                <w:color w:val="FF0000"/>
                <w:sz w:val="20"/>
                <w:szCs w:val="20"/>
              </w:rPr>
            </w:pPr>
            <w:r w:rsidRPr="00656FB7">
              <w:rPr>
                <w:rFonts w:ascii="Times New Roman" w:eastAsia="Times New Roman" w:hAnsi="Times New Roman" w:cs="Times New Roman"/>
                <w:b/>
                <w:bCs/>
                <w:color w:val="FF0000"/>
                <w:sz w:val="20"/>
                <w:szCs w:val="20"/>
              </w:rPr>
              <w:t>Сценарий: Medium</w:t>
            </w:r>
          </w:p>
        </w:tc>
        <w:tc>
          <w:tcPr>
            <w:tcW w:w="662" w:type="pct"/>
            <w:tcBorders>
              <w:top w:val="nil"/>
              <w:left w:val="nil"/>
              <w:bottom w:val="single" w:sz="4" w:space="0" w:color="auto"/>
              <w:right w:val="single" w:sz="4" w:space="0" w:color="auto"/>
            </w:tcBorders>
            <w:shd w:val="clear" w:color="auto" w:fill="auto"/>
            <w:noWrap/>
            <w:vAlign w:val="bottom"/>
            <w:hideMark/>
          </w:tcPr>
          <w:p w14:paraId="77A7719D" w14:textId="77777777"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 </w:t>
            </w:r>
          </w:p>
        </w:tc>
        <w:tc>
          <w:tcPr>
            <w:tcW w:w="662" w:type="pct"/>
            <w:tcBorders>
              <w:top w:val="nil"/>
              <w:left w:val="nil"/>
              <w:bottom w:val="single" w:sz="4" w:space="0" w:color="auto"/>
              <w:right w:val="single" w:sz="4" w:space="0" w:color="auto"/>
            </w:tcBorders>
            <w:shd w:val="clear" w:color="auto" w:fill="auto"/>
            <w:noWrap/>
            <w:hideMark/>
          </w:tcPr>
          <w:p w14:paraId="6DBE9D4D" w14:textId="17E24608"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DF0773">
              <w:t xml:space="preserve"> </w:t>
            </w:r>
          </w:p>
        </w:tc>
        <w:tc>
          <w:tcPr>
            <w:tcW w:w="662" w:type="pct"/>
            <w:tcBorders>
              <w:top w:val="nil"/>
              <w:left w:val="nil"/>
              <w:bottom w:val="single" w:sz="4" w:space="0" w:color="auto"/>
              <w:right w:val="single" w:sz="4" w:space="0" w:color="auto"/>
            </w:tcBorders>
            <w:shd w:val="clear" w:color="auto" w:fill="auto"/>
            <w:noWrap/>
            <w:hideMark/>
          </w:tcPr>
          <w:p w14:paraId="44A58A2F" w14:textId="6A8272FE"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8F2A0C">
              <w:t xml:space="preserve"> </w:t>
            </w:r>
          </w:p>
        </w:tc>
        <w:tc>
          <w:tcPr>
            <w:tcW w:w="662" w:type="pct"/>
            <w:tcBorders>
              <w:top w:val="nil"/>
              <w:left w:val="nil"/>
              <w:bottom w:val="single" w:sz="4" w:space="0" w:color="auto"/>
              <w:right w:val="single" w:sz="4" w:space="0" w:color="auto"/>
            </w:tcBorders>
            <w:shd w:val="clear" w:color="auto" w:fill="auto"/>
            <w:noWrap/>
            <w:hideMark/>
          </w:tcPr>
          <w:p w14:paraId="1DB3069E" w14:textId="12177F09"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8D4130">
              <w:t xml:space="preserve"> </w:t>
            </w:r>
          </w:p>
        </w:tc>
        <w:tc>
          <w:tcPr>
            <w:tcW w:w="662" w:type="pct"/>
            <w:tcBorders>
              <w:top w:val="nil"/>
              <w:left w:val="nil"/>
              <w:bottom w:val="single" w:sz="4" w:space="0" w:color="auto"/>
              <w:right w:val="single" w:sz="4" w:space="0" w:color="auto"/>
            </w:tcBorders>
            <w:shd w:val="clear" w:color="auto" w:fill="auto"/>
            <w:noWrap/>
            <w:hideMark/>
          </w:tcPr>
          <w:p w14:paraId="78119132" w14:textId="081405E4"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DF4549">
              <w:t xml:space="preserve"> </w:t>
            </w:r>
          </w:p>
        </w:tc>
        <w:tc>
          <w:tcPr>
            <w:tcW w:w="662" w:type="pct"/>
            <w:tcBorders>
              <w:top w:val="nil"/>
              <w:left w:val="nil"/>
              <w:bottom w:val="single" w:sz="4" w:space="0" w:color="auto"/>
              <w:right w:val="single" w:sz="4" w:space="0" w:color="auto"/>
            </w:tcBorders>
            <w:shd w:val="clear" w:color="auto" w:fill="auto"/>
            <w:noWrap/>
            <w:hideMark/>
          </w:tcPr>
          <w:p w14:paraId="54FC1509" w14:textId="6DFAF581"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D41478">
              <w:t xml:space="preserve"> </w:t>
            </w:r>
          </w:p>
        </w:tc>
      </w:tr>
      <w:tr w:rsidR="004A3F38" w:rsidRPr="00656FB7" w14:paraId="3F1AC2E1" w14:textId="77777777" w:rsidTr="004A3F38">
        <w:trPr>
          <w:trHeight w:val="276"/>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7BD7332F" w14:textId="77777777"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PopMale</w:t>
            </w:r>
          </w:p>
        </w:tc>
        <w:tc>
          <w:tcPr>
            <w:tcW w:w="662" w:type="pct"/>
            <w:tcBorders>
              <w:top w:val="nil"/>
              <w:left w:val="nil"/>
              <w:bottom w:val="single" w:sz="4" w:space="0" w:color="auto"/>
              <w:right w:val="single" w:sz="4" w:space="0" w:color="auto"/>
            </w:tcBorders>
            <w:shd w:val="clear" w:color="auto" w:fill="auto"/>
            <w:noWrap/>
            <w:vAlign w:val="bottom"/>
            <w:hideMark/>
          </w:tcPr>
          <w:p w14:paraId="09D387B7" w14:textId="7777777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3227,270</w:t>
            </w:r>
          </w:p>
        </w:tc>
        <w:tc>
          <w:tcPr>
            <w:tcW w:w="662" w:type="pct"/>
            <w:tcBorders>
              <w:top w:val="nil"/>
              <w:left w:val="nil"/>
              <w:bottom w:val="single" w:sz="4" w:space="0" w:color="auto"/>
              <w:right w:val="single" w:sz="4" w:space="0" w:color="auto"/>
            </w:tcBorders>
            <w:shd w:val="clear" w:color="auto" w:fill="auto"/>
            <w:noWrap/>
            <w:hideMark/>
          </w:tcPr>
          <w:p w14:paraId="130A31B4" w14:textId="06DCAE33"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0773">
              <w:t>3681,112</w:t>
            </w:r>
          </w:p>
        </w:tc>
        <w:tc>
          <w:tcPr>
            <w:tcW w:w="662" w:type="pct"/>
            <w:tcBorders>
              <w:top w:val="nil"/>
              <w:left w:val="nil"/>
              <w:bottom w:val="single" w:sz="4" w:space="0" w:color="auto"/>
              <w:right w:val="single" w:sz="4" w:space="0" w:color="auto"/>
            </w:tcBorders>
            <w:shd w:val="clear" w:color="auto" w:fill="auto"/>
            <w:noWrap/>
            <w:hideMark/>
          </w:tcPr>
          <w:p w14:paraId="09217F0A" w14:textId="0A7110B9"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F2A0C">
              <w:t>3889,411</w:t>
            </w:r>
          </w:p>
        </w:tc>
        <w:tc>
          <w:tcPr>
            <w:tcW w:w="662" w:type="pct"/>
            <w:tcBorders>
              <w:top w:val="nil"/>
              <w:left w:val="nil"/>
              <w:bottom w:val="single" w:sz="4" w:space="0" w:color="auto"/>
              <w:right w:val="single" w:sz="4" w:space="0" w:color="auto"/>
            </w:tcBorders>
            <w:shd w:val="clear" w:color="auto" w:fill="auto"/>
            <w:noWrap/>
            <w:hideMark/>
          </w:tcPr>
          <w:p w14:paraId="65136265" w14:textId="53CB7DDA"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D4130">
              <w:t>4102,853</w:t>
            </w:r>
          </w:p>
        </w:tc>
        <w:tc>
          <w:tcPr>
            <w:tcW w:w="662" w:type="pct"/>
            <w:tcBorders>
              <w:top w:val="nil"/>
              <w:left w:val="nil"/>
              <w:bottom w:val="single" w:sz="4" w:space="0" w:color="auto"/>
              <w:right w:val="single" w:sz="4" w:space="0" w:color="auto"/>
            </w:tcBorders>
            <w:shd w:val="clear" w:color="auto" w:fill="auto"/>
            <w:noWrap/>
            <w:hideMark/>
          </w:tcPr>
          <w:p w14:paraId="33B2ACA3" w14:textId="4D30D5D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4549">
              <w:t>4314,250</w:t>
            </w:r>
          </w:p>
        </w:tc>
        <w:tc>
          <w:tcPr>
            <w:tcW w:w="662" w:type="pct"/>
            <w:tcBorders>
              <w:top w:val="nil"/>
              <w:left w:val="nil"/>
              <w:bottom w:val="single" w:sz="4" w:space="0" w:color="auto"/>
              <w:right w:val="single" w:sz="4" w:space="0" w:color="auto"/>
            </w:tcBorders>
            <w:shd w:val="clear" w:color="auto" w:fill="auto"/>
            <w:noWrap/>
            <w:hideMark/>
          </w:tcPr>
          <w:p w14:paraId="6895AAED" w14:textId="2A5849F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41478">
              <w:t>4511,187</w:t>
            </w:r>
          </w:p>
        </w:tc>
      </w:tr>
      <w:tr w:rsidR="004A3F38" w:rsidRPr="00656FB7" w14:paraId="4F52C461" w14:textId="77777777" w:rsidTr="004A3F38">
        <w:trPr>
          <w:trHeight w:val="276"/>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00B2FE52" w14:textId="77777777"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PopFemale</w:t>
            </w:r>
          </w:p>
        </w:tc>
        <w:tc>
          <w:tcPr>
            <w:tcW w:w="662" w:type="pct"/>
            <w:tcBorders>
              <w:top w:val="nil"/>
              <w:left w:val="nil"/>
              <w:bottom w:val="single" w:sz="4" w:space="0" w:color="auto"/>
              <w:right w:val="single" w:sz="4" w:space="0" w:color="auto"/>
            </w:tcBorders>
            <w:shd w:val="clear" w:color="auto" w:fill="auto"/>
            <w:noWrap/>
            <w:vAlign w:val="bottom"/>
            <w:hideMark/>
          </w:tcPr>
          <w:p w14:paraId="6DD33553" w14:textId="7777777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3296,921</w:t>
            </w:r>
          </w:p>
        </w:tc>
        <w:tc>
          <w:tcPr>
            <w:tcW w:w="662" w:type="pct"/>
            <w:tcBorders>
              <w:top w:val="nil"/>
              <w:left w:val="nil"/>
              <w:bottom w:val="single" w:sz="4" w:space="0" w:color="auto"/>
              <w:right w:val="single" w:sz="4" w:space="0" w:color="auto"/>
            </w:tcBorders>
            <w:shd w:val="clear" w:color="auto" w:fill="auto"/>
            <w:noWrap/>
            <w:hideMark/>
          </w:tcPr>
          <w:p w14:paraId="5AB1B16E" w14:textId="1A88D38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0773">
              <w:t>3764,994</w:t>
            </w:r>
          </w:p>
        </w:tc>
        <w:tc>
          <w:tcPr>
            <w:tcW w:w="662" w:type="pct"/>
            <w:tcBorders>
              <w:top w:val="nil"/>
              <w:left w:val="nil"/>
              <w:bottom w:val="single" w:sz="4" w:space="0" w:color="auto"/>
              <w:right w:val="single" w:sz="4" w:space="0" w:color="auto"/>
            </w:tcBorders>
            <w:shd w:val="clear" w:color="auto" w:fill="auto"/>
            <w:noWrap/>
            <w:hideMark/>
          </w:tcPr>
          <w:p w14:paraId="6DF0AD23" w14:textId="174DF666"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F2A0C">
              <w:t>3983,442</w:t>
            </w:r>
          </w:p>
        </w:tc>
        <w:tc>
          <w:tcPr>
            <w:tcW w:w="662" w:type="pct"/>
            <w:tcBorders>
              <w:top w:val="nil"/>
              <w:left w:val="nil"/>
              <w:bottom w:val="single" w:sz="4" w:space="0" w:color="auto"/>
              <w:right w:val="single" w:sz="4" w:space="0" w:color="auto"/>
            </w:tcBorders>
            <w:shd w:val="clear" w:color="auto" w:fill="auto"/>
            <w:noWrap/>
            <w:hideMark/>
          </w:tcPr>
          <w:p w14:paraId="452F124C" w14:textId="046C6C11"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D4130">
              <w:t>4204,285</w:t>
            </w:r>
          </w:p>
        </w:tc>
        <w:tc>
          <w:tcPr>
            <w:tcW w:w="662" w:type="pct"/>
            <w:tcBorders>
              <w:top w:val="nil"/>
              <w:left w:val="nil"/>
              <w:bottom w:val="single" w:sz="4" w:space="0" w:color="auto"/>
              <w:right w:val="single" w:sz="4" w:space="0" w:color="auto"/>
            </w:tcBorders>
            <w:shd w:val="clear" w:color="auto" w:fill="auto"/>
            <w:noWrap/>
            <w:hideMark/>
          </w:tcPr>
          <w:p w14:paraId="39DDCDBE" w14:textId="3F412FFE"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4549">
              <w:t>4418,498</w:t>
            </w:r>
          </w:p>
        </w:tc>
        <w:tc>
          <w:tcPr>
            <w:tcW w:w="662" w:type="pct"/>
            <w:tcBorders>
              <w:top w:val="nil"/>
              <w:left w:val="nil"/>
              <w:bottom w:val="single" w:sz="4" w:space="0" w:color="auto"/>
              <w:right w:val="single" w:sz="4" w:space="0" w:color="auto"/>
            </w:tcBorders>
            <w:shd w:val="clear" w:color="auto" w:fill="auto"/>
            <w:noWrap/>
            <w:hideMark/>
          </w:tcPr>
          <w:p w14:paraId="0D2ACD97" w14:textId="43E313A3"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41478">
              <w:t>4614,911</w:t>
            </w:r>
          </w:p>
        </w:tc>
      </w:tr>
      <w:tr w:rsidR="004A3F38" w:rsidRPr="00656FB7" w14:paraId="124C24EE" w14:textId="77777777" w:rsidTr="004A3F38">
        <w:trPr>
          <w:trHeight w:val="276"/>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3544A2C4" w14:textId="77777777"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PopTotal</w:t>
            </w:r>
          </w:p>
        </w:tc>
        <w:tc>
          <w:tcPr>
            <w:tcW w:w="662" w:type="pct"/>
            <w:tcBorders>
              <w:top w:val="nil"/>
              <w:left w:val="nil"/>
              <w:bottom w:val="single" w:sz="4" w:space="0" w:color="auto"/>
              <w:right w:val="single" w:sz="4" w:space="0" w:color="auto"/>
            </w:tcBorders>
            <w:shd w:val="clear" w:color="auto" w:fill="auto"/>
            <w:noWrap/>
            <w:vAlign w:val="bottom"/>
            <w:hideMark/>
          </w:tcPr>
          <w:p w14:paraId="252517C4" w14:textId="7777777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6524,191</w:t>
            </w:r>
          </w:p>
        </w:tc>
        <w:tc>
          <w:tcPr>
            <w:tcW w:w="662" w:type="pct"/>
            <w:tcBorders>
              <w:top w:val="nil"/>
              <w:left w:val="nil"/>
              <w:bottom w:val="single" w:sz="4" w:space="0" w:color="auto"/>
              <w:right w:val="single" w:sz="4" w:space="0" w:color="auto"/>
            </w:tcBorders>
            <w:shd w:val="clear" w:color="auto" w:fill="auto"/>
            <w:noWrap/>
            <w:hideMark/>
          </w:tcPr>
          <w:p w14:paraId="1B0D7686" w14:textId="1F6F0330"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0773">
              <w:t>7446,106</w:t>
            </w:r>
          </w:p>
        </w:tc>
        <w:tc>
          <w:tcPr>
            <w:tcW w:w="662" w:type="pct"/>
            <w:tcBorders>
              <w:top w:val="nil"/>
              <w:left w:val="nil"/>
              <w:bottom w:val="single" w:sz="4" w:space="0" w:color="auto"/>
              <w:right w:val="single" w:sz="4" w:space="0" w:color="auto"/>
            </w:tcBorders>
            <w:shd w:val="clear" w:color="auto" w:fill="auto"/>
            <w:noWrap/>
            <w:hideMark/>
          </w:tcPr>
          <w:p w14:paraId="6E88AE9F" w14:textId="0492B686"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F2A0C">
              <w:t>7872,853</w:t>
            </w:r>
          </w:p>
        </w:tc>
        <w:tc>
          <w:tcPr>
            <w:tcW w:w="662" w:type="pct"/>
            <w:tcBorders>
              <w:top w:val="nil"/>
              <w:left w:val="nil"/>
              <w:bottom w:val="single" w:sz="4" w:space="0" w:color="auto"/>
              <w:right w:val="single" w:sz="4" w:space="0" w:color="auto"/>
            </w:tcBorders>
            <w:shd w:val="clear" w:color="auto" w:fill="auto"/>
            <w:noWrap/>
            <w:hideMark/>
          </w:tcPr>
          <w:p w14:paraId="0C9FEF98" w14:textId="4D33F856"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D4130">
              <w:t>8307,138</w:t>
            </w:r>
          </w:p>
        </w:tc>
        <w:tc>
          <w:tcPr>
            <w:tcW w:w="662" w:type="pct"/>
            <w:tcBorders>
              <w:top w:val="nil"/>
              <w:left w:val="nil"/>
              <w:bottom w:val="single" w:sz="4" w:space="0" w:color="auto"/>
              <w:right w:val="single" w:sz="4" w:space="0" w:color="auto"/>
            </w:tcBorders>
            <w:shd w:val="clear" w:color="auto" w:fill="auto"/>
            <w:noWrap/>
            <w:hideMark/>
          </w:tcPr>
          <w:p w14:paraId="6EB747FF" w14:textId="67BF8119"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4549">
              <w:t>8732,748</w:t>
            </w:r>
          </w:p>
        </w:tc>
        <w:tc>
          <w:tcPr>
            <w:tcW w:w="662" w:type="pct"/>
            <w:tcBorders>
              <w:top w:val="nil"/>
              <w:left w:val="nil"/>
              <w:bottom w:val="single" w:sz="4" w:space="0" w:color="auto"/>
              <w:right w:val="single" w:sz="4" w:space="0" w:color="auto"/>
            </w:tcBorders>
            <w:shd w:val="clear" w:color="auto" w:fill="auto"/>
            <w:noWrap/>
            <w:hideMark/>
          </w:tcPr>
          <w:p w14:paraId="0852012B" w14:textId="214EEB6C"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41478">
              <w:t>9126,098</w:t>
            </w:r>
          </w:p>
        </w:tc>
      </w:tr>
      <w:tr w:rsidR="004A3F38" w:rsidRPr="00656FB7" w14:paraId="51FB5E99" w14:textId="77777777" w:rsidTr="004A3F38">
        <w:trPr>
          <w:trHeight w:val="276"/>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0E31789C" w14:textId="77777777" w:rsidR="004A3F38" w:rsidRPr="00656FB7" w:rsidRDefault="004A3F38" w:rsidP="00FB5CD3">
            <w:pPr>
              <w:spacing w:after="0" w:line="240" w:lineRule="auto"/>
              <w:rPr>
                <w:rFonts w:ascii="Times New Roman" w:eastAsia="Times New Roman" w:hAnsi="Times New Roman" w:cs="Times New Roman"/>
                <w:b/>
                <w:bCs/>
                <w:color w:val="FF0000"/>
                <w:sz w:val="20"/>
                <w:szCs w:val="20"/>
              </w:rPr>
            </w:pPr>
            <w:r w:rsidRPr="00656FB7">
              <w:rPr>
                <w:rFonts w:ascii="Times New Roman" w:eastAsia="Times New Roman" w:hAnsi="Times New Roman" w:cs="Times New Roman"/>
                <w:b/>
                <w:bCs/>
                <w:color w:val="FF0000"/>
                <w:sz w:val="20"/>
                <w:szCs w:val="20"/>
              </w:rPr>
              <w:t>Сценарий: High</w:t>
            </w:r>
          </w:p>
        </w:tc>
        <w:tc>
          <w:tcPr>
            <w:tcW w:w="662" w:type="pct"/>
            <w:tcBorders>
              <w:top w:val="nil"/>
              <w:left w:val="nil"/>
              <w:bottom w:val="single" w:sz="4" w:space="0" w:color="auto"/>
              <w:right w:val="single" w:sz="4" w:space="0" w:color="auto"/>
            </w:tcBorders>
            <w:shd w:val="clear" w:color="auto" w:fill="auto"/>
            <w:noWrap/>
            <w:vAlign w:val="bottom"/>
            <w:hideMark/>
          </w:tcPr>
          <w:p w14:paraId="1AECAA5A" w14:textId="77777777"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 </w:t>
            </w:r>
          </w:p>
        </w:tc>
        <w:tc>
          <w:tcPr>
            <w:tcW w:w="662" w:type="pct"/>
            <w:tcBorders>
              <w:top w:val="nil"/>
              <w:left w:val="nil"/>
              <w:bottom w:val="single" w:sz="4" w:space="0" w:color="auto"/>
              <w:right w:val="single" w:sz="4" w:space="0" w:color="auto"/>
            </w:tcBorders>
            <w:shd w:val="clear" w:color="auto" w:fill="auto"/>
            <w:noWrap/>
            <w:hideMark/>
          </w:tcPr>
          <w:p w14:paraId="04500296" w14:textId="4A50BBC0"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DF0773">
              <w:t xml:space="preserve"> </w:t>
            </w:r>
          </w:p>
        </w:tc>
        <w:tc>
          <w:tcPr>
            <w:tcW w:w="662" w:type="pct"/>
            <w:tcBorders>
              <w:top w:val="nil"/>
              <w:left w:val="nil"/>
              <w:bottom w:val="single" w:sz="4" w:space="0" w:color="auto"/>
              <w:right w:val="single" w:sz="4" w:space="0" w:color="auto"/>
            </w:tcBorders>
            <w:shd w:val="clear" w:color="auto" w:fill="auto"/>
            <w:noWrap/>
            <w:hideMark/>
          </w:tcPr>
          <w:p w14:paraId="0C7FD756" w14:textId="070C0942"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8F2A0C">
              <w:t xml:space="preserve"> </w:t>
            </w:r>
          </w:p>
        </w:tc>
        <w:tc>
          <w:tcPr>
            <w:tcW w:w="662" w:type="pct"/>
            <w:tcBorders>
              <w:top w:val="nil"/>
              <w:left w:val="nil"/>
              <w:bottom w:val="single" w:sz="4" w:space="0" w:color="auto"/>
              <w:right w:val="single" w:sz="4" w:space="0" w:color="auto"/>
            </w:tcBorders>
            <w:shd w:val="clear" w:color="auto" w:fill="auto"/>
            <w:noWrap/>
            <w:hideMark/>
          </w:tcPr>
          <w:p w14:paraId="1F74C37A" w14:textId="4C657562"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8D4130">
              <w:t xml:space="preserve"> </w:t>
            </w:r>
          </w:p>
        </w:tc>
        <w:tc>
          <w:tcPr>
            <w:tcW w:w="662" w:type="pct"/>
            <w:tcBorders>
              <w:top w:val="nil"/>
              <w:left w:val="nil"/>
              <w:bottom w:val="single" w:sz="4" w:space="0" w:color="auto"/>
              <w:right w:val="single" w:sz="4" w:space="0" w:color="auto"/>
            </w:tcBorders>
            <w:shd w:val="clear" w:color="auto" w:fill="auto"/>
            <w:noWrap/>
            <w:hideMark/>
          </w:tcPr>
          <w:p w14:paraId="5D7BF2DD" w14:textId="02D5B18F"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DF4549">
              <w:t xml:space="preserve"> </w:t>
            </w:r>
          </w:p>
        </w:tc>
        <w:tc>
          <w:tcPr>
            <w:tcW w:w="662" w:type="pct"/>
            <w:tcBorders>
              <w:top w:val="nil"/>
              <w:left w:val="nil"/>
              <w:bottom w:val="single" w:sz="4" w:space="0" w:color="auto"/>
              <w:right w:val="single" w:sz="4" w:space="0" w:color="auto"/>
            </w:tcBorders>
            <w:shd w:val="clear" w:color="auto" w:fill="auto"/>
            <w:noWrap/>
            <w:hideMark/>
          </w:tcPr>
          <w:p w14:paraId="7720F66D" w14:textId="7F2EA332"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D41478">
              <w:t xml:space="preserve"> </w:t>
            </w:r>
          </w:p>
        </w:tc>
      </w:tr>
      <w:tr w:rsidR="004A3F38" w:rsidRPr="00656FB7" w14:paraId="4EA7AD36" w14:textId="77777777" w:rsidTr="004A3F38">
        <w:trPr>
          <w:trHeight w:val="276"/>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3368EB19" w14:textId="77777777"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PopMale</w:t>
            </w:r>
          </w:p>
        </w:tc>
        <w:tc>
          <w:tcPr>
            <w:tcW w:w="662" w:type="pct"/>
            <w:tcBorders>
              <w:top w:val="nil"/>
              <w:left w:val="nil"/>
              <w:bottom w:val="single" w:sz="4" w:space="0" w:color="auto"/>
              <w:right w:val="single" w:sz="4" w:space="0" w:color="auto"/>
            </w:tcBorders>
            <w:shd w:val="clear" w:color="auto" w:fill="auto"/>
            <w:noWrap/>
            <w:vAlign w:val="bottom"/>
            <w:hideMark/>
          </w:tcPr>
          <w:p w14:paraId="5B0FFDEA" w14:textId="7777777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3227,270</w:t>
            </w:r>
          </w:p>
        </w:tc>
        <w:tc>
          <w:tcPr>
            <w:tcW w:w="662" w:type="pct"/>
            <w:tcBorders>
              <w:top w:val="nil"/>
              <w:left w:val="nil"/>
              <w:bottom w:val="single" w:sz="4" w:space="0" w:color="auto"/>
              <w:right w:val="single" w:sz="4" w:space="0" w:color="auto"/>
            </w:tcBorders>
            <w:shd w:val="clear" w:color="auto" w:fill="auto"/>
            <w:noWrap/>
            <w:hideMark/>
          </w:tcPr>
          <w:p w14:paraId="0F8CE010" w14:textId="206AA731"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0773">
              <w:t>3766,674</w:t>
            </w:r>
          </w:p>
        </w:tc>
        <w:tc>
          <w:tcPr>
            <w:tcW w:w="662" w:type="pct"/>
            <w:tcBorders>
              <w:top w:val="nil"/>
              <w:left w:val="nil"/>
              <w:bottom w:val="single" w:sz="4" w:space="0" w:color="auto"/>
              <w:right w:val="single" w:sz="4" w:space="0" w:color="auto"/>
            </w:tcBorders>
            <w:shd w:val="clear" w:color="auto" w:fill="auto"/>
            <w:noWrap/>
            <w:hideMark/>
          </w:tcPr>
          <w:p w14:paraId="2A7C886D" w14:textId="6C73BB3A"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F2A0C">
              <w:t>4046,214</w:t>
            </w:r>
          </w:p>
        </w:tc>
        <w:tc>
          <w:tcPr>
            <w:tcW w:w="662" w:type="pct"/>
            <w:tcBorders>
              <w:top w:val="nil"/>
              <w:left w:val="nil"/>
              <w:bottom w:val="single" w:sz="4" w:space="0" w:color="auto"/>
              <w:right w:val="single" w:sz="4" w:space="0" w:color="auto"/>
            </w:tcBorders>
            <w:shd w:val="clear" w:color="auto" w:fill="auto"/>
            <w:noWrap/>
            <w:hideMark/>
          </w:tcPr>
          <w:p w14:paraId="068A836F" w14:textId="386763C2"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D4130">
              <w:t>4339,106</w:t>
            </w:r>
          </w:p>
        </w:tc>
        <w:tc>
          <w:tcPr>
            <w:tcW w:w="662" w:type="pct"/>
            <w:tcBorders>
              <w:top w:val="nil"/>
              <w:left w:val="nil"/>
              <w:bottom w:val="single" w:sz="4" w:space="0" w:color="auto"/>
              <w:right w:val="single" w:sz="4" w:space="0" w:color="auto"/>
            </w:tcBorders>
            <w:shd w:val="clear" w:color="auto" w:fill="auto"/>
            <w:noWrap/>
            <w:hideMark/>
          </w:tcPr>
          <w:p w14:paraId="0AE0F7E5" w14:textId="129C2BC2"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4549">
              <w:t>4643,842</w:t>
            </w:r>
          </w:p>
        </w:tc>
        <w:tc>
          <w:tcPr>
            <w:tcW w:w="662" w:type="pct"/>
            <w:tcBorders>
              <w:top w:val="nil"/>
              <w:left w:val="nil"/>
              <w:bottom w:val="single" w:sz="4" w:space="0" w:color="auto"/>
              <w:right w:val="single" w:sz="4" w:space="0" w:color="auto"/>
            </w:tcBorders>
            <w:shd w:val="clear" w:color="auto" w:fill="auto"/>
            <w:noWrap/>
            <w:hideMark/>
          </w:tcPr>
          <w:p w14:paraId="7392B300" w14:textId="65690F8C"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41478">
              <w:t>4954,041</w:t>
            </w:r>
          </w:p>
        </w:tc>
      </w:tr>
      <w:tr w:rsidR="004A3F38" w:rsidRPr="00656FB7" w14:paraId="5E39F964" w14:textId="77777777" w:rsidTr="004A3F38">
        <w:trPr>
          <w:trHeight w:val="276"/>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11ACC657" w14:textId="77777777"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PopFemale</w:t>
            </w:r>
          </w:p>
        </w:tc>
        <w:tc>
          <w:tcPr>
            <w:tcW w:w="662" w:type="pct"/>
            <w:tcBorders>
              <w:top w:val="nil"/>
              <w:left w:val="nil"/>
              <w:bottom w:val="single" w:sz="4" w:space="0" w:color="auto"/>
              <w:right w:val="single" w:sz="4" w:space="0" w:color="auto"/>
            </w:tcBorders>
            <w:shd w:val="clear" w:color="auto" w:fill="auto"/>
            <w:noWrap/>
            <w:vAlign w:val="bottom"/>
            <w:hideMark/>
          </w:tcPr>
          <w:p w14:paraId="2C41A34A" w14:textId="7777777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3296,921</w:t>
            </w:r>
          </w:p>
        </w:tc>
        <w:tc>
          <w:tcPr>
            <w:tcW w:w="662" w:type="pct"/>
            <w:tcBorders>
              <w:top w:val="nil"/>
              <w:left w:val="nil"/>
              <w:bottom w:val="single" w:sz="4" w:space="0" w:color="auto"/>
              <w:right w:val="single" w:sz="4" w:space="0" w:color="auto"/>
            </w:tcBorders>
            <w:shd w:val="clear" w:color="auto" w:fill="auto"/>
            <w:noWrap/>
            <w:hideMark/>
          </w:tcPr>
          <w:p w14:paraId="6D2223C0" w14:textId="35DE49E5"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0773">
              <w:t>3846,176</w:t>
            </w:r>
          </w:p>
        </w:tc>
        <w:tc>
          <w:tcPr>
            <w:tcW w:w="662" w:type="pct"/>
            <w:tcBorders>
              <w:top w:val="nil"/>
              <w:left w:val="nil"/>
              <w:bottom w:val="single" w:sz="4" w:space="0" w:color="auto"/>
              <w:right w:val="single" w:sz="4" w:space="0" w:color="auto"/>
            </w:tcBorders>
            <w:shd w:val="clear" w:color="auto" w:fill="auto"/>
            <w:noWrap/>
            <w:hideMark/>
          </w:tcPr>
          <w:p w14:paraId="51C25CBB" w14:textId="45D27EB2"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F2A0C">
              <w:t>4132,251</w:t>
            </w:r>
          </w:p>
        </w:tc>
        <w:tc>
          <w:tcPr>
            <w:tcW w:w="662" w:type="pct"/>
            <w:tcBorders>
              <w:top w:val="nil"/>
              <w:left w:val="nil"/>
              <w:bottom w:val="single" w:sz="4" w:space="0" w:color="auto"/>
              <w:right w:val="single" w:sz="4" w:space="0" w:color="auto"/>
            </w:tcBorders>
            <w:shd w:val="clear" w:color="auto" w:fill="auto"/>
            <w:noWrap/>
            <w:hideMark/>
          </w:tcPr>
          <w:p w14:paraId="286C6600" w14:textId="2BC4F5EE"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D4130">
              <w:t>4428,529</w:t>
            </w:r>
          </w:p>
        </w:tc>
        <w:tc>
          <w:tcPr>
            <w:tcW w:w="662" w:type="pct"/>
            <w:tcBorders>
              <w:top w:val="nil"/>
              <w:left w:val="nil"/>
              <w:bottom w:val="single" w:sz="4" w:space="0" w:color="auto"/>
              <w:right w:val="single" w:sz="4" w:space="0" w:color="auto"/>
            </w:tcBorders>
            <w:shd w:val="clear" w:color="auto" w:fill="auto"/>
            <w:noWrap/>
            <w:hideMark/>
          </w:tcPr>
          <w:p w14:paraId="6191CF56" w14:textId="2D87ED51"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4549">
              <w:t>4731,376</w:t>
            </w:r>
          </w:p>
        </w:tc>
        <w:tc>
          <w:tcPr>
            <w:tcW w:w="662" w:type="pct"/>
            <w:tcBorders>
              <w:top w:val="nil"/>
              <w:left w:val="nil"/>
              <w:bottom w:val="single" w:sz="4" w:space="0" w:color="auto"/>
              <w:right w:val="single" w:sz="4" w:space="0" w:color="auto"/>
            </w:tcBorders>
            <w:shd w:val="clear" w:color="auto" w:fill="auto"/>
            <w:noWrap/>
            <w:hideMark/>
          </w:tcPr>
          <w:p w14:paraId="31CBFF11" w14:textId="5D230811"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41478">
              <w:t>5035,364</w:t>
            </w:r>
          </w:p>
        </w:tc>
      </w:tr>
      <w:tr w:rsidR="004A3F38" w:rsidRPr="00656FB7" w14:paraId="4B267C53" w14:textId="77777777" w:rsidTr="004A3F38">
        <w:trPr>
          <w:trHeight w:val="276"/>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71214A1E" w14:textId="77777777"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PopTotal</w:t>
            </w:r>
          </w:p>
        </w:tc>
        <w:tc>
          <w:tcPr>
            <w:tcW w:w="662" w:type="pct"/>
            <w:tcBorders>
              <w:top w:val="nil"/>
              <w:left w:val="nil"/>
              <w:bottom w:val="single" w:sz="4" w:space="0" w:color="auto"/>
              <w:right w:val="single" w:sz="4" w:space="0" w:color="auto"/>
            </w:tcBorders>
            <w:shd w:val="clear" w:color="auto" w:fill="auto"/>
            <w:noWrap/>
            <w:vAlign w:val="bottom"/>
            <w:hideMark/>
          </w:tcPr>
          <w:p w14:paraId="2525441B" w14:textId="7777777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6524,191</w:t>
            </w:r>
          </w:p>
        </w:tc>
        <w:tc>
          <w:tcPr>
            <w:tcW w:w="662" w:type="pct"/>
            <w:tcBorders>
              <w:top w:val="nil"/>
              <w:left w:val="nil"/>
              <w:bottom w:val="single" w:sz="4" w:space="0" w:color="auto"/>
              <w:right w:val="single" w:sz="4" w:space="0" w:color="auto"/>
            </w:tcBorders>
            <w:shd w:val="clear" w:color="auto" w:fill="auto"/>
            <w:noWrap/>
            <w:hideMark/>
          </w:tcPr>
          <w:p w14:paraId="21B2862B" w14:textId="5A3871FE"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0773">
              <w:t>7612,850</w:t>
            </w:r>
          </w:p>
        </w:tc>
        <w:tc>
          <w:tcPr>
            <w:tcW w:w="662" w:type="pct"/>
            <w:tcBorders>
              <w:top w:val="nil"/>
              <w:left w:val="nil"/>
              <w:bottom w:val="single" w:sz="4" w:space="0" w:color="auto"/>
              <w:right w:val="single" w:sz="4" w:space="0" w:color="auto"/>
            </w:tcBorders>
            <w:shd w:val="clear" w:color="auto" w:fill="auto"/>
            <w:noWrap/>
            <w:hideMark/>
          </w:tcPr>
          <w:p w14:paraId="58D1E89A" w14:textId="1203DE8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F2A0C">
              <w:t>8178,465</w:t>
            </w:r>
          </w:p>
        </w:tc>
        <w:tc>
          <w:tcPr>
            <w:tcW w:w="662" w:type="pct"/>
            <w:tcBorders>
              <w:top w:val="nil"/>
              <w:left w:val="nil"/>
              <w:bottom w:val="single" w:sz="4" w:space="0" w:color="auto"/>
              <w:right w:val="single" w:sz="4" w:space="0" w:color="auto"/>
            </w:tcBorders>
            <w:shd w:val="clear" w:color="auto" w:fill="auto"/>
            <w:noWrap/>
            <w:hideMark/>
          </w:tcPr>
          <w:p w14:paraId="07D532A4" w14:textId="3BFBE484"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D4130">
              <w:t>8767,635</w:t>
            </w:r>
          </w:p>
        </w:tc>
        <w:tc>
          <w:tcPr>
            <w:tcW w:w="662" w:type="pct"/>
            <w:tcBorders>
              <w:top w:val="nil"/>
              <w:left w:val="nil"/>
              <w:bottom w:val="single" w:sz="4" w:space="0" w:color="auto"/>
              <w:right w:val="single" w:sz="4" w:space="0" w:color="auto"/>
            </w:tcBorders>
            <w:shd w:val="clear" w:color="auto" w:fill="auto"/>
            <w:noWrap/>
            <w:hideMark/>
          </w:tcPr>
          <w:p w14:paraId="19047720" w14:textId="150C24A5"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4549">
              <w:t>9375,218</w:t>
            </w:r>
          </w:p>
        </w:tc>
        <w:tc>
          <w:tcPr>
            <w:tcW w:w="662" w:type="pct"/>
            <w:tcBorders>
              <w:top w:val="nil"/>
              <w:left w:val="nil"/>
              <w:bottom w:val="single" w:sz="4" w:space="0" w:color="auto"/>
              <w:right w:val="single" w:sz="4" w:space="0" w:color="auto"/>
            </w:tcBorders>
            <w:shd w:val="clear" w:color="auto" w:fill="auto"/>
            <w:noWrap/>
            <w:hideMark/>
          </w:tcPr>
          <w:p w14:paraId="5B5ACD48" w14:textId="31EFF610"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41478">
              <w:t>9989,405</w:t>
            </w:r>
          </w:p>
        </w:tc>
      </w:tr>
      <w:tr w:rsidR="004A3F38" w:rsidRPr="00656FB7" w14:paraId="6A87631A" w14:textId="77777777" w:rsidTr="004A3F38">
        <w:trPr>
          <w:trHeight w:val="276"/>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1E7C63DB" w14:textId="77777777" w:rsidR="004A3F38" w:rsidRPr="00656FB7" w:rsidRDefault="004A3F38" w:rsidP="00FB5CD3">
            <w:pPr>
              <w:spacing w:after="0" w:line="240" w:lineRule="auto"/>
              <w:rPr>
                <w:rFonts w:ascii="Times New Roman" w:eastAsia="Times New Roman" w:hAnsi="Times New Roman" w:cs="Times New Roman"/>
                <w:b/>
                <w:bCs/>
                <w:color w:val="FF0000"/>
                <w:sz w:val="20"/>
                <w:szCs w:val="20"/>
              </w:rPr>
            </w:pPr>
            <w:r w:rsidRPr="00656FB7">
              <w:rPr>
                <w:rFonts w:ascii="Times New Roman" w:eastAsia="Times New Roman" w:hAnsi="Times New Roman" w:cs="Times New Roman"/>
                <w:b/>
                <w:bCs/>
                <w:color w:val="FF0000"/>
                <w:sz w:val="20"/>
                <w:szCs w:val="20"/>
              </w:rPr>
              <w:t>Сценарий: Low</w:t>
            </w:r>
          </w:p>
        </w:tc>
        <w:tc>
          <w:tcPr>
            <w:tcW w:w="662" w:type="pct"/>
            <w:tcBorders>
              <w:top w:val="nil"/>
              <w:left w:val="nil"/>
              <w:bottom w:val="single" w:sz="4" w:space="0" w:color="auto"/>
              <w:right w:val="single" w:sz="4" w:space="0" w:color="auto"/>
            </w:tcBorders>
            <w:shd w:val="clear" w:color="auto" w:fill="auto"/>
            <w:noWrap/>
            <w:vAlign w:val="bottom"/>
            <w:hideMark/>
          </w:tcPr>
          <w:p w14:paraId="250F8B06" w14:textId="77777777"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 </w:t>
            </w:r>
          </w:p>
        </w:tc>
        <w:tc>
          <w:tcPr>
            <w:tcW w:w="662" w:type="pct"/>
            <w:tcBorders>
              <w:top w:val="nil"/>
              <w:left w:val="nil"/>
              <w:bottom w:val="single" w:sz="4" w:space="0" w:color="auto"/>
              <w:right w:val="single" w:sz="4" w:space="0" w:color="auto"/>
            </w:tcBorders>
            <w:shd w:val="clear" w:color="auto" w:fill="auto"/>
            <w:noWrap/>
            <w:hideMark/>
          </w:tcPr>
          <w:p w14:paraId="60551D13" w14:textId="5B1E2FCF"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DF0773">
              <w:t xml:space="preserve"> </w:t>
            </w:r>
          </w:p>
        </w:tc>
        <w:tc>
          <w:tcPr>
            <w:tcW w:w="662" w:type="pct"/>
            <w:tcBorders>
              <w:top w:val="nil"/>
              <w:left w:val="nil"/>
              <w:bottom w:val="single" w:sz="4" w:space="0" w:color="auto"/>
              <w:right w:val="single" w:sz="4" w:space="0" w:color="auto"/>
            </w:tcBorders>
            <w:shd w:val="clear" w:color="auto" w:fill="auto"/>
            <w:noWrap/>
            <w:hideMark/>
          </w:tcPr>
          <w:p w14:paraId="3C494F13" w14:textId="7F233867"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8F2A0C">
              <w:t xml:space="preserve"> </w:t>
            </w:r>
          </w:p>
        </w:tc>
        <w:tc>
          <w:tcPr>
            <w:tcW w:w="662" w:type="pct"/>
            <w:tcBorders>
              <w:top w:val="nil"/>
              <w:left w:val="nil"/>
              <w:bottom w:val="single" w:sz="4" w:space="0" w:color="auto"/>
              <w:right w:val="single" w:sz="4" w:space="0" w:color="auto"/>
            </w:tcBorders>
            <w:shd w:val="clear" w:color="auto" w:fill="auto"/>
            <w:noWrap/>
            <w:hideMark/>
          </w:tcPr>
          <w:p w14:paraId="636B5854" w14:textId="768AA682"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8D4130">
              <w:t xml:space="preserve"> </w:t>
            </w:r>
          </w:p>
        </w:tc>
        <w:tc>
          <w:tcPr>
            <w:tcW w:w="662" w:type="pct"/>
            <w:tcBorders>
              <w:top w:val="nil"/>
              <w:left w:val="nil"/>
              <w:bottom w:val="single" w:sz="4" w:space="0" w:color="auto"/>
              <w:right w:val="single" w:sz="4" w:space="0" w:color="auto"/>
            </w:tcBorders>
            <w:shd w:val="clear" w:color="auto" w:fill="auto"/>
            <w:noWrap/>
            <w:hideMark/>
          </w:tcPr>
          <w:p w14:paraId="282872D9" w14:textId="6210743C"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DF4549">
              <w:t xml:space="preserve"> </w:t>
            </w:r>
          </w:p>
        </w:tc>
        <w:tc>
          <w:tcPr>
            <w:tcW w:w="662" w:type="pct"/>
            <w:tcBorders>
              <w:top w:val="nil"/>
              <w:left w:val="nil"/>
              <w:bottom w:val="single" w:sz="4" w:space="0" w:color="auto"/>
              <w:right w:val="single" w:sz="4" w:space="0" w:color="auto"/>
            </w:tcBorders>
            <w:shd w:val="clear" w:color="auto" w:fill="auto"/>
            <w:noWrap/>
            <w:hideMark/>
          </w:tcPr>
          <w:p w14:paraId="32CAAAA0" w14:textId="168F3534"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D41478">
              <w:t xml:space="preserve"> </w:t>
            </w:r>
          </w:p>
        </w:tc>
      </w:tr>
      <w:tr w:rsidR="004A3F38" w:rsidRPr="00656FB7" w14:paraId="04148952" w14:textId="77777777" w:rsidTr="004A3F38">
        <w:trPr>
          <w:trHeight w:val="276"/>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66F1D959" w14:textId="77777777"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PopMale</w:t>
            </w:r>
          </w:p>
        </w:tc>
        <w:tc>
          <w:tcPr>
            <w:tcW w:w="662" w:type="pct"/>
            <w:tcBorders>
              <w:top w:val="nil"/>
              <w:left w:val="nil"/>
              <w:bottom w:val="single" w:sz="4" w:space="0" w:color="auto"/>
              <w:right w:val="single" w:sz="4" w:space="0" w:color="auto"/>
            </w:tcBorders>
            <w:shd w:val="clear" w:color="auto" w:fill="auto"/>
            <w:noWrap/>
            <w:vAlign w:val="bottom"/>
            <w:hideMark/>
          </w:tcPr>
          <w:p w14:paraId="672C23AA" w14:textId="7777777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3227,27</w:t>
            </w:r>
          </w:p>
        </w:tc>
        <w:tc>
          <w:tcPr>
            <w:tcW w:w="662" w:type="pct"/>
            <w:tcBorders>
              <w:top w:val="nil"/>
              <w:left w:val="nil"/>
              <w:bottom w:val="single" w:sz="4" w:space="0" w:color="auto"/>
              <w:right w:val="single" w:sz="4" w:space="0" w:color="auto"/>
            </w:tcBorders>
            <w:shd w:val="clear" w:color="auto" w:fill="auto"/>
            <w:noWrap/>
            <w:hideMark/>
          </w:tcPr>
          <w:p w14:paraId="23612606" w14:textId="6613068A"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0773">
              <w:t>3595,551</w:t>
            </w:r>
          </w:p>
        </w:tc>
        <w:tc>
          <w:tcPr>
            <w:tcW w:w="662" w:type="pct"/>
            <w:tcBorders>
              <w:top w:val="nil"/>
              <w:left w:val="nil"/>
              <w:bottom w:val="single" w:sz="4" w:space="0" w:color="auto"/>
              <w:right w:val="single" w:sz="4" w:space="0" w:color="auto"/>
            </w:tcBorders>
            <w:shd w:val="clear" w:color="auto" w:fill="auto"/>
            <w:noWrap/>
            <w:hideMark/>
          </w:tcPr>
          <w:p w14:paraId="60FC71EB" w14:textId="46B89EAE"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F2A0C">
              <w:t>3732,605</w:t>
            </w:r>
          </w:p>
        </w:tc>
        <w:tc>
          <w:tcPr>
            <w:tcW w:w="662" w:type="pct"/>
            <w:tcBorders>
              <w:top w:val="nil"/>
              <w:left w:val="nil"/>
              <w:bottom w:val="single" w:sz="4" w:space="0" w:color="auto"/>
              <w:right w:val="single" w:sz="4" w:space="0" w:color="auto"/>
            </w:tcBorders>
            <w:shd w:val="clear" w:color="auto" w:fill="auto"/>
            <w:noWrap/>
            <w:hideMark/>
          </w:tcPr>
          <w:p w14:paraId="4FAB37FC" w14:textId="0D8001C9"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D4130">
              <w:t>3867,03</w:t>
            </w:r>
          </w:p>
        </w:tc>
        <w:tc>
          <w:tcPr>
            <w:tcW w:w="662" w:type="pct"/>
            <w:tcBorders>
              <w:top w:val="nil"/>
              <w:left w:val="nil"/>
              <w:bottom w:val="single" w:sz="4" w:space="0" w:color="auto"/>
              <w:right w:val="single" w:sz="4" w:space="0" w:color="auto"/>
            </w:tcBorders>
            <w:shd w:val="clear" w:color="auto" w:fill="auto"/>
            <w:noWrap/>
            <w:hideMark/>
          </w:tcPr>
          <w:p w14:paraId="768FA2CC" w14:textId="645BE20B"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4549">
              <w:t>3988,702</w:t>
            </w:r>
          </w:p>
        </w:tc>
        <w:tc>
          <w:tcPr>
            <w:tcW w:w="662" w:type="pct"/>
            <w:tcBorders>
              <w:top w:val="nil"/>
              <w:left w:val="nil"/>
              <w:bottom w:val="single" w:sz="4" w:space="0" w:color="auto"/>
              <w:right w:val="single" w:sz="4" w:space="0" w:color="auto"/>
            </w:tcBorders>
            <w:shd w:val="clear" w:color="auto" w:fill="auto"/>
            <w:noWrap/>
            <w:hideMark/>
          </w:tcPr>
          <w:p w14:paraId="7F656DA8" w14:textId="7831268D"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41478">
              <w:t>4082,494</w:t>
            </w:r>
          </w:p>
        </w:tc>
      </w:tr>
      <w:tr w:rsidR="004A3F38" w:rsidRPr="00656FB7" w14:paraId="099A35CA" w14:textId="77777777" w:rsidTr="004A3F38">
        <w:trPr>
          <w:trHeight w:val="276"/>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22E4C304" w14:textId="77777777"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PopFemale</w:t>
            </w:r>
          </w:p>
        </w:tc>
        <w:tc>
          <w:tcPr>
            <w:tcW w:w="662" w:type="pct"/>
            <w:tcBorders>
              <w:top w:val="nil"/>
              <w:left w:val="nil"/>
              <w:bottom w:val="single" w:sz="4" w:space="0" w:color="auto"/>
              <w:right w:val="single" w:sz="4" w:space="0" w:color="auto"/>
            </w:tcBorders>
            <w:shd w:val="clear" w:color="auto" w:fill="auto"/>
            <w:noWrap/>
            <w:vAlign w:val="bottom"/>
            <w:hideMark/>
          </w:tcPr>
          <w:p w14:paraId="3D1A3B15" w14:textId="7777777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3296,921</w:t>
            </w:r>
          </w:p>
        </w:tc>
        <w:tc>
          <w:tcPr>
            <w:tcW w:w="662" w:type="pct"/>
            <w:tcBorders>
              <w:top w:val="nil"/>
              <w:left w:val="nil"/>
              <w:bottom w:val="single" w:sz="4" w:space="0" w:color="auto"/>
              <w:right w:val="single" w:sz="4" w:space="0" w:color="auto"/>
            </w:tcBorders>
            <w:shd w:val="clear" w:color="auto" w:fill="auto"/>
            <w:noWrap/>
            <w:hideMark/>
          </w:tcPr>
          <w:p w14:paraId="32596B2C" w14:textId="1BB3988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0773">
              <w:t>3683,811</w:t>
            </w:r>
          </w:p>
        </w:tc>
        <w:tc>
          <w:tcPr>
            <w:tcW w:w="662" w:type="pct"/>
            <w:tcBorders>
              <w:top w:val="nil"/>
              <w:left w:val="nil"/>
              <w:bottom w:val="single" w:sz="4" w:space="0" w:color="auto"/>
              <w:right w:val="single" w:sz="4" w:space="0" w:color="auto"/>
            </w:tcBorders>
            <w:shd w:val="clear" w:color="auto" w:fill="auto"/>
            <w:noWrap/>
            <w:hideMark/>
          </w:tcPr>
          <w:p w14:paraId="2B7148F5" w14:textId="75540762"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F2A0C">
              <w:t>3834,635</w:t>
            </w:r>
          </w:p>
        </w:tc>
        <w:tc>
          <w:tcPr>
            <w:tcW w:w="662" w:type="pct"/>
            <w:tcBorders>
              <w:top w:val="nil"/>
              <w:left w:val="nil"/>
              <w:bottom w:val="single" w:sz="4" w:space="0" w:color="auto"/>
              <w:right w:val="single" w:sz="4" w:space="0" w:color="auto"/>
            </w:tcBorders>
            <w:shd w:val="clear" w:color="auto" w:fill="auto"/>
            <w:noWrap/>
            <w:hideMark/>
          </w:tcPr>
          <w:p w14:paraId="3408ADE8" w14:textId="2FA77AD5"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D4130">
              <w:t>3980,455</w:t>
            </w:r>
          </w:p>
        </w:tc>
        <w:tc>
          <w:tcPr>
            <w:tcW w:w="662" w:type="pct"/>
            <w:tcBorders>
              <w:top w:val="nil"/>
              <w:left w:val="nil"/>
              <w:bottom w:val="single" w:sz="4" w:space="0" w:color="auto"/>
              <w:right w:val="single" w:sz="4" w:space="0" w:color="auto"/>
            </w:tcBorders>
            <w:shd w:val="clear" w:color="auto" w:fill="auto"/>
            <w:noWrap/>
            <w:hideMark/>
          </w:tcPr>
          <w:p w14:paraId="4C045B06" w14:textId="5993B285"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4549">
              <w:t>4109,457</w:t>
            </w:r>
          </w:p>
        </w:tc>
        <w:tc>
          <w:tcPr>
            <w:tcW w:w="662" w:type="pct"/>
            <w:tcBorders>
              <w:top w:val="nil"/>
              <w:left w:val="nil"/>
              <w:bottom w:val="single" w:sz="4" w:space="0" w:color="auto"/>
              <w:right w:val="single" w:sz="4" w:space="0" w:color="auto"/>
            </w:tcBorders>
            <w:shd w:val="clear" w:color="auto" w:fill="auto"/>
            <w:noWrap/>
            <w:hideMark/>
          </w:tcPr>
          <w:p w14:paraId="5E24C26E" w14:textId="05DABF48"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41478">
              <w:t>4207,892</w:t>
            </w:r>
          </w:p>
        </w:tc>
      </w:tr>
      <w:tr w:rsidR="004A3F38" w:rsidRPr="00656FB7" w14:paraId="15B9AAC6" w14:textId="77777777" w:rsidTr="004A3F38">
        <w:trPr>
          <w:trHeight w:val="276"/>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7C0E38BB" w14:textId="77777777" w:rsidR="004A3F38" w:rsidRPr="00656FB7" w:rsidRDefault="004A3F38" w:rsidP="00FB5CD3">
            <w:pPr>
              <w:spacing w:after="0" w:line="240" w:lineRule="auto"/>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PopTotal</w:t>
            </w:r>
          </w:p>
        </w:tc>
        <w:tc>
          <w:tcPr>
            <w:tcW w:w="662" w:type="pct"/>
            <w:tcBorders>
              <w:top w:val="nil"/>
              <w:left w:val="nil"/>
              <w:bottom w:val="single" w:sz="4" w:space="0" w:color="auto"/>
              <w:right w:val="single" w:sz="4" w:space="0" w:color="auto"/>
            </w:tcBorders>
            <w:shd w:val="clear" w:color="auto" w:fill="auto"/>
            <w:noWrap/>
            <w:vAlign w:val="bottom"/>
            <w:hideMark/>
          </w:tcPr>
          <w:p w14:paraId="48A36089" w14:textId="77777777"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656FB7">
              <w:rPr>
                <w:rFonts w:ascii="Times New Roman" w:eastAsia="Times New Roman" w:hAnsi="Times New Roman" w:cs="Times New Roman"/>
                <w:color w:val="000000"/>
                <w:sz w:val="20"/>
                <w:szCs w:val="20"/>
              </w:rPr>
              <w:t>6524,191</w:t>
            </w:r>
          </w:p>
        </w:tc>
        <w:tc>
          <w:tcPr>
            <w:tcW w:w="662" w:type="pct"/>
            <w:tcBorders>
              <w:top w:val="nil"/>
              <w:left w:val="nil"/>
              <w:bottom w:val="single" w:sz="4" w:space="0" w:color="auto"/>
              <w:right w:val="single" w:sz="4" w:space="0" w:color="auto"/>
            </w:tcBorders>
            <w:shd w:val="clear" w:color="auto" w:fill="auto"/>
            <w:noWrap/>
            <w:hideMark/>
          </w:tcPr>
          <w:p w14:paraId="3EBB3253" w14:textId="19AE1919"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0773">
              <w:t>7279,362</w:t>
            </w:r>
          </w:p>
        </w:tc>
        <w:tc>
          <w:tcPr>
            <w:tcW w:w="662" w:type="pct"/>
            <w:tcBorders>
              <w:top w:val="nil"/>
              <w:left w:val="nil"/>
              <w:bottom w:val="single" w:sz="4" w:space="0" w:color="auto"/>
              <w:right w:val="single" w:sz="4" w:space="0" w:color="auto"/>
            </w:tcBorders>
            <w:shd w:val="clear" w:color="auto" w:fill="auto"/>
            <w:noWrap/>
            <w:hideMark/>
          </w:tcPr>
          <w:p w14:paraId="2E8669BA" w14:textId="6F61B923"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F2A0C">
              <w:t>7567,24</w:t>
            </w:r>
          </w:p>
        </w:tc>
        <w:tc>
          <w:tcPr>
            <w:tcW w:w="662" w:type="pct"/>
            <w:tcBorders>
              <w:top w:val="nil"/>
              <w:left w:val="nil"/>
              <w:bottom w:val="single" w:sz="4" w:space="0" w:color="auto"/>
              <w:right w:val="single" w:sz="4" w:space="0" w:color="auto"/>
            </w:tcBorders>
            <w:shd w:val="clear" w:color="auto" w:fill="auto"/>
            <w:noWrap/>
            <w:hideMark/>
          </w:tcPr>
          <w:p w14:paraId="7592DAA9" w14:textId="357B0445"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8D4130">
              <w:t>7847,485</w:t>
            </w:r>
          </w:p>
        </w:tc>
        <w:tc>
          <w:tcPr>
            <w:tcW w:w="662" w:type="pct"/>
            <w:tcBorders>
              <w:top w:val="nil"/>
              <w:left w:val="nil"/>
              <w:bottom w:val="single" w:sz="4" w:space="0" w:color="auto"/>
              <w:right w:val="single" w:sz="4" w:space="0" w:color="auto"/>
            </w:tcBorders>
            <w:shd w:val="clear" w:color="auto" w:fill="auto"/>
            <w:noWrap/>
            <w:hideMark/>
          </w:tcPr>
          <w:p w14:paraId="1DDB7A49" w14:textId="04003832"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F4549">
              <w:t>8098,159</w:t>
            </w:r>
          </w:p>
        </w:tc>
        <w:tc>
          <w:tcPr>
            <w:tcW w:w="662" w:type="pct"/>
            <w:tcBorders>
              <w:top w:val="nil"/>
              <w:left w:val="nil"/>
              <w:bottom w:val="single" w:sz="4" w:space="0" w:color="auto"/>
              <w:right w:val="single" w:sz="4" w:space="0" w:color="auto"/>
            </w:tcBorders>
            <w:shd w:val="clear" w:color="auto" w:fill="auto"/>
            <w:noWrap/>
            <w:hideMark/>
          </w:tcPr>
          <w:p w14:paraId="07EF03C9" w14:textId="07CD9ABA" w:rsidR="004A3F38" w:rsidRPr="00656FB7" w:rsidRDefault="004A3F38" w:rsidP="00FB5CD3">
            <w:pPr>
              <w:spacing w:after="0" w:line="240" w:lineRule="auto"/>
              <w:jc w:val="right"/>
              <w:rPr>
                <w:rFonts w:ascii="Times New Roman" w:eastAsia="Times New Roman" w:hAnsi="Times New Roman" w:cs="Times New Roman"/>
                <w:color w:val="000000"/>
                <w:sz w:val="20"/>
                <w:szCs w:val="20"/>
              </w:rPr>
            </w:pPr>
            <w:r w:rsidRPr="00D41478">
              <w:t>8290,386</w:t>
            </w:r>
          </w:p>
        </w:tc>
      </w:tr>
    </w:tbl>
    <w:p w14:paraId="18FF82B6" w14:textId="77777777" w:rsidR="000A4D88" w:rsidRPr="00656FB7" w:rsidRDefault="000A4D88" w:rsidP="000A4D88">
      <w:pPr>
        <w:pStyle w:val="3"/>
        <w:rPr>
          <w:rFonts w:ascii="Times New Roman" w:hAnsi="Times New Roman" w:cs="Times New Roman"/>
          <w:lang w:val="bg-BG"/>
        </w:rPr>
      </w:pPr>
      <w:bookmarkStart w:id="35" w:name="_Toc69221274"/>
      <w:bookmarkStart w:id="36" w:name="_Toc67242232"/>
      <w:r w:rsidRPr="00656FB7">
        <w:rPr>
          <w:rFonts w:ascii="Times New Roman" w:hAnsi="Times New Roman" w:cs="Times New Roman"/>
          <w:lang w:val="bg-BG"/>
        </w:rPr>
        <w:t>ВВП КР в постоянных долларах США 2010 года</w:t>
      </w:r>
      <w:bookmarkEnd w:id="35"/>
    </w:p>
    <w:p w14:paraId="1D464DE5" w14:textId="77777777" w:rsidR="000A4D88" w:rsidRPr="00656FB7" w:rsidRDefault="000A4D88" w:rsidP="000A4D88">
      <w:pPr>
        <w:pStyle w:val="afb"/>
        <w:spacing w:before="120" w:after="120"/>
        <w:ind w:firstLine="709"/>
        <w:rPr>
          <w:rFonts w:ascii="Times New Roman" w:hAnsi="Times New Roman"/>
          <w:b/>
          <w:color w:val="auto"/>
          <w:sz w:val="22"/>
          <w:lang w:val="ru-RU"/>
        </w:rPr>
      </w:pPr>
      <w:r w:rsidRPr="00656FB7">
        <w:rPr>
          <w:rFonts w:ascii="Times New Roman" w:hAnsi="Times New Roman"/>
          <w:b/>
          <w:color w:val="auto"/>
          <w:sz w:val="22"/>
        </w:rPr>
        <w:t xml:space="preserve">Таблица </w:t>
      </w:r>
      <w:r w:rsidRPr="00656FB7">
        <w:rPr>
          <w:rFonts w:ascii="Times New Roman" w:hAnsi="Times New Roman"/>
          <w:b/>
          <w:color w:val="auto"/>
          <w:sz w:val="22"/>
        </w:rPr>
        <w:fldChar w:fldCharType="begin"/>
      </w:r>
      <w:r w:rsidRPr="00656FB7">
        <w:rPr>
          <w:rFonts w:ascii="Times New Roman" w:hAnsi="Times New Roman"/>
          <w:b/>
          <w:color w:val="auto"/>
          <w:sz w:val="22"/>
        </w:rPr>
        <w:instrText xml:space="preserve"> SEQ Таблица \* ARABIC </w:instrText>
      </w:r>
      <w:r w:rsidRPr="00656FB7">
        <w:rPr>
          <w:rFonts w:ascii="Times New Roman" w:hAnsi="Times New Roman"/>
          <w:b/>
          <w:color w:val="auto"/>
          <w:sz w:val="22"/>
        </w:rPr>
        <w:fldChar w:fldCharType="separate"/>
      </w:r>
      <w:r w:rsidRPr="00656FB7">
        <w:rPr>
          <w:rFonts w:ascii="Times New Roman" w:hAnsi="Times New Roman"/>
          <w:b/>
          <w:noProof/>
          <w:color w:val="auto"/>
          <w:sz w:val="22"/>
        </w:rPr>
        <w:t>8</w:t>
      </w:r>
      <w:r w:rsidRPr="00656FB7">
        <w:rPr>
          <w:rFonts w:ascii="Times New Roman" w:hAnsi="Times New Roman"/>
          <w:b/>
          <w:color w:val="auto"/>
          <w:sz w:val="22"/>
        </w:rPr>
        <w:fldChar w:fldCharType="end"/>
      </w:r>
      <w:r w:rsidRPr="00656FB7">
        <w:rPr>
          <w:rFonts w:ascii="Times New Roman" w:hAnsi="Times New Roman"/>
          <w:b/>
          <w:color w:val="auto"/>
          <w:sz w:val="22"/>
          <w:lang w:val="ru-RU"/>
        </w:rPr>
        <w:t xml:space="preserve">. Данные Всемирного банка по ВВП КР в постоянных долларах США 2010 года за период 1986-2018 гг. </w:t>
      </w:r>
      <w:r w:rsidRPr="00656FB7">
        <w:rPr>
          <w:rStyle w:val="aa"/>
          <w:rFonts w:ascii="Times New Roman" w:hAnsi="Times New Roman"/>
          <w:b/>
          <w:color w:val="auto"/>
          <w:sz w:val="22"/>
          <w:lang w:val="ru-RU"/>
        </w:rPr>
        <w:footnoteReference w:id="11"/>
      </w:r>
      <w:bookmarkEnd w:id="36"/>
    </w:p>
    <w:tbl>
      <w:tblPr>
        <w:tblW w:w="14742" w:type="dxa"/>
        <w:tblInd w:w="-5" w:type="dxa"/>
        <w:tblLayout w:type="fixed"/>
        <w:tblLook w:val="04A0" w:firstRow="1" w:lastRow="0" w:firstColumn="1" w:lastColumn="0" w:noHBand="0" w:noVBand="1"/>
      </w:tblPr>
      <w:tblGrid>
        <w:gridCol w:w="2268"/>
        <w:gridCol w:w="1386"/>
        <w:gridCol w:w="1386"/>
        <w:gridCol w:w="1386"/>
        <w:gridCol w:w="1386"/>
        <w:gridCol w:w="1386"/>
        <w:gridCol w:w="1386"/>
        <w:gridCol w:w="1386"/>
        <w:gridCol w:w="1386"/>
        <w:gridCol w:w="1386"/>
      </w:tblGrid>
      <w:tr w:rsidR="000A4D88" w:rsidRPr="00656FB7" w14:paraId="0EA12247" w14:textId="77777777" w:rsidTr="005F3B90">
        <w:trPr>
          <w:trHeight w:val="288"/>
        </w:trPr>
        <w:tc>
          <w:tcPr>
            <w:tcW w:w="2268" w:type="dxa"/>
            <w:tcBorders>
              <w:top w:val="nil"/>
              <w:left w:val="single" w:sz="4" w:space="0" w:color="auto"/>
              <w:bottom w:val="single" w:sz="4" w:space="0" w:color="auto"/>
              <w:right w:val="single" w:sz="4" w:space="0" w:color="auto"/>
            </w:tcBorders>
            <w:shd w:val="clear" w:color="000000" w:fill="DDEBF7"/>
            <w:noWrap/>
            <w:vAlign w:val="bottom"/>
            <w:hideMark/>
          </w:tcPr>
          <w:p w14:paraId="223F53F9" w14:textId="77777777" w:rsidR="000A4D88" w:rsidRPr="00656FB7" w:rsidRDefault="000A4D88" w:rsidP="00FB5CD3">
            <w:pPr>
              <w:spacing w:after="0" w:line="240" w:lineRule="auto"/>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Год</w:t>
            </w:r>
          </w:p>
        </w:tc>
        <w:tc>
          <w:tcPr>
            <w:tcW w:w="1386" w:type="dxa"/>
            <w:tcBorders>
              <w:top w:val="nil"/>
              <w:left w:val="nil"/>
              <w:bottom w:val="single" w:sz="4" w:space="0" w:color="auto"/>
              <w:right w:val="single" w:sz="4" w:space="0" w:color="auto"/>
            </w:tcBorders>
            <w:shd w:val="clear" w:color="000000" w:fill="DDEBF7"/>
            <w:noWrap/>
            <w:vAlign w:val="bottom"/>
            <w:hideMark/>
          </w:tcPr>
          <w:p w14:paraId="72853C3D"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2004</w:t>
            </w:r>
          </w:p>
        </w:tc>
        <w:tc>
          <w:tcPr>
            <w:tcW w:w="1386" w:type="dxa"/>
            <w:tcBorders>
              <w:top w:val="nil"/>
              <w:left w:val="nil"/>
              <w:bottom w:val="single" w:sz="4" w:space="0" w:color="auto"/>
              <w:right w:val="single" w:sz="4" w:space="0" w:color="auto"/>
            </w:tcBorders>
            <w:shd w:val="clear" w:color="000000" w:fill="DDEBF7"/>
            <w:noWrap/>
            <w:vAlign w:val="bottom"/>
            <w:hideMark/>
          </w:tcPr>
          <w:p w14:paraId="7C64E69E"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2005</w:t>
            </w:r>
          </w:p>
        </w:tc>
        <w:tc>
          <w:tcPr>
            <w:tcW w:w="1386" w:type="dxa"/>
            <w:tcBorders>
              <w:top w:val="nil"/>
              <w:left w:val="nil"/>
              <w:bottom w:val="single" w:sz="4" w:space="0" w:color="auto"/>
              <w:right w:val="single" w:sz="4" w:space="0" w:color="auto"/>
            </w:tcBorders>
            <w:shd w:val="clear" w:color="000000" w:fill="DDEBF7"/>
            <w:noWrap/>
            <w:vAlign w:val="bottom"/>
            <w:hideMark/>
          </w:tcPr>
          <w:p w14:paraId="45F04258"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2006</w:t>
            </w:r>
          </w:p>
        </w:tc>
        <w:tc>
          <w:tcPr>
            <w:tcW w:w="1386" w:type="dxa"/>
            <w:tcBorders>
              <w:top w:val="nil"/>
              <w:left w:val="nil"/>
              <w:bottom w:val="single" w:sz="4" w:space="0" w:color="auto"/>
              <w:right w:val="single" w:sz="4" w:space="0" w:color="auto"/>
            </w:tcBorders>
            <w:shd w:val="clear" w:color="000000" w:fill="DDEBF7"/>
            <w:noWrap/>
            <w:vAlign w:val="bottom"/>
            <w:hideMark/>
          </w:tcPr>
          <w:p w14:paraId="2D2E090E"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2007</w:t>
            </w:r>
          </w:p>
        </w:tc>
        <w:tc>
          <w:tcPr>
            <w:tcW w:w="1386" w:type="dxa"/>
            <w:tcBorders>
              <w:top w:val="nil"/>
              <w:left w:val="nil"/>
              <w:bottom w:val="single" w:sz="4" w:space="0" w:color="auto"/>
              <w:right w:val="single" w:sz="4" w:space="0" w:color="auto"/>
            </w:tcBorders>
            <w:shd w:val="clear" w:color="000000" w:fill="DDEBF7"/>
            <w:noWrap/>
            <w:vAlign w:val="bottom"/>
            <w:hideMark/>
          </w:tcPr>
          <w:p w14:paraId="5A1E24D1"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2008</w:t>
            </w:r>
          </w:p>
        </w:tc>
        <w:tc>
          <w:tcPr>
            <w:tcW w:w="1386" w:type="dxa"/>
            <w:tcBorders>
              <w:top w:val="nil"/>
              <w:left w:val="nil"/>
              <w:bottom w:val="single" w:sz="4" w:space="0" w:color="auto"/>
              <w:right w:val="single" w:sz="4" w:space="0" w:color="auto"/>
            </w:tcBorders>
            <w:shd w:val="clear" w:color="000000" w:fill="DDEBF7"/>
            <w:noWrap/>
            <w:vAlign w:val="bottom"/>
            <w:hideMark/>
          </w:tcPr>
          <w:p w14:paraId="517751BF"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2009</w:t>
            </w:r>
          </w:p>
        </w:tc>
        <w:tc>
          <w:tcPr>
            <w:tcW w:w="1386" w:type="dxa"/>
            <w:tcBorders>
              <w:top w:val="nil"/>
              <w:left w:val="nil"/>
              <w:bottom w:val="single" w:sz="4" w:space="0" w:color="auto"/>
              <w:right w:val="single" w:sz="4" w:space="0" w:color="auto"/>
            </w:tcBorders>
            <w:shd w:val="clear" w:color="000000" w:fill="DDEBF7"/>
            <w:noWrap/>
            <w:vAlign w:val="bottom"/>
            <w:hideMark/>
          </w:tcPr>
          <w:p w14:paraId="6987F4D6"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2010</w:t>
            </w:r>
          </w:p>
        </w:tc>
        <w:tc>
          <w:tcPr>
            <w:tcW w:w="1386" w:type="dxa"/>
            <w:tcBorders>
              <w:top w:val="nil"/>
              <w:left w:val="nil"/>
              <w:bottom w:val="single" w:sz="4" w:space="0" w:color="auto"/>
              <w:right w:val="single" w:sz="4" w:space="0" w:color="auto"/>
            </w:tcBorders>
            <w:shd w:val="clear" w:color="000000" w:fill="DDEBF7"/>
            <w:noWrap/>
            <w:vAlign w:val="bottom"/>
            <w:hideMark/>
          </w:tcPr>
          <w:p w14:paraId="1FC89787"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2011</w:t>
            </w:r>
          </w:p>
        </w:tc>
        <w:tc>
          <w:tcPr>
            <w:tcW w:w="1386" w:type="dxa"/>
            <w:tcBorders>
              <w:top w:val="nil"/>
              <w:left w:val="nil"/>
              <w:bottom w:val="single" w:sz="4" w:space="0" w:color="auto"/>
              <w:right w:val="single" w:sz="4" w:space="0" w:color="auto"/>
            </w:tcBorders>
            <w:shd w:val="clear" w:color="000000" w:fill="DDEBF7"/>
            <w:noWrap/>
            <w:vAlign w:val="bottom"/>
            <w:hideMark/>
          </w:tcPr>
          <w:p w14:paraId="6D69CB17"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2012</w:t>
            </w:r>
          </w:p>
        </w:tc>
      </w:tr>
      <w:tr w:rsidR="000A4D88" w:rsidRPr="00656FB7" w14:paraId="19B98682" w14:textId="77777777" w:rsidTr="005F3B90">
        <w:trPr>
          <w:trHeight w:val="288"/>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6ACA714" w14:textId="77777777" w:rsidR="000A4D88" w:rsidRPr="00656FB7" w:rsidRDefault="000A4D88" w:rsidP="00FB5CD3">
            <w:pPr>
              <w:spacing w:after="0" w:line="240" w:lineRule="auto"/>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GDP constant 2010$</w:t>
            </w:r>
          </w:p>
        </w:tc>
        <w:tc>
          <w:tcPr>
            <w:tcW w:w="1386" w:type="dxa"/>
            <w:tcBorders>
              <w:top w:val="nil"/>
              <w:left w:val="nil"/>
              <w:bottom w:val="single" w:sz="4" w:space="0" w:color="auto"/>
              <w:right w:val="single" w:sz="4" w:space="0" w:color="auto"/>
            </w:tcBorders>
            <w:shd w:val="clear" w:color="auto" w:fill="auto"/>
            <w:noWrap/>
            <w:vAlign w:val="bottom"/>
            <w:hideMark/>
          </w:tcPr>
          <w:p w14:paraId="38928754"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3866169244</w:t>
            </w:r>
          </w:p>
        </w:tc>
        <w:tc>
          <w:tcPr>
            <w:tcW w:w="1386" w:type="dxa"/>
            <w:tcBorders>
              <w:top w:val="nil"/>
              <w:left w:val="nil"/>
              <w:bottom w:val="single" w:sz="4" w:space="0" w:color="auto"/>
              <w:right w:val="single" w:sz="4" w:space="0" w:color="auto"/>
            </w:tcBorders>
            <w:shd w:val="clear" w:color="auto" w:fill="auto"/>
            <w:noWrap/>
            <w:vAlign w:val="bottom"/>
            <w:hideMark/>
          </w:tcPr>
          <w:p w14:paraId="685E6BEB"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3859382253</w:t>
            </w:r>
          </w:p>
        </w:tc>
        <w:tc>
          <w:tcPr>
            <w:tcW w:w="1386" w:type="dxa"/>
            <w:tcBorders>
              <w:top w:val="nil"/>
              <w:left w:val="nil"/>
              <w:bottom w:val="single" w:sz="4" w:space="0" w:color="auto"/>
              <w:right w:val="single" w:sz="4" w:space="0" w:color="auto"/>
            </w:tcBorders>
            <w:shd w:val="clear" w:color="auto" w:fill="auto"/>
            <w:noWrap/>
            <w:vAlign w:val="bottom"/>
            <w:hideMark/>
          </w:tcPr>
          <w:p w14:paraId="095EFE60"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3979134974</w:t>
            </w:r>
          </w:p>
        </w:tc>
        <w:tc>
          <w:tcPr>
            <w:tcW w:w="1386" w:type="dxa"/>
            <w:tcBorders>
              <w:top w:val="nil"/>
              <w:left w:val="nil"/>
              <w:bottom w:val="single" w:sz="4" w:space="0" w:color="auto"/>
              <w:right w:val="single" w:sz="4" w:space="0" w:color="auto"/>
            </w:tcBorders>
            <w:shd w:val="clear" w:color="auto" w:fill="auto"/>
            <w:noWrap/>
            <w:vAlign w:val="bottom"/>
            <w:hideMark/>
          </w:tcPr>
          <w:p w14:paraId="1C5160D9"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4319067497</w:t>
            </w:r>
          </w:p>
        </w:tc>
        <w:tc>
          <w:tcPr>
            <w:tcW w:w="1386" w:type="dxa"/>
            <w:tcBorders>
              <w:top w:val="nil"/>
              <w:left w:val="nil"/>
              <w:bottom w:val="single" w:sz="4" w:space="0" w:color="auto"/>
              <w:right w:val="single" w:sz="4" w:space="0" w:color="auto"/>
            </w:tcBorders>
            <w:shd w:val="clear" w:color="auto" w:fill="auto"/>
            <w:noWrap/>
            <w:vAlign w:val="bottom"/>
            <w:hideMark/>
          </w:tcPr>
          <w:p w14:paraId="78FD329B"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4681938961</w:t>
            </w:r>
          </w:p>
        </w:tc>
        <w:tc>
          <w:tcPr>
            <w:tcW w:w="1386" w:type="dxa"/>
            <w:tcBorders>
              <w:top w:val="nil"/>
              <w:left w:val="nil"/>
              <w:bottom w:val="single" w:sz="4" w:space="0" w:color="auto"/>
              <w:right w:val="single" w:sz="4" w:space="0" w:color="auto"/>
            </w:tcBorders>
            <w:shd w:val="clear" w:color="auto" w:fill="auto"/>
            <w:noWrap/>
            <w:vAlign w:val="bottom"/>
            <w:hideMark/>
          </w:tcPr>
          <w:p w14:paraId="248B52FB"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4817073517</w:t>
            </w:r>
          </w:p>
        </w:tc>
        <w:tc>
          <w:tcPr>
            <w:tcW w:w="1386" w:type="dxa"/>
            <w:tcBorders>
              <w:top w:val="nil"/>
              <w:left w:val="nil"/>
              <w:bottom w:val="single" w:sz="4" w:space="0" w:color="auto"/>
              <w:right w:val="single" w:sz="4" w:space="0" w:color="auto"/>
            </w:tcBorders>
            <w:shd w:val="clear" w:color="auto" w:fill="auto"/>
            <w:noWrap/>
            <w:vAlign w:val="bottom"/>
            <w:hideMark/>
          </w:tcPr>
          <w:p w14:paraId="0FFB259A"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4794357795</w:t>
            </w:r>
          </w:p>
        </w:tc>
        <w:tc>
          <w:tcPr>
            <w:tcW w:w="1386" w:type="dxa"/>
            <w:tcBorders>
              <w:top w:val="nil"/>
              <w:left w:val="nil"/>
              <w:bottom w:val="single" w:sz="4" w:space="0" w:color="auto"/>
              <w:right w:val="single" w:sz="4" w:space="0" w:color="auto"/>
            </w:tcBorders>
            <w:shd w:val="clear" w:color="auto" w:fill="auto"/>
            <w:noWrap/>
            <w:vAlign w:val="bottom"/>
            <w:hideMark/>
          </w:tcPr>
          <w:p w14:paraId="30DE4430"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5079922900</w:t>
            </w:r>
          </w:p>
        </w:tc>
        <w:tc>
          <w:tcPr>
            <w:tcW w:w="1386" w:type="dxa"/>
            <w:tcBorders>
              <w:top w:val="nil"/>
              <w:left w:val="nil"/>
              <w:bottom w:val="single" w:sz="4" w:space="0" w:color="auto"/>
              <w:right w:val="single" w:sz="4" w:space="0" w:color="auto"/>
            </w:tcBorders>
            <w:shd w:val="clear" w:color="auto" w:fill="auto"/>
            <w:noWrap/>
            <w:vAlign w:val="bottom"/>
            <w:hideMark/>
          </w:tcPr>
          <w:p w14:paraId="59EAA49A"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5069763054</w:t>
            </w:r>
          </w:p>
        </w:tc>
      </w:tr>
      <w:tr w:rsidR="000A4D88" w:rsidRPr="00656FB7" w14:paraId="1218B364" w14:textId="77777777" w:rsidTr="005F3B90">
        <w:trPr>
          <w:trHeight w:val="288"/>
        </w:trPr>
        <w:tc>
          <w:tcPr>
            <w:tcW w:w="2268" w:type="dxa"/>
            <w:tcBorders>
              <w:top w:val="nil"/>
              <w:left w:val="single" w:sz="4" w:space="0" w:color="auto"/>
              <w:bottom w:val="single" w:sz="4" w:space="0" w:color="auto"/>
              <w:right w:val="single" w:sz="4" w:space="0" w:color="auto"/>
            </w:tcBorders>
            <w:shd w:val="clear" w:color="000000" w:fill="DDEBF7"/>
            <w:noWrap/>
            <w:vAlign w:val="bottom"/>
            <w:hideMark/>
          </w:tcPr>
          <w:p w14:paraId="7D69E58A" w14:textId="77777777" w:rsidR="000A4D88" w:rsidRPr="00656FB7" w:rsidRDefault="000A4D88" w:rsidP="00FB5CD3">
            <w:pPr>
              <w:spacing w:after="0" w:line="240" w:lineRule="auto"/>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Год</w:t>
            </w:r>
          </w:p>
        </w:tc>
        <w:tc>
          <w:tcPr>
            <w:tcW w:w="1386" w:type="dxa"/>
            <w:tcBorders>
              <w:top w:val="nil"/>
              <w:left w:val="nil"/>
              <w:bottom w:val="single" w:sz="4" w:space="0" w:color="auto"/>
              <w:right w:val="single" w:sz="4" w:space="0" w:color="auto"/>
            </w:tcBorders>
            <w:shd w:val="clear" w:color="000000" w:fill="DDEBF7"/>
            <w:noWrap/>
            <w:vAlign w:val="bottom"/>
            <w:hideMark/>
          </w:tcPr>
          <w:p w14:paraId="6297E7CD"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2013</w:t>
            </w:r>
          </w:p>
        </w:tc>
        <w:tc>
          <w:tcPr>
            <w:tcW w:w="1386" w:type="dxa"/>
            <w:tcBorders>
              <w:top w:val="nil"/>
              <w:left w:val="nil"/>
              <w:bottom w:val="single" w:sz="4" w:space="0" w:color="auto"/>
              <w:right w:val="single" w:sz="4" w:space="0" w:color="auto"/>
            </w:tcBorders>
            <w:shd w:val="clear" w:color="000000" w:fill="DDEBF7"/>
            <w:noWrap/>
            <w:vAlign w:val="bottom"/>
            <w:hideMark/>
          </w:tcPr>
          <w:p w14:paraId="78A4894C"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2014</w:t>
            </w:r>
          </w:p>
        </w:tc>
        <w:tc>
          <w:tcPr>
            <w:tcW w:w="1386" w:type="dxa"/>
            <w:tcBorders>
              <w:top w:val="nil"/>
              <w:left w:val="nil"/>
              <w:bottom w:val="single" w:sz="4" w:space="0" w:color="auto"/>
              <w:right w:val="single" w:sz="4" w:space="0" w:color="auto"/>
            </w:tcBorders>
            <w:shd w:val="clear" w:color="000000" w:fill="DDEBF7"/>
            <w:noWrap/>
            <w:vAlign w:val="bottom"/>
            <w:hideMark/>
          </w:tcPr>
          <w:p w14:paraId="5B34230A"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2015</w:t>
            </w:r>
          </w:p>
        </w:tc>
        <w:tc>
          <w:tcPr>
            <w:tcW w:w="1386" w:type="dxa"/>
            <w:tcBorders>
              <w:top w:val="nil"/>
              <w:left w:val="nil"/>
              <w:bottom w:val="single" w:sz="4" w:space="0" w:color="auto"/>
              <w:right w:val="single" w:sz="4" w:space="0" w:color="auto"/>
            </w:tcBorders>
            <w:shd w:val="clear" w:color="000000" w:fill="DDEBF7"/>
            <w:noWrap/>
            <w:vAlign w:val="bottom"/>
            <w:hideMark/>
          </w:tcPr>
          <w:p w14:paraId="7A312F30"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2016</w:t>
            </w:r>
          </w:p>
        </w:tc>
        <w:tc>
          <w:tcPr>
            <w:tcW w:w="1386" w:type="dxa"/>
            <w:tcBorders>
              <w:top w:val="nil"/>
              <w:left w:val="nil"/>
              <w:bottom w:val="single" w:sz="4" w:space="0" w:color="auto"/>
              <w:right w:val="single" w:sz="4" w:space="0" w:color="auto"/>
            </w:tcBorders>
            <w:shd w:val="clear" w:color="000000" w:fill="DDEBF7"/>
            <w:noWrap/>
            <w:vAlign w:val="bottom"/>
            <w:hideMark/>
          </w:tcPr>
          <w:p w14:paraId="4BEC4E9B"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2017</w:t>
            </w:r>
          </w:p>
        </w:tc>
        <w:tc>
          <w:tcPr>
            <w:tcW w:w="1386" w:type="dxa"/>
            <w:tcBorders>
              <w:top w:val="nil"/>
              <w:left w:val="nil"/>
              <w:bottom w:val="single" w:sz="4" w:space="0" w:color="auto"/>
              <w:right w:val="single" w:sz="4" w:space="0" w:color="auto"/>
            </w:tcBorders>
            <w:shd w:val="clear" w:color="000000" w:fill="DDEBF7"/>
            <w:noWrap/>
            <w:vAlign w:val="bottom"/>
            <w:hideMark/>
          </w:tcPr>
          <w:p w14:paraId="4390680D"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2018</w:t>
            </w:r>
          </w:p>
        </w:tc>
        <w:tc>
          <w:tcPr>
            <w:tcW w:w="1386" w:type="dxa"/>
            <w:tcBorders>
              <w:top w:val="nil"/>
              <w:left w:val="nil"/>
              <w:bottom w:val="single" w:sz="4" w:space="0" w:color="auto"/>
              <w:right w:val="single" w:sz="4" w:space="0" w:color="auto"/>
            </w:tcBorders>
            <w:shd w:val="clear" w:color="000000" w:fill="DDEBF7"/>
            <w:noWrap/>
            <w:vAlign w:val="bottom"/>
            <w:hideMark/>
          </w:tcPr>
          <w:p w14:paraId="15F4891A"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 </w:t>
            </w:r>
          </w:p>
        </w:tc>
        <w:tc>
          <w:tcPr>
            <w:tcW w:w="1386" w:type="dxa"/>
            <w:tcBorders>
              <w:top w:val="nil"/>
              <w:left w:val="nil"/>
              <w:bottom w:val="single" w:sz="4" w:space="0" w:color="auto"/>
              <w:right w:val="single" w:sz="4" w:space="0" w:color="auto"/>
            </w:tcBorders>
            <w:shd w:val="clear" w:color="000000" w:fill="DDEBF7"/>
            <w:noWrap/>
            <w:vAlign w:val="bottom"/>
            <w:hideMark/>
          </w:tcPr>
          <w:p w14:paraId="613C5DC5"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386" w:type="dxa"/>
            <w:tcBorders>
              <w:top w:val="nil"/>
              <w:left w:val="nil"/>
              <w:bottom w:val="single" w:sz="4" w:space="0" w:color="auto"/>
              <w:right w:val="single" w:sz="4" w:space="0" w:color="auto"/>
            </w:tcBorders>
            <w:shd w:val="clear" w:color="000000" w:fill="DDEBF7"/>
            <w:noWrap/>
            <w:vAlign w:val="bottom"/>
            <w:hideMark/>
          </w:tcPr>
          <w:p w14:paraId="63E638AA"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r>
      <w:tr w:rsidR="000A4D88" w:rsidRPr="00656FB7" w14:paraId="67737475" w14:textId="77777777" w:rsidTr="005F3B90">
        <w:trPr>
          <w:trHeight w:val="288"/>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8A6D0CE" w14:textId="77777777" w:rsidR="000A4D88" w:rsidRPr="00656FB7" w:rsidRDefault="000A4D88" w:rsidP="00FB5CD3">
            <w:pPr>
              <w:spacing w:after="0" w:line="240" w:lineRule="auto"/>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GDP constant 2010$</w:t>
            </w:r>
          </w:p>
        </w:tc>
        <w:tc>
          <w:tcPr>
            <w:tcW w:w="1386" w:type="dxa"/>
            <w:tcBorders>
              <w:top w:val="nil"/>
              <w:left w:val="nil"/>
              <w:bottom w:val="single" w:sz="4" w:space="0" w:color="auto"/>
              <w:right w:val="single" w:sz="4" w:space="0" w:color="auto"/>
            </w:tcBorders>
            <w:shd w:val="clear" w:color="auto" w:fill="auto"/>
            <w:noWrap/>
            <w:vAlign w:val="bottom"/>
            <w:hideMark/>
          </w:tcPr>
          <w:p w14:paraId="12A541A3"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5622367227</w:t>
            </w:r>
          </w:p>
        </w:tc>
        <w:tc>
          <w:tcPr>
            <w:tcW w:w="1386" w:type="dxa"/>
            <w:tcBorders>
              <w:top w:val="nil"/>
              <w:left w:val="nil"/>
              <w:bottom w:val="single" w:sz="4" w:space="0" w:color="auto"/>
              <w:right w:val="single" w:sz="4" w:space="0" w:color="auto"/>
            </w:tcBorders>
            <w:shd w:val="clear" w:color="auto" w:fill="auto"/>
            <w:noWrap/>
            <w:vAlign w:val="bottom"/>
            <w:hideMark/>
          </w:tcPr>
          <w:p w14:paraId="68D3B2AD"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5847261916</w:t>
            </w:r>
          </w:p>
        </w:tc>
        <w:tc>
          <w:tcPr>
            <w:tcW w:w="1386" w:type="dxa"/>
            <w:tcBorders>
              <w:top w:val="nil"/>
              <w:left w:val="nil"/>
              <w:bottom w:val="single" w:sz="4" w:space="0" w:color="auto"/>
              <w:right w:val="single" w:sz="4" w:space="0" w:color="auto"/>
            </w:tcBorders>
            <w:shd w:val="clear" w:color="auto" w:fill="auto"/>
            <w:noWrap/>
            <w:vAlign w:val="bottom"/>
            <w:hideMark/>
          </w:tcPr>
          <w:p w14:paraId="1C7A73FC"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6075305131</w:t>
            </w:r>
          </w:p>
        </w:tc>
        <w:tc>
          <w:tcPr>
            <w:tcW w:w="1386" w:type="dxa"/>
            <w:tcBorders>
              <w:top w:val="nil"/>
              <w:left w:val="nil"/>
              <w:bottom w:val="single" w:sz="4" w:space="0" w:color="auto"/>
              <w:right w:val="single" w:sz="4" w:space="0" w:color="auto"/>
            </w:tcBorders>
            <w:shd w:val="clear" w:color="auto" w:fill="auto"/>
            <w:noWrap/>
            <w:vAlign w:val="bottom"/>
            <w:hideMark/>
          </w:tcPr>
          <w:p w14:paraId="20C05BEC"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6336543251</w:t>
            </w:r>
          </w:p>
        </w:tc>
        <w:tc>
          <w:tcPr>
            <w:tcW w:w="1386" w:type="dxa"/>
            <w:tcBorders>
              <w:top w:val="nil"/>
              <w:left w:val="nil"/>
              <w:bottom w:val="single" w:sz="4" w:space="0" w:color="auto"/>
              <w:right w:val="single" w:sz="4" w:space="0" w:color="auto"/>
            </w:tcBorders>
            <w:shd w:val="clear" w:color="auto" w:fill="auto"/>
            <w:noWrap/>
            <w:vAlign w:val="bottom"/>
            <w:hideMark/>
          </w:tcPr>
          <w:p w14:paraId="0E932A41"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6634360784</w:t>
            </w:r>
          </w:p>
        </w:tc>
        <w:tc>
          <w:tcPr>
            <w:tcW w:w="1386" w:type="dxa"/>
            <w:tcBorders>
              <w:top w:val="nil"/>
              <w:left w:val="nil"/>
              <w:bottom w:val="single" w:sz="4" w:space="0" w:color="auto"/>
              <w:right w:val="single" w:sz="4" w:space="0" w:color="auto"/>
            </w:tcBorders>
            <w:shd w:val="clear" w:color="auto" w:fill="auto"/>
            <w:noWrap/>
            <w:vAlign w:val="bottom"/>
            <w:hideMark/>
          </w:tcPr>
          <w:p w14:paraId="3EC8B7F6"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6866563412</w:t>
            </w:r>
          </w:p>
        </w:tc>
        <w:tc>
          <w:tcPr>
            <w:tcW w:w="1386" w:type="dxa"/>
            <w:tcBorders>
              <w:top w:val="nil"/>
              <w:left w:val="nil"/>
              <w:bottom w:val="single" w:sz="4" w:space="0" w:color="auto"/>
              <w:right w:val="single" w:sz="4" w:space="0" w:color="auto"/>
            </w:tcBorders>
            <w:shd w:val="clear" w:color="auto" w:fill="auto"/>
            <w:noWrap/>
            <w:vAlign w:val="bottom"/>
            <w:hideMark/>
          </w:tcPr>
          <w:p w14:paraId="3546229F"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386" w:type="dxa"/>
            <w:tcBorders>
              <w:top w:val="nil"/>
              <w:left w:val="nil"/>
              <w:bottom w:val="single" w:sz="4" w:space="0" w:color="auto"/>
              <w:right w:val="single" w:sz="4" w:space="0" w:color="auto"/>
            </w:tcBorders>
            <w:shd w:val="clear" w:color="auto" w:fill="auto"/>
            <w:noWrap/>
            <w:vAlign w:val="bottom"/>
            <w:hideMark/>
          </w:tcPr>
          <w:p w14:paraId="5EAB07D3"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386" w:type="dxa"/>
            <w:tcBorders>
              <w:top w:val="nil"/>
              <w:left w:val="nil"/>
              <w:bottom w:val="single" w:sz="4" w:space="0" w:color="auto"/>
              <w:right w:val="single" w:sz="4" w:space="0" w:color="auto"/>
            </w:tcBorders>
            <w:shd w:val="clear" w:color="auto" w:fill="auto"/>
            <w:noWrap/>
            <w:vAlign w:val="bottom"/>
            <w:hideMark/>
          </w:tcPr>
          <w:p w14:paraId="6258103A"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r>
    </w:tbl>
    <w:p w14:paraId="5347A237" w14:textId="77777777" w:rsidR="000A4D88" w:rsidRPr="00656FB7" w:rsidRDefault="000A4D88" w:rsidP="000A4D88">
      <w:pPr>
        <w:pStyle w:val="afb"/>
        <w:spacing w:before="120" w:after="120"/>
        <w:ind w:firstLine="709"/>
        <w:rPr>
          <w:rFonts w:ascii="Times New Roman" w:hAnsi="Times New Roman"/>
          <w:b/>
          <w:color w:val="auto"/>
          <w:sz w:val="22"/>
          <w:lang w:val="ru-RU"/>
        </w:rPr>
      </w:pPr>
      <w:bookmarkStart w:id="37" w:name="_Toc67242233"/>
      <w:r w:rsidRPr="00656FB7">
        <w:rPr>
          <w:rFonts w:ascii="Times New Roman" w:hAnsi="Times New Roman"/>
          <w:b/>
          <w:color w:val="auto"/>
          <w:sz w:val="22"/>
        </w:rPr>
        <w:t xml:space="preserve">Таблица </w:t>
      </w:r>
      <w:r w:rsidRPr="00656FB7">
        <w:rPr>
          <w:rFonts w:ascii="Times New Roman" w:hAnsi="Times New Roman"/>
          <w:b/>
          <w:color w:val="auto"/>
          <w:sz w:val="22"/>
        </w:rPr>
        <w:fldChar w:fldCharType="begin"/>
      </w:r>
      <w:r w:rsidRPr="00656FB7">
        <w:rPr>
          <w:rFonts w:ascii="Times New Roman" w:hAnsi="Times New Roman"/>
          <w:b/>
          <w:color w:val="auto"/>
          <w:sz w:val="22"/>
        </w:rPr>
        <w:instrText xml:space="preserve"> SEQ Таблица \* ARABIC </w:instrText>
      </w:r>
      <w:r w:rsidRPr="00656FB7">
        <w:rPr>
          <w:rFonts w:ascii="Times New Roman" w:hAnsi="Times New Roman"/>
          <w:b/>
          <w:color w:val="auto"/>
          <w:sz w:val="22"/>
        </w:rPr>
        <w:fldChar w:fldCharType="separate"/>
      </w:r>
      <w:r w:rsidRPr="00656FB7">
        <w:rPr>
          <w:rFonts w:ascii="Times New Roman" w:hAnsi="Times New Roman"/>
          <w:b/>
          <w:noProof/>
          <w:color w:val="auto"/>
          <w:sz w:val="22"/>
        </w:rPr>
        <w:t>9</w:t>
      </w:r>
      <w:r w:rsidRPr="00656FB7">
        <w:rPr>
          <w:rFonts w:ascii="Times New Roman" w:hAnsi="Times New Roman"/>
          <w:b/>
          <w:color w:val="auto"/>
          <w:sz w:val="22"/>
        </w:rPr>
        <w:fldChar w:fldCharType="end"/>
      </w:r>
      <w:r w:rsidRPr="00656FB7">
        <w:rPr>
          <w:rFonts w:ascii="Times New Roman" w:hAnsi="Times New Roman"/>
          <w:b/>
          <w:color w:val="auto"/>
          <w:sz w:val="22"/>
          <w:lang w:val="ru-RU"/>
        </w:rPr>
        <w:t xml:space="preserve">. Данные Всемирного банка по ВВП на душу населения КР в постоянных долларах США 2010 года за период 1986-2018 гг. </w:t>
      </w:r>
      <w:r w:rsidRPr="00656FB7">
        <w:rPr>
          <w:rStyle w:val="aa"/>
          <w:rFonts w:ascii="Times New Roman" w:hAnsi="Times New Roman"/>
          <w:b/>
          <w:color w:val="auto"/>
          <w:sz w:val="22"/>
          <w:lang w:val="ru-RU"/>
        </w:rPr>
        <w:footnoteReference w:id="12"/>
      </w:r>
      <w:bookmarkEnd w:id="37"/>
    </w:p>
    <w:tbl>
      <w:tblPr>
        <w:tblW w:w="14601" w:type="dxa"/>
        <w:tblInd w:w="-5" w:type="dxa"/>
        <w:tblLayout w:type="fixed"/>
        <w:tblLook w:val="04A0" w:firstRow="1" w:lastRow="0" w:firstColumn="1" w:lastColumn="0" w:noHBand="0" w:noVBand="1"/>
      </w:tblPr>
      <w:tblGrid>
        <w:gridCol w:w="3402"/>
        <w:gridCol w:w="1244"/>
        <w:gridCol w:w="1244"/>
        <w:gridCol w:w="1245"/>
        <w:gridCol w:w="1244"/>
        <w:gridCol w:w="1244"/>
        <w:gridCol w:w="1245"/>
        <w:gridCol w:w="1244"/>
        <w:gridCol w:w="1244"/>
        <w:gridCol w:w="1245"/>
      </w:tblGrid>
      <w:tr w:rsidR="000A4D88" w:rsidRPr="00656FB7" w14:paraId="089FC96C" w14:textId="77777777" w:rsidTr="005F3B90">
        <w:trPr>
          <w:trHeight w:val="288"/>
        </w:trPr>
        <w:tc>
          <w:tcPr>
            <w:tcW w:w="34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D8A7C98" w14:textId="77777777" w:rsidR="000A4D88" w:rsidRPr="00656FB7" w:rsidRDefault="000A4D88" w:rsidP="00FB5CD3">
            <w:pPr>
              <w:spacing w:after="0" w:line="240" w:lineRule="auto"/>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lastRenderedPageBreak/>
              <w:t>Год</w:t>
            </w:r>
          </w:p>
        </w:tc>
        <w:tc>
          <w:tcPr>
            <w:tcW w:w="1244"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24DACABB"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2004</w:t>
            </w:r>
          </w:p>
        </w:tc>
        <w:tc>
          <w:tcPr>
            <w:tcW w:w="1244"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78A036E8"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2005</w:t>
            </w:r>
          </w:p>
        </w:tc>
        <w:tc>
          <w:tcPr>
            <w:tcW w:w="1245"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35674D5B"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2006</w:t>
            </w:r>
          </w:p>
        </w:tc>
        <w:tc>
          <w:tcPr>
            <w:tcW w:w="1244"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570F6543"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2007</w:t>
            </w:r>
          </w:p>
        </w:tc>
        <w:tc>
          <w:tcPr>
            <w:tcW w:w="1244"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04ACA6F1"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2008</w:t>
            </w:r>
          </w:p>
        </w:tc>
        <w:tc>
          <w:tcPr>
            <w:tcW w:w="1245"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6E8D18BB"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2009</w:t>
            </w:r>
          </w:p>
        </w:tc>
        <w:tc>
          <w:tcPr>
            <w:tcW w:w="1244"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35FAAC14"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2010</w:t>
            </w:r>
          </w:p>
        </w:tc>
        <w:tc>
          <w:tcPr>
            <w:tcW w:w="1244"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6CA8558D"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2011</w:t>
            </w:r>
          </w:p>
        </w:tc>
        <w:tc>
          <w:tcPr>
            <w:tcW w:w="1245"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10E6FDB5"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2012</w:t>
            </w:r>
          </w:p>
        </w:tc>
      </w:tr>
      <w:tr w:rsidR="000A4D88" w:rsidRPr="00656FB7" w14:paraId="37A0F398" w14:textId="77777777" w:rsidTr="005F3B90">
        <w:trPr>
          <w:trHeight w:val="288"/>
        </w:trPr>
        <w:tc>
          <w:tcPr>
            <w:tcW w:w="3402" w:type="dxa"/>
            <w:tcBorders>
              <w:top w:val="single" w:sz="4" w:space="0" w:color="auto"/>
              <w:left w:val="single" w:sz="4" w:space="0" w:color="auto"/>
              <w:bottom w:val="single" w:sz="4" w:space="0" w:color="auto"/>
              <w:right w:val="single" w:sz="4" w:space="0" w:color="auto"/>
            </w:tcBorders>
            <w:shd w:val="clear" w:color="auto" w:fill="auto"/>
            <w:noWrap/>
            <w:hideMark/>
          </w:tcPr>
          <w:p w14:paraId="74FEDE57" w14:textId="77777777" w:rsidR="000A4D88" w:rsidRPr="00656FB7" w:rsidRDefault="000A4D88" w:rsidP="00FB5CD3">
            <w:pPr>
              <w:spacing w:after="0" w:line="240" w:lineRule="auto"/>
              <w:rPr>
                <w:rFonts w:ascii="Times New Roman" w:eastAsia="Times New Roman" w:hAnsi="Times New Roman" w:cs="Times New Roman"/>
                <w:bCs/>
                <w:color w:val="000000"/>
              </w:rPr>
            </w:pPr>
            <w:r w:rsidRPr="00656FB7">
              <w:rPr>
                <w:rFonts w:ascii="Times New Roman" w:eastAsia="Times New Roman" w:hAnsi="Times New Roman" w:cs="Times New Roman"/>
                <w:bCs/>
                <w:color w:val="000000"/>
              </w:rPr>
              <w:t>GDP per capita (constant 2010$)</w:t>
            </w:r>
          </w:p>
        </w:tc>
        <w:tc>
          <w:tcPr>
            <w:tcW w:w="1244" w:type="dxa"/>
            <w:tcBorders>
              <w:top w:val="single" w:sz="4" w:space="0" w:color="auto"/>
              <w:left w:val="nil"/>
              <w:bottom w:val="single" w:sz="4" w:space="0" w:color="auto"/>
              <w:right w:val="single" w:sz="4" w:space="0" w:color="auto"/>
            </w:tcBorders>
            <w:shd w:val="clear" w:color="auto" w:fill="auto"/>
            <w:noWrap/>
            <w:hideMark/>
          </w:tcPr>
          <w:p w14:paraId="70A4B2F4"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757,37</w:t>
            </w:r>
          </w:p>
        </w:tc>
        <w:tc>
          <w:tcPr>
            <w:tcW w:w="1244" w:type="dxa"/>
            <w:tcBorders>
              <w:top w:val="single" w:sz="4" w:space="0" w:color="auto"/>
              <w:left w:val="nil"/>
              <w:bottom w:val="single" w:sz="4" w:space="0" w:color="auto"/>
              <w:right w:val="single" w:sz="4" w:space="0" w:color="auto"/>
            </w:tcBorders>
            <w:shd w:val="clear" w:color="auto" w:fill="auto"/>
            <w:noWrap/>
            <w:hideMark/>
          </w:tcPr>
          <w:p w14:paraId="79722483"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747,57</w:t>
            </w:r>
          </w:p>
        </w:tc>
        <w:tc>
          <w:tcPr>
            <w:tcW w:w="1245" w:type="dxa"/>
            <w:tcBorders>
              <w:top w:val="single" w:sz="4" w:space="0" w:color="auto"/>
              <w:left w:val="nil"/>
              <w:bottom w:val="single" w:sz="4" w:space="0" w:color="auto"/>
              <w:right w:val="single" w:sz="4" w:space="0" w:color="auto"/>
            </w:tcBorders>
            <w:shd w:val="clear" w:color="auto" w:fill="auto"/>
            <w:noWrap/>
            <w:hideMark/>
          </w:tcPr>
          <w:p w14:paraId="2AEFA8C2"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762,52</w:t>
            </w:r>
          </w:p>
        </w:tc>
        <w:tc>
          <w:tcPr>
            <w:tcW w:w="1244" w:type="dxa"/>
            <w:tcBorders>
              <w:top w:val="single" w:sz="4" w:space="0" w:color="auto"/>
              <w:left w:val="nil"/>
              <w:bottom w:val="single" w:sz="4" w:space="0" w:color="auto"/>
              <w:right w:val="single" w:sz="4" w:space="0" w:color="auto"/>
            </w:tcBorders>
            <w:shd w:val="clear" w:color="auto" w:fill="auto"/>
            <w:noWrap/>
            <w:hideMark/>
          </w:tcPr>
          <w:p w14:paraId="4729D4FF"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819,81</w:t>
            </w:r>
          </w:p>
        </w:tc>
        <w:tc>
          <w:tcPr>
            <w:tcW w:w="1244" w:type="dxa"/>
            <w:tcBorders>
              <w:top w:val="single" w:sz="4" w:space="0" w:color="auto"/>
              <w:left w:val="nil"/>
              <w:bottom w:val="single" w:sz="4" w:space="0" w:color="auto"/>
              <w:right w:val="single" w:sz="4" w:space="0" w:color="auto"/>
            </w:tcBorders>
            <w:shd w:val="clear" w:color="auto" w:fill="auto"/>
            <w:noWrap/>
            <w:hideMark/>
          </w:tcPr>
          <w:p w14:paraId="2ADD0F28"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880,28</w:t>
            </w:r>
          </w:p>
        </w:tc>
        <w:tc>
          <w:tcPr>
            <w:tcW w:w="1245" w:type="dxa"/>
            <w:tcBorders>
              <w:top w:val="single" w:sz="4" w:space="0" w:color="auto"/>
              <w:left w:val="nil"/>
              <w:bottom w:val="single" w:sz="4" w:space="0" w:color="auto"/>
              <w:right w:val="single" w:sz="4" w:space="0" w:color="auto"/>
            </w:tcBorders>
            <w:shd w:val="clear" w:color="auto" w:fill="auto"/>
            <w:noWrap/>
            <w:hideMark/>
          </w:tcPr>
          <w:p w14:paraId="7D9B472C"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894,82</w:t>
            </w:r>
          </w:p>
        </w:tc>
        <w:tc>
          <w:tcPr>
            <w:tcW w:w="1244" w:type="dxa"/>
            <w:tcBorders>
              <w:top w:val="single" w:sz="4" w:space="0" w:color="auto"/>
              <w:left w:val="nil"/>
              <w:bottom w:val="single" w:sz="4" w:space="0" w:color="auto"/>
              <w:right w:val="single" w:sz="4" w:space="0" w:color="auto"/>
            </w:tcBorders>
            <w:shd w:val="clear" w:color="auto" w:fill="auto"/>
            <w:noWrap/>
            <w:hideMark/>
          </w:tcPr>
          <w:p w14:paraId="4906546D"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880,04</w:t>
            </w:r>
          </w:p>
        </w:tc>
        <w:tc>
          <w:tcPr>
            <w:tcW w:w="1244" w:type="dxa"/>
            <w:tcBorders>
              <w:top w:val="single" w:sz="4" w:space="0" w:color="auto"/>
              <w:left w:val="nil"/>
              <w:bottom w:val="single" w:sz="4" w:space="0" w:color="auto"/>
              <w:right w:val="single" w:sz="4" w:space="0" w:color="auto"/>
            </w:tcBorders>
            <w:shd w:val="clear" w:color="auto" w:fill="auto"/>
            <w:noWrap/>
            <w:hideMark/>
          </w:tcPr>
          <w:p w14:paraId="12E1B397"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921,18</w:t>
            </w:r>
          </w:p>
        </w:tc>
        <w:tc>
          <w:tcPr>
            <w:tcW w:w="1245" w:type="dxa"/>
            <w:tcBorders>
              <w:top w:val="single" w:sz="4" w:space="0" w:color="auto"/>
              <w:left w:val="nil"/>
              <w:bottom w:val="single" w:sz="4" w:space="0" w:color="auto"/>
              <w:right w:val="single" w:sz="4" w:space="0" w:color="auto"/>
            </w:tcBorders>
            <w:shd w:val="clear" w:color="auto" w:fill="auto"/>
            <w:noWrap/>
            <w:hideMark/>
          </w:tcPr>
          <w:p w14:paraId="77B36119"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904,15</w:t>
            </w:r>
          </w:p>
        </w:tc>
      </w:tr>
      <w:tr w:rsidR="000A4D88" w:rsidRPr="00656FB7" w14:paraId="0043A51C" w14:textId="77777777" w:rsidTr="005F3B90">
        <w:trPr>
          <w:trHeight w:val="288"/>
        </w:trPr>
        <w:tc>
          <w:tcPr>
            <w:tcW w:w="34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4ADDD45" w14:textId="77777777" w:rsidR="000A4D88" w:rsidRPr="00656FB7" w:rsidRDefault="000A4D88" w:rsidP="00FB5CD3">
            <w:pPr>
              <w:spacing w:after="0" w:line="240" w:lineRule="auto"/>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Год</w:t>
            </w:r>
          </w:p>
        </w:tc>
        <w:tc>
          <w:tcPr>
            <w:tcW w:w="1244"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0D0E6BBF"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2013</w:t>
            </w:r>
          </w:p>
        </w:tc>
        <w:tc>
          <w:tcPr>
            <w:tcW w:w="1244"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7D484364"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2014</w:t>
            </w:r>
          </w:p>
        </w:tc>
        <w:tc>
          <w:tcPr>
            <w:tcW w:w="1245"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584E5EB2"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2015</w:t>
            </w:r>
          </w:p>
        </w:tc>
        <w:tc>
          <w:tcPr>
            <w:tcW w:w="1244"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5193A6CF"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2016</w:t>
            </w:r>
          </w:p>
        </w:tc>
        <w:tc>
          <w:tcPr>
            <w:tcW w:w="1244"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28732C5E"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2017</w:t>
            </w:r>
          </w:p>
        </w:tc>
        <w:tc>
          <w:tcPr>
            <w:tcW w:w="1245"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6579CB77"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2018</w:t>
            </w:r>
          </w:p>
        </w:tc>
        <w:tc>
          <w:tcPr>
            <w:tcW w:w="1244"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0C7F92B7"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 </w:t>
            </w:r>
          </w:p>
        </w:tc>
        <w:tc>
          <w:tcPr>
            <w:tcW w:w="1244"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152C1AF9"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 </w:t>
            </w:r>
          </w:p>
        </w:tc>
        <w:tc>
          <w:tcPr>
            <w:tcW w:w="1245" w:type="dxa"/>
            <w:tcBorders>
              <w:top w:val="single" w:sz="4" w:space="0" w:color="auto"/>
              <w:left w:val="nil"/>
              <w:bottom w:val="single" w:sz="4" w:space="0" w:color="auto"/>
              <w:right w:val="single" w:sz="4" w:space="0" w:color="auto"/>
            </w:tcBorders>
            <w:shd w:val="clear" w:color="auto" w:fill="D9E2F3" w:themeFill="accent1" w:themeFillTint="33"/>
            <w:noWrap/>
            <w:hideMark/>
          </w:tcPr>
          <w:p w14:paraId="5813878A" w14:textId="77777777" w:rsidR="000A4D88" w:rsidRPr="00656FB7" w:rsidRDefault="000A4D88" w:rsidP="00FB5CD3">
            <w:pPr>
              <w:spacing w:after="0" w:line="240" w:lineRule="auto"/>
              <w:jc w:val="right"/>
              <w:rPr>
                <w:rFonts w:ascii="Times New Roman" w:eastAsia="Times New Roman" w:hAnsi="Times New Roman" w:cs="Times New Roman"/>
                <w:b/>
                <w:color w:val="000000"/>
              </w:rPr>
            </w:pPr>
            <w:r w:rsidRPr="00656FB7">
              <w:rPr>
                <w:rFonts w:ascii="Times New Roman" w:eastAsia="Times New Roman" w:hAnsi="Times New Roman" w:cs="Times New Roman"/>
                <w:b/>
                <w:color w:val="000000"/>
              </w:rPr>
              <w:t> </w:t>
            </w:r>
          </w:p>
        </w:tc>
      </w:tr>
      <w:tr w:rsidR="000A4D88" w:rsidRPr="00656FB7" w14:paraId="405A6BC2" w14:textId="77777777" w:rsidTr="005F3B90">
        <w:trPr>
          <w:trHeight w:val="288"/>
        </w:trPr>
        <w:tc>
          <w:tcPr>
            <w:tcW w:w="3402" w:type="dxa"/>
            <w:tcBorders>
              <w:top w:val="single" w:sz="4" w:space="0" w:color="auto"/>
              <w:left w:val="single" w:sz="4" w:space="0" w:color="auto"/>
              <w:bottom w:val="single" w:sz="4" w:space="0" w:color="auto"/>
              <w:right w:val="single" w:sz="4" w:space="0" w:color="auto"/>
            </w:tcBorders>
            <w:shd w:val="clear" w:color="auto" w:fill="auto"/>
            <w:noWrap/>
            <w:hideMark/>
          </w:tcPr>
          <w:p w14:paraId="3E21CCD5" w14:textId="77777777" w:rsidR="000A4D88" w:rsidRPr="00656FB7" w:rsidRDefault="000A4D88" w:rsidP="00FB5CD3">
            <w:pPr>
              <w:spacing w:after="0" w:line="240" w:lineRule="auto"/>
              <w:rPr>
                <w:rFonts w:ascii="Times New Roman" w:eastAsia="Times New Roman" w:hAnsi="Times New Roman" w:cs="Times New Roman"/>
                <w:bCs/>
                <w:color w:val="000000"/>
              </w:rPr>
            </w:pPr>
            <w:r w:rsidRPr="00656FB7">
              <w:rPr>
                <w:rFonts w:ascii="Times New Roman" w:eastAsia="Times New Roman" w:hAnsi="Times New Roman" w:cs="Times New Roman"/>
                <w:bCs/>
                <w:color w:val="000000"/>
              </w:rPr>
              <w:t>GDP per capita (constant 2010$)</w:t>
            </w:r>
          </w:p>
        </w:tc>
        <w:tc>
          <w:tcPr>
            <w:tcW w:w="1244" w:type="dxa"/>
            <w:tcBorders>
              <w:top w:val="single" w:sz="4" w:space="0" w:color="auto"/>
              <w:left w:val="nil"/>
              <w:bottom w:val="single" w:sz="4" w:space="0" w:color="auto"/>
              <w:right w:val="single" w:sz="4" w:space="0" w:color="auto"/>
            </w:tcBorders>
            <w:shd w:val="clear" w:color="auto" w:fill="auto"/>
            <w:noWrap/>
            <w:hideMark/>
          </w:tcPr>
          <w:p w14:paraId="31BBE0EC"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983,00</w:t>
            </w:r>
          </w:p>
        </w:tc>
        <w:tc>
          <w:tcPr>
            <w:tcW w:w="1244" w:type="dxa"/>
            <w:tcBorders>
              <w:top w:val="single" w:sz="4" w:space="0" w:color="auto"/>
              <w:left w:val="nil"/>
              <w:bottom w:val="single" w:sz="4" w:space="0" w:color="auto"/>
              <w:right w:val="single" w:sz="4" w:space="0" w:color="auto"/>
            </w:tcBorders>
            <w:shd w:val="clear" w:color="auto" w:fill="auto"/>
            <w:noWrap/>
            <w:hideMark/>
          </w:tcPr>
          <w:p w14:paraId="0FB081EC"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1002,02</w:t>
            </w:r>
          </w:p>
        </w:tc>
        <w:tc>
          <w:tcPr>
            <w:tcW w:w="1245" w:type="dxa"/>
            <w:tcBorders>
              <w:top w:val="single" w:sz="4" w:space="0" w:color="auto"/>
              <w:left w:val="nil"/>
              <w:bottom w:val="single" w:sz="4" w:space="0" w:color="auto"/>
              <w:right w:val="single" w:sz="4" w:space="0" w:color="auto"/>
            </w:tcBorders>
            <w:shd w:val="clear" w:color="auto" w:fill="auto"/>
            <w:noWrap/>
            <w:hideMark/>
          </w:tcPr>
          <w:p w14:paraId="0174F974"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1019,88</w:t>
            </w:r>
          </w:p>
        </w:tc>
        <w:tc>
          <w:tcPr>
            <w:tcW w:w="1244" w:type="dxa"/>
            <w:tcBorders>
              <w:top w:val="single" w:sz="4" w:space="0" w:color="auto"/>
              <w:left w:val="nil"/>
              <w:bottom w:val="single" w:sz="4" w:space="0" w:color="auto"/>
              <w:right w:val="single" w:sz="4" w:space="0" w:color="auto"/>
            </w:tcBorders>
            <w:shd w:val="clear" w:color="auto" w:fill="auto"/>
            <w:noWrap/>
            <w:hideMark/>
          </w:tcPr>
          <w:p w14:paraId="7F928BE3"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1042,28</w:t>
            </w:r>
          </w:p>
        </w:tc>
        <w:tc>
          <w:tcPr>
            <w:tcW w:w="1244" w:type="dxa"/>
            <w:tcBorders>
              <w:top w:val="single" w:sz="4" w:space="0" w:color="auto"/>
              <w:left w:val="nil"/>
              <w:bottom w:val="single" w:sz="4" w:space="0" w:color="auto"/>
              <w:right w:val="single" w:sz="4" w:space="0" w:color="auto"/>
            </w:tcBorders>
            <w:shd w:val="clear" w:color="auto" w:fill="auto"/>
            <w:noWrap/>
            <w:hideMark/>
          </w:tcPr>
          <w:p w14:paraId="340D7EE0"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1070,37</w:t>
            </w:r>
          </w:p>
        </w:tc>
        <w:tc>
          <w:tcPr>
            <w:tcW w:w="1245" w:type="dxa"/>
            <w:tcBorders>
              <w:top w:val="single" w:sz="4" w:space="0" w:color="auto"/>
              <w:left w:val="nil"/>
              <w:bottom w:val="single" w:sz="4" w:space="0" w:color="auto"/>
              <w:right w:val="single" w:sz="4" w:space="0" w:color="auto"/>
            </w:tcBorders>
            <w:shd w:val="clear" w:color="auto" w:fill="auto"/>
            <w:noWrap/>
            <w:hideMark/>
          </w:tcPr>
          <w:p w14:paraId="04C91C8A"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1087,20</w:t>
            </w:r>
          </w:p>
        </w:tc>
        <w:tc>
          <w:tcPr>
            <w:tcW w:w="1244" w:type="dxa"/>
            <w:tcBorders>
              <w:top w:val="single" w:sz="4" w:space="0" w:color="auto"/>
              <w:left w:val="nil"/>
              <w:bottom w:val="single" w:sz="4" w:space="0" w:color="auto"/>
              <w:right w:val="single" w:sz="4" w:space="0" w:color="auto"/>
            </w:tcBorders>
            <w:shd w:val="clear" w:color="auto" w:fill="auto"/>
            <w:noWrap/>
            <w:hideMark/>
          </w:tcPr>
          <w:p w14:paraId="32588059"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244" w:type="dxa"/>
            <w:tcBorders>
              <w:top w:val="single" w:sz="4" w:space="0" w:color="auto"/>
              <w:left w:val="nil"/>
              <w:bottom w:val="single" w:sz="4" w:space="0" w:color="auto"/>
              <w:right w:val="single" w:sz="4" w:space="0" w:color="auto"/>
            </w:tcBorders>
            <w:shd w:val="clear" w:color="auto" w:fill="auto"/>
            <w:noWrap/>
            <w:hideMark/>
          </w:tcPr>
          <w:p w14:paraId="0840A23D"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245" w:type="dxa"/>
            <w:tcBorders>
              <w:top w:val="single" w:sz="4" w:space="0" w:color="auto"/>
              <w:left w:val="nil"/>
              <w:bottom w:val="single" w:sz="4" w:space="0" w:color="auto"/>
              <w:right w:val="single" w:sz="4" w:space="0" w:color="auto"/>
            </w:tcBorders>
            <w:shd w:val="clear" w:color="auto" w:fill="auto"/>
            <w:noWrap/>
            <w:hideMark/>
          </w:tcPr>
          <w:p w14:paraId="329CB1B6"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r>
    </w:tbl>
    <w:p w14:paraId="67E4C6BE" w14:textId="77777777" w:rsidR="000A4D88" w:rsidRPr="00656FB7" w:rsidRDefault="000A4D88" w:rsidP="000A4D88">
      <w:pPr>
        <w:pStyle w:val="afb"/>
        <w:spacing w:before="120" w:after="120"/>
        <w:ind w:firstLine="709"/>
        <w:rPr>
          <w:rFonts w:ascii="Times New Roman" w:hAnsi="Times New Roman"/>
          <w:b/>
          <w:color w:val="auto"/>
          <w:sz w:val="22"/>
          <w:lang w:val="ru-RU"/>
        </w:rPr>
      </w:pPr>
      <w:bookmarkStart w:id="38" w:name="_Toc67242234"/>
      <w:r w:rsidRPr="00656FB7">
        <w:rPr>
          <w:rFonts w:ascii="Times New Roman" w:hAnsi="Times New Roman"/>
          <w:b/>
          <w:color w:val="auto"/>
          <w:sz w:val="22"/>
        </w:rPr>
        <w:t xml:space="preserve">Таблица </w:t>
      </w:r>
      <w:r w:rsidRPr="00656FB7">
        <w:rPr>
          <w:rFonts w:ascii="Times New Roman" w:hAnsi="Times New Roman"/>
          <w:b/>
          <w:color w:val="auto"/>
          <w:sz w:val="22"/>
        </w:rPr>
        <w:fldChar w:fldCharType="begin"/>
      </w:r>
      <w:r w:rsidRPr="00656FB7">
        <w:rPr>
          <w:rFonts w:ascii="Times New Roman" w:hAnsi="Times New Roman"/>
          <w:b/>
          <w:color w:val="auto"/>
          <w:sz w:val="22"/>
        </w:rPr>
        <w:instrText xml:space="preserve"> SEQ Таблица \* ARABIC </w:instrText>
      </w:r>
      <w:r w:rsidRPr="00656FB7">
        <w:rPr>
          <w:rFonts w:ascii="Times New Roman" w:hAnsi="Times New Roman"/>
          <w:b/>
          <w:color w:val="auto"/>
          <w:sz w:val="22"/>
        </w:rPr>
        <w:fldChar w:fldCharType="separate"/>
      </w:r>
      <w:r w:rsidRPr="00656FB7">
        <w:rPr>
          <w:rFonts w:ascii="Times New Roman" w:hAnsi="Times New Roman"/>
          <w:b/>
          <w:noProof/>
          <w:color w:val="auto"/>
          <w:sz w:val="22"/>
        </w:rPr>
        <w:t>10</w:t>
      </w:r>
      <w:r w:rsidRPr="00656FB7">
        <w:rPr>
          <w:rFonts w:ascii="Times New Roman" w:hAnsi="Times New Roman"/>
          <w:b/>
          <w:color w:val="auto"/>
          <w:sz w:val="22"/>
        </w:rPr>
        <w:fldChar w:fldCharType="end"/>
      </w:r>
      <w:r w:rsidRPr="00656FB7">
        <w:rPr>
          <w:rFonts w:ascii="Times New Roman" w:hAnsi="Times New Roman"/>
          <w:b/>
          <w:color w:val="auto"/>
          <w:sz w:val="22"/>
          <w:lang w:val="ru-RU"/>
        </w:rPr>
        <w:t xml:space="preserve">. Данные Всемирного банка по ВВП по ППС на душу населения КР в текущих долларах США за период 1990-2018 гг. </w:t>
      </w:r>
      <w:r w:rsidRPr="00656FB7">
        <w:rPr>
          <w:rStyle w:val="aa"/>
          <w:rFonts w:ascii="Times New Roman" w:hAnsi="Times New Roman"/>
          <w:b/>
          <w:color w:val="auto"/>
          <w:sz w:val="22"/>
          <w:lang w:val="ru-RU"/>
        </w:rPr>
        <w:footnoteReference w:id="13"/>
      </w:r>
      <w:bookmarkEnd w:id="38"/>
    </w:p>
    <w:tbl>
      <w:tblPr>
        <w:tblW w:w="14601" w:type="dxa"/>
        <w:tblInd w:w="-5" w:type="dxa"/>
        <w:tblLayout w:type="fixed"/>
        <w:tblLook w:val="04A0" w:firstRow="1" w:lastRow="0" w:firstColumn="1" w:lastColumn="0" w:noHBand="0" w:noVBand="1"/>
      </w:tblPr>
      <w:tblGrid>
        <w:gridCol w:w="3402"/>
        <w:gridCol w:w="1399"/>
        <w:gridCol w:w="1400"/>
        <w:gridCol w:w="1400"/>
        <w:gridCol w:w="1400"/>
        <w:gridCol w:w="1400"/>
        <w:gridCol w:w="1400"/>
        <w:gridCol w:w="1400"/>
        <w:gridCol w:w="1400"/>
      </w:tblGrid>
      <w:tr w:rsidR="000A4D88" w:rsidRPr="00656FB7" w14:paraId="7BE6B7A9" w14:textId="77777777" w:rsidTr="005F3B90">
        <w:trPr>
          <w:trHeight w:val="288"/>
        </w:trPr>
        <w:tc>
          <w:tcPr>
            <w:tcW w:w="3402" w:type="dxa"/>
            <w:tcBorders>
              <w:top w:val="nil"/>
              <w:left w:val="single" w:sz="4" w:space="0" w:color="auto"/>
              <w:bottom w:val="single" w:sz="4" w:space="0" w:color="auto"/>
              <w:right w:val="single" w:sz="4" w:space="0" w:color="auto"/>
            </w:tcBorders>
            <w:shd w:val="clear" w:color="000000" w:fill="DDEBF7"/>
            <w:noWrap/>
            <w:vAlign w:val="bottom"/>
            <w:hideMark/>
          </w:tcPr>
          <w:p w14:paraId="41243A2C" w14:textId="77777777" w:rsidR="000A4D88" w:rsidRPr="00656FB7" w:rsidRDefault="000A4D88" w:rsidP="00FB5CD3">
            <w:pPr>
              <w:spacing w:after="0" w:line="240" w:lineRule="auto"/>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Год</w:t>
            </w:r>
          </w:p>
        </w:tc>
        <w:tc>
          <w:tcPr>
            <w:tcW w:w="1399" w:type="dxa"/>
            <w:tcBorders>
              <w:top w:val="nil"/>
              <w:left w:val="nil"/>
              <w:bottom w:val="single" w:sz="4" w:space="0" w:color="auto"/>
              <w:right w:val="single" w:sz="4" w:space="0" w:color="auto"/>
            </w:tcBorders>
            <w:shd w:val="clear" w:color="000000" w:fill="DDEBF7"/>
            <w:noWrap/>
            <w:vAlign w:val="bottom"/>
            <w:hideMark/>
          </w:tcPr>
          <w:p w14:paraId="25D885C6"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2006</w:t>
            </w:r>
          </w:p>
        </w:tc>
        <w:tc>
          <w:tcPr>
            <w:tcW w:w="1400" w:type="dxa"/>
            <w:tcBorders>
              <w:top w:val="nil"/>
              <w:left w:val="nil"/>
              <w:bottom w:val="single" w:sz="4" w:space="0" w:color="auto"/>
              <w:right w:val="single" w:sz="4" w:space="0" w:color="auto"/>
            </w:tcBorders>
            <w:shd w:val="clear" w:color="000000" w:fill="DDEBF7"/>
            <w:noWrap/>
            <w:vAlign w:val="bottom"/>
            <w:hideMark/>
          </w:tcPr>
          <w:p w14:paraId="7E90C3F5"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2007</w:t>
            </w:r>
          </w:p>
        </w:tc>
        <w:tc>
          <w:tcPr>
            <w:tcW w:w="1400" w:type="dxa"/>
            <w:tcBorders>
              <w:top w:val="nil"/>
              <w:left w:val="nil"/>
              <w:bottom w:val="single" w:sz="4" w:space="0" w:color="auto"/>
              <w:right w:val="single" w:sz="4" w:space="0" w:color="auto"/>
            </w:tcBorders>
            <w:shd w:val="clear" w:color="000000" w:fill="DDEBF7"/>
            <w:noWrap/>
            <w:vAlign w:val="bottom"/>
            <w:hideMark/>
          </w:tcPr>
          <w:p w14:paraId="12BA95B4"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2008</w:t>
            </w:r>
          </w:p>
        </w:tc>
        <w:tc>
          <w:tcPr>
            <w:tcW w:w="1400" w:type="dxa"/>
            <w:tcBorders>
              <w:top w:val="nil"/>
              <w:left w:val="nil"/>
              <w:bottom w:val="single" w:sz="4" w:space="0" w:color="auto"/>
              <w:right w:val="single" w:sz="4" w:space="0" w:color="auto"/>
            </w:tcBorders>
            <w:shd w:val="clear" w:color="000000" w:fill="DDEBF7"/>
            <w:noWrap/>
            <w:vAlign w:val="bottom"/>
            <w:hideMark/>
          </w:tcPr>
          <w:p w14:paraId="1B0DCC12"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2009</w:t>
            </w:r>
          </w:p>
        </w:tc>
        <w:tc>
          <w:tcPr>
            <w:tcW w:w="1400" w:type="dxa"/>
            <w:tcBorders>
              <w:top w:val="nil"/>
              <w:left w:val="nil"/>
              <w:bottom w:val="single" w:sz="4" w:space="0" w:color="auto"/>
              <w:right w:val="single" w:sz="4" w:space="0" w:color="auto"/>
            </w:tcBorders>
            <w:shd w:val="clear" w:color="000000" w:fill="DDEBF7"/>
            <w:noWrap/>
            <w:vAlign w:val="bottom"/>
            <w:hideMark/>
          </w:tcPr>
          <w:p w14:paraId="7B5A926C"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2010</w:t>
            </w:r>
          </w:p>
        </w:tc>
        <w:tc>
          <w:tcPr>
            <w:tcW w:w="1400" w:type="dxa"/>
            <w:tcBorders>
              <w:top w:val="nil"/>
              <w:left w:val="nil"/>
              <w:bottom w:val="single" w:sz="4" w:space="0" w:color="auto"/>
              <w:right w:val="single" w:sz="4" w:space="0" w:color="auto"/>
            </w:tcBorders>
            <w:shd w:val="clear" w:color="000000" w:fill="DDEBF7"/>
            <w:noWrap/>
            <w:vAlign w:val="bottom"/>
            <w:hideMark/>
          </w:tcPr>
          <w:p w14:paraId="5CB028CD"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2011</w:t>
            </w:r>
          </w:p>
        </w:tc>
        <w:tc>
          <w:tcPr>
            <w:tcW w:w="1400" w:type="dxa"/>
            <w:tcBorders>
              <w:top w:val="nil"/>
              <w:left w:val="nil"/>
              <w:bottom w:val="single" w:sz="4" w:space="0" w:color="auto"/>
              <w:right w:val="single" w:sz="4" w:space="0" w:color="auto"/>
            </w:tcBorders>
            <w:shd w:val="clear" w:color="000000" w:fill="DDEBF7"/>
            <w:noWrap/>
            <w:vAlign w:val="bottom"/>
            <w:hideMark/>
          </w:tcPr>
          <w:p w14:paraId="6D1A2C24"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2012</w:t>
            </w:r>
          </w:p>
        </w:tc>
        <w:tc>
          <w:tcPr>
            <w:tcW w:w="1400" w:type="dxa"/>
            <w:tcBorders>
              <w:top w:val="nil"/>
              <w:left w:val="nil"/>
              <w:bottom w:val="single" w:sz="4" w:space="0" w:color="auto"/>
              <w:right w:val="single" w:sz="4" w:space="0" w:color="auto"/>
            </w:tcBorders>
            <w:shd w:val="clear" w:color="000000" w:fill="DDEBF7"/>
            <w:noWrap/>
            <w:vAlign w:val="bottom"/>
            <w:hideMark/>
          </w:tcPr>
          <w:p w14:paraId="201C61F5"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2013</w:t>
            </w:r>
          </w:p>
        </w:tc>
      </w:tr>
      <w:tr w:rsidR="000A4D88" w:rsidRPr="00656FB7" w14:paraId="1095B67C" w14:textId="77777777" w:rsidTr="005F3B90">
        <w:trPr>
          <w:trHeight w:val="288"/>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5D20CF6B"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GDP PPP Current$</w:t>
            </w:r>
          </w:p>
        </w:tc>
        <w:tc>
          <w:tcPr>
            <w:tcW w:w="1399" w:type="dxa"/>
            <w:tcBorders>
              <w:top w:val="nil"/>
              <w:left w:val="nil"/>
              <w:bottom w:val="single" w:sz="4" w:space="0" w:color="auto"/>
              <w:right w:val="single" w:sz="4" w:space="0" w:color="auto"/>
            </w:tcBorders>
            <w:shd w:val="clear" w:color="auto" w:fill="auto"/>
            <w:noWrap/>
            <w:vAlign w:val="bottom"/>
            <w:hideMark/>
          </w:tcPr>
          <w:p w14:paraId="4EC233D5"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2219,186</w:t>
            </w:r>
          </w:p>
        </w:tc>
        <w:tc>
          <w:tcPr>
            <w:tcW w:w="1400" w:type="dxa"/>
            <w:tcBorders>
              <w:top w:val="nil"/>
              <w:left w:val="nil"/>
              <w:bottom w:val="single" w:sz="4" w:space="0" w:color="auto"/>
              <w:right w:val="single" w:sz="4" w:space="0" w:color="auto"/>
            </w:tcBorders>
            <w:shd w:val="clear" w:color="auto" w:fill="auto"/>
            <w:noWrap/>
            <w:vAlign w:val="bottom"/>
            <w:hideMark/>
          </w:tcPr>
          <w:p w14:paraId="0B4B44CE"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2450,000</w:t>
            </w:r>
          </w:p>
        </w:tc>
        <w:tc>
          <w:tcPr>
            <w:tcW w:w="1400" w:type="dxa"/>
            <w:tcBorders>
              <w:top w:val="nil"/>
              <w:left w:val="nil"/>
              <w:bottom w:val="single" w:sz="4" w:space="0" w:color="auto"/>
              <w:right w:val="single" w:sz="4" w:space="0" w:color="auto"/>
            </w:tcBorders>
            <w:shd w:val="clear" w:color="auto" w:fill="auto"/>
            <w:noWrap/>
            <w:vAlign w:val="bottom"/>
            <w:hideMark/>
          </w:tcPr>
          <w:p w14:paraId="619B3ED1"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2681,893</w:t>
            </w:r>
          </w:p>
        </w:tc>
        <w:tc>
          <w:tcPr>
            <w:tcW w:w="1400" w:type="dxa"/>
            <w:tcBorders>
              <w:top w:val="nil"/>
              <w:left w:val="nil"/>
              <w:bottom w:val="single" w:sz="4" w:space="0" w:color="auto"/>
              <w:right w:val="single" w:sz="4" w:space="0" w:color="auto"/>
            </w:tcBorders>
            <w:shd w:val="clear" w:color="auto" w:fill="auto"/>
            <w:noWrap/>
            <w:vAlign w:val="bottom"/>
            <w:hideMark/>
          </w:tcPr>
          <w:p w14:paraId="1BC5C9AB"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2746,972</w:t>
            </w:r>
          </w:p>
        </w:tc>
        <w:tc>
          <w:tcPr>
            <w:tcW w:w="1400" w:type="dxa"/>
            <w:tcBorders>
              <w:top w:val="nil"/>
              <w:left w:val="nil"/>
              <w:bottom w:val="single" w:sz="4" w:space="0" w:color="auto"/>
              <w:right w:val="single" w:sz="4" w:space="0" w:color="auto"/>
            </w:tcBorders>
            <w:shd w:val="clear" w:color="auto" w:fill="auto"/>
            <w:noWrap/>
            <w:vAlign w:val="bottom"/>
            <w:hideMark/>
          </w:tcPr>
          <w:p w14:paraId="0DD674A0"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2733,079</w:t>
            </w:r>
          </w:p>
        </w:tc>
        <w:tc>
          <w:tcPr>
            <w:tcW w:w="1400" w:type="dxa"/>
            <w:tcBorders>
              <w:top w:val="nil"/>
              <w:left w:val="nil"/>
              <w:bottom w:val="single" w:sz="4" w:space="0" w:color="auto"/>
              <w:right w:val="single" w:sz="4" w:space="0" w:color="auto"/>
            </w:tcBorders>
            <w:shd w:val="clear" w:color="auto" w:fill="auto"/>
            <w:noWrap/>
            <w:vAlign w:val="bottom"/>
            <w:hideMark/>
          </w:tcPr>
          <w:p w14:paraId="7744C6E2"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2920,603</w:t>
            </w:r>
          </w:p>
        </w:tc>
        <w:tc>
          <w:tcPr>
            <w:tcW w:w="1400" w:type="dxa"/>
            <w:tcBorders>
              <w:top w:val="nil"/>
              <w:left w:val="nil"/>
              <w:bottom w:val="single" w:sz="4" w:space="0" w:color="auto"/>
              <w:right w:val="single" w:sz="4" w:space="0" w:color="auto"/>
            </w:tcBorders>
            <w:shd w:val="clear" w:color="auto" w:fill="auto"/>
            <w:noWrap/>
            <w:vAlign w:val="bottom"/>
            <w:hideMark/>
          </w:tcPr>
          <w:p w14:paraId="248EC51D"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2921,604</w:t>
            </w:r>
          </w:p>
        </w:tc>
        <w:tc>
          <w:tcPr>
            <w:tcW w:w="1400" w:type="dxa"/>
            <w:tcBorders>
              <w:top w:val="nil"/>
              <w:left w:val="nil"/>
              <w:bottom w:val="single" w:sz="4" w:space="0" w:color="auto"/>
              <w:right w:val="single" w:sz="4" w:space="0" w:color="auto"/>
            </w:tcBorders>
            <w:shd w:val="clear" w:color="auto" w:fill="auto"/>
            <w:noWrap/>
            <w:vAlign w:val="bottom"/>
            <w:hideMark/>
          </w:tcPr>
          <w:p w14:paraId="142CAA80"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3232,129</w:t>
            </w:r>
          </w:p>
        </w:tc>
      </w:tr>
      <w:tr w:rsidR="000A4D88" w:rsidRPr="00656FB7" w14:paraId="14B97B0D" w14:textId="77777777" w:rsidTr="005F3B90">
        <w:trPr>
          <w:trHeight w:val="288"/>
        </w:trPr>
        <w:tc>
          <w:tcPr>
            <w:tcW w:w="3402" w:type="dxa"/>
            <w:tcBorders>
              <w:top w:val="nil"/>
              <w:left w:val="single" w:sz="4" w:space="0" w:color="auto"/>
              <w:bottom w:val="single" w:sz="4" w:space="0" w:color="auto"/>
              <w:right w:val="single" w:sz="4" w:space="0" w:color="auto"/>
            </w:tcBorders>
            <w:shd w:val="clear" w:color="000000" w:fill="DDEBF7"/>
            <w:noWrap/>
            <w:vAlign w:val="bottom"/>
            <w:hideMark/>
          </w:tcPr>
          <w:p w14:paraId="5A867F8C" w14:textId="77777777" w:rsidR="000A4D88" w:rsidRPr="00656FB7" w:rsidRDefault="000A4D88" w:rsidP="00FB5CD3">
            <w:pPr>
              <w:spacing w:after="0" w:line="240" w:lineRule="auto"/>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Год</w:t>
            </w:r>
          </w:p>
        </w:tc>
        <w:tc>
          <w:tcPr>
            <w:tcW w:w="1399" w:type="dxa"/>
            <w:tcBorders>
              <w:top w:val="nil"/>
              <w:left w:val="nil"/>
              <w:bottom w:val="single" w:sz="4" w:space="0" w:color="auto"/>
              <w:right w:val="single" w:sz="4" w:space="0" w:color="auto"/>
            </w:tcBorders>
            <w:shd w:val="clear" w:color="000000" w:fill="DDEBF7"/>
            <w:noWrap/>
            <w:vAlign w:val="bottom"/>
            <w:hideMark/>
          </w:tcPr>
          <w:p w14:paraId="74D80927"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2014</w:t>
            </w:r>
          </w:p>
        </w:tc>
        <w:tc>
          <w:tcPr>
            <w:tcW w:w="1400" w:type="dxa"/>
            <w:tcBorders>
              <w:top w:val="nil"/>
              <w:left w:val="nil"/>
              <w:bottom w:val="single" w:sz="4" w:space="0" w:color="auto"/>
              <w:right w:val="single" w:sz="4" w:space="0" w:color="auto"/>
            </w:tcBorders>
            <w:shd w:val="clear" w:color="000000" w:fill="DDEBF7"/>
            <w:noWrap/>
            <w:vAlign w:val="bottom"/>
            <w:hideMark/>
          </w:tcPr>
          <w:p w14:paraId="1EE42192"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2015</w:t>
            </w:r>
          </w:p>
        </w:tc>
        <w:tc>
          <w:tcPr>
            <w:tcW w:w="1400" w:type="dxa"/>
            <w:tcBorders>
              <w:top w:val="nil"/>
              <w:left w:val="nil"/>
              <w:bottom w:val="single" w:sz="4" w:space="0" w:color="auto"/>
              <w:right w:val="single" w:sz="4" w:space="0" w:color="auto"/>
            </w:tcBorders>
            <w:shd w:val="clear" w:color="000000" w:fill="DDEBF7"/>
            <w:noWrap/>
            <w:vAlign w:val="bottom"/>
            <w:hideMark/>
          </w:tcPr>
          <w:p w14:paraId="30E89004"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2016</w:t>
            </w:r>
          </w:p>
        </w:tc>
        <w:tc>
          <w:tcPr>
            <w:tcW w:w="1400" w:type="dxa"/>
            <w:tcBorders>
              <w:top w:val="nil"/>
              <w:left w:val="nil"/>
              <w:bottom w:val="single" w:sz="4" w:space="0" w:color="auto"/>
              <w:right w:val="single" w:sz="4" w:space="0" w:color="auto"/>
            </w:tcBorders>
            <w:shd w:val="clear" w:color="000000" w:fill="DDEBF7"/>
            <w:noWrap/>
            <w:vAlign w:val="bottom"/>
            <w:hideMark/>
          </w:tcPr>
          <w:p w14:paraId="64E9C936"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2017</w:t>
            </w:r>
          </w:p>
        </w:tc>
        <w:tc>
          <w:tcPr>
            <w:tcW w:w="1400" w:type="dxa"/>
            <w:tcBorders>
              <w:top w:val="nil"/>
              <w:left w:val="nil"/>
              <w:bottom w:val="single" w:sz="4" w:space="0" w:color="auto"/>
              <w:right w:val="single" w:sz="4" w:space="0" w:color="auto"/>
            </w:tcBorders>
            <w:shd w:val="clear" w:color="000000" w:fill="DDEBF7"/>
            <w:noWrap/>
            <w:vAlign w:val="bottom"/>
            <w:hideMark/>
          </w:tcPr>
          <w:p w14:paraId="77D8FBB3"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2018</w:t>
            </w:r>
          </w:p>
        </w:tc>
        <w:tc>
          <w:tcPr>
            <w:tcW w:w="1400" w:type="dxa"/>
            <w:tcBorders>
              <w:top w:val="nil"/>
              <w:left w:val="nil"/>
              <w:bottom w:val="single" w:sz="4" w:space="0" w:color="auto"/>
              <w:right w:val="single" w:sz="4" w:space="0" w:color="auto"/>
            </w:tcBorders>
            <w:shd w:val="clear" w:color="000000" w:fill="DDEBF7"/>
            <w:noWrap/>
            <w:vAlign w:val="bottom"/>
            <w:hideMark/>
          </w:tcPr>
          <w:p w14:paraId="5A3CEF1F" w14:textId="77777777" w:rsidR="000A4D88" w:rsidRPr="00656FB7" w:rsidRDefault="000A4D88" w:rsidP="00FB5CD3">
            <w:pPr>
              <w:spacing w:after="0" w:line="240" w:lineRule="auto"/>
              <w:jc w:val="center"/>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 </w:t>
            </w:r>
          </w:p>
        </w:tc>
        <w:tc>
          <w:tcPr>
            <w:tcW w:w="1400" w:type="dxa"/>
            <w:tcBorders>
              <w:top w:val="nil"/>
              <w:left w:val="nil"/>
              <w:bottom w:val="single" w:sz="4" w:space="0" w:color="auto"/>
              <w:right w:val="single" w:sz="4" w:space="0" w:color="auto"/>
            </w:tcBorders>
            <w:shd w:val="clear" w:color="000000" w:fill="DDEBF7"/>
            <w:noWrap/>
            <w:vAlign w:val="bottom"/>
            <w:hideMark/>
          </w:tcPr>
          <w:p w14:paraId="6EAE6415"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shd w:val="clear" w:color="auto" w:fill="D9E2F3" w:themeFill="accent1" w:themeFillTint="33"/>
            <w:noWrap/>
            <w:vAlign w:val="bottom"/>
            <w:hideMark/>
          </w:tcPr>
          <w:p w14:paraId="33426214"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r>
      <w:tr w:rsidR="000A4D88" w:rsidRPr="00656FB7" w14:paraId="4540FC90" w14:textId="77777777" w:rsidTr="005F3B90">
        <w:trPr>
          <w:trHeight w:val="288"/>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AB256C6"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GDP PPP Current$</w:t>
            </w:r>
          </w:p>
        </w:tc>
        <w:tc>
          <w:tcPr>
            <w:tcW w:w="1399" w:type="dxa"/>
            <w:tcBorders>
              <w:top w:val="nil"/>
              <w:left w:val="nil"/>
              <w:bottom w:val="single" w:sz="4" w:space="0" w:color="auto"/>
              <w:right w:val="single" w:sz="4" w:space="0" w:color="auto"/>
            </w:tcBorders>
            <w:shd w:val="clear" w:color="auto" w:fill="auto"/>
            <w:noWrap/>
            <w:vAlign w:val="bottom"/>
            <w:hideMark/>
          </w:tcPr>
          <w:p w14:paraId="16B7B47C"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3356,983</w:t>
            </w:r>
          </w:p>
        </w:tc>
        <w:tc>
          <w:tcPr>
            <w:tcW w:w="1400" w:type="dxa"/>
            <w:tcBorders>
              <w:top w:val="nil"/>
              <w:left w:val="nil"/>
              <w:bottom w:val="single" w:sz="4" w:space="0" w:color="auto"/>
              <w:right w:val="single" w:sz="4" w:space="0" w:color="auto"/>
            </w:tcBorders>
            <w:shd w:val="clear" w:color="auto" w:fill="auto"/>
            <w:noWrap/>
            <w:vAlign w:val="bottom"/>
            <w:hideMark/>
          </w:tcPr>
          <w:p w14:paraId="2093C89F"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3453,361</w:t>
            </w:r>
          </w:p>
        </w:tc>
        <w:tc>
          <w:tcPr>
            <w:tcW w:w="1400" w:type="dxa"/>
            <w:tcBorders>
              <w:top w:val="nil"/>
              <w:left w:val="nil"/>
              <w:bottom w:val="single" w:sz="4" w:space="0" w:color="auto"/>
              <w:right w:val="single" w:sz="4" w:space="0" w:color="auto"/>
            </w:tcBorders>
            <w:shd w:val="clear" w:color="auto" w:fill="auto"/>
            <w:noWrap/>
            <w:vAlign w:val="bottom"/>
            <w:hideMark/>
          </w:tcPr>
          <w:p w14:paraId="608451DA"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3567,813</w:t>
            </w:r>
          </w:p>
        </w:tc>
        <w:tc>
          <w:tcPr>
            <w:tcW w:w="1400" w:type="dxa"/>
            <w:tcBorders>
              <w:top w:val="nil"/>
              <w:left w:val="nil"/>
              <w:bottom w:val="single" w:sz="4" w:space="0" w:color="auto"/>
              <w:right w:val="single" w:sz="4" w:space="0" w:color="auto"/>
            </w:tcBorders>
            <w:shd w:val="clear" w:color="auto" w:fill="auto"/>
            <w:noWrap/>
            <w:vAlign w:val="bottom"/>
            <w:hideMark/>
          </w:tcPr>
          <w:p w14:paraId="4F450D15"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3733,606</w:t>
            </w:r>
          </w:p>
        </w:tc>
        <w:tc>
          <w:tcPr>
            <w:tcW w:w="1400" w:type="dxa"/>
            <w:tcBorders>
              <w:top w:val="nil"/>
              <w:left w:val="nil"/>
              <w:bottom w:val="single" w:sz="4" w:space="0" w:color="auto"/>
              <w:right w:val="single" w:sz="4" w:space="0" w:color="auto"/>
            </w:tcBorders>
            <w:shd w:val="clear" w:color="auto" w:fill="auto"/>
            <w:noWrap/>
            <w:vAlign w:val="bottom"/>
            <w:hideMark/>
          </w:tcPr>
          <w:p w14:paraId="2713C642"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3884,709</w:t>
            </w:r>
          </w:p>
        </w:tc>
        <w:tc>
          <w:tcPr>
            <w:tcW w:w="1400" w:type="dxa"/>
            <w:tcBorders>
              <w:top w:val="nil"/>
              <w:left w:val="nil"/>
              <w:bottom w:val="single" w:sz="4" w:space="0" w:color="auto"/>
              <w:right w:val="single" w:sz="4" w:space="0" w:color="auto"/>
            </w:tcBorders>
            <w:shd w:val="clear" w:color="auto" w:fill="auto"/>
            <w:noWrap/>
            <w:vAlign w:val="bottom"/>
            <w:hideMark/>
          </w:tcPr>
          <w:p w14:paraId="3CA98D78"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shd w:val="clear" w:color="auto" w:fill="auto"/>
            <w:noWrap/>
            <w:vAlign w:val="bottom"/>
            <w:hideMark/>
          </w:tcPr>
          <w:p w14:paraId="4FA516F9"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shd w:val="clear" w:color="auto" w:fill="auto"/>
            <w:noWrap/>
            <w:vAlign w:val="bottom"/>
            <w:hideMark/>
          </w:tcPr>
          <w:p w14:paraId="0B6F3B42"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r>
    </w:tbl>
    <w:p w14:paraId="6925F2E2" w14:textId="77777777" w:rsidR="000A4D88" w:rsidRPr="00656FB7" w:rsidRDefault="000A4D88" w:rsidP="000A4D88">
      <w:pPr>
        <w:pStyle w:val="afb"/>
        <w:spacing w:before="120" w:after="120"/>
        <w:ind w:firstLine="709"/>
        <w:rPr>
          <w:rFonts w:ascii="Times New Roman" w:hAnsi="Times New Roman"/>
          <w:b/>
          <w:color w:val="auto"/>
          <w:sz w:val="22"/>
          <w:lang w:val="ru-RU"/>
        </w:rPr>
      </w:pPr>
      <w:bookmarkStart w:id="39" w:name="_Toc67242235"/>
      <w:r w:rsidRPr="00656FB7">
        <w:rPr>
          <w:rFonts w:ascii="Times New Roman" w:hAnsi="Times New Roman"/>
          <w:b/>
          <w:color w:val="auto"/>
          <w:sz w:val="22"/>
        </w:rPr>
        <w:t xml:space="preserve">Таблица </w:t>
      </w:r>
      <w:r w:rsidRPr="00656FB7">
        <w:rPr>
          <w:rFonts w:ascii="Times New Roman" w:hAnsi="Times New Roman"/>
          <w:b/>
          <w:color w:val="auto"/>
          <w:sz w:val="22"/>
        </w:rPr>
        <w:fldChar w:fldCharType="begin"/>
      </w:r>
      <w:r w:rsidRPr="00656FB7">
        <w:rPr>
          <w:rFonts w:ascii="Times New Roman" w:hAnsi="Times New Roman"/>
          <w:b/>
          <w:color w:val="auto"/>
          <w:sz w:val="22"/>
        </w:rPr>
        <w:instrText xml:space="preserve"> SEQ Таблица \* ARABIC </w:instrText>
      </w:r>
      <w:r w:rsidRPr="00656FB7">
        <w:rPr>
          <w:rFonts w:ascii="Times New Roman" w:hAnsi="Times New Roman"/>
          <w:b/>
          <w:color w:val="auto"/>
          <w:sz w:val="22"/>
        </w:rPr>
        <w:fldChar w:fldCharType="separate"/>
      </w:r>
      <w:r w:rsidRPr="00656FB7">
        <w:rPr>
          <w:rFonts w:ascii="Times New Roman" w:hAnsi="Times New Roman"/>
          <w:b/>
          <w:noProof/>
          <w:color w:val="auto"/>
          <w:sz w:val="22"/>
        </w:rPr>
        <w:t>11</w:t>
      </w:r>
      <w:r w:rsidRPr="00656FB7">
        <w:rPr>
          <w:rFonts w:ascii="Times New Roman" w:hAnsi="Times New Roman"/>
          <w:b/>
          <w:color w:val="auto"/>
          <w:sz w:val="22"/>
        </w:rPr>
        <w:fldChar w:fldCharType="end"/>
      </w:r>
      <w:r w:rsidRPr="00656FB7">
        <w:rPr>
          <w:rFonts w:ascii="Times New Roman" w:hAnsi="Times New Roman"/>
          <w:b/>
          <w:color w:val="auto"/>
          <w:sz w:val="22"/>
          <w:lang w:val="ru-RU"/>
        </w:rPr>
        <w:t xml:space="preserve">. Данные эксперта ПРООН по росту ВВП по ППС на душу населения в долларах США 2017 г. на период 2018-2050 гг. </w:t>
      </w:r>
      <w:r w:rsidRPr="00656FB7">
        <w:rPr>
          <w:rStyle w:val="aa"/>
          <w:rFonts w:ascii="Times New Roman" w:hAnsi="Times New Roman"/>
          <w:b/>
          <w:color w:val="auto"/>
          <w:sz w:val="22"/>
          <w:lang w:val="ru-RU"/>
        </w:rPr>
        <w:footnoteReference w:id="14"/>
      </w:r>
      <w:bookmarkEnd w:id="39"/>
    </w:p>
    <w:tbl>
      <w:tblPr>
        <w:tblW w:w="14596" w:type="dxa"/>
        <w:tblLayout w:type="fixed"/>
        <w:tblLook w:val="04A0" w:firstRow="1" w:lastRow="0" w:firstColumn="1" w:lastColumn="0" w:noHBand="0" w:noVBand="1"/>
      </w:tblPr>
      <w:tblGrid>
        <w:gridCol w:w="2160"/>
        <w:gridCol w:w="1036"/>
        <w:gridCol w:w="1036"/>
        <w:gridCol w:w="1037"/>
        <w:gridCol w:w="1036"/>
        <w:gridCol w:w="1036"/>
        <w:gridCol w:w="1037"/>
        <w:gridCol w:w="1036"/>
        <w:gridCol w:w="1036"/>
        <w:gridCol w:w="1037"/>
        <w:gridCol w:w="1036"/>
        <w:gridCol w:w="1036"/>
        <w:gridCol w:w="1037"/>
      </w:tblGrid>
      <w:tr w:rsidR="000A4D88" w:rsidRPr="00656FB7" w14:paraId="3B4EA2A5"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5B29E062" w14:textId="77777777" w:rsidR="000A4D88" w:rsidRPr="00656FB7" w:rsidRDefault="000A4D88" w:rsidP="00FB5CD3">
            <w:pPr>
              <w:spacing w:after="0" w:line="240" w:lineRule="auto"/>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Scenario</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7091FB1F"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2003</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2B5BC734"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2004</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7AF5E1CA"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2005</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45E402A9"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2006</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5746E609"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2007</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55F3BC89"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2008</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0294C8BD"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2009</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20E59C88"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2010</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23B2C4C8"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2011</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1C34000E"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2012</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11F2D2EF"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2013</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2B92D6FE"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2014</w:t>
            </w:r>
          </w:p>
        </w:tc>
      </w:tr>
      <w:tr w:rsidR="000A4D88" w:rsidRPr="00656FB7" w14:paraId="14567297"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2C25BA6"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Fact</w:t>
            </w:r>
          </w:p>
        </w:tc>
        <w:tc>
          <w:tcPr>
            <w:tcW w:w="1036" w:type="dxa"/>
            <w:tcBorders>
              <w:top w:val="nil"/>
              <w:left w:val="nil"/>
              <w:bottom w:val="single" w:sz="4" w:space="0" w:color="auto"/>
              <w:right w:val="single" w:sz="4" w:space="0" w:color="auto"/>
            </w:tcBorders>
            <w:shd w:val="clear" w:color="auto" w:fill="auto"/>
            <w:noWrap/>
            <w:vAlign w:val="bottom"/>
            <w:hideMark/>
          </w:tcPr>
          <w:p w14:paraId="0542C2A1"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3 586</w:t>
            </w:r>
          </w:p>
        </w:tc>
        <w:tc>
          <w:tcPr>
            <w:tcW w:w="1036" w:type="dxa"/>
            <w:tcBorders>
              <w:top w:val="nil"/>
              <w:left w:val="nil"/>
              <w:bottom w:val="single" w:sz="4" w:space="0" w:color="auto"/>
              <w:right w:val="single" w:sz="4" w:space="0" w:color="auto"/>
            </w:tcBorders>
            <w:shd w:val="clear" w:color="auto" w:fill="auto"/>
            <w:noWrap/>
            <w:vAlign w:val="bottom"/>
            <w:hideMark/>
          </w:tcPr>
          <w:p w14:paraId="6D314D5D"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3 536</w:t>
            </w:r>
          </w:p>
        </w:tc>
        <w:tc>
          <w:tcPr>
            <w:tcW w:w="1037" w:type="dxa"/>
            <w:tcBorders>
              <w:top w:val="nil"/>
              <w:left w:val="nil"/>
              <w:bottom w:val="single" w:sz="4" w:space="0" w:color="auto"/>
              <w:right w:val="single" w:sz="4" w:space="0" w:color="auto"/>
            </w:tcBorders>
            <w:shd w:val="clear" w:color="auto" w:fill="auto"/>
            <w:noWrap/>
            <w:vAlign w:val="bottom"/>
            <w:hideMark/>
          </w:tcPr>
          <w:p w14:paraId="1771CF71"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3 608</w:t>
            </w:r>
          </w:p>
        </w:tc>
        <w:tc>
          <w:tcPr>
            <w:tcW w:w="1036" w:type="dxa"/>
            <w:tcBorders>
              <w:top w:val="nil"/>
              <w:left w:val="nil"/>
              <w:bottom w:val="single" w:sz="4" w:space="0" w:color="auto"/>
              <w:right w:val="single" w:sz="4" w:space="0" w:color="auto"/>
            </w:tcBorders>
            <w:shd w:val="clear" w:color="auto" w:fill="auto"/>
            <w:noWrap/>
            <w:vAlign w:val="bottom"/>
            <w:hideMark/>
          </w:tcPr>
          <w:p w14:paraId="042FCFB0"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3 873</w:t>
            </w:r>
          </w:p>
        </w:tc>
        <w:tc>
          <w:tcPr>
            <w:tcW w:w="1036" w:type="dxa"/>
            <w:tcBorders>
              <w:top w:val="nil"/>
              <w:left w:val="nil"/>
              <w:bottom w:val="single" w:sz="4" w:space="0" w:color="auto"/>
              <w:right w:val="single" w:sz="4" w:space="0" w:color="auto"/>
            </w:tcBorders>
            <w:shd w:val="clear" w:color="auto" w:fill="auto"/>
            <w:noWrap/>
            <w:vAlign w:val="bottom"/>
            <w:hideMark/>
          </w:tcPr>
          <w:p w14:paraId="393F37CE"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4 165</w:t>
            </w:r>
          </w:p>
        </w:tc>
        <w:tc>
          <w:tcPr>
            <w:tcW w:w="1037" w:type="dxa"/>
            <w:tcBorders>
              <w:top w:val="nil"/>
              <w:left w:val="nil"/>
              <w:bottom w:val="single" w:sz="4" w:space="0" w:color="auto"/>
              <w:right w:val="single" w:sz="4" w:space="0" w:color="auto"/>
            </w:tcBorders>
            <w:shd w:val="clear" w:color="auto" w:fill="auto"/>
            <w:noWrap/>
            <w:vAlign w:val="bottom"/>
            <w:hideMark/>
          </w:tcPr>
          <w:p w14:paraId="494C9B66"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4 238</w:t>
            </w:r>
          </w:p>
        </w:tc>
        <w:tc>
          <w:tcPr>
            <w:tcW w:w="1036" w:type="dxa"/>
            <w:tcBorders>
              <w:top w:val="nil"/>
              <w:left w:val="nil"/>
              <w:bottom w:val="single" w:sz="4" w:space="0" w:color="auto"/>
              <w:right w:val="single" w:sz="4" w:space="0" w:color="auto"/>
            </w:tcBorders>
            <w:shd w:val="clear" w:color="auto" w:fill="auto"/>
            <w:noWrap/>
            <w:vAlign w:val="bottom"/>
            <w:hideMark/>
          </w:tcPr>
          <w:p w14:paraId="1AF26F6C"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4 164</w:t>
            </w:r>
          </w:p>
        </w:tc>
        <w:tc>
          <w:tcPr>
            <w:tcW w:w="1036" w:type="dxa"/>
            <w:tcBorders>
              <w:top w:val="nil"/>
              <w:left w:val="nil"/>
              <w:bottom w:val="single" w:sz="4" w:space="0" w:color="auto"/>
              <w:right w:val="single" w:sz="4" w:space="0" w:color="auto"/>
            </w:tcBorders>
            <w:shd w:val="clear" w:color="auto" w:fill="auto"/>
            <w:noWrap/>
            <w:vAlign w:val="bottom"/>
            <w:hideMark/>
          </w:tcPr>
          <w:p w14:paraId="61A95421"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4 364</w:t>
            </w:r>
          </w:p>
        </w:tc>
        <w:tc>
          <w:tcPr>
            <w:tcW w:w="1037" w:type="dxa"/>
            <w:tcBorders>
              <w:top w:val="nil"/>
              <w:left w:val="nil"/>
              <w:bottom w:val="single" w:sz="4" w:space="0" w:color="auto"/>
              <w:right w:val="single" w:sz="4" w:space="0" w:color="auto"/>
            </w:tcBorders>
            <w:shd w:val="clear" w:color="auto" w:fill="auto"/>
            <w:noWrap/>
            <w:vAlign w:val="bottom"/>
            <w:hideMark/>
          </w:tcPr>
          <w:p w14:paraId="380D6449"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4 302</w:t>
            </w:r>
          </w:p>
        </w:tc>
        <w:tc>
          <w:tcPr>
            <w:tcW w:w="1036" w:type="dxa"/>
            <w:tcBorders>
              <w:top w:val="nil"/>
              <w:left w:val="nil"/>
              <w:bottom w:val="single" w:sz="4" w:space="0" w:color="auto"/>
              <w:right w:val="single" w:sz="4" w:space="0" w:color="auto"/>
            </w:tcBorders>
            <w:shd w:val="clear" w:color="auto" w:fill="auto"/>
            <w:noWrap/>
            <w:vAlign w:val="bottom"/>
            <w:hideMark/>
          </w:tcPr>
          <w:p w14:paraId="74CD0661"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4 678</w:t>
            </w:r>
          </w:p>
        </w:tc>
        <w:tc>
          <w:tcPr>
            <w:tcW w:w="1036" w:type="dxa"/>
            <w:tcBorders>
              <w:top w:val="nil"/>
              <w:left w:val="nil"/>
              <w:bottom w:val="single" w:sz="4" w:space="0" w:color="auto"/>
              <w:right w:val="single" w:sz="4" w:space="0" w:color="auto"/>
            </w:tcBorders>
            <w:shd w:val="clear" w:color="auto" w:fill="auto"/>
            <w:noWrap/>
            <w:vAlign w:val="bottom"/>
            <w:hideMark/>
          </w:tcPr>
          <w:p w14:paraId="787AAA7A"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4 770</w:t>
            </w:r>
          </w:p>
        </w:tc>
        <w:tc>
          <w:tcPr>
            <w:tcW w:w="1037" w:type="dxa"/>
            <w:tcBorders>
              <w:top w:val="nil"/>
              <w:left w:val="nil"/>
              <w:bottom w:val="single" w:sz="4" w:space="0" w:color="auto"/>
              <w:right w:val="single" w:sz="4" w:space="0" w:color="auto"/>
            </w:tcBorders>
            <w:shd w:val="clear" w:color="auto" w:fill="auto"/>
            <w:noWrap/>
            <w:vAlign w:val="bottom"/>
            <w:hideMark/>
          </w:tcPr>
          <w:p w14:paraId="14EAF219"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4 856</w:t>
            </w:r>
          </w:p>
        </w:tc>
      </w:tr>
      <w:tr w:rsidR="000A4D88" w:rsidRPr="00656FB7" w14:paraId="28B04022"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52DF3676" w14:textId="77777777" w:rsidR="000A4D88" w:rsidRPr="00656FB7" w:rsidRDefault="000A4D88" w:rsidP="00FB5CD3">
            <w:pPr>
              <w:spacing w:after="0" w:line="240" w:lineRule="auto"/>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Scenario</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58393517"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2015</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25B6A699"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2016</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6B21FCFE"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2017</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11F38C12"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2018</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47514250"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2019</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1369E49C"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2020</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6073FD93"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2021</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5CD3E67D"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2022</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483E2D70"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2023</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14620E56"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2024</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10CCBB42"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2025</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1938876E"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2026</w:t>
            </w:r>
          </w:p>
        </w:tc>
      </w:tr>
      <w:tr w:rsidR="000A4D88" w:rsidRPr="00656FB7" w14:paraId="195AB9AB"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C992289"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Fact</w:t>
            </w:r>
          </w:p>
        </w:tc>
        <w:tc>
          <w:tcPr>
            <w:tcW w:w="1036" w:type="dxa"/>
            <w:tcBorders>
              <w:top w:val="nil"/>
              <w:left w:val="nil"/>
              <w:bottom w:val="single" w:sz="4" w:space="0" w:color="auto"/>
              <w:right w:val="single" w:sz="4" w:space="0" w:color="auto"/>
            </w:tcBorders>
            <w:shd w:val="clear" w:color="auto" w:fill="auto"/>
            <w:noWrap/>
            <w:vAlign w:val="bottom"/>
            <w:hideMark/>
          </w:tcPr>
          <w:p w14:paraId="69CE8E80"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4 961</w:t>
            </w:r>
          </w:p>
        </w:tc>
        <w:tc>
          <w:tcPr>
            <w:tcW w:w="1036" w:type="dxa"/>
            <w:tcBorders>
              <w:top w:val="nil"/>
              <w:left w:val="nil"/>
              <w:bottom w:val="single" w:sz="4" w:space="0" w:color="auto"/>
              <w:right w:val="single" w:sz="4" w:space="0" w:color="auto"/>
            </w:tcBorders>
            <w:shd w:val="clear" w:color="auto" w:fill="auto"/>
            <w:noWrap/>
            <w:vAlign w:val="bottom"/>
            <w:hideMark/>
          </w:tcPr>
          <w:p w14:paraId="343DAF33"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5 094</w:t>
            </w:r>
          </w:p>
        </w:tc>
        <w:tc>
          <w:tcPr>
            <w:tcW w:w="1037" w:type="dxa"/>
            <w:tcBorders>
              <w:top w:val="nil"/>
              <w:left w:val="nil"/>
              <w:bottom w:val="single" w:sz="4" w:space="0" w:color="auto"/>
              <w:right w:val="single" w:sz="4" w:space="0" w:color="auto"/>
            </w:tcBorders>
            <w:shd w:val="clear" w:color="auto" w:fill="auto"/>
            <w:noWrap/>
            <w:vAlign w:val="bottom"/>
            <w:hideMark/>
          </w:tcPr>
          <w:p w14:paraId="3D77042E"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5 187</w:t>
            </w:r>
          </w:p>
        </w:tc>
        <w:tc>
          <w:tcPr>
            <w:tcW w:w="1036" w:type="dxa"/>
            <w:tcBorders>
              <w:top w:val="nil"/>
              <w:left w:val="nil"/>
              <w:bottom w:val="single" w:sz="4" w:space="0" w:color="auto"/>
              <w:right w:val="single" w:sz="4" w:space="0" w:color="auto"/>
            </w:tcBorders>
            <w:shd w:val="clear" w:color="auto" w:fill="auto"/>
            <w:noWrap/>
            <w:vAlign w:val="bottom"/>
            <w:hideMark/>
          </w:tcPr>
          <w:p w14:paraId="19E82B96"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5 309</w:t>
            </w:r>
          </w:p>
        </w:tc>
        <w:tc>
          <w:tcPr>
            <w:tcW w:w="1036" w:type="dxa"/>
            <w:tcBorders>
              <w:top w:val="nil"/>
              <w:left w:val="nil"/>
              <w:bottom w:val="single" w:sz="4" w:space="0" w:color="auto"/>
              <w:right w:val="single" w:sz="4" w:space="0" w:color="auto"/>
            </w:tcBorders>
            <w:shd w:val="clear" w:color="auto" w:fill="auto"/>
            <w:noWrap/>
            <w:vAlign w:val="bottom"/>
            <w:hideMark/>
          </w:tcPr>
          <w:p w14:paraId="7ADCC8EB"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4 732</w:t>
            </w:r>
          </w:p>
        </w:tc>
        <w:tc>
          <w:tcPr>
            <w:tcW w:w="1037" w:type="dxa"/>
            <w:tcBorders>
              <w:top w:val="nil"/>
              <w:left w:val="nil"/>
              <w:bottom w:val="single" w:sz="4" w:space="0" w:color="auto"/>
              <w:right w:val="single" w:sz="4" w:space="0" w:color="auto"/>
            </w:tcBorders>
            <w:shd w:val="clear" w:color="auto" w:fill="auto"/>
            <w:noWrap/>
            <w:vAlign w:val="bottom"/>
            <w:hideMark/>
          </w:tcPr>
          <w:p w14:paraId="0314DEC1"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52B23D7F"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1AEE1180"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3A22163F"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48BC31F3"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76D5008E"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64833A26"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r>
      <w:tr w:rsidR="000A4D88" w:rsidRPr="00656FB7" w14:paraId="6B63F386"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891A43F"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Forecast (base)</w:t>
            </w:r>
          </w:p>
        </w:tc>
        <w:tc>
          <w:tcPr>
            <w:tcW w:w="1036" w:type="dxa"/>
            <w:tcBorders>
              <w:top w:val="nil"/>
              <w:left w:val="nil"/>
              <w:bottom w:val="single" w:sz="4" w:space="0" w:color="auto"/>
              <w:right w:val="single" w:sz="4" w:space="0" w:color="auto"/>
            </w:tcBorders>
            <w:shd w:val="clear" w:color="auto" w:fill="auto"/>
            <w:noWrap/>
            <w:vAlign w:val="bottom"/>
            <w:hideMark/>
          </w:tcPr>
          <w:p w14:paraId="1656D789"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1C9763A9"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76D70968"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3290D1C5"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78CC371F"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4D6BA82E"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4 732</w:t>
            </w:r>
          </w:p>
        </w:tc>
        <w:tc>
          <w:tcPr>
            <w:tcW w:w="1036" w:type="dxa"/>
            <w:tcBorders>
              <w:top w:val="nil"/>
              <w:left w:val="nil"/>
              <w:bottom w:val="single" w:sz="4" w:space="0" w:color="auto"/>
              <w:right w:val="single" w:sz="4" w:space="0" w:color="auto"/>
            </w:tcBorders>
            <w:shd w:val="clear" w:color="auto" w:fill="auto"/>
            <w:noWrap/>
            <w:vAlign w:val="bottom"/>
            <w:hideMark/>
          </w:tcPr>
          <w:p w14:paraId="361FD995"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5 069</w:t>
            </w:r>
          </w:p>
        </w:tc>
        <w:tc>
          <w:tcPr>
            <w:tcW w:w="1036" w:type="dxa"/>
            <w:tcBorders>
              <w:top w:val="nil"/>
              <w:left w:val="nil"/>
              <w:bottom w:val="single" w:sz="4" w:space="0" w:color="auto"/>
              <w:right w:val="single" w:sz="4" w:space="0" w:color="auto"/>
            </w:tcBorders>
            <w:shd w:val="clear" w:color="auto" w:fill="auto"/>
            <w:noWrap/>
            <w:vAlign w:val="bottom"/>
            <w:hideMark/>
          </w:tcPr>
          <w:p w14:paraId="7EEB000B"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5 305</w:t>
            </w:r>
          </w:p>
        </w:tc>
        <w:tc>
          <w:tcPr>
            <w:tcW w:w="1037" w:type="dxa"/>
            <w:tcBorders>
              <w:top w:val="nil"/>
              <w:left w:val="nil"/>
              <w:bottom w:val="single" w:sz="4" w:space="0" w:color="auto"/>
              <w:right w:val="single" w:sz="4" w:space="0" w:color="auto"/>
            </w:tcBorders>
            <w:shd w:val="clear" w:color="auto" w:fill="auto"/>
            <w:noWrap/>
            <w:vAlign w:val="bottom"/>
            <w:hideMark/>
          </w:tcPr>
          <w:p w14:paraId="186D9AD0"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5 549</w:t>
            </w:r>
          </w:p>
        </w:tc>
        <w:tc>
          <w:tcPr>
            <w:tcW w:w="1036" w:type="dxa"/>
            <w:tcBorders>
              <w:top w:val="nil"/>
              <w:left w:val="nil"/>
              <w:bottom w:val="single" w:sz="4" w:space="0" w:color="auto"/>
              <w:right w:val="single" w:sz="4" w:space="0" w:color="auto"/>
            </w:tcBorders>
            <w:shd w:val="clear" w:color="auto" w:fill="auto"/>
            <w:noWrap/>
            <w:vAlign w:val="bottom"/>
            <w:hideMark/>
          </w:tcPr>
          <w:p w14:paraId="3FD8D7EF"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5 769</w:t>
            </w:r>
          </w:p>
        </w:tc>
        <w:tc>
          <w:tcPr>
            <w:tcW w:w="1036" w:type="dxa"/>
            <w:tcBorders>
              <w:top w:val="nil"/>
              <w:left w:val="nil"/>
              <w:bottom w:val="single" w:sz="4" w:space="0" w:color="auto"/>
              <w:right w:val="single" w:sz="4" w:space="0" w:color="auto"/>
            </w:tcBorders>
            <w:shd w:val="clear" w:color="auto" w:fill="auto"/>
            <w:noWrap/>
            <w:vAlign w:val="bottom"/>
            <w:hideMark/>
          </w:tcPr>
          <w:p w14:paraId="7CE0B267"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5 995</w:t>
            </w:r>
          </w:p>
        </w:tc>
        <w:tc>
          <w:tcPr>
            <w:tcW w:w="1037" w:type="dxa"/>
            <w:tcBorders>
              <w:top w:val="nil"/>
              <w:left w:val="nil"/>
              <w:bottom w:val="single" w:sz="4" w:space="0" w:color="auto"/>
              <w:right w:val="single" w:sz="4" w:space="0" w:color="auto"/>
            </w:tcBorders>
            <w:shd w:val="clear" w:color="auto" w:fill="auto"/>
            <w:noWrap/>
            <w:vAlign w:val="bottom"/>
            <w:hideMark/>
          </w:tcPr>
          <w:p w14:paraId="53291DAA"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6 229</w:t>
            </w:r>
          </w:p>
        </w:tc>
      </w:tr>
      <w:tr w:rsidR="000A4D88" w:rsidRPr="00656FB7" w14:paraId="1ED75F9E"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48243AD"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Forecast (optimistic)</w:t>
            </w:r>
          </w:p>
        </w:tc>
        <w:tc>
          <w:tcPr>
            <w:tcW w:w="1036" w:type="dxa"/>
            <w:tcBorders>
              <w:top w:val="nil"/>
              <w:left w:val="nil"/>
              <w:bottom w:val="single" w:sz="4" w:space="0" w:color="auto"/>
              <w:right w:val="single" w:sz="4" w:space="0" w:color="auto"/>
            </w:tcBorders>
            <w:shd w:val="clear" w:color="auto" w:fill="auto"/>
            <w:noWrap/>
            <w:vAlign w:val="bottom"/>
            <w:hideMark/>
          </w:tcPr>
          <w:p w14:paraId="446B488C"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62CAF0B5"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1E814565"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604FEDE9"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7566E2A7"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071206CD"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4 732</w:t>
            </w:r>
          </w:p>
        </w:tc>
        <w:tc>
          <w:tcPr>
            <w:tcW w:w="1036" w:type="dxa"/>
            <w:tcBorders>
              <w:top w:val="nil"/>
              <w:left w:val="nil"/>
              <w:bottom w:val="single" w:sz="4" w:space="0" w:color="auto"/>
              <w:right w:val="single" w:sz="4" w:space="0" w:color="auto"/>
            </w:tcBorders>
            <w:shd w:val="clear" w:color="auto" w:fill="auto"/>
            <w:noWrap/>
            <w:vAlign w:val="bottom"/>
            <w:hideMark/>
          </w:tcPr>
          <w:p w14:paraId="599B89C3"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5 144</w:t>
            </w:r>
          </w:p>
        </w:tc>
        <w:tc>
          <w:tcPr>
            <w:tcW w:w="1036" w:type="dxa"/>
            <w:tcBorders>
              <w:top w:val="nil"/>
              <w:left w:val="nil"/>
              <w:bottom w:val="single" w:sz="4" w:space="0" w:color="auto"/>
              <w:right w:val="single" w:sz="4" w:space="0" w:color="auto"/>
            </w:tcBorders>
            <w:shd w:val="clear" w:color="auto" w:fill="auto"/>
            <w:noWrap/>
            <w:vAlign w:val="bottom"/>
            <w:hideMark/>
          </w:tcPr>
          <w:p w14:paraId="3F00ECE2"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5 436</w:t>
            </w:r>
          </w:p>
        </w:tc>
        <w:tc>
          <w:tcPr>
            <w:tcW w:w="1037" w:type="dxa"/>
            <w:tcBorders>
              <w:top w:val="nil"/>
              <w:left w:val="nil"/>
              <w:bottom w:val="single" w:sz="4" w:space="0" w:color="auto"/>
              <w:right w:val="single" w:sz="4" w:space="0" w:color="auto"/>
            </w:tcBorders>
            <w:shd w:val="clear" w:color="auto" w:fill="auto"/>
            <w:noWrap/>
            <w:vAlign w:val="bottom"/>
            <w:hideMark/>
          </w:tcPr>
          <w:p w14:paraId="218C7B49"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5 742</w:t>
            </w:r>
          </w:p>
        </w:tc>
        <w:tc>
          <w:tcPr>
            <w:tcW w:w="1036" w:type="dxa"/>
            <w:tcBorders>
              <w:top w:val="nil"/>
              <w:left w:val="nil"/>
              <w:bottom w:val="single" w:sz="4" w:space="0" w:color="auto"/>
              <w:right w:val="single" w:sz="4" w:space="0" w:color="auto"/>
            </w:tcBorders>
            <w:shd w:val="clear" w:color="auto" w:fill="auto"/>
            <w:noWrap/>
            <w:vAlign w:val="bottom"/>
            <w:hideMark/>
          </w:tcPr>
          <w:p w14:paraId="2562698D"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6 012</w:t>
            </w:r>
          </w:p>
        </w:tc>
        <w:tc>
          <w:tcPr>
            <w:tcW w:w="1036" w:type="dxa"/>
            <w:tcBorders>
              <w:top w:val="nil"/>
              <w:left w:val="nil"/>
              <w:bottom w:val="single" w:sz="4" w:space="0" w:color="auto"/>
              <w:right w:val="single" w:sz="4" w:space="0" w:color="auto"/>
            </w:tcBorders>
            <w:shd w:val="clear" w:color="auto" w:fill="auto"/>
            <w:noWrap/>
            <w:vAlign w:val="bottom"/>
            <w:hideMark/>
          </w:tcPr>
          <w:p w14:paraId="4B780B62"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6 294</w:t>
            </w:r>
          </w:p>
        </w:tc>
        <w:tc>
          <w:tcPr>
            <w:tcW w:w="1037" w:type="dxa"/>
            <w:tcBorders>
              <w:top w:val="nil"/>
              <w:left w:val="nil"/>
              <w:bottom w:val="single" w:sz="4" w:space="0" w:color="auto"/>
              <w:right w:val="single" w:sz="4" w:space="0" w:color="auto"/>
            </w:tcBorders>
            <w:shd w:val="clear" w:color="auto" w:fill="auto"/>
            <w:noWrap/>
            <w:vAlign w:val="bottom"/>
            <w:hideMark/>
          </w:tcPr>
          <w:p w14:paraId="57597B2D"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6 549</w:t>
            </w:r>
          </w:p>
        </w:tc>
      </w:tr>
      <w:tr w:rsidR="000A4D88" w:rsidRPr="00656FB7" w14:paraId="2268FACE"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77BE3F3"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Forecast (pessimistic)</w:t>
            </w:r>
          </w:p>
        </w:tc>
        <w:tc>
          <w:tcPr>
            <w:tcW w:w="1036" w:type="dxa"/>
            <w:tcBorders>
              <w:top w:val="nil"/>
              <w:left w:val="nil"/>
              <w:bottom w:val="single" w:sz="4" w:space="0" w:color="auto"/>
              <w:right w:val="single" w:sz="4" w:space="0" w:color="auto"/>
            </w:tcBorders>
            <w:shd w:val="clear" w:color="auto" w:fill="auto"/>
            <w:noWrap/>
            <w:vAlign w:val="bottom"/>
            <w:hideMark/>
          </w:tcPr>
          <w:p w14:paraId="76E4B9EA"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3FBD41A4"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5A8BFF2D"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47C94FF1"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110CAE4A"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2E870947"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4 732</w:t>
            </w:r>
          </w:p>
        </w:tc>
        <w:tc>
          <w:tcPr>
            <w:tcW w:w="1036" w:type="dxa"/>
            <w:tcBorders>
              <w:top w:val="nil"/>
              <w:left w:val="nil"/>
              <w:bottom w:val="single" w:sz="4" w:space="0" w:color="auto"/>
              <w:right w:val="single" w:sz="4" w:space="0" w:color="auto"/>
            </w:tcBorders>
            <w:shd w:val="clear" w:color="auto" w:fill="auto"/>
            <w:noWrap/>
            <w:vAlign w:val="bottom"/>
            <w:hideMark/>
          </w:tcPr>
          <w:p w14:paraId="0D7BABB5"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4 922</w:t>
            </w:r>
          </w:p>
        </w:tc>
        <w:tc>
          <w:tcPr>
            <w:tcW w:w="1036" w:type="dxa"/>
            <w:tcBorders>
              <w:top w:val="nil"/>
              <w:left w:val="nil"/>
              <w:bottom w:val="single" w:sz="4" w:space="0" w:color="auto"/>
              <w:right w:val="single" w:sz="4" w:space="0" w:color="auto"/>
            </w:tcBorders>
            <w:shd w:val="clear" w:color="auto" w:fill="auto"/>
            <w:noWrap/>
            <w:vAlign w:val="bottom"/>
            <w:hideMark/>
          </w:tcPr>
          <w:p w14:paraId="5C76FA19"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5 116</w:t>
            </w:r>
          </w:p>
        </w:tc>
        <w:tc>
          <w:tcPr>
            <w:tcW w:w="1037" w:type="dxa"/>
            <w:tcBorders>
              <w:top w:val="nil"/>
              <w:left w:val="nil"/>
              <w:bottom w:val="single" w:sz="4" w:space="0" w:color="auto"/>
              <w:right w:val="single" w:sz="4" w:space="0" w:color="auto"/>
            </w:tcBorders>
            <w:shd w:val="clear" w:color="auto" w:fill="auto"/>
            <w:noWrap/>
            <w:vAlign w:val="bottom"/>
            <w:hideMark/>
          </w:tcPr>
          <w:p w14:paraId="5B656586"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5 314</w:t>
            </w:r>
          </w:p>
        </w:tc>
        <w:tc>
          <w:tcPr>
            <w:tcW w:w="1036" w:type="dxa"/>
            <w:tcBorders>
              <w:top w:val="nil"/>
              <w:left w:val="nil"/>
              <w:bottom w:val="single" w:sz="4" w:space="0" w:color="auto"/>
              <w:right w:val="single" w:sz="4" w:space="0" w:color="auto"/>
            </w:tcBorders>
            <w:shd w:val="clear" w:color="auto" w:fill="auto"/>
            <w:noWrap/>
            <w:vAlign w:val="bottom"/>
            <w:hideMark/>
          </w:tcPr>
          <w:p w14:paraId="5BF4BAB7"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5 485</w:t>
            </w:r>
          </w:p>
        </w:tc>
        <w:tc>
          <w:tcPr>
            <w:tcW w:w="1036" w:type="dxa"/>
            <w:tcBorders>
              <w:top w:val="nil"/>
              <w:left w:val="nil"/>
              <w:bottom w:val="single" w:sz="4" w:space="0" w:color="auto"/>
              <w:right w:val="single" w:sz="4" w:space="0" w:color="auto"/>
            </w:tcBorders>
            <w:shd w:val="clear" w:color="auto" w:fill="auto"/>
            <w:noWrap/>
            <w:vAlign w:val="bottom"/>
            <w:hideMark/>
          </w:tcPr>
          <w:p w14:paraId="56ABF40B"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5 659</w:t>
            </w:r>
          </w:p>
        </w:tc>
        <w:tc>
          <w:tcPr>
            <w:tcW w:w="1037" w:type="dxa"/>
            <w:tcBorders>
              <w:top w:val="nil"/>
              <w:left w:val="nil"/>
              <w:bottom w:val="single" w:sz="4" w:space="0" w:color="auto"/>
              <w:right w:val="single" w:sz="4" w:space="0" w:color="auto"/>
            </w:tcBorders>
            <w:shd w:val="clear" w:color="auto" w:fill="auto"/>
            <w:noWrap/>
            <w:vAlign w:val="bottom"/>
            <w:hideMark/>
          </w:tcPr>
          <w:p w14:paraId="1DBE239D"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5 836</w:t>
            </w:r>
          </w:p>
        </w:tc>
      </w:tr>
      <w:tr w:rsidR="000A4D88" w:rsidRPr="00656FB7" w14:paraId="0F385FF0"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306A703A" w14:textId="77777777" w:rsidR="000A4D88" w:rsidRPr="00656FB7" w:rsidRDefault="000A4D88" w:rsidP="00FB5CD3">
            <w:pPr>
              <w:spacing w:after="0" w:line="240" w:lineRule="auto"/>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Scenario</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7E602E2B"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2027</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4AD8244D"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2028</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60F58167"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2029</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457227AE"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2030</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47692131"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2031</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272B2C9E"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2032</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3E5B7EBE"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2033</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571A1497"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2034</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1E94CF55"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2035</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4DE2A7A0"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2036</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0B45845D"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2037</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04F39218"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2038</w:t>
            </w:r>
          </w:p>
        </w:tc>
      </w:tr>
      <w:tr w:rsidR="000A4D88" w:rsidRPr="00656FB7" w14:paraId="5A28E971"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0C53D07"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Fact</w:t>
            </w:r>
          </w:p>
        </w:tc>
        <w:tc>
          <w:tcPr>
            <w:tcW w:w="1036" w:type="dxa"/>
            <w:tcBorders>
              <w:top w:val="nil"/>
              <w:left w:val="nil"/>
              <w:bottom w:val="single" w:sz="4" w:space="0" w:color="auto"/>
              <w:right w:val="single" w:sz="4" w:space="0" w:color="auto"/>
            </w:tcBorders>
            <w:shd w:val="clear" w:color="auto" w:fill="auto"/>
            <w:noWrap/>
            <w:vAlign w:val="bottom"/>
            <w:hideMark/>
          </w:tcPr>
          <w:p w14:paraId="29C2E9EB"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3594B4F0"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24EE34FE"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6173AF51"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2E19955D"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2683C995"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28D926D5"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2DB37AB8"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5977A74E"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5E5A3998"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46606964"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7BB7EDC0"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r>
      <w:tr w:rsidR="000A4D88" w:rsidRPr="00656FB7" w14:paraId="22417836"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E907647"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Forecast (base)</w:t>
            </w:r>
          </w:p>
        </w:tc>
        <w:tc>
          <w:tcPr>
            <w:tcW w:w="1036" w:type="dxa"/>
            <w:tcBorders>
              <w:top w:val="nil"/>
              <w:left w:val="nil"/>
              <w:bottom w:val="single" w:sz="4" w:space="0" w:color="auto"/>
              <w:right w:val="single" w:sz="4" w:space="0" w:color="auto"/>
            </w:tcBorders>
            <w:shd w:val="clear" w:color="auto" w:fill="auto"/>
            <w:noWrap/>
            <w:vAlign w:val="bottom"/>
            <w:hideMark/>
          </w:tcPr>
          <w:p w14:paraId="37168704"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6 524</w:t>
            </w:r>
          </w:p>
        </w:tc>
        <w:tc>
          <w:tcPr>
            <w:tcW w:w="1036" w:type="dxa"/>
            <w:tcBorders>
              <w:top w:val="nil"/>
              <w:left w:val="nil"/>
              <w:bottom w:val="single" w:sz="4" w:space="0" w:color="auto"/>
              <w:right w:val="single" w:sz="4" w:space="0" w:color="auto"/>
            </w:tcBorders>
            <w:shd w:val="clear" w:color="auto" w:fill="auto"/>
            <w:noWrap/>
            <w:vAlign w:val="bottom"/>
            <w:hideMark/>
          </w:tcPr>
          <w:p w14:paraId="76467CA4"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6 833</w:t>
            </w:r>
          </w:p>
        </w:tc>
        <w:tc>
          <w:tcPr>
            <w:tcW w:w="1037" w:type="dxa"/>
            <w:tcBorders>
              <w:top w:val="nil"/>
              <w:left w:val="nil"/>
              <w:bottom w:val="single" w:sz="4" w:space="0" w:color="auto"/>
              <w:right w:val="single" w:sz="4" w:space="0" w:color="auto"/>
            </w:tcBorders>
            <w:shd w:val="clear" w:color="auto" w:fill="auto"/>
            <w:noWrap/>
            <w:vAlign w:val="bottom"/>
            <w:hideMark/>
          </w:tcPr>
          <w:p w14:paraId="092897C4"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7 100</w:t>
            </w:r>
          </w:p>
        </w:tc>
        <w:tc>
          <w:tcPr>
            <w:tcW w:w="1036" w:type="dxa"/>
            <w:tcBorders>
              <w:top w:val="nil"/>
              <w:left w:val="nil"/>
              <w:bottom w:val="single" w:sz="4" w:space="0" w:color="auto"/>
              <w:right w:val="single" w:sz="4" w:space="0" w:color="auto"/>
            </w:tcBorders>
            <w:shd w:val="clear" w:color="auto" w:fill="auto"/>
            <w:noWrap/>
            <w:vAlign w:val="bottom"/>
            <w:hideMark/>
          </w:tcPr>
          <w:p w14:paraId="7552FB2A"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7 376</w:t>
            </w:r>
          </w:p>
        </w:tc>
        <w:tc>
          <w:tcPr>
            <w:tcW w:w="1036" w:type="dxa"/>
            <w:tcBorders>
              <w:top w:val="nil"/>
              <w:left w:val="nil"/>
              <w:bottom w:val="single" w:sz="4" w:space="0" w:color="auto"/>
              <w:right w:val="single" w:sz="4" w:space="0" w:color="auto"/>
            </w:tcBorders>
            <w:shd w:val="clear" w:color="auto" w:fill="auto"/>
            <w:noWrap/>
            <w:vAlign w:val="bottom"/>
            <w:hideMark/>
          </w:tcPr>
          <w:p w14:paraId="0B7A669C"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7 663</w:t>
            </w:r>
          </w:p>
        </w:tc>
        <w:tc>
          <w:tcPr>
            <w:tcW w:w="1037" w:type="dxa"/>
            <w:tcBorders>
              <w:top w:val="nil"/>
              <w:left w:val="nil"/>
              <w:bottom w:val="single" w:sz="4" w:space="0" w:color="auto"/>
              <w:right w:val="single" w:sz="4" w:space="0" w:color="auto"/>
            </w:tcBorders>
            <w:shd w:val="clear" w:color="auto" w:fill="auto"/>
            <w:noWrap/>
            <w:vAlign w:val="bottom"/>
            <w:hideMark/>
          </w:tcPr>
          <w:p w14:paraId="71BF14CF"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7 960</w:t>
            </w:r>
          </w:p>
        </w:tc>
        <w:tc>
          <w:tcPr>
            <w:tcW w:w="1036" w:type="dxa"/>
            <w:tcBorders>
              <w:top w:val="nil"/>
              <w:left w:val="nil"/>
              <w:bottom w:val="single" w:sz="4" w:space="0" w:color="auto"/>
              <w:right w:val="single" w:sz="4" w:space="0" w:color="auto"/>
            </w:tcBorders>
            <w:shd w:val="clear" w:color="auto" w:fill="auto"/>
            <w:noWrap/>
            <w:vAlign w:val="bottom"/>
            <w:hideMark/>
          </w:tcPr>
          <w:p w14:paraId="4A8E347F"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8 268</w:t>
            </w:r>
          </w:p>
        </w:tc>
        <w:tc>
          <w:tcPr>
            <w:tcW w:w="1036" w:type="dxa"/>
            <w:tcBorders>
              <w:top w:val="nil"/>
              <w:left w:val="nil"/>
              <w:bottom w:val="single" w:sz="4" w:space="0" w:color="auto"/>
              <w:right w:val="single" w:sz="4" w:space="0" w:color="auto"/>
            </w:tcBorders>
            <w:shd w:val="clear" w:color="auto" w:fill="auto"/>
            <w:noWrap/>
            <w:vAlign w:val="bottom"/>
            <w:hideMark/>
          </w:tcPr>
          <w:p w14:paraId="4C80CA2C"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8 588</w:t>
            </w:r>
          </w:p>
        </w:tc>
        <w:tc>
          <w:tcPr>
            <w:tcW w:w="1037" w:type="dxa"/>
            <w:tcBorders>
              <w:top w:val="nil"/>
              <w:left w:val="nil"/>
              <w:bottom w:val="single" w:sz="4" w:space="0" w:color="auto"/>
              <w:right w:val="single" w:sz="4" w:space="0" w:color="auto"/>
            </w:tcBorders>
            <w:shd w:val="clear" w:color="auto" w:fill="auto"/>
            <w:noWrap/>
            <w:vAlign w:val="bottom"/>
            <w:hideMark/>
          </w:tcPr>
          <w:p w14:paraId="03D8D241"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8 920</w:t>
            </w:r>
          </w:p>
        </w:tc>
        <w:tc>
          <w:tcPr>
            <w:tcW w:w="1036" w:type="dxa"/>
            <w:tcBorders>
              <w:top w:val="nil"/>
              <w:left w:val="nil"/>
              <w:bottom w:val="single" w:sz="4" w:space="0" w:color="auto"/>
              <w:right w:val="single" w:sz="4" w:space="0" w:color="auto"/>
            </w:tcBorders>
            <w:shd w:val="clear" w:color="auto" w:fill="auto"/>
            <w:noWrap/>
            <w:vAlign w:val="bottom"/>
            <w:hideMark/>
          </w:tcPr>
          <w:p w14:paraId="3006BA0B"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9 192</w:t>
            </w:r>
          </w:p>
        </w:tc>
        <w:tc>
          <w:tcPr>
            <w:tcW w:w="1036" w:type="dxa"/>
            <w:tcBorders>
              <w:top w:val="nil"/>
              <w:left w:val="nil"/>
              <w:bottom w:val="single" w:sz="4" w:space="0" w:color="auto"/>
              <w:right w:val="single" w:sz="4" w:space="0" w:color="auto"/>
            </w:tcBorders>
            <w:shd w:val="clear" w:color="auto" w:fill="auto"/>
            <w:noWrap/>
            <w:vAlign w:val="bottom"/>
            <w:hideMark/>
          </w:tcPr>
          <w:p w14:paraId="0D1BF4D7"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9 473</w:t>
            </w:r>
          </w:p>
        </w:tc>
        <w:tc>
          <w:tcPr>
            <w:tcW w:w="1037" w:type="dxa"/>
            <w:tcBorders>
              <w:top w:val="nil"/>
              <w:left w:val="nil"/>
              <w:bottom w:val="single" w:sz="4" w:space="0" w:color="auto"/>
              <w:right w:val="single" w:sz="4" w:space="0" w:color="auto"/>
            </w:tcBorders>
            <w:shd w:val="clear" w:color="auto" w:fill="auto"/>
            <w:noWrap/>
            <w:vAlign w:val="bottom"/>
            <w:hideMark/>
          </w:tcPr>
          <w:p w14:paraId="048CA278"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9 762</w:t>
            </w:r>
          </w:p>
        </w:tc>
      </w:tr>
      <w:tr w:rsidR="000A4D88" w:rsidRPr="00656FB7" w14:paraId="1A6289DD"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4AD864F"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Forecast (optimistic)</w:t>
            </w:r>
          </w:p>
        </w:tc>
        <w:tc>
          <w:tcPr>
            <w:tcW w:w="1036" w:type="dxa"/>
            <w:tcBorders>
              <w:top w:val="nil"/>
              <w:left w:val="nil"/>
              <w:bottom w:val="single" w:sz="4" w:space="0" w:color="auto"/>
              <w:right w:val="single" w:sz="4" w:space="0" w:color="auto"/>
            </w:tcBorders>
            <w:shd w:val="clear" w:color="auto" w:fill="auto"/>
            <w:noWrap/>
            <w:vAlign w:val="bottom"/>
            <w:hideMark/>
          </w:tcPr>
          <w:p w14:paraId="5006649B"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6 870</w:t>
            </w:r>
          </w:p>
        </w:tc>
        <w:tc>
          <w:tcPr>
            <w:tcW w:w="1036" w:type="dxa"/>
            <w:tcBorders>
              <w:top w:val="nil"/>
              <w:left w:val="nil"/>
              <w:bottom w:val="single" w:sz="4" w:space="0" w:color="auto"/>
              <w:right w:val="single" w:sz="4" w:space="0" w:color="auto"/>
            </w:tcBorders>
            <w:shd w:val="clear" w:color="auto" w:fill="auto"/>
            <w:noWrap/>
            <w:vAlign w:val="bottom"/>
            <w:hideMark/>
          </w:tcPr>
          <w:p w14:paraId="204E7B55"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7 206</w:t>
            </w:r>
          </w:p>
        </w:tc>
        <w:tc>
          <w:tcPr>
            <w:tcW w:w="1037" w:type="dxa"/>
            <w:tcBorders>
              <w:top w:val="nil"/>
              <w:left w:val="nil"/>
              <w:bottom w:val="single" w:sz="4" w:space="0" w:color="auto"/>
              <w:right w:val="single" w:sz="4" w:space="0" w:color="auto"/>
            </w:tcBorders>
            <w:shd w:val="clear" w:color="auto" w:fill="auto"/>
            <w:noWrap/>
            <w:vAlign w:val="bottom"/>
            <w:hideMark/>
          </w:tcPr>
          <w:p w14:paraId="7DDE2A5E"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7 557</w:t>
            </w:r>
          </w:p>
        </w:tc>
        <w:tc>
          <w:tcPr>
            <w:tcW w:w="1036" w:type="dxa"/>
            <w:tcBorders>
              <w:top w:val="nil"/>
              <w:left w:val="nil"/>
              <w:bottom w:val="single" w:sz="4" w:space="0" w:color="auto"/>
              <w:right w:val="single" w:sz="4" w:space="0" w:color="auto"/>
            </w:tcBorders>
            <w:shd w:val="clear" w:color="auto" w:fill="auto"/>
            <w:noWrap/>
            <w:vAlign w:val="bottom"/>
            <w:hideMark/>
          </w:tcPr>
          <w:p w14:paraId="4F0C44B8"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7 926</w:t>
            </w:r>
          </w:p>
        </w:tc>
        <w:tc>
          <w:tcPr>
            <w:tcW w:w="1036" w:type="dxa"/>
            <w:tcBorders>
              <w:top w:val="nil"/>
              <w:left w:val="nil"/>
              <w:bottom w:val="single" w:sz="4" w:space="0" w:color="auto"/>
              <w:right w:val="single" w:sz="4" w:space="0" w:color="auto"/>
            </w:tcBorders>
            <w:shd w:val="clear" w:color="auto" w:fill="auto"/>
            <w:noWrap/>
            <w:vAlign w:val="bottom"/>
            <w:hideMark/>
          </w:tcPr>
          <w:p w14:paraId="24B52854"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8 312</w:t>
            </w:r>
          </w:p>
        </w:tc>
        <w:tc>
          <w:tcPr>
            <w:tcW w:w="1037" w:type="dxa"/>
            <w:tcBorders>
              <w:top w:val="nil"/>
              <w:left w:val="nil"/>
              <w:bottom w:val="single" w:sz="4" w:space="0" w:color="auto"/>
              <w:right w:val="single" w:sz="4" w:space="0" w:color="auto"/>
            </w:tcBorders>
            <w:shd w:val="clear" w:color="auto" w:fill="auto"/>
            <w:noWrap/>
            <w:vAlign w:val="bottom"/>
            <w:hideMark/>
          </w:tcPr>
          <w:p w14:paraId="54D8DE0E"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8 650</w:t>
            </w:r>
          </w:p>
        </w:tc>
        <w:tc>
          <w:tcPr>
            <w:tcW w:w="1036" w:type="dxa"/>
            <w:tcBorders>
              <w:top w:val="nil"/>
              <w:left w:val="nil"/>
              <w:bottom w:val="single" w:sz="4" w:space="0" w:color="auto"/>
              <w:right w:val="single" w:sz="4" w:space="0" w:color="auto"/>
            </w:tcBorders>
            <w:shd w:val="clear" w:color="auto" w:fill="auto"/>
            <w:noWrap/>
            <w:vAlign w:val="bottom"/>
            <w:hideMark/>
          </w:tcPr>
          <w:p w14:paraId="1ECB9A20"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9 002</w:t>
            </w:r>
          </w:p>
        </w:tc>
        <w:tc>
          <w:tcPr>
            <w:tcW w:w="1036" w:type="dxa"/>
            <w:tcBorders>
              <w:top w:val="nil"/>
              <w:left w:val="nil"/>
              <w:bottom w:val="single" w:sz="4" w:space="0" w:color="auto"/>
              <w:right w:val="single" w:sz="4" w:space="0" w:color="auto"/>
            </w:tcBorders>
            <w:shd w:val="clear" w:color="auto" w:fill="auto"/>
            <w:noWrap/>
            <w:vAlign w:val="bottom"/>
            <w:hideMark/>
          </w:tcPr>
          <w:p w14:paraId="03E48BB4"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9 368</w:t>
            </w:r>
          </w:p>
        </w:tc>
        <w:tc>
          <w:tcPr>
            <w:tcW w:w="1037" w:type="dxa"/>
            <w:tcBorders>
              <w:top w:val="nil"/>
              <w:left w:val="nil"/>
              <w:bottom w:val="single" w:sz="4" w:space="0" w:color="auto"/>
              <w:right w:val="single" w:sz="4" w:space="0" w:color="auto"/>
            </w:tcBorders>
            <w:shd w:val="clear" w:color="auto" w:fill="auto"/>
            <w:noWrap/>
            <w:vAlign w:val="bottom"/>
            <w:hideMark/>
          </w:tcPr>
          <w:p w14:paraId="71D03634"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9 778</w:t>
            </w:r>
          </w:p>
        </w:tc>
        <w:tc>
          <w:tcPr>
            <w:tcW w:w="1036" w:type="dxa"/>
            <w:tcBorders>
              <w:top w:val="nil"/>
              <w:left w:val="nil"/>
              <w:bottom w:val="single" w:sz="4" w:space="0" w:color="auto"/>
              <w:right w:val="single" w:sz="4" w:space="0" w:color="auto"/>
            </w:tcBorders>
            <w:shd w:val="clear" w:color="auto" w:fill="auto"/>
            <w:noWrap/>
            <w:vAlign w:val="bottom"/>
            <w:hideMark/>
          </w:tcPr>
          <w:p w14:paraId="5BBC6379"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10 207</w:t>
            </w:r>
          </w:p>
        </w:tc>
        <w:tc>
          <w:tcPr>
            <w:tcW w:w="1036" w:type="dxa"/>
            <w:tcBorders>
              <w:top w:val="nil"/>
              <w:left w:val="nil"/>
              <w:bottom w:val="single" w:sz="4" w:space="0" w:color="auto"/>
              <w:right w:val="single" w:sz="4" w:space="0" w:color="auto"/>
            </w:tcBorders>
            <w:shd w:val="clear" w:color="auto" w:fill="auto"/>
            <w:noWrap/>
            <w:vAlign w:val="bottom"/>
            <w:hideMark/>
          </w:tcPr>
          <w:p w14:paraId="6540F917"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10 653</w:t>
            </w:r>
          </w:p>
        </w:tc>
        <w:tc>
          <w:tcPr>
            <w:tcW w:w="1037" w:type="dxa"/>
            <w:tcBorders>
              <w:top w:val="nil"/>
              <w:left w:val="nil"/>
              <w:bottom w:val="single" w:sz="4" w:space="0" w:color="auto"/>
              <w:right w:val="single" w:sz="4" w:space="0" w:color="auto"/>
            </w:tcBorders>
            <w:shd w:val="clear" w:color="auto" w:fill="auto"/>
            <w:noWrap/>
            <w:vAlign w:val="bottom"/>
            <w:hideMark/>
          </w:tcPr>
          <w:p w14:paraId="08A0C2EC"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11 119</w:t>
            </w:r>
          </w:p>
        </w:tc>
      </w:tr>
      <w:tr w:rsidR="000A4D88" w:rsidRPr="00656FB7" w14:paraId="7C314F43"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14FAA9E"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Forecast (pessimistic)</w:t>
            </w:r>
          </w:p>
        </w:tc>
        <w:tc>
          <w:tcPr>
            <w:tcW w:w="1036" w:type="dxa"/>
            <w:tcBorders>
              <w:top w:val="nil"/>
              <w:left w:val="nil"/>
              <w:bottom w:val="single" w:sz="4" w:space="0" w:color="auto"/>
              <w:right w:val="single" w:sz="4" w:space="0" w:color="auto"/>
            </w:tcBorders>
            <w:shd w:val="clear" w:color="auto" w:fill="auto"/>
            <w:noWrap/>
            <w:vAlign w:val="bottom"/>
            <w:hideMark/>
          </w:tcPr>
          <w:p w14:paraId="7851463D"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6 016</w:t>
            </w:r>
          </w:p>
        </w:tc>
        <w:tc>
          <w:tcPr>
            <w:tcW w:w="1036" w:type="dxa"/>
            <w:tcBorders>
              <w:top w:val="nil"/>
              <w:left w:val="nil"/>
              <w:bottom w:val="single" w:sz="4" w:space="0" w:color="auto"/>
              <w:right w:val="single" w:sz="4" w:space="0" w:color="auto"/>
            </w:tcBorders>
            <w:shd w:val="clear" w:color="auto" w:fill="auto"/>
            <w:noWrap/>
            <w:vAlign w:val="bottom"/>
            <w:hideMark/>
          </w:tcPr>
          <w:p w14:paraId="61008001"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6 200</w:t>
            </w:r>
          </w:p>
        </w:tc>
        <w:tc>
          <w:tcPr>
            <w:tcW w:w="1037" w:type="dxa"/>
            <w:tcBorders>
              <w:top w:val="nil"/>
              <w:left w:val="nil"/>
              <w:bottom w:val="single" w:sz="4" w:space="0" w:color="auto"/>
              <w:right w:val="single" w:sz="4" w:space="0" w:color="auto"/>
            </w:tcBorders>
            <w:shd w:val="clear" w:color="auto" w:fill="auto"/>
            <w:noWrap/>
            <w:vAlign w:val="bottom"/>
            <w:hideMark/>
          </w:tcPr>
          <w:p w14:paraId="6B3B8B24"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6 387</w:t>
            </w:r>
          </w:p>
        </w:tc>
        <w:tc>
          <w:tcPr>
            <w:tcW w:w="1036" w:type="dxa"/>
            <w:tcBorders>
              <w:top w:val="nil"/>
              <w:left w:val="nil"/>
              <w:bottom w:val="single" w:sz="4" w:space="0" w:color="auto"/>
              <w:right w:val="single" w:sz="4" w:space="0" w:color="auto"/>
            </w:tcBorders>
            <w:shd w:val="clear" w:color="auto" w:fill="auto"/>
            <w:noWrap/>
            <w:vAlign w:val="bottom"/>
            <w:hideMark/>
          </w:tcPr>
          <w:p w14:paraId="6655C9AE"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6 579</w:t>
            </w:r>
          </w:p>
        </w:tc>
        <w:tc>
          <w:tcPr>
            <w:tcW w:w="1036" w:type="dxa"/>
            <w:tcBorders>
              <w:top w:val="nil"/>
              <w:left w:val="nil"/>
              <w:bottom w:val="single" w:sz="4" w:space="0" w:color="auto"/>
              <w:right w:val="single" w:sz="4" w:space="0" w:color="auto"/>
            </w:tcBorders>
            <w:shd w:val="clear" w:color="auto" w:fill="auto"/>
            <w:noWrap/>
            <w:vAlign w:val="bottom"/>
            <w:hideMark/>
          </w:tcPr>
          <w:p w14:paraId="0426FDBE"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6 735</w:t>
            </w:r>
          </w:p>
        </w:tc>
        <w:tc>
          <w:tcPr>
            <w:tcW w:w="1037" w:type="dxa"/>
            <w:tcBorders>
              <w:top w:val="nil"/>
              <w:left w:val="nil"/>
              <w:bottom w:val="single" w:sz="4" w:space="0" w:color="auto"/>
              <w:right w:val="single" w:sz="4" w:space="0" w:color="auto"/>
            </w:tcBorders>
            <w:shd w:val="clear" w:color="auto" w:fill="auto"/>
            <w:noWrap/>
            <w:vAlign w:val="bottom"/>
            <w:hideMark/>
          </w:tcPr>
          <w:p w14:paraId="66E11A38"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6 894</w:t>
            </w:r>
          </w:p>
        </w:tc>
        <w:tc>
          <w:tcPr>
            <w:tcW w:w="1036" w:type="dxa"/>
            <w:tcBorders>
              <w:top w:val="nil"/>
              <w:left w:val="nil"/>
              <w:bottom w:val="single" w:sz="4" w:space="0" w:color="auto"/>
              <w:right w:val="single" w:sz="4" w:space="0" w:color="auto"/>
            </w:tcBorders>
            <w:shd w:val="clear" w:color="auto" w:fill="auto"/>
            <w:noWrap/>
            <w:vAlign w:val="bottom"/>
            <w:hideMark/>
          </w:tcPr>
          <w:p w14:paraId="64B7B906"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7 055</w:t>
            </w:r>
          </w:p>
        </w:tc>
        <w:tc>
          <w:tcPr>
            <w:tcW w:w="1036" w:type="dxa"/>
            <w:tcBorders>
              <w:top w:val="nil"/>
              <w:left w:val="nil"/>
              <w:bottom w:val="single" w:sz="4" w:space="0" w:color="auto"/>
              <w:right w:val="single" w:sz="4" w:space="0" w:color="auto"/>
            </w:tcBorders>
            <w:shd w:val="clear" w:color="auto" w:fill="auto"/>
            <w:noWrap/>
            <w:vAlign w:val="bottom"/>
            <w:hideMark/>
          </w:tcPr>
          <w:p w14:paraId="7741FD7C"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7 219</w:t>
            </w:r>
          </w:p>
        </w:tc>
        <w:tc>
          <w:tcPr>
            <w:tcW w:w="1037" w:type="dxa"/>
            <w:tcBorders>
              <w:top w:val="nil"/>
              <w:left w:val="nil"/>
              <w:bottom w:val="single" w:sz="4" w:space="0" w:color="auto"/>
              <w:right w:val="single" w:sz="4" w:space="0" w:color="auto"/>
            </w:tcBorders>
            <w:shd w:val="clear" w:color="auto" w:fill="auto"/>
            <w:noWrap/>
            <w:vAlign w:val="bottom"/>
            <w:hideMark/>
          </w:tcPr>
          <w:p w14:paraId="39A663E0"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7 350</w:t>
            </w:r>
          </w:p>
        </w:tc>
        <w:tc>
          <w:tcPr>
            <w:tcW w:w="1036" w:type="dxa"/>
            <w:tcBorders>
              <w:top w:val="nil"/>
              <w:left w:val="nil"/>
              <w:bottom w:val="single" w:sz="4" w:space="0" w:color="auto"/>
              <w:right w:val="single" w:sz="4" w:space="0" w:color="auto"/>
            </w:tcBorders>
            <w:shd w:val="clear" w:color="auto" w:fill="auto"/>
            <w:noWrap/>
            <w:vAlign w:val="bottom"/>
            <w:hideMark/>
          </w:tcPr>
          <w:p w14:paraId="3F525C85"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7 438</w:t>
            </w:r>
          </w:p>
        </w:tc>
        <w:tc>
          <w:tcPr>
            <w:tcW w:w="1036" w:type="dxa"/>
            <w:tcBorders>
              <w:top w:val="nil"/>
              <w:left w:val="nil"/>
              <w:bottom w:val="single" w:sz="4" w:space="0" w:color="auto"/>
              <w:right w:val="single" w:sz="4" w:space="0" w:color="auto"/>
            </w:tcBorders>
            <w:shd w:val="clear" w:color="auto" w:fill="auto"/>
            <w:noWrap/>
            <w:vAlign w:val="bottom"/>
            <w:hideMark/>
          </w:tcPr>
          <w:p w14:paraId="55B4337B"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7 527</w:t>
            </w:r>
          </w:p>
        </w:tc>
        <w:tc>
          <w:tcPr>
            <w:tcW w:w="1037" w:type="dxa"/>
            <w:tcBorders>
              <w:top w:val="nil"/>
              <w:left w:val="nil"/>
              <w:bottom w:val="single" w:sz="4" w:space="0" w:color="auto"/>
              <w:right w:val="single" w:sz="4" w:space="0" w:color="auto"/>
            </w:tcBorders>
            <w:shd w:val="clear" w:color="auto" w:fill="auto"/>
            <w:noWrap/>
            <w:vAlign w:val="bottom"/>
            <w:hideMark/>
          </w:tcPr>
          <w:p w14:paraId="7D27D55D"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7 616</w:t>
            </w:r>
          </w:p>
        </w:tc>
      </w:tr>
      <w:tr w:rsidR="000A4D88" w:rsidRPr="00656FB7" w14:paraId="43745880"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0ABAAE8F" w14:textId="77777777" w:rsidR="000A4D88" w:rsidRPr="00656FB7" w:rsidRDefault="000A4D88" w:rsidP="00FB5CD3">
            <w:pPr>
              <w:spacing w:after="0" w:line="240" w:lineRule="auto"/>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Scenario</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36C7691C"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2039</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1B1823C0"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2040</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082048A8"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2041</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59900895"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2042</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05A614C6"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2043</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4F779ED6"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2044</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3B154658"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2045</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3A386633"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2046</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20B59044"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2047</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706C3D18"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2048</w:t>
            </w:r>
          </w:p>
        </w:tc>
        <w:tc>
          <w:tcPr>
            <w:tcW w:w="1036" w:type="dxa"/>
            <w:tcBorders>
              <w:top w:val="nil"/>
              <w:left w:val="nil"/>
              <w:bottom w:val="single" w:sz="4" w:space="0" w:color="auto"/>
              <w:right w:val="single" w:sz="4" w:space="0" w:color="auto"/>
            </w:tcBorders>
            <w:shd w:val="clear" w:color="auto" w:fill="D9E2F3" w:themeFill="accent1" w:themeFillTint="33"/>
            <w:noWrap/>
            <w:vAlign w:val="bottom"/>
            <w:hideMark/>
          </w:tcPr>
          <w:p w14:paraId="0370AAFF"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2049</w:t>
            </w:r>
          </w:p>
        </w:tc>
        <w:tc>
          <w:tcPr>
            <w:tcW w:w="1037" w:type="dxa"/>
            <w:tcBorders>
              <w:top w:val="nil"/>
              <w:left w:val="nil"/>
              <w:bottom w:val="single" w:sz="4" w:space="0" w:color="auto"/>
              <w:right w:val="single" w:sz="4" w:space="0" w:color="auto"/>
            </w:tcBorders>
            <w:shd w:val="clear" w:color="auto" w:fill="D9E2F3" w:themeFill="accent1" w:themeFillTint="33"/>
            <w:noWrap/>
            <w:vAlign w:val="bottom"/>
            <w:hideMark/>
          </w:tcPr>
          <w:p w14:paraId="145CB40F" w14:textId="77777777" w:rsidR="000A4D88" w:rsidRPr="00656FB7" w:rsidRDefault="000A4D88" w:rsidP="00FB5CD3">
            <w:pPr>
              <w:spacing w:after="0" w:line="240" w:lineRule="auto"/>
              <w:jc w:val="right"/>
              <w:rPr>
                <w:rFonts w:ascii="Times New Roman" w:eastAsia="Times New Roman" w:hAnsi="Times New Roman" w:cs="Times New Roman"/>
                <w:b/>
                <w:bCs/>
                <w:color w:val="000000"/>
              </w:rPr>
            </w:pPr>
            <w:r w:rsidRPr="00656FB7">
              <w:rPr>
                <w:rFonts w:ascii="Times New Roman" w:eastAsia="Times New Roman" w:hAnsi="Times New Roman" w:cs="Times New Roman"/>
                <w:b/>
                <w:bCs/>
                <w:color w:val="000000"/>
              </w:rPr>
              <w:t>2050</w:t>
            </w:r>
          </w:p>
        </w:tc>
      </w:tr>
      <w:tr w:rsidR="000A4D88" w:rsidRPr="00656FB7" w14:paraId="6A1A2B87"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173F10D"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Fact</w:t>
            </w:r>
          </w:p>
        </w:tc>
        <w:tc>
          <w:tcPr>
            <w:tcW w:w="1036" w:type="dxa"/>
            <w:tcBorders>
              <w:top w:val="nil"/>
              <w:left w:val="nil"/>
              <w:bottom w:val="single" w:sz="4" w:space="0" w:color="auto"/>
              <w:right w:val="single" w:sz="4" w:space="0" w:color="auto"/>
            </w:tcBorders>
            <w:shd w:val="clear" w:color="auto" w:fill="auto"/>
            <w:noWrap/>
            <w:vAlign w:val="bottom"/>
            <w:hideMark/>
          </w:tcPr>
          <w:p w14:paraId="37F375A9"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11F5AA7E"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189A4BF0"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725FF773"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66A4D8A2"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5D17A13B"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6E91413A"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55804462"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34CC3640"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1949F624"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45748218"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21AFA358"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 </w:t>
            </w:r>
          </w:p>
        </w:tc>
      </w:tr>
      <w:tr w:rsidR="000A4D88" w:rsidRPr="00656FB7" w14:paraId="34904829"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904BB9A"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Forecast (base)</w:t>
            </w:r>
          </w:p>
        </w:tc>
        <w:tc>
          <w:tcPr>
            <w:tcW w:w="1036" w:type="dxa"/>
            <w:tcBorders>
              <w:top w:val="nil"/>
              <w:left w:val="nil"/>
              <w:bottom w:val="single" w:sz="4" w:space="0" w:color="auto"/>
              <w:right w:val="single" w:sz="4" w:space="0" w:color="auto"/>
            </w:tcBorders>
            <w:shd w:val="clear" w:color="auto" w:fill="auto"/>
            <w:noWrap/>
            <w:vAlign w:val="bottom"/>
            <w:hideMark/>
          </w:tcPr>
          <w:p w14:paraId="159DC975"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10 059</w:t>
            </w:r>
          </w:p>
        </w:tc>
        <w:tc>
          <w:tcPr>
            <w:tcW w:w="1036" w:type="dxa"/>
            <w:tcBorders>
              <w:top w:val="nil"/>
              <w:left w:val="nil"/>
              <w:bottom w:val="single" w:sz="4" w:space="0" w:color="auto"/>
              <w:right w:val="single" w:sz="4" w:space="0" w:color="auto"/>
            </w:tcBorders>
            <w:shd w:val="clear" w:color="auto" w:fill="auto"/>
            <w:noWrap/>
            <w:vAlign w:val="bottom"/>
            <w:hideMark/>
          </w:tcPr>
          <w:p w14:paraId="61463E0E"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10 364</w:t>
            </w:r>
          </w:p>
        </w:tc>
        <w:tc>
          <w:tcPr>
            <w:tcW w:w="1037" w:type="dxa"/>
            <w:tcBorders>
              <w:top w:val="nil"/>
              <w:left w:val="nil"/>
              <w:bottom w:val="single" w:sz="4" w:space="0" w:color="auto"/>
              <w:right w:val="single" w:sz="4" w:space="0" w:color="auto"/>
            </w:tcBorders>
            <w:shd w:val="clear" w:color="auto" w:fill="auto"/>
            <w:noWrap/>
            <w:vAlign w:val="bottom"/>
            <w:hideMark/>
          </w:tcPr>
          <w:p w14:paraId="5EC793E6"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10 568</w:t>
            </w:r>
          </w:p>
        </w:tc>
        <w:tc>
          <w:tcPr>
            <w:tcW w:w="1036" w:type="dxa"/>
            <w:tcBorders>
              <w:top w:val="nil"/>
              <w:left w:val="nil"/>
              <w:bottom w:val="single" w:sz="4" w:space="0" w:color="auto"/>
              <w:right w:val="single" w:sz="4" w:space="0" w:color="auto"/>
            </w:tcBorders>
            <w:shd w:val="clear" w:color="auto" w:fill="auto"/>
            <w:noWrap/>
            <w:vAlign w:val="bottom"/>
            <w:hideMark/>
          </w:tcPr>
          <w:p w14:paraId="2981BF37"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10 755</w:t>
            </w:r>
          </w:p>
        </w:tc>
        <w:tc>
          <w:tcPr>
            <w:tcW w:w="1036" w:type="dxa"/>
            <w:tcBorders>
              <w:top w:val="nil"/>
              <w:left w:val="nil"/>
              <w:bottom w:val="single" w:sz="4" w:space="0" w:color="auto"/>
              <w:right w:val="single" w:sz="4" w:space="0" w:color="auto"/>
            </w:tcBorders>
            <w:shd w:val="clear" w:color="auto" w:fill="auto"/>
            <w:noWrap/>
            <w:vAlign w:val="bottom"/>
            <w:hideMark/>
          </w:tcPr>
          <w:p w14:paraId="71916098"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10 946</w:t>
            </w:r>
          </w:p>
        </w:tc>
        <w:tc>
          <w:tcPr>
            <w:tcW w:w="1037" w:type="dxa"/>
            <w:tcBorders>
              <w:top w:val="nil"/>
              <w:left w:val="nil"/>
              <w:bottom w:val="single" w:sz="4" w:space="0" w:color="auto"/>
              <w:right w:val="single" w:sz="4" w:space="0" w:color="auto"/>
            </w:tcBorders>
            <w:shd w:val="clear" w:color="auto" w:fill="auto"/>
            <w:noWrap/>
            <w:vAlign w:val="bottom"/>
            <w:hideMark/>
          </w:tcPr>
          <w:p w14:paraId="71338939"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11 120</w:t>
            </w:r>
          </w:p>
        </w:tc>
        <w:tc>
          <w:tcPr>
            <w:tcW w:w="1036" w:type="dxa"/>
            <w:tcBorders>
              <w:top w:val="nil"/>
              <w:left w:val="nil"/>
              <w:bottom w:val="single" w:sz="4" w:space="0" w:color="auto"/>
              <w:right w:val="single" w:sz="4" w:space="0" w:color="auto"/>
            </w:tcBorders>
            <w:shd w:val="clear" w:color="auto" w:fill="auto"/>
            <w:noWrap/>
            <w:vAlign w:val="bottom"/>
            <w:hideMark/>
          </w:tcPr>
          <w:p w14:paraId="61244006"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11 298</w:t>
            </w:r>
          </w:p>
        </w:tc>
        <w:tc>
          <w:tcPr>
            <w:tcW w:w="1036" w:type="dxa"/>
            <w:tcBorders>
              <w:top w:val="nil"/>
              <w:left w:val="nil"/>
              <w:bottom w:val="single" w:sz="4" w:space="0" w:color="auto"/>
              <w:right w:val="single" w:sz="4" w:space="0" w:color="auto"/>
            </w:tcBorders>
            <w:shd w:val="clear" w:color="auto" w:fill="auto"/>
            <w:noWrap/>
            <w:vAlign w:val="bottom"/>
            <w:hideMark/>
          </w:tcPr>
          <w:p w14:paraId="46B90ACF"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11 458</w:t>
            </w:r>
          </w:p>
        </w:tc>
        <w:tc>
          <w:tcPr>
            <w:tcW w:w="1037" w:type="dxa"/>
            <w:tcBorders>
              <w:top w:val="nil"/>
              <w:left w:val="nil"/>
              <w:bottom w:val="single" w:sz="4" w:space="0" w:color="auto"/>
              <w:right w:val="single" w:sz="4" w:space="0" w:color="auto"/>
            </w:tcBorders>
            <w:shd w:val="clear" w:color="auto" w:fill="auto"/>
            <w:noWrap/>
            <w:vAlign w:val="bottom"/>
            <w:hideMark/>
          </w:tcPr>
          <w:p w14:paraId="43E07EDE"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11 621</w:t>
            </w:r>
          </w:p>
        </w:tc>
        <w:tc>
          <w:tcPr>
            <w:tcW w:w="1036" w:type="dxa"/>
            <w:tcBorders>
              <w:top w:val="nil"/>
              <w:left w:val="nil"/>
              <w:bottom w:val="single" w:sz="4" w:space="0" w:color="auto"/>
              <w:right w:val="single" w:sz="4" w:space="0" w:color="auto"/>
            </w:tcBorders>
            <w:shd w:val="clear" w:color="auto" w:fill="auto"/>
            <w:noWrap/>
            <w:vAlign w:val="bottom"/>
            <w:hideMark/>
          </w:tcPr>
          <w:p w14:paraId="166FD20F"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11 787</w:t>
            </w:r>
          </w:p>
        </w:tc>
        <w:tc>
          <w:tcPr>
            <w:tcW w:w="1036" w:type="dxa"/>
            <w:tcBorders>
              <w:top w:val="nil"/>
              <w:left w:val="nil"/>
              <w:bottom w:val="single" w:sz="4" w:space="0" w:color="auto"/>
              <w:right w:val="single" w:sz="4" w:space="0" w:color="auto"/>
            </w:tcBorders>
            <w:shd w:val="clear" w:color="auto" w:fill="auto"/>
            <w:noWrap/>
            <w:vAlign w:val="bottom"/>
            <w:hideMark/>
          </w:tcPr>
          <w:p w14:paraId="5ADA40E5"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11 934</w:t>
            </w:r>
          </w:p>
        </w:tc>
        <w:tc>
          <w:tcPr>
            <w:tcW w:w="1037" w:type="dxa"/>
            <w:tcBorders>
              <w:top w:val="nil"/>
              <w:left w:val="nil"/>
              <w:bottom w:val="single" w:sz="4" w:space="0" w:color="auto"/>
              <w:right w:val="single" w:sz="4" w:space="0" w:color="auto"/>
            </w:tcBorders>
            <w:shd w:val="clear" w:color="auto" w:fill="auto"/>
            <w:noWrap/>
            <w:vAlign w:val="bottom"/>
            <w:hideMark/>
          </w:tcPr>
          <w:p w14:paraId="01F87AEB"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12 084</w:t>
            </w:r>
          </w:p>
        </w:tc>
      </w:tr>
      <w:tr w:rsidR="000A4D88" w:rsidRPr="00656FB7" w14:paraId="3976CC10"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E2D2EFB"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Forecast (optimistic)</w:t>
            </w:r>
          </w:p>
        </w:tc>
        <w:tc>
          <w:tcPr>
            <w:tcW w:w="1036" w:type="dxa"/>
            <w:tcBorders>
              <w:top w:val="nil"/>
              <w:left w:val="nil"/>
              <w:bottom w:val="single" w:sz="4" w:space="0" w:color="auto"/>
              <w:right w:val="single" w:sz="4" w:space="0" w:color="auto"/>
            </w:tcBorders>
            <w:shd w:val="clear" w:color="auto" w:fill="auto"/>
            <w:noWrap/>
            <w:vAlign w:val="bottom"/>
            <w:hideMark/>
          </w:tcPr>
          <w:p w14:paraId="467014BF"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11 604</w:t>
            </w:r>
          </w:p>
        </w:tc>
        <w:tc>
          <w:tcPr>
            <w:tcW w:w="1036" w:type="dxa"/>
            <w:tcBorders>
              <w:top w:val="nil"/>
              <w:left w:val="nil"/>
              <w:bottom w:val="single" w:sz="4" w:space="0" w:color="auto"/>
              <w:right w:val="single" w:sz="4" w:space="0" w:color="auto"/>
            </w:tcBorders>
            <w:shd w:val="clear" w:color="auto" w:fill="auto"/>
            <w:noWrap/>
            <w:vAlign w:val="bottom"/>
            <w:hideMark/>
          </w:tcPr>
          <w:p w14:paraId="54D8BAC1"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12 110</w:t>
            </w:r>
          </w:p>
        </w:tc>
        <w:tc>
          <w:tcPr>
            <w:tcW w:w="1037" w:type="dxa"/>
            <w:tcBorders>
              <w:top w:val="nil"/>
              <w:left w:val="nil"/>
              <w:bottom w:val="single" w:sz="4" w:space="0" w:color="auto"/>
              <w:right w:val="single" w:sz="4" w:space="0" w:color="auto"/>
            </w:tcBorders>
            <w:shd w:val="clear" w:color="auto" w:fill="auto"/>
            <w:noWrap/>
            <w:vAlign w:val="bottom"/>
            <w:hideMark/>
          </w:tcPr>
          <w:p w14:paraId="19815003"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12 467</w:t>
            </w:r>
          </w:p>
        </w:tc>
        <w:tc>
          <w:tcPr>
            <w:tcW w:w="1036" w:type="dxa"/>
            <w:tcBorders>
              <w:top w:val="nil"/>
              <w:left w:val="nil"/>
              <w:bottom w:val="single" w:sz="4" w:space="0" w:color="auto"/>
              <w:right w:val="single" w:sz="4" w:space="0" w:color="auto"/>
            </w:tcBorders>
            <w:shd w:val="clear" w:color="auto" w:fill="auto"/>
            <w:noWrap/>
            <w:vAlign w:val="bottom"/>
            <w:hideMark/>
          </w:tcPr>
          <w:p w14:paraId="10E74B06"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12 806</w:t>
            </w:r>
          </w:p>
        </w:tc>
        <w:tc>
          <w:tcPr>
            <w:tcW w:w="1036" w:type="dxa"/>
            <w:tcBorders>
              <w:top w:val="nil"/>
              <w:left w:val="nil"/>
              <w:bottom w:val="single" w:sz="4" w:space="0" w:color="auto"/>
              <w:right w:val="single" w:sz="4" w:space="0" w:color="auto"/>
            </w:tcBorders>
            <w:shd w:val="clear" w:color="auto" w:fill="auto"/>
            <w:noWrap/>
            <w:vAlign w:val="bottom"/>
            <w:hideMark/>
          </w:tcPr>
          <w:p w14:paraId="1435E70B"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13 156</w:t>
            </w:r>
          </w:p>
        </w:tc>
        <w:tc>
          <w:tcPr>
            <w:tcW w:w="1037" w:type="dxa"/>
            <w:tcBorders>
              <w:top w:val="nil"/>
              <w:left w:val="nil"/>
              <w:bottom w:val="single" w:sz="4" w:space="0" w:color="auto"/>
              <w:right w:val="single" w:sz="4" w:space="0" w:color="auto"/>
            </w:tcBorders>
            <w:shd w:val="clear" w:color="auto" w:fill="auto"/>
            <w:noWrap/>
            <w:vAlign w:val="bottom"/>
            <w:hideMark/>
          </w:tcPr>
          <w:p w14:paraId="72ED5DDF"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13 516</w:t>
            </w:r>
          </w:p>
        </w:tc>
        <w:tc>
          <w:tcPr>
            <w:tcW w:w="1036" w:type="dxa"/>
            <w:tcBorders>
              <w:top w:val="nil"/>
              <w:left w:val="nil"/>
              <w:bottom w:val="single" w:sz="4" w:space="0" w:color="auto"/>
              <w:right w:val="single" w:sz="4" w:space="0" w:color="auto"/>
            </w:tcBorders>
            <w:shd w:val="clear" w:color="auto" w:fill="auto"/>
            <w:noWrap/>
            <w:vAlign w:val="bottom"/>
            <w:hideMark/>
          </w:tcPr>
          <w:p w14:paraId="17371BCA"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13 857</w:t>
            </w:r>
          </w:p>
        </w:tc>
        <w:tc>
          <w:tcPr>
            <w:tcW w:w="1036" w:type="dxa"/>
            <w:tcBorders>
              <w:top w:val="nil"/>
              <w:left w:val="nil"/>
              <w:bottom w:val="single" w:sz="4" w:space="0" w:color="auto"/>
              <w:right w:val="single" w:sz="4" w:space="0" w:color="auto"/>
            </w:tcBorders>
            <w:shd w:val="clear" w:color="auto" w:fill="auto"/>
            <w:noWrap/>
            <w:vAlign w:val="bottom"/>
            <w:hideMark/>
          </w:tcPr>
          <w:p w14:paraId="3831DDE3"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14 207</w:t>
            </w:r>
          </w:p>
        </w:tc>
        <w:tc>
          <w:tcPr>
            <w:tcW w:w="1037" w:type="dxa"/>
            <w:tcBorders>
              <w:top w:val="nil"/>
              <w:left w:val="nil"/>
              <w:bottom w:val="single" w:sz="4" w:space="0" w:color="auto"/>
              <w:right w:val="single" w:sz="4" w:space="0" w:color="auto"/>
            </w:tcBorders>
            <w:shd w:val="clear" w:color="auto" w:fill="auto"/>
            <w:noWrap/>
            <w:vAlign w:val="bottom"/>
            <w:hideMark/>
          </w:tcPr>
          <w:p w14:paraId="6C1A2E92"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14 536</w:t>
            </w:r>
          </w:p>
        </w:tc>
        <w:tc>
          <w:tcPr>
            <w:tcW w:w="1036" w:type="dxa"/>
            <w:tcBorders>
              <w:top w:val="nil"/>
              <w:left w:val="nil"/>
              <w:bottom w:val="single" w:sz="4" w:space="0" w:color="auto"/>
              <w:right w:val="single" w:sz="4" w:space="0" w:color="auto"/>
            </w:tcBorders>
            <w:shd w:val="clear" w:color="auto" w:fill="auto"/>
            <w:noWrap/>
            <w:vAlign w:val="bottom"/>
            <w:hideMark/>
          </w:tcPr>
          <w:p w14:paraId="43798077"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14 873</w:t>
            </w:r>
          </w:p>
        </w:tc>
        <w:tc>
          <w:tcPr>
            <w:tcW w:w="1036" w:type="dxa"/>
            <w:tcBorders>
              <w:top w:val="nil"/>
              <w:left w:val="nil"/>
              <w:bottom w:val="single" w:sz="4" w:space="0" w:color="auto"/>
              <w:right w:val="single" w:sz="4" w:space="0" w:color="auto"/>
            </w:tcBorders>
            <w:shd w:val="clear" w:color="auto" w:fill="auto"/>
            <w:noWrap/>
            <w:vAlign w:val="bottom"/>
            <w:hideMark/>
          </w:tcPr>
          <w:p w14:paraId="27421E96"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15 186</w:t>
            </w:r>
          </w:p>
        </w:tc>
        <w:tc>
          <w:tcPr>
            <w:tcW w:w="1037" w:type="dxa"/>
            <w:tcBorders>
              <w:top w:val="nil"/>
              <w:left w:val="nil"/>
              <w:bottom w:val="single" w:sz="4" w:space="0" w:color="auto"/>
              <w:right w:val="single" w:sz="4" w:space="0" w:color="auto"/>
            </w:tcBorders>
            <w:shd w:val="clear" w:color="auto" w:fill="auto"/>
            <w:noWrap/>
            <w:vAlign w:val="bottom"/>
            <w:hideMark/>
          </w:tcPr>
          <w:p w14:paraId="2E9C33AA"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15 507</w:t>
            </w:r>
          </w:p>
        </w:tc>
      </w:tr>
      <w:tr w:rsidR="000A4D88" w:rsidRPr="00656FB7" w14:paraId="2E5A7AA9" w14:textId="77777777" w:rsidTr="005F3B9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D7F4A58" w14:textId="77777777" w:rsidR="000A4D88" w:rsidRPr="00656FB7" w:rsidRDefault="000A4D88" w:rsidP="00FB5CD3">
            <w:pPr>
              <w:spacing w:after="0" w:line="240" w:lineRule="auto"/>
              <w:rPr>
                <w:rFonts w:ascii="Times New Roman" w:eastAsia="Times New Roman" w:hAnsi="Times New Roman" w:cs="Times New Roman"/>
                <w:color w:val="000000"/>
              </w:rPr>
            </w:pPr>
            <w:r w:rsidRPr="00656FB7">
              <w:rPr>
                <w:rFonts w:ascii="Times New Roman" w:eastAsia="Times New Roman" w:hAnsi="Times New Roman" w:cs="Times New Roman"/>
                <w:color w:val="000000"/>
              </w:rPr>
              <w:t>Forecast (pessimistic)</w:t>
            </w:r>
          </w:p>
        </w:tc>
        <w:tc>
          <w:tcPr>
            <w:tcW w:w="1036" w:type="dxa"/>
            <w:tcBorders>
              <w:top w:val="nil"/>
              <w:left w:val="nil"/>
              <w:bottom w:val="single" w:sz="4" w:space="0" w:color="auto"/>
              <w:right w:val="single" w:sz="4" w:space="0" w:color="auto"/>
            </w:tcBorders>
            <w:shd w:val="clear" w:color="auto" w:fill="auto"/>
            <w:noWrap/>
            <w:vAlign w:val="bottom"/>
            <w:hideMark/>
          </w:tcPr>
          <w:p w14:paraId="3753E537"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7 706</w:t>
            </w:r>
          </w:p>
        </w:tc>
        <w:tc>
          <w:tcPr>
            <w:tcW w:w="1036" w:type="dxa"/>
            <w:tcBorders>
              <w:top w:val="nil"/>
              <w:left w:val="nil"/>
              <w:bottom w:val="single" w:sz="4" w:space="0" w:color="auto"/>
              <w:right w:val="single" w:sz="4" w:space="0" w:color="auto"/>
            </w:tcBorders>
            <w:shd w:val="clear" w:color="auto" w:fill="auto"/>
            <w:noWrap/>
            <w:vAlign w:val="bottom"/>
            <w:hideMark/>
          </w:tcPr>
          <w:p w14:paraId="288D4141"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7 795</w:t>
            </w:r>
          </w:p>
        </w:tc>
        <w:tc>
          <w:tcPr>
            <w:tcW w:w="1037" w:type="dxa"/>
            <w:tcBorders>
              <w:top w:val="nil"/>
              <w:left w:val="nil"/>
              <w:bottom w:val="single" w:sz="4" w:space="0" w:color="auto"/>
              <w:right w:val="single" w:sz="4" w:space="0" w:color="auto"/>
            </w:tcBorders>
            <w:shd w:val="clear" w:color="auto" w:fill="auto"/>
            <w:noWrap/>
            <w:vAlign w:val="bottom"/>
            <w:hideMark/>
          </w:tcPr>
          <w:p w14:paraId="4E0D1F06"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7 831</w:t>
            </w:r>
          </w:p>
        </w:tc>
        <w:tc>
          <w:tcPr>
            <w:tcW w:w="1036" w:type="dxa"/>
            <w:tcBorders>
              <w:top w:val="nil"/>
              <w:left w:val="nil"/>
              <w:bottom w:val="single" w:sz="4" w:space="0" w:color="auto"/>
              <w:right w:val="single" w:sz="4" w:space="0" w:color="auto"/>
            </w:tcBorders>
            <w:shd w:val="clear" w:color="auto" w:fill="auto"/>
            <w:noWrap/>
            <w:vAlign w:val="bottom"/>
            <w:hideMark/>
          </w:tcPr>
          <w:p w14:paraId="686BFCCC"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7 867</w:t>
            </w:r>
          </w:p>
        </w:tc>
        <w:tc>
          <w:tcPr>
            <w:tcW w:w="1036" w:type="dxa"/>
            <w:tcBorders>
              <w:top w:val="nil"/>
              <w:left w:val="nil"/>
              <w:bottom w:val="single" w:sz="4" w:space="0" w:color="auto"/>
              <w:right w:val="single" w:sz="4" w:space="0" w:color="auto"/>
            </w:tcBorders>
            <w:shd w:val="clear" w:color="auto" w:fill="auto"/>
            <w:noWrap/>
            <w:vAlign w:val="bottom"/>
            <w:hideMark/>
          </w:tcPr>
          <w:p w14:paraId="11CE133A"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7 897</w:t>
            </w:r>
          </w:p>
        </w:tc>
        <w:tc>
          <w:tcPr>
            <w:tcW w:w="1037" w:type="dxa"/>
            <w:tcBorders>
              <w:top w:val="nil"/>
              <w:left w:val="nil"/>
              <w:bottom w:val="single" w:sz="4" w:space="0" w:color="auto"/>
              <w:right w:val="single" w:sz="4" w:space="0" w:color="auto"/>
            </w:tcBorders>
            <w:shd w:val="clear" w:color="auto" w:fill="auto"/>
            <w:noWrap/>
            <w:vAlign w:val="bottom"/>
            <w:hideMark/>
          </w:tcPr>
          <w:p w14:paraId="29C447E0"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7 926</w:t>
            </w:r>
          </w:p>
        </w:tc>
        <w:tc>
          <w:tcPr>
            <w:tcW w:w="1036" w:type="dxa"/>
            <w:tcBorders>
              <w:top w:val="nil"/>
              <w:left w:val="nil"/>
              <w:bottom w:val="single" w:sz="4" w:space="0" w:color="auto"/>
              <w:right w:val="single" w:sz="4" w:space="0" w:color="auto"/>
            </w:tcBorders>
            <w:shd w:val="clear" w:color="auto" w:fill="auto"/>
            <w:noWrap/>
            <w:vAlign w:val="bottom"/>
            <w:hideMark/>
          </w:tcPr>
          <w:p w14:paraId="6A0631DE"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7 957</w:t>
            </w:r>
          </w:p>
        </w:tc>
        <w:tc>
          <w:tcPr>
            <w:tcW w:w="1036" w:type="dxa"/>
            <w:tcBorders>
              <w:top w:val="nil"/>
              <w:left w:val="nil"/>
              <w:bottom w:val="single" w:sz="4" w:space="0" w:color="auto"/>
              <w:right w:val="single" w:sz="4" w:space="0" w:color="auto"/>
            </w:tcBorders>
            <w:shd w:val="clear" w:color="auto" w:fill="auto"/>
            <w:noWrap/>
            <w:vAlign w:val="bottom"/>
            <w:hideMark/>
          </w:tcPr>
          <w:p w14:paraId="0AB3F528"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7 980</w:t>
            </w:r>
          </w:p>
        </w:tc>
        <w:tc>
          <w:tcPr>
            <w:tcW w:w="1037" w:type="dxa"/>
            <w:tcBorders>
              <w:top w:val="nil"/>
              <w:left w:val="nil"/>
              <w:bottom w:val="single" w:sz="4" w:space="0" w:color="auto"/>
              <w:right w:val="single" w:sz="4" w:space="0" w:color="auto"/>
            </w:tcBorders>
            <w:shd w:val="clear" w:color="auto" w:fill="auto"/>
            <w:noWrap/>
            <w:vAlign w:val="bottom"/>
            <w:hideMark/>
          </w:tcPr>
          <w:p w14:paraId="34D0BB66"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8 003</w:t>
            </w:r>
          </w:p>
        </w:tc>
        <w:tc>
          <w:tcPr>
            <w:tcW w:w="1036" w:type="dxa"/>
            <w:tcBorders>
              <w:top w:val="nil"/>
              <w:left w:val="nil"/>
              <w:bottom w:val="single" w:sz="4" w:space="0" w:color="auto"/>
              <w:right w:val="single" w:sz="4" w:space="0" w:color="auto"/>
            </w:tcBorders>
            <w:shd w:val="clear" w:color="auto" w:fill="auto"/>
            <w:noWrap/>
            <w:vAlign w:val="bottom"/>
            <w:hideMark/>
          </w:tcPr>
          <w:p w14:paraId="46B216EA"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8 028</w:t>
            </w:r>
          </w:p>
        </w:tc>
        <w:tc>
          <w:tcPr>
            <w:tcW w:w="1036" w:type="dxa"/>
            <w:tcBorders>
              <w:top w:val="nil"/>
              <w:left w:val="nil"/>
              <w:bottom w:val="single" w:sz="4" w:space="0" w:color="auto"/>
              <w:right w:val="single" w:sz="4" w:space="0" w:color="auto"/>
            </w:tcBorders>
            <w:shd w:val="clear" w:color="auto" w:fill="auto"/>
            <w:noWrap/>
            <w:vAlign w:val="bottom"/>
            <w:hideMark/>
          </w:tcPr>
          <w:p w14:paraId="3925E733"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8 045</w:t>
            </w:r>
          </w:p>
        </w:tc>
        <w:tc>
          <w:tcPr>
            <w:tcW w:w="1037" w:type="dxa"/>
            <w:tcBorders>
              <w:top w:val="nil"/>
              <w:left w:val="nil"/>
              <w:bottom w:val="single" w:sz="4" w:space="0" w:color="auto"/>
              <w:right w:val="single" w:sz="4" w:space="0" w:color="auto"/>
            </w:tcBorders>
            <w:shd w:val="clear" w:color="auto" w:fill="auto"/>
            <w:noWrap/>
            <w:vAlign w:val="bottom"/>
            <w:hideMark/>
          </w:tcPr>
          <w:p w14:paraId="7E236158" w14:textId="77777777" w:rsidR="000A4D88" w:rsidRPr="00656FB7" w:rsidRDefault="000A4D88" w:rsidP="00FB5CD3">
            <w:pPr>
              <w:spacing w:after="0" w:line="240" w:lineRule="auto"/>
              <w:jc w:val="right"/>
              <w:rPr>
                <w:rFonts w:ascii="Times New Roman" w:eastAsia="Times New Roman" w:hAnsi="Times New Roman" w:cs="Times New Roman"/>
                <w:color w:val="000000"/>
              </w:rPr>
            </w:pPr>
            <w:r w:rsidRPr="00656FB7">
              <w:rPr>
                <w:rFonts w:ascii="Times New Roman" w:eastAsia="Times New Roman" w:hAnsi="Times New Roman" w:cs="Times New Roman"/>
                <w:color w:val="000000"/>
              </w:rPr>
              <w:t>8 062</w:t>
            </w:r>
          </w:p>
        </w:tc>
      </w:tr>
    </w:tbl>
    <w:p w14:paraId="60206B73" w14:textId="77777777" w:rsidR="000A4D88" w:rsidRPr="00656FB7" w:rsidRDefault="000A4D88" w:rsidP="000A4D88">
      <w:pPr>
        <w:pStyle w:val="a4"/>
        <w:spacing w:before="121" w:line="276" w:lineRule="exact"/>
        <w:ind w:left="222" w:right="225" w:hanging="42"/>
        <w:jc w:val="both"/>
        <w:rPr>
          <w:rFonts w:cs="Times New Roman"/>
          <w:lang w:val="bg-BG"/>
        </w:rPr>
      </w:pPr>
    </w:p>
    <w:p w14:paraId="56C7149C" w14:textId="77777777" w:rsidR="000A4D88" w:rsidRPr="00656FB7" w:rsidRDefault="000A4D88" w:rsidP="000A4D88">
      <w:pPr>
        <w:pStyle w:val="a4"/>
        <w:spacing w:before="121" w:line="276" w:lineRule="exact"/>
        <w:ind w:left="222" w:right="225" w:hanging="42"/>
        <w:jc w:val="both"/>
        <w:rPr>
          <w:rFonts w:cs="Times New Roman"/>
          <w:lang w:val="bg-BG"/>
        </w:rPr>
        <w:sectPr w:rsidR="000A4D88" w:rsidRPr="00656FB7" w:rsidSect="005F3B90">
          <w:pgSz w:w="16840" w:h="11910" w:orient="landscape"/>
          <w:pgMar w:top="567" w:right="851" w:bottom="284" w:left="1134" w:header="0" w:footer="739" w:gutter="0"/>
          <w:cols w:space="720"/>
          <w:docGrid w:linePitch="299"/>
        </w:sectPr>
      </w:pPr>
    </w:p>
    <w:p w14:paraId="2E6E8BD9" w14:textId="77777777" w:rsidR="000A4D88" w:rsidRPr="00656FB7" w:rsidRDefault="000A4D88" w:rsidP="000A4D88">
      <w:pPr>
        <w:pStyle w:val="a4"/>
        <w:spacing w:before="121" w:line="276" w:lineRule="exact"/>
        <w:ind w:left="222" w:right="225" w:hanging="42"/>
        <w:jc w:val="both"/>
        <w:rPr>
          <w:rFonts w:cs="Times New Roman"/>
          <w:lang w:val="bg-BG"/>
        </w:rPr>
      </w:pPr>
    </w:p>
    <w:p w14:paraId="61F7E23D" w14:textId="77777777" w:rsidR="000A4D88" w:rsidRPr="00656FB7" w:rsidRDefault="000A4D88" w:rsidP="000A4D88">
      <w:pPr>
        <w:pStyle w:val="3"/>
        <w:rPr>
          <w:rFonts w:ascii="Times New Roman" w:hAnsi="Times New Roman" w:cs="Times New Roman"/>
          <w:lang w:val="bg-BG"/>
        </w:rPr>
      </w:pPr>
      <w:bookmarkStart w:id="40" w:name="_Toc69221275"/>
      <w:r w:rsidRPr="00656FB7">
        <w:rPr>
          <w:rFonts w:ascii="Times New Roman" w:hAnsi="Times New Roman" w:cs="Times New Roman"/>
          <w:lang w:val="bg-BG"/>
        </w:rPr>
        <w:t>Прогнозы выбросов парниковых газов</w:t>
      </w:r>
      <w:bookmarkEnd w:id="40"/>
      <w:r w:rsidRPr="00656FB7">
        <w:rPr>
          <w:rFonts w:ascii="Times New Roman" w:hAnsi="Times New Roman" w:cs="Times New Roman"/>
          <w:lang w:val="bg-BG"/>
        </w:rPr>
        <w:t xml:space="preserve"> </w:t>
      </w:r>
    </w:p>
    <w:p w14:paraId="2569A4D4" w14:textId="06EEE5F3" w:rsidR="000A4D88" w:rsidRPr="00656FB7" w:rsidRDefault="000A4D88" w:rsidP="000A4D88">
      <w:pPr>
        <w:pStyle w:val="afb"/>
        <w:spacing w:before="120" w:after="120"/>
        <w:ind w:firstLine="709"/>
        <w:rPr>
          <w:rFonts w:ascii="Times New Roman" w:hAnsi="Times New Roman"/>
          <w:b/>
          <w:color w:val="auto"/>
          <w:sz w:val="22"/>
          <w:lang w:val="ru-RU"/>
        </w:rPr>
      </w:pPr>
      <w:bookmarkStart w:id="41" w:name="_Toc67242236"/>
      <w:r w:rsidRPr="00656FB7">
        <w:rPr>
          <w:rFonts w:ascii="Times New Roman" w:hAnsi="Times New Roman"/>
          <w:b/>
          <w:color w:val="auto"/>
          <w:sz w:val="22"/>
          <w:lang w:val="ru-RU"/>
        </w:rPr>
        <w:t xml:space="preserve">Данные проекции выбросов ПГ по сценарию «Без мер» на период 2018-2050 гг. </w:t>
      </w:r>
      <w:r w:rsidRPr="00656FB7">
        <w:rPr>
          <w:rStyle w:val="aa"/>
          <w:rFonts w:ascii="Times New Roman" w:hAnsi="Times New Roman"/>
          <w:b/>
          <w:color w:val="auto"/>
          <w:sz w:val="22"/>
          <w:lang w:val="ru-RU"/>
        </w:rPr>
        <w:footnoteReference w:id="15"/>
      </w:r>
      <w:bookmarkEnd w:id="41"/>
    </w:p>
    <w:tbl>
      <w:tblPr>
        <w:tblW w:w="5000" w:type="pct"/>
        <w:tblLook w:val="04A0" w:firstRow="1" w:lastRow="0" w:firstColumn="1" w:lastColumn="0" w:noHBand="0" w:noVBand="1"/>
      </w:tblPr>
      <w:tblGrid>
        <w:gridCol w:w="1606"/>
        <w:gridCol w:w="896"/>
        <w:gridCol w:w="1092"/>
        <w:gridCol w:w="1092"/>
        <w:gridCol w:w="1092"/>
        <w:gridCol w:w="1092"/>
        <w:gridCol w:w="1092"/>
        <w:gridCol w:w="1092"/>
        <w:gridCol w:w="1087"/>
      </w:tblGrid>
      <w:tr w:rsidR="000A4D88" w:rsidRPr="00656FB7" w14:paraId="255B1BFF" w14:textId="77777777" w:rsidTr="00FB5CD3">
        <w:trPr>
          <w:trHeight w:val="113"/>
        </w:trPr>
        <w:tc>
          <w:tcPr>
            <w:tcW w:w="805"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0E50F43" w14:textId="77777777" w:rsidR="000A4D88" w:rsidRPr="00656FB7" w:rsidRDefault="000A4D88" w:rsidP="00FB5CD3">
            <w:pPr>
              <w:spacing w:after="0" w:line="240" w:lineRule="auto"/>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Гг, СО2 экв</w:t>
            </w:r>
          </w:p>
        </w:tc>
        <w:tc>
          <w:tcPr>
            <w:tcW w:w="340" w:type="pct"/>
            <w:tcBorders>
              <w:top w:val="single" w:sz="4" w:space="0" w:color="auto"/>
              <w:left w:val="nil"/>
              <w:bottom w:val="single" w:sz="4" w:space="0" w:color="auto"/>
              <w:right w:val="single" w:sz="4" w:space="0" w:color="auto"/>
            </w:tcBorders>
            <w:shd w:val="clear" w:color="000000" w:fill="DDEBF7"/>
            <w:noWrap/>
            <w:vAlign w:val="bottom"/>
            <w:hideMark/>
          </w:tcPr>
          <w:p w14:paraId="4E876AA9"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1990</w:t>
            </w:r>
          </w:p>
        </w:tc>
        <w:tc>
          <w:tcPr>
            <w:tcW w:w="551" w:type="pct"/>
            <w:tcBorders>
              <w:top w:val="single" w:sz="4" w:space="0" w:color="auto"/>
              <w:left w:val="nil"/>
              <w:bottom w:val="single" w:sz="4" w:space="0" w:color="auto"/>
              <w:right w:val="single" w:sz="4" w:space="0" w:color="auto"/>
            </w:tcBorders>
            <w:shd w:val="clear" w:color="000000" w:fill="DDEBF7"/>
            <w:noWrap/>
            <w:vAlign w:val="bottom"/>
            <w:hideMark/>
          </w:tcPr>
          <w:p w14:paraId="3C13AFC2"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1991</w:t>
            </w:r>
          </w:p>
        </w:tc>
        <w:tc>
          <w:tcPr>
            <w:tcW w:w="551" w:type="pct"/>
            <w:tcBorders>
              <w:top w:val="single" w:sz="4" w:space="0" w:color="auto"/>
              <w:left w:val="nil"/>
              <w:bottom w:val="single" w:sz="4" w:space="0" w:color="auto"/>
              <w:right w:val="single" w:sz="4" w:space="0" w:color="auto"/>
            </w:tcBorders>
            <w:shd w:val="clear" w:color="000000" w:fill="DDEBF7"/>
            <w:noWrap/>
            <w:vAlign w:val="bottom"/>
            <w:hideMark/>
          </w:tcPr>
          <w:p w14:paraId="5A4A8190"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1992</w:t>
            </w:r>
          </w:p>
        </w:tc>
        <w:tc>
          <w:tcPr>
            <w:tcW w:w="551" w:type="pct"/>
            <w:tcBorders>
              <w:top w:val="single" w:sz="4" w:space="0" w:color="auto"/>
              <w:left w:val="nil"/>
              <w:bottom w:val="single" w:sz="4" w:space="0" w:color="auto"/>
              <w:right w:val="single" w:sz="4" w:space="0" w:color="auto"/>
            </w:tcBorders>
            <w:shd w:val="clear" w:color="000000" w:fill="DDEBF7"/>
            <w:noWrap/>
            <w:vAlign w:val="bottom"/>
            <w:hideMark/>
          </w:tcPr>
          <w:p w14:paraId="77595437"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1993</w:t>
            </w:r>
          </w:p>
        </w:tc>
        <w:tc>
          <w:tcPr>
            <w:tcW w:w="551" w:type="pct"/>
            <w:tcBorders>
              <w:top w:val="single" w:sz="4" w:space="0" w:color="auto"/>
              <w:left w:val="nil"/>
              <w:bottom w:val="single" w:sz="4" w:space="0" w:color="auto"/>
              <w:right w:val="single" w:sz="4" w:space="0" w:color="auto"/>
            </w:tcBorders>
            <w:shd w:val="clear" w:color="000000" w:fill="DDEBF7"/>
            <w:noWrap/>
            <w:vAlign w:val="bottom"/>
            <w:hideMark/>
          </w:tcPr>
          <w:p w14:paraId="3900B931"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1994</w:t>
            </w:r>
          </w:p>
        </w:tc>
        <w:tc>
          <w:tcPr>
            <w:tcW w:w="551" w:type="pct"/>
            <w:tcBorders>
              <w:top w:val="single" w:sz="4" w:space="0" w:color="auto"/>
              <w:left w:val="nil"/>
              <w:bottom w:val="single" w:sz="4" w:space="0" w:color="auto"/>
              <w:right w:val="single" w:sz="4" w:space="0" w:color="auto"/>
            </w:tcBorders>
            <w:shd w:val="clear" w:color="000000" w:fill="DDEBF7"/>
            <w:noWrap/>
            <w:vAlign w:val="bottom"/>
            <w:hideMark/>
          </w:tcPr>
          <w:p w14:paraId="6BCD6656"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1995</w:t>
            </w:r>
          </w:p>
        </w:tc>
        <w:tc>
          <w:tcPr>
            <w:tcW w:w="551" w:type="pct"/>
            <w:tcBorders>
              <w:top w:val="single" w:sz="4" w:space="0" w:color="auto"/>
              <w:left w:val="nil"/>
              <w:bottom w:val="single" w:sz="4" w:space="0" w:color="auto"/>
              <w:right w:val="single" w:sz="4" w:space="0" w:color="auto"/>
            </w:tcBorders>
            <w:shd w:val="clear" w:color="000000" w:fill="DDEBF7"/>
            <w:noWrap/>
            <w:vAlign w:val="bottom"/>
            <w:hideMark/>
          </w:tcPr>
          <w:p w14:paraId="41DBF3C4"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1996</w:t>
            </w:r>
          </w:p>
        </w:tc>
        <w:tc>
          <w:tcPr>
            <w:tcW w:w="549" w:type="pct"/>
            <w:tcBorders>
              <w:top w:val="single" w:sz="4" w:space="0" w:color="auto"/>
              <w:left w:val="nil"/>
              <w:bottom w:val="single" w:sz="4" w:space="0" w:color="auto"/>
              <w:right w:val="single" w:sz="4" w:space="0" w:color="auto"/>
            </w:tcBorders>
            <w:shd w:val="clear" w:color="000000" w:fill="DDEBF7"/>
            <w:noWrap/>
            <w:vAlign w:val="bottom"/>
            <w:hideMark/>
          </w:tcPr>
          <w:p w14:paraId="2E239014"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1997</w:t>
            </w:r>
          </w:p>
        </w:tc>
      </w:tr>
      <w:tr w:rsidR="000A4D88" w:rsidRPr="00656FB7" w14:paraId="269AC735"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334DB91D"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Нетт</w:t>
            </w:r>
            <w:r w:rsidRPr="00656FB7">
              <w:rPr>
                <w:rFonts w:ascii="Times New Roman" w:eastAsia="Times New Roman" w:hAnsi="Times New Roman" w:cs="Times New Roman"/>
                <w:color w:val="000000"/>
                <w:sz w:val="16"/>
                <w:szCs w:val="16"/>
                <w:lang w:val="ru-RU"/>
              </w:rPr>
              <w:t>о</w:t>
            </w:r>
            <w:r w:rsidRPr="00656FB7">
              <w:rPr>
                <w:rFonts w:ascii="Times New Roman" w:eastAsia="Times New Roman" w:hAnsi="Times New Roman" w:cs="Times New Roman"/>
                <w:color w:val="000000"/>
                <w:sz w:val="16"/>
                <w:szCs w:val="16"/>
              </w:rPr>
              <w:t xml:space="preserve"> выбросы</w:t>
            </w:r>
          </w:p>
        </w:tc>
        <w:tc>
          <w:tcPr>
            <w:tcW w:w="340" w:type="pct"/>
            <w:tcBorders>
              <w:top w:val="nil"/>
              <w:left w:val="nil"/>
              <w:bottom w:val="single" w:sz="4" w:space="0" w:color="auto"/>
              <w:right w:val="single" w:sz="4" w:space="0" w:color="auto"/>
            </w:tcBorders>
            <w:shd w:val="clear" w:color="auto" w:fill="auto"/>
            <w:noWrap/>
            <w:vAlign w:val="center"/>
            <w:hideMark/>
          </w:tcPr>
          <w:p w14:paraId="47C35F35"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20713,690</w:t>
            </w:r>
          </w:p>
        </w:tc>
        <w:tc>
          <w:tcPr>
            <w:tcW w:w="551" w:type="pct"/>
            <w:tcBorders>
              <w:top w:val="nil"/>
              <w:left w:val="nil"/>
              <w:bottom w:val="single" w:sz="4" w:space="0" w:color="auto"/>
              <w:right w:val="single" w:sz="4" w:space="0" w:color="auto"/>
            </w:tcBorders>
            <w:shd w:val="clear" w:color="auto" w:fill="auto"/>
            <w:noWrap/>
            <w:vAlign w:val="center"/>
            <w:hideMark/>
          </w:tcPr>
          <w:p w14:paraId="2D284DA5"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19318,747</w:t>
            </w:r>
          </w:p>
        </w:tc>
        <w:tc>
          <w:tcPr>
            <w:tcW w:w="551" w:type="pct"/>
            <w:tcBorders>
              <w:top w:val="nil"/>
              <w:left w:val="nil"/>
              <w:bottom w:val="single" w:sz="4" w:space="0" w:color="auto"/>
              <w:right w:val="single" w:sz="4" w:space="0" w:color="auto"/>
            </w:tcBorders>
            <w:shd w:val="clear" w:color="auto" w:fill="auto"/>
            <w:noWrap/>
            <w:vAlign w:val="center"/>
            <w:hideMark/>
          </w:tcPr>
          <w:p w14:paraId="7E37812A"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13148,652</w:t>
            </w:r>
          </w:p>
        </w:tc>
        <w:tc>
          <w:tcPr>
            <w:tcW w:w="551" w:type="pct"/>
            <w:tcBorders>
              <w:top w:val="nil"/>
              <w:left w:val="nil"/>
              <w:bottom w:val="single" w:sz="4" w:space="0" w:color="auto"/>
              <w:right w:val="single" w:sz="4" w:space="0" w:color="auto"/>
            </w:tcBorders>
            <w:shd w:val="clear" w:color="auto" w:fill="auto"/>
            <w:noWrap/>
            <w:vAlign w:val="center"/>
            <w:hideMark/>
          </w:tcPr>
          <w:p w14:paraId="32631A60"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6916,890</w:t>
            </w:r>
          </w:p>
        </w:tc>
        <w:tc>
          <w:tcPr>
            <w:tcW w:w="551" w:type="pct"/>
            <w:tcBorders>
              <w:top w:val="nil"/>
              <w:left w:val="nil"/>
              <w:bottom w:val="single" w:sz="4" w:space="0" w:color="auto"/>
              <w:right w:val="single" w:sz="4" w:space="0" w:color="auto"/>
            </w:tcBorders>
            <w:shd w:val="clear" w:color="auto" w:fill="auto"/>
            <w:noWrap/>
            <w:vAlign w:val="center"/>
            <w:hideMark/>
          </w:tcPr>
          <w:p w14:paraId="1EF7A0EE"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2242,393</w:t>
            </w:r>
          </w:p>
        </w:tc>
        <w:tc>
          <w:tcPr>
            <w:tcW w:w="551" w:type="pct"/>
            <w:tcBorders>
              <w:top w:val="nil"/>
              <w:left w:val="nil"/>
              <w:bottom w:val="single" w:sz="4" w:space="0" w:color="auto"/>
              <w:right w:val="single" w:sz="4" w:space="0" w:color="auto"/>
            </w:tcBorders>
            <w:shd w:val="clear" w:color="auto" w:fill="auto"/>
            <w:noWrap/>
            <w:vAlign w:val="center"/>
            <w:hideMark/>
          </w:tcPr>
          <w:p w14:paraId="1CE58BF3"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-457,888</w:t>
            </w:r>
          </w:p>
        </w:tc>
        <w:tc>
          <w:tcPr>
            <w:tcW w:w="551" w:type="pct"/>
            <w:tcBorders>
              <w:top w:val="nil"/>
              <w:left w:val="nil"/>
              <w:bottom w:val="single" w:sz="4" w:space="0" w:color="auto"/>
              <w:right w:val="single" w:sz="4" w:space="0" w:color="auto"/>
            </w:tcBorders>
            <w:shd w:val="clear" w:color="auto" w:fill="auto"/>
            <w:noWrap/>
            <w:vAlign w:val="center"/>
            <w:hideMark/>
          </w:tcPr>
          <w:p w14:paraId="2D36B9AD"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-487,346</w:t>
            </w:r>
          </w:p>
        </w:tc>
        <w:tc>
          <w:tcPr>
            <w:tcW w:w="549" w:type="pct"/>
            <w:tcBorders>
              <w:top w:val="nil"/>
              <w:left w:val="nil"/>
              <w:bottom w:val="single" w:sz="4" w:space="0" w:color="auto"/>
              <w:right w:val="single" w:sz="4" w:space="0" w:color="auto"/>
            </w:tcBorders>
            <w:shd w:val="clear" w:color="auto" w:fill="auto"/>
            <w:noWrap/>
            <w:vAlign w:val="center"/>
            <w:hideMark/>
          </w:tcPr>
          <w:p w14:paraId="277DF7DE"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73,199</w:t>
            </w:r>
          </w:p>
        </w:tc>
      </w:tr>
      <w:tr w:rsidR="000A4D88" w:rsidRPr="00656FB7" w14:paraId="4EDF509B"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1AD901A4"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Общие выбросы</w:t>
            </w:r>
          </w:p>
        </w:tc>
        <w:tc>
          <w:tcPr>
            <w:tcW w:w="340" w:type="pct"/>
            <w:tcBorders>
              <w:top w:val="nil"/>
              <w:left w:val="nil"/>
              <w:bottom w:val="single" w:sz="4" w:space="0" w:color="auto"/>
              <w:right w:val="single" w:sz="4" w:space="0" w:color="auto"/>
            </w:tcBorders>
            <w:shd w:val="clear" w:color="auto" w:fill="auto"/>
            <w:noWrap/>
            <w:vAlign w:val="center"/>
            <w:hideMark/>
          </w:tcPr>
          <w:p w14:paraId="1220ABB3"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30987,216</w:t>
            </w:r>
          </w:p>
        </w:tc>
        <w:tc>
          <w:tcPr>
            <w:tcW w:w="551" w:type="pct"/>
            <w:tcBorders>
              <w:top w:val="nil"/>
              <w:left w:val="nil"/>
              <w:bottom w:val="single" w:sz="4" w:space="0" w:color="auto"/>
              <w:right w:val="single" w:sz="4" w:space="0" w:color="auto"/>
            </w:tcBorders>
            <w:shd w:val="clear" w:color="auto" w:fill="auto"/>
            <w:noWrap/>
            <w:vAlign w:val="center"/>
            <w:hideMark/>
          </w:tcPr>
          <w:p w14:paraId="0A67B192"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29613,229</w:t>
            </w:r>
          </w:p>
        </w:tc>
        <w:tc>
          <w:tcPr>
            <w:tcW w:w="551" w:type="pct"/>
            <w:tcBorders>
              <w:top w:val="nil"/>
              <w:left w:val="nil"/>
              <w:bottom w:val="single" w:sz="4" w:space="0" w:color="auto"/>
              <w:right w:val="single" w:sz="4" w:space="0" w:color="auto"/>
            </w:tcBorders>
            <w:shd w:val="clear" w:color="auto" w:fill="auto"/>
            <w:noWrap/>
            <w:vAlign w:val="center"/>
            <w:hideMark/>
          </w:tcPr>
          <w:p w14:paraId="4713E2B7"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23432,499</w:t>
            </w:r>
          </w:p>
        </w:tc>
        <w:tc>
          <w:tcPr>
            <w:tcW w:w="551" w:type="pct"/>
            <w:tcBorders>
              <w:top w:val="nil"/>
              <w:left w:val="nil"/>
              <w:bottom w:val="single" w:sz="4" w:space="0" w:color="auto"/>
              <w:right w:val="single" w:sz="4" w:space="0" w:color="auto"/>
            </w:tcBorders>
            <w:shd w:val="clear" w:color="auto" w:fill="auto"/>
            <w:noWrap/>
            <w:vAlign w:val="center"/>
            <w:hideMark/>
          </w:tcPr>
          <w:p w14:paraId="60ED548E"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17210,464</w:t>
            </w:r>
          </w:p>
        </w:tc>
        <w:tc>
          <w:tcPr>
            <w:tcW w:w="551" w:type="pct"/>
            <w:tcBorders>
              <w:top w:val="nil"/>
              <w:left w:val="nil"/>
              <w:bottom w:val="single" w:sz="4" w:space="0" w:color="auto"/>
              <w:right w:val="single" w:sz="4" w:space="0" w:color="auto"/>
            </w:tcBorders>
            <w:shd w:val="clear" w:color="auto" w:fill="auto"/>
            <w:noWrap/>
            <w:vAlign w:val="center"/>
            <w:hideMark/>
          </w:tcPr>
          <w:p w14:paraId="0BD1AFC5"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12552,127</w:t>
            </w:r>
          </w:p>
        </w:tc>
        <w:tc>
          <w:tcPr>
            <w:tcW w:w="551" w:type="pct"/>
            <w:tcBorders>
              <w:top w:val="nil"/>
              <w:left w:val="nil"/>
              <w:bottom w:val="single" w:sz="4" w:space="0" w:color="auto"/>
              <w:right w:val="single" w:sz="4" w:space="0" w:color="auto"/>
            </w:tcBorders>
            <w:shd w:val="clear" w:color="auto" w:fill="auto"/>
            <w:noWrap/>
            <w:vAlign w:val="center"/>
            <w:hideMark/>
          </w:tcPr>
          <w:p w14:paraId="0650C66D"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9865,758</w:t>
            </w:r>
          </w:p>
        </w:tc>
        <w:tc>
          <w:tcPr>
            <w:tcW w:w="551" w:type="pct"/>
            <w:tcBorders>
              <w:top w:val="nil"/>
              <w:left w:val="nil"/>
              <w:bottom w:val="single" w:sz="4" w:space="0" w:color="auto"/>
              <w:right w:val="single" w:sz="4" w:space="0" w:color="auto"/>
            </w:tcBorders>
            <w:shd w:val="clear" w:color="auto" w:fill="auto"/>
            <w:noWrap/>
            <w:vAlign w:val="center"/>
            <w:hideMark/>
          </w:tcPr>
          <w:p w14:paraId="63D8FD5E"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9544,813</w:t>
            </w:r>
          </w:p>
        </w:tc>
        <w:tc>
          <w:tcPr>
            <w:tcW w:w="549" w:type="pct"/>
            <w:tcBorders>
              <w:top w:val="nil"/>
              <w:left w:val="nil"/>
              <w:bottom w:val="single" w:sz="4" w:space="0" w:color="auto"/>
              <w:right w:val="single" w:sz="4" w:space="0" w:color="auto"/>
            </w:tcBorders>
            <w:shd w:val="clear" w:color="auto" w:fill="auto"/>
            <w:noWrap/>
            <w:vAlign w:val="center"/>
            <w:hideMark/>
          </w:tcPr>
          <w:p w14:paraId="167CDAB7"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10376,484</w:t>
            </w:r>
          </w:p>
        </w:tc>
      </w:tr>
      <w:tr w:rsidR="000A4D88" w:rsidRPr="00656FB7" w14:paraId="3BE33537" w14:textId="77777777" w:rsidTr="00FB5CD3">
        <w:trPr>
          <w:trHeight w:val="113"/>
        </w:trPr>
        <w:tc>
          <w:tcPr>
            <w:tcW w:w="805" w:type="pct"/>
            <w:tcBorders>
              <w:top w:val="nil"/>
              <w:left w:val="single" w:sz="4" w:space="0" w:color="auto"/>
              <w:bottom w:val="single" w:sz="4" w:space="0" w:color="auto"/>
              <w:right w:val="single" w:sz="4" w:space="0" w:color="auto"/>
            </w:tcBorders>
            <w:shd w:val="clear" w:color="000000" w:fill="DDEBF7"/>
            <w:noWrap/>
            <w:vAlign w:val="bottom"/>
            <w:hideMark/>
          </w:tcPr>
          <w:p w14:paraId="68243800" w14:textId="77777777" w:rsidR="000A4D88" w:rsidRPr="00656FB7" w:rsidRDefault="000A4D88" w:rsidP="00FB5CD3">
            <w:pPr>
              <w:spacing w:after="0" w:line="240" w:lineRule="auto"/>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Гг, СО2 экв</w:t>
            </w:r>
          </w:p>
        </w:tc>
        <w:tc>
          <w:tcPr>
            <w:tcW w:w="340" w:type="pct"/>
            <w:tcBorders>
              <w:top w:val="nil"/>
              <w:left w:val="nil"/>
              <w:bottom w:val="single" w:sz="4" w:space="0" w:color="auto"/>
              <w:right w:val="single" w:sz="4" w:space="0" w:color="auto"/>
            </w:tcBorders>
            <w:shd w:val="clear" w:color="000000" w:fill="DDEBF7"/>
            <w:noWrap/>
            <w:vAlign w:val="bottom"/>
            <w:hideMark/>
          </w:tcPr>
          <w:p w14:paraId="50855534"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1998</w:t>
            </w:r>
          </w:p>
        </w:tc>
        <w:tc>
          <w:tcPr>
            <w:tcW w:w="551" w:type="pct"/>
            <w:tcBorders>
              <w:top w:val="nil"/>
              <w:left w:val="nil"/>
              <w:bottom w:val="single" w:sz="4" w:space="0" w:color="auto"/>
              <w:right w:val="single" w:sz="4" w:space="0" w:color="auto"/>
            </w:tcBorders>
            <w:shd w:val="clear" w:color="000000" w:fill="DDEBF7"/>
            <w:noWrap/>
            <w:vAlign w:val="bottom"/>
            <w:hideMark/>
          </w:tcPr>
          <w:p w14:paraId="262299BD"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1999</w:t>
            </w:r>
          </w:p>
        </w:tc>
        <w:tc>
          <w:tcPr>
            <w:tcW w:w="551" w:type="pct"/>
            <w:tcBorders>
              <w:top w:val="nil"/>
              <w:left w:val="nil"/>
              <w:bottom w:val="single" w:sz="4" w:space="0" w:color="auto"/>
              <w:right w:val="single" w:sz="4" w:space="0" w:color="auto"/>
            </w:tcBorders>
            <w:shd w:val="clear" w:color="000000" w:fill="DDEBF7"/>
            <w:noWrap/>
            <w:vAlign w:val="bottom"/>
            <w:hideMark/>
          </w:tcPr>
          <w:p w14:paraId="1870A614"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2000</w:t>
            </w:r>
          </w:p>
        </w:tc>
        <w:tc>
          <w:tcPr>
            <w:tcW w:w="551" w:type="pct"/>
            <w:tcBorders>
              <w:top w:val="nil"/>
              <w:left w:val="nil"/>
              <w:bottom w:val="single" w:sz="4" w:space="0" w:color="auto"/>
              <w:right w:val="single" w:sz="4" w:space="0" w:color="auto"/>
            </w:tcBorders>
            <w:shd w:val="clear" w:color="000000" w:fill="DDEBF7"/>
            <w:noWrap/>
            <w:vAlign w:val="bottom"/>
            <w:hideMark/>
          </w:tcPr>
          <w:p w14:paraId="34A00C82"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2001</w:t>
            </w:r>
          </w:p>
        </w:tc>
        <w:tc>
          <w:tcPr>
            <w:tcW w:w="551" w:type="pct"/>
            <w:tcBorders>
              <w:top w:val="nil"/>
              <w:left w:val="nil"/>
              <w:bottom w:val="single" w:sz="4" w:space="0" w:color="auto"/>
              <w:right w:val="single" w:sz="4" w:space="0" w:color="auto"/>
            </w:tcBorders>
            <w:shd w:val="clear" w:color="000000" w:fill="DDEBF7"/>
            <w:noWrap/>
            <w:vAlign w:val="bottom"/>
            <w:hideMark/>
          </w:tcPr>
          <w:p w14:paraId="7B0C9663"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2002</w:t>
            </w:r>
          </w:p>
        </w:tc>
        <w:tc>
          <w:tcPr>
            <w:tcW w:w="551" w:type="pct"/>
            <w:tcBorders>
              <w:top w:val="nil"/>
              <w:left w:val="nil"/>
              <w:bottom w:val="single" w:sz="4" w:space="0" w:color="auto"/>
              <w:right w:val="single" w:sz="4" w:space="0" w:color="auto"/>
            </w:tcBorders>
            <w:shd w:val="clear" w:color="000000" w:fill="DDEBF7"/>
            <w:noWrap/>
            <w:vAlign w:val="bottom"/>
            <w:hideMark/>
          </w:tcPr>
          <w:p w14:paraId="2CF258E4"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2003</w:t>
            </w:r>
          </w:p>
        </w:tc>
        <w:tc>
          <w:tcPr>
            <w:tcW w:w="551" w:type="pct"/>
            <w:tcBorders>
              <w:top w:val="nil"/>
              <w:left w:val="nil"/>
              <w:bottom w:val="single" w:sz="4" w:space="0" w:color="auto"/>
              <w:right w:val="single" w:sz="4" w:space="0" w:color="auto"/>
            </w:tcBorders>
            <w:shd w:val="clear" w:color="000000" w:fill="DDEBF7"/>
            <w:noWrap/>
            <w:vAlign w:val="bottom"/>
            <w:hideMark/>
          </w:tcPr>
          <w:p w14:paraId="6848DF25"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2004</w:t>
            </w:r>
          </w:p>
        </w:tc>
        <w:tc>
          <w:tcPr>
            <w:tcW w:w="549" w:type="pct"/>
            <w:tcBorders>
              <w:top w:val="nil"/>
              <w:left w:val="nil"/>
              <w:bottom w:val="single" w:sz="4" w:space="0" w:color="auto"/>
              <w:right w:val="single" w:sz="4" w:space="0" w:color="auto"/>
            </w:tcBorders>
            <w:shd w:val="clear" w:color="000000" w:fill="DDEBF7"/>
            <w:noWrap/>
            <w:vAlign w:val="bottom"/>
            <w:hideMark/>
          </w:tcPr>
          <w:p w14:paraId="4EA570BF"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2005</w:t>
            </w:r>
          </w:p>
        </w:tc>
      </w:tr>
      <w:tr w:rsidR="000A4D88" w:rsidRPr="00656FB7" w14:paraId="7D78E29B"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167D530E"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Нетт</w:t>
            </w:r>
            <w:r w:rsidRPr="00656FB7">
              <w:rPr>
                <w:rFonts w:ascii="Times New Roman" w:eastAsia="Times New Roman" w:hAnsi="Times New Roman" w:cs="Times New Roman"/>
                <w:color w:val="000000"/>
                <w:sz w:val="16"/>
                <w:szCs w:val="16"/>
                <w:lang w:val="ru-RU"/>
              </w:rPr>
              <w:t>о</w:t>
            </w:r>
            <w:r w:rsidRPr="00656FB7">
              <w:rPr>
                <w:rFonts w:ascii="Times New Roman" w:eastAsia="Times New Roman" w:hAnsi="Times New Roman" w:cs="Times New Roman"/>
                <w:color w:val="000000"/>
                <w:sz w:val="16"/>
                <w:szCs w:val="16"/>
              </w:rPr>
              <w:t xml:space="preserve"> выбросы</w:t>
            </w:r>
          </w:p>
        </w:tc>
        <w:tc>
          <w:tcPr>
            <w:tcW w:w="340" w:type="pct"/>
            <w:tcBorders>
              <w:top w:val="nil"/>
              <w:left w:val="nil"/>
              <w:bottom w:val="single" w:sz="4" w:space="0" w:color="auto"/>
              <w:right w:val="single" w:sz="4" w:space="0" w:color="auto"/>
            </w:tcBorders>
            <w:shd w:val="clear" w:color="auto" w:fill="auto"/>
            <w:noWrap/>
            <w:vAlign w:val="center"/>
            <w:hideMark/>
          </w:tcPr>
          <w:p w14:paraId="60E7EBEB"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-645,400</w:t>
            </w:r>
          </w:p>
        </w:tc>
        <w:tc>
          <w:tcPr>
            <w:tcW w:w="551" w:type="pct"/>
            <w:tcBorders>
              <w:top w:val="nil"/>
              <w:left w:val="nil"/>
              <w:bottom w:val="single" w:sz="4" w:space="0" w:color="auto"/>
              <w:right w:val="single" w:sz="4" w:space="0" w:color="auto"/>
            </w:tcBorders>
            <w:shd w:val="clear" w:color="auto" w:fill="auto"/>
            <w:noWrap/>
            <w:vAlign w:val="center"/>
            <w:hideMark/>
          </w:tcPr>
          <w:p w14:paraId="3C527A2D"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-805,224</w:t>
            </w:r>
          </w:p>
        </w:tc>
        <w:tc>
          <w:tcPr>
            <w:tcW w:w="551" w:type="pct"/>
            <w:tcBorders>
              <w:top w:val="nil"/>
              <w:left w:val="nil"/>
              <w:bottom w:val="single" w:sz="4" w:space="0" w:color="auto"/>
              <w:right w:val="single" w:sz="4" w:space="0" w:color="auto"/>
            </w:tcBorders>
            <w:shd w:val="clear" w:color="auto" w:fill="auto"/>
            <w:noWrap/>
            <w:vAlign w:val="center"/>
            <w:hideMark/>
          </w:tcPr>
          <w:p w14:paraId="4325E817"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-1102,591</w:t>
            </w:r>
          </w:p>
        </w:tc>
        <w:tc>
          <w:tcPr>
            <w:tcW w:w="551" w:type="pct"/>
            <w:tcBorders>
              <w:top w:val="nil"/>
              <w:left w:val="nil"/>
              <w:bottom w:val="single" w:sz="4" w:space="0" w:color="auto"/>
              <w:right w:val="single" w:sz="4" w:space="0" w:color="auto"/>
            </w:tcBorders>
            <w:shd w:val="clear" w:color="auto" w:fill="auto"/>
            <w:noWrap/>
            <w:vAlign w:val="center"/>
            <w:hideMark/>
          </w:tcPr>
          <w:p w14:paraId="204588BC"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-558,119</w:t>
            </w:r>
          </w:p>
        </w:tc>
        <w:tc>
          <w:tcPr>
            <w:tcW w:w="551" w:type="pct"/>
            <w:tcBorders>
              <w:top w:val="nil"/>
              <w:left w:val="nil"/>
              <w:bottom w:val="single" w:sz="4" w:space="0" w:color="auto"/>
              <w:right w:val="single" w:sz="4" w:space="0" w:color="auto"/>
            </w:tcBorders>
            <w:shd w:val="clear" w:color="auto" w:fill="auto"/>
            <w:noWrap/>
            <w:vAlign w:val="center"/>
            <w:hideMark/>
          </w:tcPr>
          <w:p w14:paraId="269B47A0"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-833,243</w:t>
            </w:r>
          </w:p>
        </w:tc>
        <w:tc>
          <w:tcPr>
            <w:tcW w:w="551" w:type="pct"/>
            <w:tcBorders>
              <w:top w:val="nil"/>
              <w:left w:val="nil"/>
              <w:bottom w:val="single" w:sz="4" w:space="0" w:color="auto"/>
              <w:right w:val="single" w:sz="4" w:space="0" w:color="auto"/>
            </w:tcBorders>
            <w:shd w:val="clear" w:color="auto" w:fill="auto"/>
            <w:noWrap/>
            <w:vAlign w:val="center"/>
            <w:hideMark/>
          </w:tcPr>
          <w:p w14:paraId="2E1788DD"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-236,827</w:t>
            </w:r>
          </w:p>
        </w:tc>
        <w:tc>
          <w:tcPr>
            <w:tcW w:w="551" w:type="pct"/>
            <w:tcBorders>
              <w:top w:val="nil"/>
              <w:left w:val="nil"/>
              <w:bottom w:val="single" w:sz="4" w:space="0" w:color="auto"/>
              <w:right w:val="single" w:sz="4" w:space="0" w:color="auto"/>
            </w:tcBorders>
            <w:shd w:val="clear" w:color="auto" w:fill="auto"/>
            <w:noWrap/>
            <w:vAlign w:val="center"/>
            <w:hideMark/>
          </w:tcPr>
          <w:p w14:paraId="57EA418D"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-207,844</w:t>
            </w:r>
          </w:p>
        </w:tc>
        <w:tc>
          <w:tcPr>
            <w:tcW w:w="549" w:type="pct"/>
            <w:tcBorders>
              <w:top w:val="nil"/>
              <w:left w:val="nil"/>
              <w:bottom w:val="single" w:sz="4" w:space="0" w:color="auto"/>
              <w:right w:val="single" w:sz="4" w:space="0" w:color="auto"/>
            </w:tcBorders>
            <w:shd w:val="clear" w:color="auto" w:fill="auto"/>
            <w:noWrap/>
            <w:vAlign w:val="center"/>
            <w:hideMark/>
          </w:tcPr>
          <w:p w14:paraId="50E1B210"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-233,131</w:t>
            </w:r>
          </w:p>
        </w:tc>
      </w:tr>
      <w:tr w:rsidR="000A4D88" w:rsidRPr="00656FB7" w14:paraId="10EBCB21"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219A4980"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Общие выбросы</w:t>
            </w:r>
          </w:p>
        </w:tc>
        <w:tc>
          <w:tcPr>
            <w:tcW w:w="340" w:type="pct"/>
            <w:tcBorders>
              <w:top w:val="nil"/>
              <w:left w:val="nil"/>
              <w:bottom w:val="single" w:sz="4" w:space="0" w:color="auto"/>
              <w:right w:val="single" w:sz="4" w:space="0" w:color="auto"/>
            </w:tcBorders>
            <w:shd w:val="clear" w:color="auto" w:fill="auto"/>
            <w:noWrap/>
            <w:vAlign w:val="center"/>
            <w:hideMark/>
          </w:tcPr>
          <w:p w14:paraId="37026A46"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9686,111</w:t>
            </w:r>
          </w:p>
        </w:tc>
        <w:tc>
          <w:tcPr>
            <w:tcW w:w="551" w:type="pct"/>
            <w:tcBorders>
              <w:top w:val="nil"/>
              <w:left w:val="nil"/>
              <w:bottom w:val="single" w:sz="4" w:space="0" w:color="auto"/>
              <w:right w:val="single" w:sz="4" w:space="0" w:color="auto"/>
            </w:tcBorders>
            <w:shd w:val="clear" w:color="auto" w:fill="auto"/>
            <w:noWrap/>
            <w:vAlign w:val="center"/>
            <w:hideMark/>
          </w:tcPr>
          <w:p w14:paraId="72B3D0CD"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9533,871</w:t>
            </w:r>
          </w:p>
        </w:tc>
        <w:tc>
          <w:tcPr>
            <w:tcW w:w="551" w:type="pct"/>
            <w:tcBorders>
              <w:top w:val="nil"/>
              <w:left w:val="nil"/>
              <w:bottom w:val="single" w:sz="4" w:space="0" w:color="auto"/>
              <w:right w:val="single" w:sz="4" w:space="0" w:color="auto"/>
            </w:tcBorders>
            <w:shd w:val="clear" w:color="auto" w:fill="auto"/>
            <w:noWrap/>
            <w:vAlign w:val="center"/>
            <w:hideMark/>
          </w:tcPr>
          <w:p w14:paraId="775E2C59"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9201,286</w:t>
            </w:r>
          </w:p>
        </w:tc>
        <w:tc>
          <w:tcPr>
            <w:tcW w:w="551" w:type="pct"/>
            <w:tcBorders>
              <w:top w:val="nil"/>
              <w:left w:val="nil"/>
              <w:bottom w:val="single" w:sz="4" w:space="0" w:color="auto"/>
              <w:right w:val="single" w:sz="4" w:space="0" w:color="auto"/>
            </w:tcBorders>
            <w:shd w:val="clear" w:color="auto" w:fill="auto"/>
            <w:noWrap/>
            <w:vAlign w:val="center"/>
            <w:hideMark/>
          </w:tcPr>
          <w:p w14:paraId="72D8577A"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9663,279</w:t>
            </w:r>
          </w:p>
        </w:tc>
        <w:tc>
          <w:tcPr>
            <w:tcW w:w="551" w:type="pct"/>
            <w:tcBorders>
              <w:top w:val="nil"/>
              <w:left w:val="nil"/>
              <w:bottom w:val="single" w:sz="4" w:space="0" w:color="auto"/>
              <w:right w:val="single" w:sz="4" w:space="0" w:color="auto"/>
            </w:tcBorders>
            <w:shd w:val="clear" w:color="auto" w:fill="auto"/>
            <w:noWrap/>
            <w:vAlign w:val="center"/>
            <w:hideMark/>
          </w:tcPr>
          <w:p w14:paraId="70A0DAFA"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9406,017</w:t>
            </w:r>
          </w:p>
        </w:tc>
        <w:tc>
          <w:tcPr>
            <w:tcW w:w="551" w:type="pct"/>
            <w:tcBorders>
              <w:top w:val="nil"/>
              <w:left w:val="nil"/>
              <w:bottom w:val="single" w:sz="4" w:space="0" w:color="auto"/>
              <w:right w:val="single" w:sz="4" w:space="0" w:color="auto"/>
            </w:tcBorders>
            <w:shd w:val="clear" w:color="auto" w:fill="auto"/>
            <w:noWrap/>
            <w:vAlign w:val="center"/>
            <w:hideMark/>
          </w:tcPr>
          <w:p w14:paraId="65FDAC2B"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9677,489</w:t>
            </w:r>
          </w:p>
        </w:tc>
        <w:tc>
          <w:tcPr>
            <w:tcW w:w="551" w:type="pct"/>
            <w:tcBorders>
              <w:top w:val="nil"/>
              <w:left w:val="nil"/>
              <w:bottom w:val="single" w:sz="4" w:space="0" w:color="auto"/>
              <w:right w:val="single" w:sz="4" w:space="0" w:color="auto"/>
            </w:tcBorders>
            <w:shd w:val="clear" w:color="auto" w:fill="auto"/>
            <w:noWrap/>
            <w:vAlign w:val="center"/>
            <w:hideMark/>
          </w:tcPr>
          <w:p w14:paraId="4FC2D77E"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10095,022</w:t>
            </w:r>
          </w:p>
        </w:tc>
        <w:tc>
          <w:tcPr>
            <w:tcW w:w="549" w:type="pct"/>
            <w:tcBorders>
              <w:top w:val="nil"/>
              <w:left w:val="nil"/>
              <w:bottom w:val="single" w:sz="4" w:space="0" w:color="auto"/>
              <w:right w:val="single" w:sz="4" w:space="0" w:color="auto"/>
            </w:tcBorders>
            <w:shd w:val="clear" w:color="auto" w:fill="auto"/>
            <w:noWrap/>
            <w:vAlign w:val="center"/>
            <w:hideMark/>
          </w:tcPr>
          <w:p w14:paraId="00D1EFDE"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9972,855</w:t>
            </w:r>
          </w:p>
        </w:tc>
      </w:tr>
      <w:tr w:rsidR="000A4D88" w:rsidRPr="00656FB7" w14:paraId="1B649B64" w14:textId="77777777" w:rsidTr="00FB5CD3">
        <w:trPr>
          <w:trHeight w:val="113"/>
        </w:trPr>
        <w:tc>
          <w:tcPr>
            <w:tcW w:w="805" w:type="pct"/>
            <w:tcBorders>
              <w:top w:val="nil"/>
              <w:left w:val="single" w:sz="4" w:space="0" w:color="auto"/>
              <w:bottom w:val="single" w:sz="4" w:space="0" w:color="auto"/>
              <w:right w:val="single" w:sz="4" w:space="0" w:color="auto"/>
            </w:tcBorders>
            <w:shd w:val="clear" w:color="000000" w:fill="DDEBF7"/>
            <w:noWrap/>
            <w:vAlign w:val="bottom"/>
            <w:hideMark/>
          </w:tcPr>
          <w:p w14:paraId="40DC5C4C" w14:textId="77777777" w:rsidR="000A4D88" w:rsidRPr="00656FB7" w:rsidRDefault="000A4D88" w:rsidP="00FB5CD3">
            <w:pPr>
              <w:spacing w:after="0" w:line="240" w:lineRule="auto"/>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Гг, СО2 экв</w:t>
            </w:r>
          </w:p>
        </w:tc>
        <w:tc>
          <w:tcPr>
            <w:tcW w:w="340" w:type="pct"/>
            <w:tcBorders>
              <w:top w:val="nil"/>
              <w:left w:val="nil"/>
              <w:bottom w:val="single" w:sz="4" w:space="0" w:color="auto"/>
              <w:right w:val="single" w:sz="4" w:space="0" w:color="auto"/>
            </w:tcBorders>
            <w:shd w:val="clear" w:color="000000" w:fill="DDEBF7"/>
            <w:noWrap/>
            <w:vAlign w:val="bottom"/>
            <w:hideMark/>
          </w:tcPr>
          <w:p w14:paraId="60CDB480"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2006</w:t>
            </w:r>
          </w:p>
        </w:tc>
        <w:tc>
          <w:tcPr>
            <w:tcW w:w="551" w:type="pct"/>
            <w:tcBorders>
              <w:top w:val="nil"/>
              <w:left w:val="nil"/>
              <w:bottom w:val="single" w:sz="4" w:space="0" w:color="auto"/>
              <w:right w:val="single" w:sz="4" w:space="0" w:color="auto"/>
            </w:tcBorders>
            <w:shd w:val="clear" w:color="000000" w:fill="DDEBF7"/>
            <w:noWrap/>
            <w:vAlign w:val="bottom"/>
            <w:hideMark/>
          </w:tcPr>
          <w:p w14:paraId="4E926F69"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2007</w:t>
            </w:r>
          </w:p>
        </w:tc>
        <w:tc>
          <w:tcPr>
            <w:tcW w:w="551" w:type="pct"/>
            <w:tcBorders>
              <w:top w:val="nil"/>
              <w:left w:val="nil"/>
              <w:bottom w:val="single" w:sz="4" w:space="0" w:color="auto"/>
              <w:right w:val="single" w:sz="4" w:space="0" w:color="auto"/>
            </w:tcBorders>
            <w:shd w:val="clear" w:color="000000" w:fill="DDEBF7"/>
            <w:noWrap/>
            <w:vAlign w:val="bottom"/>
            <w:hideMark/>
          </w:tcPr>
          <w:p w14:paraId="62C8F1F9"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2008</w:t>
            </w:r>
          </w:p>
        </w:tc>
        <w:tc>
          <w:tcPr>
            <w:tcW w:w="551" w:type="pct"/>
            <w:tcBorders>
              <w:top w:val="nil"/>
              <w:left w:val="nil"/>
              <w:bottom w:val="single" w:sz="4" w:space="0" w:color="auto"/>
              <w:right w:val="single" w:sz="4" w:space="0" w:color="auto"/>
            </w:tcBorders>
            <w:shd w:val="clear" w:color="000000" w:fill="DDEBF7"/>
            <w:noWrap/>
            <w:vAlign w:val="bottom"/>
            <w:hideMark/>
          </w:tcPr>
          <w:p w14:paraId="51F7CDB3"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2009</w:t>
            </w:r>
          </w:p>
        </w:tc>
        <w:tc>
          <w:tcPr>
            <w:tcW w:w="551" w:type="pct"/>
            <w:tcBorders>
              <w:top w:val="nil"/>
              <w:left w:val="nil"/>
              <w:bottom w:val="single" w:sz="4" w:space="0" w:color="auto"/>
              <w:right w:val="single" w:sz="4" w:space="0" w:color="auto"/>
            </w:tcBorders>
            <w:shd w:val="clear" w:color="000000" w:fill="DDEBF7"/>
            <w:noWrap/>
            <w:vAlign w:val="bottom"/>
            <w:hideMark/>
          </w:tcPr>
          <w:p w14:paraId="2A9B299D"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2010</w:t>
            </w:r>
          </w:p>
        </w:tc>
        <w:tc>
          <w:tcPr>
            <w:tcW w:w="551" w:type="pct"/>
            <w:tcBorders>
              <w:top w:val="nil"/>
              <w:left w:val="nil"/>
              <w:bottom w:val="single" w:sz="4" w:space="0" w:color="auto"/>
              <w:right w:val="single" w:sz="4" w:space="0" w:color="auto"/>
            </w:tcBorders>
            <w:shd w:val="clear" w:color="000000" w:fill="DDEBF7"/>
            <w:noWrap/>
            <w:vAlign w:val="bottom"/>
            <w:hideMark/>
          </w:tcPr>
          <w:p w14:paraId="1D9840DB"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2011</w:t>
            </w:r>
          </w:p>
        </w:tc>
        <w:tc>
          <w:tcPr>
            <w:tcW w:w="551" w:type="pct"/>
            <w:tcBorders>
              <w:top w:val="nil"/>
              <w:left w:val="nil"/>
              <w:bottom w:val="single" w:sz="4" w:space="0" w:color="auto"/>
              <w:right w:val="single" w:sz="4" w:space="0" w:color="auto"/>
            </w:tcBorders>
            <w:shd w:val="clear" w:color="000000" w:fill="DDEBF7"/>
            <w:noWrap/>
            <w:vAlign w:val="bottom"/>
            <w:hideMark/>
          </w:tcPr>
          <w:p w14:paraId="74FCDCB5"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2012</w:t>
            </w:r>
          </w:p>
        </w:tc>
        <w:tc>
          <w:tcPr>
            <w:tcW w:w="549" w:type="pct"/>
            <w:tcBorders>
              <w:top w:val="nil"/>
              <w:left w:val="nil"/>
              <w:bottom w:val="single" w:sz="4" w:space="0" w:color="auto"/>
              <w:right w:val="single" w:sz="4" w:space="0" w:color="auto"/>
            </w:tcBorders>
            <w:shd w:val="clear" w:color="000000" w:fill="DDEBF7"/>
            <w:noWrap/>
            <w:vAlign w:val="bottom"/>
            <w:hideMark/>
          </w:tcPr>
          <w:p w14:paraId="23AC1314"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2013</w:t>
            </w:r>
          </w:p>
        </w:tc>
      </w:tr>
      <w:tr w:rsidR="000A4D88" w:rsidRPr="00656FB7" w14:paraId="1F53FD33"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7DAA1CD9"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Нетт</w:t>
            </w:r>
            <w:r w:rsidRPr="00656FB7">
              <w:rPr>
                <w:rFonts w:ascii="Times New Roman" w:eastAsia="Times New Roman" w:hAnsi="Times New Roman" w:cs="Times New Roman"/>
                <w:color w:val="000000"/>
                <w:sz w:val="16"/>
                <w:szCs w:val="16"/>
                <w:lang w:val="ru-RU"/>
              </w:rPr>
              <w:t>о</w:t>
            </w:r>
            <w:r w:rsidRPr="00656FB7">
              <w:rPr>
                <w:rFonts w:ascii="Times New Roman" w:eastAsia="Times New Roman" w:hAnsi="Times New Roman" w:cs="Times New Roman"/>
                <w:color w:val="000000"/>
                <w:sz w:val="16"/>
                <w:szCs w:val="16"/>
              </w:rPr>
              <w:t xml:space="preserve"> выбросы</w:t>
            </w:r>
          </w:p>
        </w:tc>
        <w:tc>
          <w:tcPr>
            <w:tcW w:w="340" w:type="pct"/>
            <w:tcBorders>
              <w:top w:val="nil"/>
              <w:left w:val="nil"/>
              <w:bottom w:val="single" w:sz="4" w:space="0" w:color="auto"/>
              <w:right w:val="single" w:sz="4" w:space="0" w:color="auto"/>
            </w:tcBorders>
            <w:shd w:val="clear" w:color="auto" w:fill="auto"/>
            <w:noWrap/>
            <w:vAlign w:val="center"/>
            <w:hideMark/>
          </w:tcPr>
          <w:p w14:paraId="0221A2A7"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49,514</w:t>
            </w:r>
          </w:p>
        </w:tc>
        <w:tc>
          <w:tcPr>
            <w:tcW w:w="551" w:type="pct"/>
            <w:tcBorders>
              <w:top w:val="nil"/>
              <w:left w:val="nil"/>
              <w:bottom w:val="single" w:sz="4" w:space="0" w:color="auto"/>
              <w:right w:val="single" w:sz="4" w:space="0" w:color="auto"/>
            </w:tcBorders>
            <w:shd w:val="clear" w:color="auto" w:fill="auto"/>
            <w:noWrap/>
            <w:vAlign w:val="center"/>
            <w:hideMark/>
          </w:tcPr>
          <w:p w14:paraId="5F6990D8"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1025,125</w:t>
            </w:r>
          </w:p>
        </w:tc>
        <w:tc>
          <w:tcPr>
            <w:tcW w:w="551" w:type="pct"/>
            <w:tcBorders>
              <w:top w:val="nil"/>
              <w:left w:val="nil"/>
              <w:bottom w:val="single" w:sz="4" w:space="0" w:color="auto"/>
              <w:right w:val="single" w:sz="4" w:space="0" w:color="auto"/>
            </w:tcBorders>
            <w:shd w:val="clear" w:color="auto" w:fill="auto"/>
            <w:noWrap/>
            <w:vAlign w:val="center"/>
            <w:hideMark/>
          </w:tcPr>
          <w:p w14:paraId="6FE6A6CE"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2122,725</w:t>
            </w:r>
          </w:p>
        </w:tc>
        <w:tc>
          <w:tcPr>
            <w:tcW w:w="551" w:type="pct"/>
            <w:tcBorders>
              <w:top w:val="nil"/>
              <w:left w:val="nil"/>
              <w:bottom w:val="single" w:sz="4" w:space="0" w:color="auto"/>
              <w:right w:val="single" w:sz="4" w:space="0" w:color="auto"/>
            </w:tcBorders>
            <w:shd w:val="clear" w:color="auto" w:fill="auto"/>
            <w:noWrap/>
            <w:vAlign w:val="center"/>
            <w:hideMark/>
          </w:tcPr>
          <w:p w14:paraId="7E9A12BC"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1596,682</w:t>
            </w:r>
          </w:p>
        </w:tc>
        <w:tc>
          <w:tcPr>
            <w:tcW w:w="551" w:type="pct"/>
            <w:tcBorders>
              <w:top w:val="nil"/>
              <w:left w:val="nil"/>
              <w:bottom w:val="single" w:sz="4" w:space="0" w:color="auto"/>
              <w:right w:val="single" w:sz="4" w:space="0" w:color="auto"/>
            </w:tcBorders>
            <w:shd w:val="clear" w:color="auto" w:fill="auto"/>
            <w:noWrap/>
            <w:vAlign w:val="center"/>
            <w:hideMark/>
          </w:tcPr>
          <w:p w14:paraId="77CDB7B2"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1172,095</w:t>
            </w:r>
          </w:p>
        </w:tc>
        <w:tc>
          <w:tcPr>
            <w:tcW w:w="551" w:type="pct"/>
            <w:tcBorders>
              <w:top w:val="nil"/>
              <w:left w:val="nil"/>
              <w:bottom w:val="single" w:sz="4" w:space="0" w:color="auto"/>
              <w:right w:val="single" w:sz="4" w:space="0" w:color="auto"/>
            </w:tcBorders>
            <w:shd w:val="clear" w:color="auto" w:fill="auto"/>
            <w:noWrap/>
            <w:vAlign w:val="center"/>
            <w:hideMark/>
          </w:tcPr>
          <w:p w14:paraId="2A0D1C2E"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3039,232</w:t>
            </w:r>
          </w:p>
        </w:tc>
        <w:tc>
          <w:tcPr>
            <w:tcW w:w="551" w:type="pct"/>
            <w:tcBorders>
              <w:top w:val="nil"/>
              <w:left w:val="nil"/>
              <w:bottom w:val="single" w:sz="4" w:space="0" w:color="auto"/>
              <w:right w:val="single" w:sz="4" w:space="0" w:color="auto"/>
            </w:tcBorders>
            <w:shd w:val="clear" w:color="auto" w:fill="auto"/>
            <w:noWrap/>
            <w:vAlign w:val="center"/>
            <w:hideMark/>
          </w:tcPr>
          <w:p w14:paraId="53FED592"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4774,028</w:t>
            </w:r>
          </w:p>
        </w:tc>
        <w:tc>
          <w:tcPr>
            <w:tcW w:w="549" w:type="pct"/>
            <w:tcBorders>
              <w:top w:val="nil"/>
              <w:left w:val="nil"/>
              <w:bottom w:val="single" w:sz="4" w:space="0" w:color="auto"/>
              <w:right w:val="single" w:sz="4" w:space="0" w:color="auto"/>
            </w:tcBorders>
            <w:shd w:val="clear" w:color="auto" w:fill="auto"/>
            <w:noWrap/>
            <w:vAlign w:val="center"/>
            <w:hideMark/>
          </w:tcPr>
          <w:p w14:paraId="7254191A"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5124,136</w:t>
            </w:r>
          </w:p>
        </w:tc>
      </w:tr>
      <w:tr w:rsidR="000A4D88" w:rsidRPr="00656FB7" w14:paraId="423E499B"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74253FA7"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Общие выбросы</w:t>
            </w:r>
          </w:p>
        </w:tc>
        <w:tc>
          <w:tcPr>
            <w:tcW w:w="340" w:type="pct"/>
            <w:tcBorders>
              <w:top w:val="nil"/>
              <w:left w:val="nil"/>
              <w:bottom w:val="single" w:sz="4" w:space="0" w:color="auto"/>
              <w:right w:val="single" w:sz="4" w:space="0" w:color="auto"/>
            </w:tcBorders>
            <w:shd w:val="clear" w:color="auto" w:fill="auto"/>
            <w:noWrap/>
            <w:vAlign w:val="center"/>
            <w:hideMark/>
          </w:tcPr>
          <w:p w14:paraId="5407D75D"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10258,443</w:t>
            </w:r>
          </w:p>
        </w:tc>
        <w:tc>
          <w:tcPr>
            <w:tcW w:w="551" w:type="pct"/>
            <w:tcBorders>
              <w:top w:val="nil"/>
              <w:left w:val="nil"/>
              <w:bottom w:val="single" w:sz="4" w:space="0" w:color="auto"/>
              <w:right w:val="single" w:sz="4" w:space="0" w:color="auto"/>
            </w:tcBorders>
            <w:shd w:val="clear" w:color="auto" w:fill="auto"/>
            <w:noWrap/>
            <w:vAlign w:val="center"/>
            <w:hideMark/>
          </w:tcPr>
          <w:p w14:paraId="4BDDE1A0"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11335,027</w:t>
            </w:r>
          </w:p>
        </w:tc>
        <w:tc>
          <w:tcPr>
            <w:tcW w:w="551" w:type="pct"/>
            <w:tcBorders>
              <w:top w:val="nil"/>
              <w:left w:val="nil"/>
              <w:bottom w:val="single" w:sz="4" w:space="0" w:color="auto"/>
              <w:right w:val="single" w:sz="4" w:space="0" w:color="auto"/>
            </w:tcBorders>
            <w:shd w:val="clear" w:color="auto" w:fill="auto"/>
            <w:noWrap/>
            <w:vAlign w:val="center"/>
            <w:hideMark/>
          </w:tcPr>
          <w:p w14:paraId="1A25A4F9"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12373,430</w:t>
            </w:r>
          </w:p>
        </w:tc>
        <w:tc>
          <w:tcPr>
            <w:tcW w:w="551" w:type="pct"/>
            <w:tcBorders>
              <w:top w:val="nil"/>
              <w:left w:val="nil"/>
              <w:bottom w:val="single" w:sz="4" w:space="0" w:color="auto"/>
              <w:right w:val="single" w:sz="4" w:space="0" w:color="auto"/>
            </w:tcBorders>
            <w:shd w:val="clear" w:color="auto" w:fill="auto"/>
            <w:noWrap/>
            <w:vAlign w:val="center"/>
            <w:hideMark/>
          </w:tcPr>
          <w:p w14:paraId="3136A2E0"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11900,084</w:t>
            </w:r>
          </w:p>
        </w:tc>
        <w:tc>
          <w:tcPr>
            <w:tcW w:w="551" w:type="pct"/>
            <w:tcBorders>
              <w:top w:val="nil"/>
              <w:left w:val="nil"/>
              <w:bottom w:val="single" w:sz="4" w:space="0" w:color="auto"/>
              <w:right w:val="single" w:sz="4" w:space="0" w:color="auto"/>
            </w:tcBorders>
            <w:shd w:val="clear" w:color="auto" w:fill="auto"/>
            <w:noWrap/>
            <w:vAlign w:val="center"/>
            <w:hideMark/>
          </w:tcPr>
          <w:p w14:paraId="18132A9E"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11506,639</w:t>
            </w:r>
          </w:p>
        </w:tc>
        <w:tc>
          <w:tcPr>
            <w:tcW w:w="551" w:type="pct"/>
            <w:tcBorders>
              <w:top w:val="nil"/>
              <w:left w:val="nil"/>
              <w:bottom w:val="single" w:sz="4" w:space="0" w:color="auto"/>
              <w:right w:val="single" w:sz="4" w:space="0" w:color="auto"/>
            </w:tcBorders>
            <w:shd w:val="clear" w:color="auto" w:fill="auto"/>
            <w:noWrap/>
            <w:vAlign w:val="center"/>
            <w:hideMark/>
          </w:tcPr>
          <w:p w14:paraId="3256AE90"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13335,006</w:t>
            </w:r>
          </w:p>
        </w:tc>
        <w:tc>
          <w:tcPr>
            <w:tcW w:w="551" w:type="pct"/>
            <w:tcBorders>
              <w:top w:val="nil"/>
              <w:left w:val="nil"/>
              <w:bottom w:val="single" w:sz="4" w:space="0" w:color="auto"/>
              <w:right w:val="single" w:sz="4" w:space="0" w:color="auto"/>
            </w:tcBorders>
            <w:shd w:val="clear" w:color="auto" w:fill="auto"/>
            <w:noWrap/>
            <w:vAlign w:val="center"/>
            <w:hideMark/>
          </w:tcPr>
          <w:p w14:paraId="4273A8DF"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15098,368</w:t>
            </w:r>
          </w:p>
        </w:tc>
        <w:tc>
          <w:tcPr>
            <w:tcW w:w="549" w:type="pct"/>
            <w:tcBorders>
              <w:top w:val="nil"/>
              <w:left w:val="nil"/>
              <w:bottom w:val="single" w:sz="4" w:space="0" w:color="auto"/>
              <w:right w:val="single" w:sz="4" w:space="0" w:color="auto"/>
            </w:tcBorders>
            <w:shd w:val="clear" w:color="auto" w:fill="auto"/>
            <w:noWrap/>
            <w:vAlign w:val="center"/>
            <w:hideMark/>
          </w:tcPr>
          <w:p w14:paraId="6A2255B1"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15340,328</w:t>
            </w:r>
          </w:p>
        </w:tc>
      </w:tr>
      <w:tr w:rsidR="000A4D88" w:rsidRPr="00656FB7" w14:paraId="570B784C" w14:textId="77777777" w:rsidTr="00FB5CD3">
        <w:trPr>
          <w:trHeight w:val="113"/>
        </w:trPr>
        <w:tc>
          <w:tcPr>
            <w:tcW w:w="805" w:type="pct"/>
            <w:tcBorders>
              <w:top w:val="nil"/>
              <w:left w:val="single" w:sz="4" w:space="0" w:color="auto"/>
              <w:bottom w:val="single" w:sz="4" w:space="0" w:color="auto"/>
              <w:right w:val="single" w:sz="4" w:space="0" w:color="auto"/>
            </w:tcBorders>
            <w:shd w:val="clear" w:color="000000" w:fill="DDEBF7"/>
            <w:noWrap/>
            <w:vAlign w:val="bottom"/>
            <w:hideMark/>
          </w:tcPr>
          <w:p w14:paraId="6A9AA522" w14:textId="77777777" w:rsidR="000A4D88" w:rsidRPr="00656FB7" w:rsidRDefault="000A4D88" w:rsidP="00FB5CD3">
            <w:pPr>
              <w:spacing w:after="0" w:line="240" w:lineRule="auto"/>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Гг, СО2 экв</w:t>
            </w:r>
          </w:p>
        </w:tc>
        <w:tc>
          <w:tcPr>
            <w:tcW w:w="340" w:type="pct"/>
            <w:tcBorders>
              <w:top w:val="nil"/>
              <w:left w:val="nil"/>
              <w:bottom w:val="single" w:sz="4" w:space="0" w:color="auto"/>
              <w:right w:val="single" w:sz="4" w:space="0" w:color="auto"/>
            </w:tcBorders>
            <w:shd w:val="clear" w:color="000000" w:fill="DDEBF7"/>
            <w:noWrap/>
            <w:vAlign w:val="bottom"/>
            <w:hideMark/>
          </w:tcPr>
          <w:p w14:paraId="49BE03C9"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2014</w:t>
            </w:r>
          </w:p>
        </w:tc>
        <w:tc>
          <w:tcPr>
            <w:tcW w:w="551" w:type="pct"/>
            <w:tcBorders>
              <w:top w:val="nil"/>
              <w:left w:val="nil"/>
              <w:bottom w:val="single" w:sz="4" w:space="0" w:color="auto"/>
              <w:right w:val="single" w:sz="4" w:space="0" w:color="auto"/>
            </w:tcBorders>
            <w:shd w:val="clear" w:color="000000" w:fill="DDEBF7"/>
            <w:noWrap/>
            <w:vAlign w:val="bottom"/>
            <w:hideMark/>
          </w:tcPr>
          <w:p w14:paraId="19A40838"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2015</w:t>
            </w:r>
          </w:p>
        </w:tc>
        <w:tc>
          <w:tcPr>
            <w:tcW w:w="551" w:type="pct"/>
            <w:tcBorders>
              <w:top w:val="nil"/>
              <w:left w:val="nil"/>
              <w:bottom w:val="single" w:sz="4" w:space="0" w:color="auto"/>
              <w:right w:val="single" w:sz="4" w:space="0" w:color="auto"/>
            </w:tcBorders>
            <w:shd w:val="clear" w:color="000000" w:fill="DDEBF7"/>
            <w:noWrap/>
            <w:vAlign w:val="bottom"/>
            <w:hideMark/>
          </w:tcPr>
          <w:p w14:paraId="44DC09C9"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2016</w:t>
            </w:r>
          </w:p>
        </w:tc>
        <w:tc>
          <w:tcPr>
            <w:tcW w:w="551" w:type="pct"/>
            <w:tcBorders>
              <w:top w:val="nil"/>
              <w:left w:val="nil"/>
              <w:bottom w:val="single" w:sz="4" w:space="0" w:color="auto"/>
              <w:right w:val="single" w:sz="4" w:space="0" w:color="auto"/>
            </w:tcBorders>
            <w:shd w:val="clear" w:color="000000" w:fill="DDEBF7"/>
            <w:noWrap/>
            <w:vAlign w:val="bottom"/>
            <w:hideMark/>
          </w:tcPr>
          <w:p w14:paraId="48703BC3"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2017</w:t>
            </w:r>
          </w:p>
        </w:tc>
        <w:tc>
          <w:tcPr>
            <w:tcW w:w="551" w:type="pct"/>
            <w:tcBorders>
              <w:top w:val="nil"/>
              <w:left w:val="nil"/>
              <w:bottom w:val="single" w:sz="4" w:space="0" w:color="auto"/>
              <w:right w:val="single" w:sz="4" w:space="0" w:color="auto"/>
            </w:tcBorders>
            <w:shd w:val="clear" w:color="000000" w:fill="DDEBF7"/>
            <w:noWrap/>
            <w:vAlign w:val="bottom"/>
            <w:hideMark/>
          </w:tcPr>
          <w:p w14:paraId="14B17638"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2018</w:t>
            </w:r>
          </w:p>
        </w:tc>
        <w:tc>
          <w:tcPr>
            <w:tcW w:w="551" w:type="pct"/>
            <w:tcBorders>
              <w:top w:val="nil"/>
              <w:left w:val="nil"/>
              <w:bottom w:val="single" w:sz="4" w:space="0" w:color="auto"/>
              <w:right w:val="single" w:sz="4" w:space="0" w:color="auto"/>
            </w:tcBorders>
            <w:shd w:val="clear" w:color="000000" w:fill="DDEBF7"/>
            <w:noWrap/>
            <w:vAlign w:val="bottom"/>
            <w:hideMark/>
          </w:tcPr>
          <w:p w14:paraId="7710F5AB"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2019</w:t>
            </w:r>
          </w:p>
        </w:tc>
        <w:tc>
          <w:tcPr>
            <w:tcW w:w="551" w:type="pct"/>
            <w:tcBorders>
              <w:top w:val="nil"/>
              <w:left w:val="nil"/>
              <w:bottom w:val="single" w:sz="4" w:space="0" w:color="auto"/>
              <w:right w:val="single" w:sz="4" w:space="0" w:color="auto"/>
            </w:tcBorders>
            <w:shd w:val="clear" w:color="000000" w:fill="DDEBF7"/>
            <w:noWrap/>
            <w:vAlign w:val="bottom"/>
            <w:hideMark/>
          </w:tcPr>
          <w:p w14:paraId="60AD8B38"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2020</w:t>
            </w:r>
          </w:p>
        </w:tc>
        <w:tc>
          <w:tcPr>
            <w:tcW w:w="549" w:type="pct"/>
            <w:tcBorders>
              <w:top w:val="nil"/>
              <w:left w:val="nil"/>
              <w:bottom w:val="single" w:sz="4" w:space="0" w:color="auto"/>
              <w:right w:val="single" w:sz="4" w:space="0" w:color="auto"/>
            </w:tcBorders>
            <w:shd w:val="clear" w:color="000000" w:fill="DDEBF7"/>
            <w:noWrap/>
            <w:vAlign w:val="bottom"/>
            <w:hideMark/>
          </w:tcPr>
          <w:p w14:paraId="7CC2C4F9"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2021</w:t>
            </w:r>
          </w:p>
        </w:tc>
      </w:tr>
      <w:tr w:rsidR="000A4D88" w:rsidRPr="00656FB7" w14:paraId="4E88C124"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6E12CE67"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Нетт</w:t>
            </w:r>
            <w:r w:rsidRPr="00656FB7">
              <w:rPr>
                <w:rFonts w:ascii="Times New Roman" w:eastAsia="Times New Roman" w:hAnsi="Times New Roman" w:cs="Times New Roman"/>
                <w:color w:val="000000"/>
                <w:sz w:val="16"/>
                <w:szCs w:val="16"/>
                <w:lang w:val="ru-RU"/>
              </w:rPr>
              <w:t>о</w:t>
            </w:r>
            <w:r w:rsidRPr="00656FB7">
              <w:rPr>
                <w:rFonts w:ascii="Times New Roman" w:eastAsia="Times New Roman" w:hAnsi="Times New Roman" w:cs="Times New Roman"/>
                <w:color w:val="000000"/>
                <w:sz w:val="16"/>
                <w:szCs w:val="16"/>
              </w:rPr>
              <w:t xml:space="preserve"> выбросы</w:t>
            </w:r>
          </w:p>
        </w:tc>
        <w:tc>
          <w:tcPr>
            <w:tcW w:w="340" w:type="pct"/>
            <w:tcBorders>
              <w:top w:val="nil"/>
              <w:left w:val="nil"/>
              <w:bottom w:val="single" w:sz="4" w:space="0" w:color="auto"/>
              <w:right w:val="single" w:sz="4" w:space="0" w:color="auto"/>
            </w:tcBorders>
            <w:shd w:val="clear" w:color="auto" w:fill="auto"/>
            <w:noWrap/>
            <w:vAlign w:val="center"/>
            <w:hideMark/>
          </w:tcPr>
          <w:p w14:paraId="62853A9B"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5533,628</w:t>
            </w:r>
          </w:p>
        </w:tc>
        <w:tc>
          <w:tcPr>
            <w:tcW w:w="551" w:type="pct"/>
            <w:tcBorders>
              <w:top w:val="nil"/>
              <w:left w:val="nil"/>
              <w:bottom w:val="single" w:sz="4" w:space="0" w:color="auto"/>
              <w:right w:val="single" w:sz="4" w:space="0" w:color="auto"/>
            </w:tcBorders>
            <w:shd w:val="clear" w:color="auto" w:fill="auto"/>
            <w:noWrap/>
            <w:vAlign w:val="center"/>
            <w:hideMark/>
          </w:tcPr>
          <w:p w14:paraId="2C262972"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6213,119</w:t>
            </w:r>
          </w:p>
        </w:tc>
        <w:tc>
          <w:tcPr>
            <w:tcW w:w="551" w:type="pct"/>
            <w:tcBorders>
              <w:top w:val="nil"/>
              <w:left w:val="nil"/>
              <w:bottom w:val="single" w:sz="4" w:space="0" w:color="auto"/>
              <w:right w:val="single" w:sz="4" w:space="0" w:color="auto"/>
            </w:tcBorders>
            <w:shd w:val="clear" w:color="auto" w:fill="auto"/>
            <w:noWrap/>
            <w:vAlign w:val="center"/>
            <w:hideMark/>
          </w:tcPr>
          <w:p w14:paraId="4F10CBC9"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5020,148</w:t>
            </w:r>
          </w:p>
        </w:tc>
        <w:tc>
          <w:tcPr>
            <w:tcW w:w="551" w:type="pct"/>
            <w:tcBorders>
              <w:top w:val="nil"/>
              <w:left w:val="nil"/>
              <w:bottom w:val="single" w:sz="4" w:space="0" w:color="auto"/>
              <w:right w:val="single" w:sz="4" w:space="0" w:color="auto"/>
            </w:tcBorders>
            <w:shd w:val="clear" w:color="auto" w:fill="auto"/>
            <w:noWrap/>
            <w:vAlign w:val="center"/>
            <w:hideMark/>
          </w:tcPr>
          <w:p w14:paraId="5266C1E6"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5859,099</w:t>
            </w:r>
          </w:p>
        </w:tc>
        <w:tc>
          <w:tcPr>
            <w:tcW w:w="551" w:type="pct"/>
            <w:tcBorders>
              <w:top w:val="nil"/>
              <w:left w:val="nil"/>
              <w:bottom w:val="single" w:sz="4" w:space="0" w:color="auto"/>
              <w:right w:val="single" w:sz="4" w:space="0" w:color="auto"/>
            </w:tcBorders>
            <w:shd w:val="clear" w:color="auto" w:fill="auto"/>
            <w:noWrap/>
            <w:vAlign w:val="bottom"/>
            <w:hideMark/>
          </w:tcPr>
          <w:p w14:paraId="4B297344"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6500,73</w:t>
            </w:r>
          </w:p>
        </w:tc>
        <w:tc>
          <w:tcPr>
            <w:tcW w:w="551" w:type="pct"/>
            <w:tcBorders>
              <w:top w:val="nil"/>
              <w:left w:val="nil"/>
              <w:bottom w:val="single" w:sz="4" w:space="0" w:color="auto"/>
              <w:right w:val="single" w:sz="4" w:space="0" w:color="auto"/>
            </w:tcBorders>
            <w:shd w:val="clear" w:color="auto" w:fill="auto"/>
            <w:noWrap/>
            <w:vAlign w:val="bottom"/>
            <w:hideMark/>
          </w:tcPr>
          <w:p w14:paraId="1037C1F6"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4279,28</w:t>
            </w:r>
          </w:p>
        </w:tc>
        <w:tc>
          <w:tcPr>
            <w:tcW w:w="551" w:type="pct"/>
            <w:tcBorders>
              <w:top w:val="nil"/>
              <w:left w:val="nil"/>
              <w:bottom w:val="single" w:sz="4" w:space="0" w:color="auto"/>
              <w:right w:val="single" w:sz="4" w:space="0" w:color="auto"/>
            </w:tcBorders>
            <w:shd w:val="clear" w:color="auto" w:fill="auto"/>
            <w:noWrap/>
            <w:vAlign w:val="bottom"/>
            <w:hideMark/>
          </w:tcPr>
          <w:p w14:paraId="4618AE11"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4279,280</w:t>
            </w:r>
          </w:p>
        </w:tc>
        <w:tc>
          <w:tcPr>
            <w:tcW w:w="549" w:type="pct"/>
            <w:tcBorders>
              <w:top w:val="nil"/>
              <w:left w:val="nil"/>
              <w:bottom w:val="single" w:sz="4" w:space="0" w:color="auto"/>
              <w:right w:val="single" w:sz="4" w:space="0" w:color="auto"/>
            </w:tcBorders>
            <w:shd w:val="clear" w:color="auto" w:fill="auto"/>
            <w:noWrap/>
            <w:vAlign w:val="bottom"/>
            <w:hideMark/>
          </w:tcPr>
          <w:p w14:paraId="3BDAA8C1"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5576,730</w:t>
            </w:r>
          </w:p>
        </w:tc>
      </w:tr>
      <w:tr w:rsidR="000A4D88" w:rsidRPr="00656FB7" w14:paraId="7A75A31A"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6F66516D"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Общие выбросы</w:t>
            </w:r>
          </w:p>
        </w:tc>
        <w:tc>
          <w:tcPr>
            <w:tcW w:w="340" w:type="pct"/>
            <w:tcBorders>
              <w:top w:val="nil"/>
              <w:left w:val="nil"/>
              <w:bottom w:val="single" w:sz="4" w:space="0" w:color="auto"/>
              <w:right w:val="single" w:sz="4" w:space="0" w:color="auto"/>
            </w:tcBorders>
            <w:shd w:val="clear" w:color="auto" w:fill="auto"/>
            <w:noWrap/>
            <w:vAlign w:val="center"/>
            <w:hideMark/>
          </w:tcPr>
          <w:p w14:paraId="434EAA26"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15861,346</w:t>
            </w:r>
          </w:p>
        </w:tc>
        <w:tc>
          <w:tcPr>
            <w:tcW w:w="551" w:type="pct"/>
            <w:tcBorders>
              <w:top w:val="nil"/>
              <w:left w:val="nil"/>
              <w:bottom w:val="single" w:sz="4" w:space="0" w:color="auto"/>
              <w:right w:val="single" w:sz="4" w:space="0" w:color="auto"/>
            </w:tcBorders>
            <w:shd w:val="clear" w:color="auto" w:fill="auto"/>
            <w:noWrap/>
            <w:vAlign w:val="center"/>
            <w:hideMark/>
          </w:tcPr>
          <w:p w14:paraId="3BE24EB1"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16549,649</w:t>
            </w:r>
          </w:p>
        </w:tc>
        <w:tc>
          <w:tcPr>
            <w:tcW w:w="551" w:type="pct"/>
            <w:tcBorders>
              <w:top w:val="nil"/>
              <w:left w:val="nil"/>
              <w:bottom w:val="single" w:sz="4" w:space="0" w:color="auto"/>
              <w:right w:val="single" w:sz="4" w:space="0" w:color="auto"/>
            </w:tcBorders>
            <w:shd w:val="clear" w:color="auto" w:fill="auto"/>
            <w:noWrap/>
            <w:vAlign w:val="center"/>
            <w:hideMark/>
          </w:tcPr>
          <w:p w14:paraId="73F1C2CD"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15323,226</w:t>
            </w:r>
          </w:p>
        </w:tc>
        <w:tc>
          <w:tcPr>
            <w:tcW w:w="551" w:type="pct"/>
            <w:tcBorders>
              <w:top w:val="nil"/>
              <w:left w:val="nil"/>
              <w:bottom w:val="single" w:sz="4" w:space="0" w:color="auto"/>
              <w:right w:val="single" w:sz="4" w:space="0" w:color="auto"/>
            </w:tcBorders>
            <w:shd w:val="clear" w:color="auto" w:fill="auto"/>
            <w:noWrap/>
            <w:vAlign w:val="center"/>
            <w:hideMark/>
          </w:tcPr>
          <w:p w14:paraId="1CCB1EE5"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16226,413</w:t>
            </w:r>
          </w:p>
        </w:tc>
        <w:tc>
          <w:tcPr>
            <w:tcW w:w="551" w:type="pct"/>
            <w:tcBorders>
              <w:top w:val="nil"/>
              <w:left w:val="nil"/>
              <w:bottom w:val="single" w:sz="4" w:space="0" w:color="auto"/>
              <w:right w:val="single" w:sz="4" w:space="0" w:color="auto"/>
            </w:tcBorders>
            <w:shd w:val="clear" w:color="auto" w:fill="auto"/>
            <w:noWrap/>
            <w:vAlign w:val="bottom"/>
            <w:hideMark/>
          </w:tcPr>
          <w:p w14:paraId="376D0ABD"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16842</w:t>
            </w:r>
          </w:p>
        </w:tc>
        <w:tc>
          <w:tcPr>
            <w:tcW w:w="551" w:type="pct"/>
            <w:tcBorders>
              <w:top w:val="nil"/>
              <w:left w:val="nil"/>
              <w:bottom w:val="single" w:sz="4" w:space="0" w:color="auto"/>
              <w:right w:val="single" w:sz="4" w:space="0" w:color="auto"/>
            </w:tcBorders>
            <w:shd w:val="clear" w:color="auto" w:fill="auto"/>
            <w:noWrap/>
            <w:vAlign w:val="bottom"/>
            <w:hideMark/>
          </w:tcPr>
          <w:p w14:paraId="6D41BC70"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14580,16</w:t>
            </w:r>
          </w:p>
        </w:tc>
        <w:tc>
          <w:tcPr>
            <w:tcW w:w="551" w:type="pct"/>
            <w:tcBorders>
              <w:top w:val="nil"/>
              <w:left w:val="nil"/>
              <w:bottom w:val="single" w:sz="4" w:space="0" w:color="auto"/>
              <w:right w:val="single" w:sz="4" w:space="0" w:color="auto"/>
            </w:tcBorders>
            <w:shd w:val="clear" w:color="auto" w:fill="auto"/>
            <w:noWrap/>
            <w:vAlign w:val="bottom"/>
            <w:hideMark/>
          </w:tcPr>
          <w:p w14:paraId="0DE71558"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14580,160</w:t>
            </w:r>
          </w:p>
        </w:tc>
        <w:tc>
          <w:tcPr>
            <w:tcW w:w="549" w:type="pct"/>
            <w:tcBorders>
              <w:top w:val="nil"/>
              <w:left w:val="nil"/>
              <w:bottom w:val="single" w:sz="4" w:space="0" w:color="auto"/>
              <w:right w:val="single" w:sz="4" w:space="0" w:color="auto"/>
            </w:tcBorders>
            <w:shd w:val="clear" w:color="auto" w:fill="auto"/>
            <w:noWrap/>
            <w:vAlign w:val="bottom"/>
            <w:hideMark/>
          </w:tcPr>
          <w:p w14:paraId="752A7FCC"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15901,200</w:t>
            </w:r>
          </w:p>
        </w:tc>
      </w:tr>
      <w:tr w:rsidR="000A4D88" w:rsidRPr="00656FB7" w14:paraId="0C2501F5" w14:textId="77777777" w:rsidTr="00FB5CD3">
        <w:trPr>
          <w:trHeight w:val="113"/>
        </w:trPr>
        <w:tc>
          <w:tcPr>
            <w:tcW w:w="805" w:type="pct"/>
            <w:tcBorders>
              <w:top w:val="nil"/>
              <w:left w:val="single" w:sz="4" w:space="0" w:color="auto"/>
              <w:bottom w:val="single" w:sz="4" w:space="0" w:color="auto"/>
              <w:right w:val="single" w:sz="4" w:space="0" w:color="auto"/>
            </w:tcBorders>
            <w:shd w:val="clear" w:color="000000" w:fill="DDEBF7"/>
            <w:noWrap/>
            <w:vAlign w:val="bottom"/>
            <w:hideMark/>
          </w:tcPr>
          <w:p w14:paraId="0DFF0F2A" w14:textId="77777777" w:rsidR="000A4D88" w:rsidRPr="00656FB7" w:rsidRDefault="000A4D88" w:rsidP="00FB5CD3">
            <w:pPr>
              <w:spacing w:after="0" w:line="240" w:lineRule="auto"/>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Гг, СО2 экв</w:t>
            </w:r>
          </w:p>
        </w:tc>
        <w:tc>
          <w:tcPr>
            <w:tcW w:w="340" w:type="pct"/>
            <w:tcBorders>
              <w:top w:val="nil"/>
              <w:left w:val="nil"/>
              <w:bottom w:val="single" w:sz="4" w:space="0" w:color="auto"/>
              <w:right w:val="single" w:sz="4" w:space="0" w:color="auto"/>
            </w:tcBorders>
            <w:shd w:val="clear" w:color="000000" w:fill="DDEBF7"/>
            <w:noWrap/>
            <w:vAlign w:val="bottom"/>
            <w:hideMark/>
          </w:tcPr>
          <w:p w14:paraId="0CF57555"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2022</w:t>
            </w:r>
          </w:p>
        </w:tc>
        <w:tc>
          <w:tcPr>
            <w:tcW w:w="551" w:type="pct"/>
            <w:tcBorders>
              <w:top w:val="nil"/>
              <w:left w:val="nil"/>
              <w:bottom w:val="single" w:sz="4" w:space="0" w:color="auto"/>
              <w:right w:val="single" w:sz="4" w:space="0" w:color="auto"/>
            </w:tcBorders>
            <w:shd w:val="clear" w:color="000000" w:fill="DDEBF7"/>
            <w:noWrap/>
            <w:vAlign w:val="bottom"/>
            <w:hideMark/>
          </w:tcPr>
          <w:p w14:paraId="3FA304C3"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2023</w:t>
            </w:r>
          </w:p>
        </w:tc>
        <w:tc>
          <w:tcPr>
            <w:tcW w:w="551" w:type="pct"/>
            <w:tcBorders>
              <w:top w:val="nil"/>
              <w:left w:val="nil"/>
              <w:bottom w:val="single" w:sz="4" w:space="0" w:color="auto"/>
              <w:right w:val="single" w:sz="4" w:space="0" w:color="auto"/>
            </w:tcBorders>
            <w:shd w:val="clear" w:color="000000" w:fill="DDEBF7"/>
            <w:noWrap/>
            <w:vAlign w:val="bottom"/>
            <w:hideMark/>
          </w:tcPr>
          <w:p w14:paraId="6BFA803C"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2024</w:t>
            </w:r>
          </w:p>
        </w:tc>
        <w:tc>
          <w:tcPr>
            <w:tcW w:w="551" w:type="pct"/>
            <w:tcBorders>
              <w:top w:val="nil"/>
              <w:left w:val="nil"/>
              <w:bottom w:val="single" w:sz="4" w:space="0" w:color="auto"/>
              <w:right w:val="single" w:sz="4" w:space="0" w:color="auto"/>
            </w:tcBorders>
            <w:shd w:val="clear" w:color="000000" w:fill="DDEBF7"/>
            <w:noWrap/>
            <w:vAlign w:val="bottom"/>
            <w:hideMark/>
          </w:tcPr>
          <w:p w14:paraId="04165E02"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2025</w:t>
            </w:r>
          </w:p>
        </w:tc>
        <w:tc>
          <w:tcPr>
            <w:tcW w:w="551" w:type="pct"/>
            <w:tcBorders>
              <w:top w:val="nil"/>
              <w:left w:val="nil"/>
              <w:bottom w:val="single" w:sz="4" w:space="0" w:color="auto"/>
              <w:right w:val="single" w:sz="4" w:space="0" w:color="auto"/>
            </w:tcBorders>
            <w:shd w:val="clear" w:color="000000" w:fill="DDEBF7"/>
            <w:noWrap/>
            <w:vAlign w:val="bottom"/>
            <w:hideMark/>
          </w:tcPr>
          <w:p w14:paraId="69212EE4"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2026</w:t>
            </w:r>
          </w:p>
        </w:tc>
        <w:tc>
          <w:tcPr>
            <w:tcW w:w="551" w:type="pct"/>
            <w:tcBorders>
              <w:top w:val="nil"/>
              <w:left w:val="nil"/>
              <w:bottom w:val="single" w:sz="4" w:space="0" w:color="auto"/>
              <w:right w:val="single" w:sz="4" w:space="0" w:color="auto"/>
            </w:tcBorders>
            <w:shd w:val="clear" w:color="000000" w:fill="DDEBF7"/>
            <w:noWrap/>
            <w:vAlign w:val="bottom"/>
            <w:hideMark/>
          </w:tcPr>
          <w:p w14:paraId="3910DB90"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2027</w:t>
            </w:r>
          </w:p>
        </w:tc>
        <w:tc>
          <w:tcPr>
            <w:tcW w:w="551" w:type="pct"/>
            <w:tcBorders>
              <w:top w:val="nil"/>
              <w:left w:val="nil"/>
              <w:bottom w:val="single" w:sz="4" w:space="0" w:color="auto"/>
              <w:right w:val="single" w:sz="4" w:space="0" w:color="auto"/>
            </w:tcBorders>
            <w:shd w:val="clear" w:color="000000" w:fill="DDEBF7"/>
            <w:noWrap/>
            <w:vAlign w:val="bottom"/>
            <w:hideMark/>
          </w:tcPr>
          <w:p w14:paraId="56C3EB05"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2028</w:t>
            </w:r>
          </w:p>
        </w:tc>
        <w:tc>
          <w:tcPr>
            <w:tcW w:w="549" w:type="pct"/>
            <w:tcBorders>
              <w:top w:val="nil"/>
              <w:left w:val="nil"/>
              <w:bottom w:val="single" w:sz="4" w:space="0" w:color="auto"/>
              <w:right w:val="single" w:sz="4" w:space="0" w:color="auto"/>
            </w:tcBorders>
            <w:shd w:val="clear" w:color="000000" w:fill="DDEBF7"/>
            <w:noWrap/>
            <w:vAlign w:val="bottom"/>
            <w:hideMark/>
          </w:tcPr>
          <w:p w14:paraId="351BF223"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2029</w:t>
            </w:r>
          </w:p>
        </w:tc>
      </w:tr>
      <w:tr w:rsidR="000A4D88" w:rsidRPr="00656FB7" w14:paraId="64C1084B"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02C8D44C"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Нетт</w:t>
            </w:r>
            <w:r w:rsidRPr="00656FB7">
              <w:rPr>
                <w:rFonts w:ascii="Times New Roman" w:eastAsia="Times New Roman" w:hAnsi="Times New Roman" w:cs="Times New Roman"/>
                <w:color w:val="000000"/>
                <w:sz w:val="16"/>
                <w:szCs w:val="16"/>
                <w:lang w:val="ru-RU"/>
              </w:rPr>
              <w:t>о</w:t>
            </w:r>
            <w:r w:rsidRPr="00656FB7">
              <w:rPr>
                <w:rFonts w:ascii="Times New Roman" w:eastAsia="Times New Roman" w:hAnsi="Times New Roman" w:cs="Times New Roman"/>
                <w:color w:val="000000"/>
                <w:sz w:val="16"/>
                <w:szCs w:val="16"/>
              </w:rPr>
              <w:t xml:space="preserve"> выбросы</w:t>
            </w:r>
          </w:p>
        </w:tc>
        <w:tc>
          <w:tcPr>
            <w:tcW w:w="340" w:type="pct"/>
            <w:tcBorders>
              <w:top w:val="nil"/>
              <w:left w:val="nil"/>
              <w:bottom w:val="single" w:sz="4" w:space="0" w:color="auto"/>
              <w:right w:val="single" w:sz="4" w:space="0" w:color="auto"/>
            </w:tcBorders>
            <w:shd w:val="clear" w:color="auto" w:fill="auto"/>
            <w:noWrap/>
            <w:vAlign w:val="bottom"/>
            <w:hideMark/>
          </w:tcPr>
          <w:p w14:paraId="6D85153D"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6485,330</w:t>
            </w:r>
          </w:p>
        </w:tc>
        <w:tc>
          <w:tcPr>
            <w:tcW w:w="551" w:type="pct"/>
            <w:tcBorders>
              <w:top w:val="nil"/>
              <w:left w:val="nil"/>
              <w:bottom w:val="single" w:sz="4" w:space="0" w:color="auto"/>
              <w:right w:val="single" w:sz="4" w:space="0" w:color="auto"/>
            </w:tcBorders>
            <w:shd w:val="clear" w:color="auto" w:fill="auto"/>
            <w:noWrap/>
            <w:vAlign w:val="bottom"/>
            <w:hideMark/>
          </w:tcPr>
          <w:p w14:paraId="258CB6C1"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7424,730</w:t>
            </w:r>
          </w:p>
        </w:tc>
        <w:tc>
          <w:tcPr>
            <w:tcW w:w="551" w:type="pct"/>
            <w:tcBorders>
              <w:top w:val="nil"/>
              <w:left w:val="nil"/>
              <w:bottom w:val="single" w:sz="4" w:space="0" w:color="auto"/>
              <w:right w:val="single" w:sz="4" w:space="0" w:color="auto"/>
            </w:tcBorders>
            <w:shd w:val="clear" w:color="auto" w:fill="auto"/>
            <w:noWrap/>
            <w:vAlign w:val="bottom"/>
            <w:hideMark/>
          </w:tcPr>
          <w:p w14:paraId="224BE29B"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8271,730</w:t>
            </w:r>
          </w:p>
        </w:tc>
        <w:tc>
          <w:tcPr>
            <w:tcW w:w="551" w:type="pct"/>
            <w:tcBorders>
              <w:top w:val="nil"/>
              <w:left w:val="nil"/>
              <w:bottom w:val="single" w:sz="4" w:space="0" w:color="auto"/>
              <w:right w:val="single" w:sz="4" w:space="0" w:color="auto"/>
            </w:tcBorders>
            <w:shd w:val="clear" w:color="auto" w:fill="auto"/>
            <w:noWrap/>
            <w:vAlign w:val="bottom"/>
            <w:hideMark/>
          </w:tcPr>
          <w:p w14:paraId="54411BA4"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9141,830</w:t>
            </w:r>
          </w:p>
        </w:tc>
        <w:tc>
          <w:tcPr>
            <w:tcW w:w="551" w:type="pct"/>
            <w:tcBorders>
              <w:top w:val="nil"/>
              <w:left w:val="nil"/>
              <w:bottom w:val="single" w:sz="4" w:space="0" w:color="auto"/>
              <w:right w:val="single" w:sz="4" w:space="0" w:color="auto"/>
            </w:tcBorders>
            <w:shd w:val="clear" w:color="auto" w:fill="auto"/>
            <w:noWrap/>
            <w:vAlign w:val="bottom"/>
            <w:hideMark/>
          </w:tcPr>
          <w:p w14:paraId="60CE396B"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10042,730</w:t>
            </w:r>
          </w:p>
        </w:tc>
        <w:tc>
          <w:tcPr>
            <w:tcW w:w="551" w:type="pct"/>
            <w:tcBorders>
              <w:top w:val="nil"/>
              <w:left w:val="nil"/>
              <w:bottom w:val="single" w:sz="4" w:space="0" w:color="auto"/>
              <w:right w:val="single" w:sz="4" w:space="0" w:color="auto"/>
            </w:tcBorders>
            <w:shd w:val="clear" w:color="auto" w:fill="auto"/>
            <w:noWrap/>
            <w:vAlign w:val="bottom"/>
            <w:hideMark/>
          </w:tcPr>
          <w:p w14:paraId="627DABB7"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11178,480</w:t>
            </w:r>
          </w:p>
        </w:tc>
        <w:tc>
          <w:tcPr>
            <w:tcW w:w="551" w:type="pct"/>
            <w:tcBorders>
              <w:top w:val="nil"/>
              <w:left w:val="nil"/>
              <w:bottom w:val="single" w:sz="4" w:space="0" w:color="auto"/>
              <w:right w:val="single" w:sz="4" w:space="0" w:color="auto"/>
            </w:tcBorders>
            <w:shd w:val="clear" w:color="auto" w:fill="auto"/>
            <w:noWrap/>
            <w:vAlign w:val="bottom"/>
            <w:hideMark/>
          </w:tcPr>
          <w:p w14:paraId="0A317043"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12368,130</w:t>
            </w:r>
          </w:p>
        </w:tc>
        <w:tc>
          <w:tcPr>
            <w:tcW w:w="549" w:type="pct"/>
            <w:tcBorders>
              <w:top w:val="nil"/>
              <w:left w:val="nil"/>
              <w:bottom w:val="single" w:sz="4" w:space="0" w:color="auto"/>
              <w:right w:val="single" w:sz="4" w:space="0" w:color="auto"/>
            </w:tcBorders>
            <w:shd w:val="clear" w:color="auto" w:fill="auto"/>
            <w:noWrap/>
            <w:vAlign w:val="bottom"/>
            <w:hideMark/>
          </w:tcPr>
          <w:p w14:paraId="25AC7995"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13396,080</w:t>
            </w:r>
          </w:p>
        </w:tc>
      </w:tr>
      <w:tr w:rsidR="000A4D88" w:rsidRPr="00656FB7" w14:paraId="0BE4445F"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5C6803CE"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Общие выбросы</w:t>
            </w:r>
          </w:p>
        </w:tc>
        <w:tc>
          <w:tcPr>
            <w:tcW w:w="340" w:type="pct"/>
            <w:tcBorders>
              <w:top w:val="nil"/>
              <w:left w:val="nil"/>
              <w:bottom w:val="single" w:sz="4" w:space="0" w:color="auto"/>
              <w:right w:val="single" w:sz="4" w:space="0" w:color="auto"/>
            </w:tcBorders>
            <w:shd w:val="clear" w:color="auto" w:fill="auto"/>
            <w:noWrap/>
            <w:vAlign w:val="bottom"/>
            <w:hideMark/>
          </w:tcPr>
          <w:p w14:paraId="1D66D885"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16826,320</w:t>
            </w:r>
          </w:p>
        </w:tc>
        <w:tc>
          <w:tcPr>
            <w:tcW w:w="551" w:type="pct"/>
            <w:tcBorders>
              <w:top w:val="nil"/>
              <w:left w:val="nil"/>
              <w:bottom w:val="single" w:sz="4" w:space="0" w:color="auto"/>
              <w:right w:val="single" w:sz="4" w:space="0" w:color="auto"/>
            </w:tcBorders>
            <w:shd w:val="clear" w:color="auto" w:fill="auto"/>
            <w:noWrap/>
            <w:vAlign w:val="bottom"/>
            <w:hideMark/>
          </w:tcPr>
          <w:p w14:paraId="0D8D2243"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17782,800</w:t>
            </w:r>
          </w:p>
        </w:tc>
        <w:tc>
          <w:tcPr>
            <w:tcW w:w="551" w:type="pct"/>
            <w:tcBorders>
              <w:top w:val="nil"/>
              <w:left w:val="nil"/>
              <w:bottom w:val="single" w:sz="4" w:space="0" w:color="auto"/>
              <w:right w:val="single" w:sz="4" w:space="0" w:color="auto"/>
            </w:tcBorders>
            <w:shd w:val="clear" w:color="auto" w:fill="auto"/>
            <w:noWrap/>
            <w:vAlign w:val="bottom"/>
            <w:hideMark/>
          </w:tcPr>
          <w:p w14:paraId="7A6823CD"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18645,200</w:t>
            </w:r>
          </w:p>
        </w:tc>
        <w:tc>
          <w:tcPr>
            <w:tcW w:w="551" w:type="pct"/>
            <w:tcBorders>
              <w:top w:val="nil"/>
              <w:left w:val="nil"/>
              <w:bottom w:val="single" w:sz="4" w:space="0" w:color="auto"/>
              <w:right w:val="single" w:sz="4" w:space="0" w:color="auto"/>
            </w:tcBorders>
            <w:shd w:val="clear" w:color="auto" w:fill="auto"/>
            <w:noWrap/>
            <w:vAlign w:val="bottom"/>
            <w:hideMark/>
          </w:tcPr>
          <w:p w14:paraId="083269E9"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19531,120</w:t>
            </w:r>
          </w:p>
        </w:tc>
        <w:tc>
          <w:tcPr>
            <w:tcW w:w="551" w:type="pct"/>
            <w:tcBorders>
              <w:top w:val="nil"/>
              <w:left w:val="nil"/>
              <w:bottom w:val="single" w:sz="4" w:space="0" w:color="auto"/>
              <w:right w:val="single" w:sz="4" w:space="0" w:color="auto"/>
            </w:tcBorders>
            <w:shd w:val="clear" w:color="auto" w:fill="auto"/>
            <w:noWrap/>
            <w:vAlign w:val="bottom"/>
            <w:hideMark/>
          </w:tcPr>
          <w:p w14:paraId="1115BB7B"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20448,400</w:t>
            </w:r>
          </w:p>
        </w:tc>
        <w:tc>
          <w:tcPr>
            <w:tcW w:w="551" w:type="pct"/>
            <w:tcBorders>
              <w:top w:val="nil"/>
              <w:left w:val="nil"/>
              <w:bottom w:val="single" w:sz="4" w:space="0" w:color="auto"/>
              <w:right w:val="single" w:sz="4" w:space="0" w:color="auto"/>
            </w:tcBorders>
            <w:shd w:val="clear" w:color="auto" w:fill="auto"/>
            <w:noWrap/>
            <w:vAlign w:val="bottom"/>
            <w:hideMark/>
          </w:tcPr>
          <w:p w14:paraId="09C61B21"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21604,800</w:t>
            </w:r>
          </w:p>
        </w:tc>
        <w:tc>
          <w:tcPr>
            <w:tcW w:w="551" w:type="pct"/>
            <w:tcBorders>
              <w:top w:val="nil"/>
              <w:left w:val="nil"/>
              <w:bottom w:val="single" w:sz="4" w:space="0" w:color="auto"/>
              <w:right w:val="single" w:sz="4" w:space="0" w:color="auto"/>
            </w:tcBorders>
            <w:shd w:val="clear" w:color="auto" w:fill="auto"/>
            <w:noWrap/>
            <w:vAlign w:val="bottom"/>
            <w:hideMark/>
          </w:tcPr>
          <w:p w14:paraId="100B725F"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22816,080</w:t>
            </w:r>
          </w:p>
        </w:tc>
        <w:tc>
          <w:tcPr>
            <w:tcW w:w="549" w:type="pct"/>
            <w:tcBorders>
              <w:top w:val="nil"/>
              <w:left w:val="nil"/>
              <w:bottom w:val="single" w:sz="4" w:space="0" w:color="auto"/>
              <w:right w:val="single" w:sz="4" w:space="0" w:color="auto"/>
            </w:tcBorders>
            <w:shd w:val="clear" w:color="auto" w:fill="auto"/>
            <w:noWrap/>
            <w:vAlign w:val="bottom"/>
            <w:hideMark/>
          </w:tcPr>
          <w:p w14:paraId="222F4E87"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23862,720</w:t>
            </w:r>
          </w:p>
        </w:tc>
      </w:tr>
      <w:tr w:rsidR="000A4D88" w:rsidRPr="00656FB7" w14:paraId="5DDEF260" w14:textId="77777777" w:rsidTr="00FB5CD3">
        <w:trPr>
          <w:trHeight w:val="113"/>
        </w:trPr>
        <w:tc>
          <w:tcPr>
            <w:tcW w:w="805" w:type="pct"/>
            <w:tcBorders>
              <w:top w:val="nil"/>
              <w:left w:val="single" w:sz="4" w:space="0" w:color="auto"/>
              <w:bottom w:val="single" w:sz="4" w:space="0" w:color="auto"/>
              <w:right w:val="single" w:sz="4" w:space="0" w:color="auto"/>
            </w:tcBorders>
            <w:shd w:val="clear" w:color="000000" w:fill="DDEBF7"/>
            <w:noWrap/>
            <w:vAlign w:val="bottom"/>
            <w:hideMark/>
          </w:tcPr>
          <w:p w14:paraId="4F1FB43F" w14:textId="77777777" w:rsidR="000A4D88" w:rsidRPr="00656FB7" w:rsidRDefault="000A4D88" w:rsidP="00FB5CD3">
            <w:pPr>
              <w:spacing w:after="0" w:line="240" w:lineRule="auto"/>
              <w:rPr>
                <w:rFonts w:ascii="Times New Roman" w:eastAsia="Times New Roman" w:hAnsi="Times New Roman" w:cs="Times New Roman"/>
                <w:b/>
                <w:bCs/>
                <w:sz w:val="16"/>
                <w:szCs w:val="16"/>
              </w:rPr>
            </w:pPr>
            <w:r w:rsidRPr="00656FB7">
              <w:rPr>
                <w:rFonts w:ascii="Times New Roman" w:eastAsia="Times New Roman" w:hAnsi="Times New Roman" w:cs="Times New Roman"/>
                <w:b/>
                <w:bCs/>
                <w:sz w:val="16"/>
                <w:szCs w:val="16"/>
              </w:rPr>
              <w:t>Гг, СО2 экв</w:t>
            </w:r>
          </w:p>
        </w:tc>
        <w:tc>
          <w:tcPr>
            <w:tcW w:w="340" w:type="pct"/>
            <w:tcBorders>
              <w:top w:val="nil"/>
              <w:left w:val="nil"/>
              <w:bottom w:val="single" w:sz="4" w:space="0" w:color="auto"/>
              <w:right w:val="single" w:sz="4" w:space="0" w:color="auto"/>
            </w:tcBorders>
            <w:shd w:val="clear" w:color="000000" w:fill="DDEBF7"/>
            <w:noWrap/>
            <w:vAlign w:val="bottom"/>
            <w:hideMark/>
          </w:tcPr>
          <w:p w14:paraId="0E52B686" w14:textId="77777777" w:rsidR="000A4D88" w:rsidRPr="00656FB7" w:rsidRDefault="000A4D88" w:rsidP="00FB5CD3">
            <w:pPr>
              <w:spacing w:after="0" w:line="240" w:lineRule="auto"/>
              <w:jc w:val="right"/>
              <w:rPr>
                <w:rFonts w:ascii="Times New Roman" w:eastAsia="Times New Roman" w:hAnsi="Times New Roman" w:cs="Times New Roman"/>
                <w:b/>
                <w:bCs/>
                <w:sz w:val="16"/>
                <w:szCs w:val="16"/>
              </w:rPr>
            </w:pPr>
            <w:r w:rsidRPr="00656FB7">
              <w:rPr>
                <w:rFonts w:ascii="Times New Roman" w:eastAsia="Times New Roman" w:hAnsi="Times New Roman" w:cs="Times New Roman"/>
                <w:b/>
                <w:bCs/>
                <w:sz w:val="16"/>
                <w:szCs w:val="16"/>
              </w:rPr>
              <w:t>2030</w:t>
            </w:r>
          </w:p>
        </w:tc>
        <w:tc>
          <w:tcPr>
            <w:tcW w:w="551" w:type="pct"/>
            <w:tcBorders>
              <w:top w:val="nil"/>
              <w:left w:val="nil"/>
              <w:bottom w:val="single" w:sz="4" w:space="0" w:color="auto"/>
              <w:right w:val="single" w:sz="4" w:space="0" w:color="auto"/>
            </w:tcBorders>
            <w:shd w:val="clear" w:color="000000" w:fill="DDEBF7"/>
            <w:noWrap/>
            <w:vAlign w:val="bottom"/>
            <w:hideMark/>
          </w:tcPr>
          <w:p w14:paraId="1630D9CC" w14:textId="77777777" w:rsidR="000A4D88" w:rsidRPr="00656FB7" w:rsidRDefault="000A4D88" w:rsidP="00FB5CD3">
            <w:pPr>
              <w:spacing w:after="0" w:line="240" w:lineRule="auto"/>
              <w:jc w:val="right"/>
              <w:rPr>
                <w:rFonts w:ascii="Times New Roman" w:eastAsia="Times New Roman" w:hAnsi="Times New Roman" w:cs="Times New Roman"/>
                <w:b/>
                <w:bCs/>
                <w:sz w:val="16"/>
                <w:szCs w:val="16"/>
              </w:rPr>
            </w:pPr>
            <w:r w:rsidRPr="00656FB7">
              <w:rPr>
                <w:rFonts w:ascii="Times New Roman" w:eastAsia="Times New Roman" w:hAnsi="Times New Roman" w:cs="Times New Roman"/>
                <w:b/>
                <w:bCs/>
                <w:sz w:val="16"/>
                <w:szCs w:val="16"/>
              </w:rPr>
              <w:t>2031</w:t>
            </w:r>
          </w:p>
        </w:tc>
        <w:tc>
          <w:tcPr>
            <w:tcW w:w="551" w:type="pct"/>
            <w:tcBorders>
              <w:top w:val="nil"/>
              <w:left w:val="nil"/>
              <w:bottom w:val="single" w:sz="4" w:space="0" w:color="auto"/>
              <w:right w:val="single" w:sz="4" w:space="0" w:color="auto"/>
            </w:tcBorders>
            <w:shd w:val="clear" w:color="000000" w:fill="DDEBF7"/>
            <w:noWrap/>
            <w:vAlign w:val="bottom"/>
            <w:hideMark/>
          </w:tcPr>
          <w:p w14:paraId="6B20138A" w14:textId="77777777" w:rsidR="000A4D88" w:rsidRPr="00656FB7" w:rsidRDefault="000A4D88" w:rsidP="00FB5CD3">
            <w:pPr>
              <w:spacing w:after="0" w:line="240" w:lineRule="auto"/>
              <w:jc w:val="right"/>
              <w:rPr>
                <w:rFonts w:ascii="Times New Roman" w:eastAsia="Times New Roman" w:hAnsi="Times New Roman" w:cs="Times New Roman"/>
                <w:b/>
                <w:bCs/>
                <w:sz w:val="16"/>
                <w:szCs w:val="16"/>
              </w:rPr>
            </w:pPr>
            <w:r w:rsidRPr="00656FB7">
              <w:rPr>
                <w:rFonts w:ascii="Times New Roman" w:eastAsia="Times New Roman" w:hAnsi="Times New Roman" w:cs="Times New Roman"/>
                <w:b/>
                <w:bCs/>
                <w:sz w:val="16"/>
                <w:szCs w:val="16"/>
              </w:rPr>
              <w:t>2032</w:t>
            </w:r>
          </w:p>
        </w:tc>
        <w:tc>
          <w:tcPr>
            <w:tcW w:w="551" w:type="pct"/>
            <w:tcBorders>
              <w:top w:val="nil"/>
              <w:left w:val="nil"/>
              <w:bottom w:val="single" w:sz="4" w:space="0" w:color="auto"/>
              <w:right w:val="single" w:sz="4" w:space="0" w:color="auto"/>
            </w:tcBorders>
            <w:shd w:val="clear" w:color="000000" w:fill="DDEBF7"/>
            <w:noWrap/>
            <w:vAlign w:val="bottom"/>
            <w:hideMark/>
          </w:tcPr>
          <w:p w14:paraId="489A8A52" w14:textId="77777777" w:rsidR="000A4D88" w:rsidRPr="00656FB7" w:rsidRDefault="000A4D88" w:rsidP="00FB5CD3">
            <w:pPr>
              <w:spacing w:after="0" w:line="240" w:lineRule="auto"/>
              <w:jc w:val="right"/>
              <w:rPr>
                <w:rFonts w:ascii="Times New Roman" w:eastAsia="Times New Roman" w:hAnsi="Times New Roman" w:cs="Times New Roman"/>
                <w:b/>
                <w:bCs/>
                <w:sz w:val="16"/>
                <w:szCs w:val="16"/>
              </w:rPr>
            </w:pPr>
            <w:r w:rsidRPr="00656FB7">
              <w:rPr>
                <w:rFonts w:ascii="Times New Roman" w:eastAsia="Times New Roman" w:hAnsi="Times New Roman" w:cs="Times New Roman"/>
                <w:b/>
                <w:bCs/>
                <w:sz w:val="16"/>
                <w:szCs w:val="16"/>
              </w:rPr>
              <w:t>2033</w:t>
            </w:r>
          </w:p>
        </w:tc>
        <w:tc>
          <w:tcPr>
            <w:tcW w:w="551" w:type="pct"/>
            <w:tcBorders>
              <w:top w:val="nil"/>
              <w:left w:val="nil"/>
              <w:bottom w:val="single" w:sz="4" w:space="0" w:color="auto"/>
              <w:right w:val="single" w:sz="4" w:space="0" w:color="auto"/>
            </w:tcBorders>
            <w:shd w:val="clear" w:color="000000" w:fill="DDEBF7"/>
            <w:noWrap/>
            <w:vAlign w:val="bottom"/>
            <w:hideMark/>
          </w:tcPr>
          <w:p w14:paraId="6BB948EC" w14:textId="77777777" w:rsidR="000A4D88" w:rsidRPr="00656FB7" w:rsidRDefault="000A4D88" w:rsidP="00FB5CD3">
            <w:pPr>
              <w:spacing w:after="0" w:line="240" w:lineRule="auto"/>
              <w:jc w:val="right"/>
              <w:rPr>
                <w:rFonts w:ascii="Times New Roman" w:eastAsia="Times New Roman" w:hAnsi="Times New Roman" w:cs="Times New Roman"/>
                <w:b/>
                <w:bCs/>
                <w:sz w:val="16"/>
                <w:szCs w:val="16"/>
              </w:rPr>
            </w:pPr>
            <w:r w:rsidRPr="00656FB7">
              <w:rPr>
                <w:rFonts w:ascii="Times New Roman" w:eastAsia="Times New Roman" w:hAnsi="Times New Roman" w:cs="Times New Roman"/>
                <w:b/>
                <w:bCs/>
                <w:sz w:val="16"/>
                <w:szCs w:val="16"/>
              </w:rPr>
              <w:t>2034</w:t>
            </w:r>
          </w:p>
        </w:tc>
        <w:tc>
          <w:tcPr>
            <w:tcW w:w="551" w:type="pct"/>
            <w:tcBorders>
              <w:top w:val="nil"/>
              <w:left w:val="nil"/>
              <w:bottom w:val="single" w:sz="4" w:space="0" w:color="auto"/>
              <w:right w:val="single" w:sz="4" w:space="0" w:color="auto"/>
            </w:tcBorders>
            <w:shd w:val="clear" w:color="000000" w:fill="DDEBF7"/>
            <w:noWrap/>
            <w:vAlign w:val="bottom"/>
            <w:hideMark/>
          </w:tcPr>
          <w:p w14:paraId="3E2F7D78" w14:textId="77777777" w:rsidR="000A4D88" w:rsidRPr="00656FB7" w:rsidRDefault="000A4D88" w:rsidP="00FB5CD3">
            <w:pPr>
              <w:spacing w:after="0" w:line="240" w:lineRule="auto"/>
              <w:jc w:val="right"/>
              <w:rPr>
                <w:rFonts w:ascii="Times New Roman" w:eastAsia="Times New Roman" w:hAnsi="Times New Roman" w:cs="Times New Roman"/>
                <w:b/>
                <w:bCs/>
                <w:sz w:val="16"/>
                <w:szCs w:val="16"/>
              </w:rPr>
            </w:pPr>
            <w:r w:rsidRPr="00656FB7">
              <w:rPr>
                <w:rFonts w:ascii="Times New Roman" w:eastAsia="Times New Roman" w:hAnsi="Times New Roman" w:cs="Times New Roman"/>
                <w:b/>
                <w:bCs/>
                <w:sz w:val="16"/>
                <w:szCs w:val="16"/>
              </w:rPr>
              <w:t>2035</w:t>
            </w:r>
          </w:p>
        </w:tc>
        <w:tc>
          <w:tcPr>
            <w:tcW w:w="551" w:type="pct"/>
            <w:tcBorders>
              <w:top w:val="nil"/>
              <w:left w:val="nil"/>
              <w:bottom w:val="single" w:sz="4" w:space="0" w:color="auto"/>
              <w:right w:val="single" w:sz="4" w:space="0" w:color="auto"/>
            </w:tcBorders>
            <w:shd w:val="clear" w:color="000000" w:fill="DDEBF7"/>
            <w:noWrap/>
            <w:vAlign w:val="bottom"/>
            <w:hideMark/>
          </w:tcPr>
          <w:p w14:paraId="3EED4879" w14:textId="77777777" w:rsidR="000A4D88" w:rsidRPr="00656FB7" w:rsidRDefault="000A4D88" w:rsidP="00FB5CD3">
            <w:pPr>
              <w:spacing w:after="0" w:line="240" w:lineRule="auto"/>
              <w:jc w:val="right"/>
              <w:rPr>
                <w:rFonts w:ascii="Times New Roman" w:eastAsia="Times New Roman" w:hAnsi="Times New Roman" w:cs="Times New Roman"/>
                <w:b/>
                <w:bCs/>
                <w:sz w:val="16"/>
                <w:szCs w:val="16"/>
              </w:rPr>
            </w:pPr>
            <w:r w:rsidRPr="00656FB7">
              <w:rPr>
                <w:rFonts w:ascii="Times New Roman" w:eastAsia="Times New Roman" w:hAnsi="Times New Roman" w:cs="Times New Roman"/>
                <w:b/>
                <w:bCs/>
                <w:sz w:val="16"/>
                <w:szCs w:val="16"/>
              </w:rPr>
              <w:t>2036</w:t>
            </w:r>
          </w:p>
        </w:tc>
        <w:tc>
          <w:tcPr>
            <w:tcW w:w="549" w:type="pct"/>
            <w:tcBorders>
              <w:top w:val="nil"/>
              <w:left w:val="nil"/>
              <w:bottom w:val="single" w:sz="4" w:space="0" w:color="auto"/>
              <w:right w:val="single" w:sz="4" w:space="0" w:color="auto"/>
            </w:tcBorders>
            <w:shd w:val="clear" w:color="000000" w:fill="DDEBF7"/>
            <w:noWrap/>
            <w:vAlign w:val="bottom"/>
            <w:hideMark/>
          </w:tcPr>
          <w:p w14:paraId="300228AB" w14:textId="77777777" w:rsidR="000A4D88" w:rsidRPr="00656FB7" w:rsidRDefault="000A4D88" w:rsidP="00FB5CD3">
            <w:pPr>
              <w:spacing w:after="0" w:line="240" w:lineRule="auto"/>
              <w:jc w:val="right"/>
              <w:rPr>
                <w:rFonts w:ascii="Times New Roman" w:eastAsia="Times New Roman" w:hAnsi="Times New Roman" w:cs="Times New Roman"/>
                <w:b/>
                <w:bCs/>
                <w:sz w:val="16"/>
                <w:szCs w:val="16"/>
              </w:rPr>
            </w:pPr>
            <w:r w:rsidRPr="00656FB7">
              <w:rPr>
                <w:rFonts w:ascii="Times New Roman" w:eastAsia="Times New Roman" w:hAnsi="Times New Roman" w:cs="Times New Roman"/>
                <w:b/>
                <w:bCs/>
                <w:sz w:val="16"/>
                <w:szCs w:val="16"/>
              </w:rPr>
              <w:t>2037</w:t>
            </w:r>
          </w:p>
        </w:tc>
      </w:tr>
      <w:tr w:rsidR="000A4D88" w:rsidRPr="00656FB7" w14:paraId="74C045E3"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4D0526F0"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Нетт</w:t>
            </w:r>
            <w:r w:rsidRPr="00656FB7">
              <w:rPr>
                <w:rFonts w:ascii="Times New Roman" w:eastAsia="Times New Roman" w:hAnsi="Times New Roman" w:cs="Times New Roman"/>
                <w:color w:val="000000"/>
                <w:sz w:val="16"/>
                <w:szCs w:val="16"/>
                <w:lang w:val="ru-RU"/>
              </w:rPr>
              <w:t>о</w:t>
            </w:r>
            <w:r w:rsidRPr="00656FB7">
              <w:rPr>
                <w:rFonts w:ascii="Times New Roman" w:eastAsia="Times New Roman" w:hAnsi="Times New Roman" w:cs="Times New Roman"/>
                <w:color w:val="000000"/>
                <w:sz w:val="16"/>
                <w:szCs w:val="16"/>
              </w:rPr>
              <w:t xml:space="preserve"> выбросы</w:t>
            </w:r>
          </w:p>
        </w:tc>
        <w:tc>
          <w:tcPr>
            <w:tcW w:w="340" w:type="pct"/>
            <w:tcBorders>
              <w:top w:val="nil"/>
              <w:left w:val="nil"/>
              <w:bottom w:val="single" w:sz="4" w:space="0" w:color="auto"/>
              <w:right w:val="single" w:sz="4" w:space="0" w:color="auto"/>
            </w:tcBorders>
            <w:shd w:val="clear" w:color="auto" w:fill="auto"/>
            <w:noWrap/>
            <w:vAlign w:val="bottom"/>
            <w:hideMark/>
          </w:tcPr>
          <w:p w14:paraId="59B3ABC3"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14458,680</w:t>
            </w:r>
          </w:p>
        </w:tc>
        <w:tc>
          <w:tcPr>
            <w:tcW w:w="551" w:type="pct"/>
            <w:tcBorders>
              <w:top w:val="nil"/>
              <w:left w:val="nil"/>
              <w:bottom w:val="single" w:sz="4" w:space="0" w:color="auto"/>
              <w:right w:val="single" w:sz="4" w:space="0" w:color="auto"/>
            </w:tcBorders>
            <w:shd w:val="clear" w:color="auto" w:fill="auto"/>
            <w:noWrap/>
            <w:vAlign w:val="bottom"/>
            <w:hideMark/>
          </w:tcPr>
          <w:p w14:paraId="5CD14B3A"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15563,630</w:t>
            </w:r>
          </w:p>
        </w:tc>
        <w:tc>
          <w:tcPr>
            <w:tcW w:w="551" w:type="pct"/>
            <w:tcBorders>
              <w:top w:val="nil"/>
              <w:left w:val="nil"/>
              <w:bottom w:val="single" w:sz="4" w:space="0" w:color="auto"/>
              <w:right w:val="single" w:sz="4" w:space="0" w:color="auto"/>
            </w:tcBorders>
            <w:shd w:val="clear" w:color="auto" w:fill="auto"/>
            <w:noWrap/>
            <w:vAlign w:val="bottom"/>
            <w:hideMark/>
          </w:tcPr>
          <w:p w14:paraId="643FE5C8"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16707,080</w:t>
            </w:r>
          </w:p>
        </w:tc>
        <w:tc>
          <w:tcPr>
            <w:tcW w:w="551" w:type="pct"/>
            <w:tcBorders>
              <w:top w:val="nil"/>
              <w:left w:val="nil"/>
              <w:bottom w:val="single" w:sz="4" w:space="0" w:color="auto"/>
              <w:right w:val="single" w:sz="4" w:space="0" w:color="auto"/>
            </w:tcBorders>
            <w:shd w:val="clear" w:color="auto" w:fill="auto"/>
            <w:noWrap/>
            <w:vAlign w:val="bottom"/>
            <w:hideMark/>
          </w:tcPr>
          <w:p w14:paraId="025F1136"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17892,880</w:t>
            </w:r>
          </w:p>
        </w:tc>
        <w:tc>
          <w:tcPr>
            <w:tcW w:w="551" w:type="pct"/>
            <w:tcBorders>
              <w:top w:val="nil"/>
              <w:left w:val="nil"/>
              <w:bottom w:val="single" w:sz="4" w:space="0" w:color="auto"/>
              <w:right w:val="single" w:sz="4" w:space="0" w:color="auto"/>
            </w:tcBorders>
            <w:shd w:val="clear" w:color="auto" w:fill="auto"/>
            <w:noWrap/>
            <w:vAlign w:val="bottom"/>
            <w:hideMark/>
          </w:tcPr>
          <w:p w14:paraId="1423F925"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19124,880</w:t>
            </w:r>
          </w:p>
        </w:tc>
        <w:tc>
          <w:tcPr>
            <w:tcW w:w="551" w:type="pct"/>
            <w:tcBorders>
              <w:top w:val="nil"/>
              <w:left w:val="nil"/>
              <w:bottom w:val="single" w:sz="4" w:space="0" w:color="auto"/>
              <w:right w:val="single" w:sz="4" w:space="0" w:color="auto"/>
            </w:tcBorders>
            <w:shd w:val="clear" w:color="auto" w:fill="auto"/>
            <w:noWrap/>
            <w:vAlign w:val="bottom"/>
            <w:hideMark/>
          </w:tcPr>
          <w:p w14:paraId="4319C095"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20403,080</w:t>
            </w:r>
          </w:p>
        </w:tc>
        <w:tc>
          <w:tcPr>
            <w:tcW w:w="551" w:type="pct"/>
            <w:tcBorders>
              <w:top w:val="nil"/>
              <w:left w:val="nil"/>
              <w:bottom w:val="single" w:sz="4" w:space="0" w:color="auto"/>
              <w:right w:val="single" w:sz="4" w:space="0" w:color="auto"/>
            </w:tcBorders>
            <w:shd w:val="clear" w:color="auto" w:fill="auto"/>
            <w:noWrap/>
            <w:vAlign w:val="bottom"/>
            <w:hideMark/>
          </w:tcPr>
          <w:p w14:paraId="4DFDF130"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21450,280</w:t>
            </w:r>
          </w:p>
        </w:tc>
        <w:tc>
          <w:tcPr>
            <w:tcW w:w="549" w:type="pct"/>
            <w:tcBorders>
              <w:top w:val="nil"/>
              <w:left w:val="nil"/>
              <w:bottom w:val="single" w:sz="4" w:space="0" w:color="auto"/>
              <w:right w:val="single" w:sz="4" w:space="0" w:color="auto"/>
            </w:tcBorders>
            <w:shd w:val="clear" w:color="auto" w:fill="auto"/>
            <w:noWrap/>
            <w:vAlign w:val="bottom"/>
            <w:hideMark/>
          </w:tcPr>
          <w:p w14:paraId="221AAF35"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22532,130</w:t>
            </w:r>
          </w:p>
        </w:tc>
      </w:tr>
      <w:tr w:rsidR="000A4D88" w:rsidRPr="00656FB7" w14:paraId="5401AE0C"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0F461A2B"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Общие выбросы</w:t>
            </w:r>
          </w:p>
        </w:tc>
        <w:tc>
          <w:tcPr>
            <w:tcW w:w="340" w:type="pct"/>
            <w:tcBorders>
              <w:top w:val="nil"/>
              <w:left w:val="nil"/>
              <w:bottom w:val="single" w:sz="4" w:space="0" w:color="auto"/>
              <w:right w:val="single" w:sz="4" w:space="0" w:color="auto"/>
            </w:tcBorders>
            <w:shd w:val="clear" w:color="auto" w:fill="auto"/>
            <w:noWrap/>
            <w:vAlign w:val="bottom"/>
            <w:hideMark/>
          </w:tcPr>
          <w:p w14:paraId="0F668B1D"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24944,640</w:t>
            </w:r>
          </w:p>
        </w:tc>
        <w:tc>
          <w:tcPr>
            <w:tcW w:w="551" w:type="pct"/>
            <w:tcBorders>
              <w:top w:val="nil"/>
              <w:left w:val="nil"/>
              <w:bottom w:val="single" w:sz="4" w:space="0" w:color="auto"/>
              <w:right w:val="single" w:sz="4" w:space="0" w:color="auto"/>
            </w:tcBorders>
            <w:shd w:val="clear" w:color="auto" w:fill="auto"/>
            <w:noWrap/>
            <w:vAlign w:val="bottom"/>
            <w:hideMark/>
          </w:tcPr>
          <w:p w14:paraId="6BF38072"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26069,680</w:t>
            </w:r>
          </w:p>
        </w:tc>
        <w:tc>
          <w:tcPr>
            <w:tcW w:w="551" w:type="pct"/>
            <w:tcBorders>
              <w:top w:val="nil"/>
              <w:left w:val="nil"/>
              <w:bottom w:val="single" w:sz="4" w:space="0" w:color="auto"/>
              <w:right w:val="single" w:sz="4" w:space="0" w:color="auto"/>
            </w:tcBorders>
            <w:shd w:val="clear" w:color="auto" w:fill="auto"/>
            <w:noWrap/>
            <w:vAlign w:val="bottom"/>
            <w:hideMark/>
          </w:tcPr>
          <w:p w14:paraId="779375FE"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27233,920</w:t>
            </w:r>
          </w:p>
        </w:tc>
        <w:tc>
          <w:tcPr>
            <w:tcW w:w="551" w:type="pct"/>
            <w:tcBorders>
              <w:top w:val="nil"/>
              <w:left w:val="nil"/>
              <w:bottom w:val="single" w:sz="4" w:space="0" w:color="auto"/>
              <w:right w:val="single" w:sz="4" w:space="0" w:color="auto"/>
            </w:tcBorders>
            <w:shd w:val="clear" w:color="auto" w:fill="auto"/>
            <w:noWrap/>
            <w:vAlign w:val="bottom"/>
            <w:hideMark/>
          </w:tcPr>
          <w:p w14:paraId="6F2296B8"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28441,280</w:t>
            </w:r>
          </w:p>
        </w:tc>
        <w:tc>
          <w:tcPr>
            <w:tcW w:w="551" w:type="pct"/>
            <w:tcBorders>
              <w:top w:val="nil"/>
              <w:left w:val="nil"/>
              <w:bottom w:val="single" w:sz="4" w:space="0" w:color="auto"/>
              <w:right w:val="single" w:sz="4" w:space="0" w:color="auto"/>
            </w:tcBorders>
            <w:shd w:val="clear" w:color="auto" w:fill="auto"/>
            <w:noWrap/>
            <w:vAlign w:val="bottom"/>
            <w:hideMark/>
          </w:tcPr>
          <w:p w14:paraId="1CFCFE04"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29695,680</w:t>
            </w:r>
          </w:p>
        </w:tc>
        <w:tc>
          <w:tcPr>
            <w:tcW w:w="551" w:type="pct"/>
            <w:tcBorders>
              <w:top w:val="nil"/>
              <w:left w:val="nil"/>
              <w:bottom w:val="single" w:sz="4" w:space="0" w:color="auto"/>
              <w:right w:val="single" w:sz="4" w:space="0" w:color="auto"/>
            </w:tcBorders>
            <w:shd w:val="clear" w:color="auto" w:fill="auto"/>
            <w:noWrap/>
            <w:vAlign w:val="bottom"/>
            <w:hideMark/>
          </w:tcPr>
          <w:p w14:paraId="30A9ABF5"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30997,120</w:t>
            </w:r>
          </w:p>
        </w:tc>
        <w:tc>
          <w:tcPr>
            <w:tcW w:w="551" w:type="pct"/>
            <w:tcBorders>
              <w:top w:val="nil"/>
              <w:left w:val="nil"/>
              <w:bottom w:val="single" w:sz="4" w:space="0" w:color="auto"/>
              <w:right w:val="single" w:sz="4" w:space="0" w:color="auto"/>
            </w:tcBorders>
            <w:shd w:val="clear" w:color="auto" w:fill="auto"/>
            <w:noWrap/>
            <w:vAlign w:val="bottom"/>
            <w:hideMark/>
          </w:tcPr>
          <w:p w14:paraId="78369AEF"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32063,360</w:t>
            </w:r>
          </w:p>
        </w:tc>
        <w:tc>
          <w:tcPr>
            <w:tcW w:w="549" w:type="pct"/>
            <w:tcBorders>
              <w:top w:val="nil"/>
              <w:left w:val="nil"/>
              <w:bottom w:val="single" w:sz="4" w:space="0" w:color="auto"/>
              <w:right w:val="single" w:sz="4" w:space="0" w:color="auto"/>
            </w:tcBorders>
            <w:shd w:val="clear" w:color="auto" w:fill="auto"/>
            <w:noWrap/>
            <w:vAlign w:val="bottom"/>
            <w:hideMark/>
          </w:tcPr>
          <w:p w14:paraId="61E2C739"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33164,880</w:t>
            </w:r>
          </w:p>
        </w:tc>
      </w:tr>
      <w:tr w:rsidR="000A4D88" w:rsidRPr="00656FB7" w14:paraId="2A133B23" w14:textId="77777777" w:rsidTr="00FB5CD3">
        <w:trPr>
          <w:trHeight w:val="113"/>
        </w:trPr>
        <w:tc>
          <w:tcPr>
            <w:tcW w:w="805" w:type="pct"/>
            <w:tcBorders>
              <w:top w:val="nil"/>
              <w:left w:val="single" w:sz="4" w:space="0" w:color="auto"/>
              <w:bottom w:val="single" w:sz="4" w:space="0" w:color="auto"/>
              <w:right w:val="single" w:sz="4" w:space="0" w:color="auto"/>
            </w:tcBorders>
            <w:shd w:val="clear" w:color="000000" w:fill="DDEBF7"/>
            <w:noWrap/>
            <w:vAlign w:val="bottom"/>
            <w:hideMark/>
          </w:tcPr>
          <w:p w14:paraId="5F7EE21E" w14:textId="77777777" w:rsidR="000A4D88" w:rsidRPr="00656FB7" w:rsidRDefault="000A4D88" w:rsidP="00FB5CD3">
            <w:pPr>
              <w:spacing w:after="0" w:line="240" w:lineRule="auto"/>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Гг, СО2 экв</w:t>
            </w:r>
          </w:p>
        </w:tc>
        <w:tc>
          <w:tcPr>
            <w:tcW w:w="340" w:type="pct"/>
            <w:tcBorders>
              <w:top w:val="nil"/>
              <w:left w:val="nil"/>
              <w:bottom w:val="single" w:sz="4" w:space="0" w:color="auto"/>
              <w:right w:val="single" w:sz="4" w:space="0" w:color="auto"/>
            </w:tcBorders>
            <w:shd w:val="clear" w:color="000000" w:fill="DDEBF7"/>
            <w:noWrap/>
            <w:vAlign w:val="bottom"/>
            <w:hideMark/>
          </w:tcPr>
          <w:p w14:paraId="21B577FC"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2038</w:t>
            </w:r>
          </w:p>
        </w:tc>
        <w:tc>
          <w:tcPr>
            <w:tcW w:w="551" w:type="pct"/>
            <w:tcBorders>
              <w:top w:val="nil"/>
              <w:left w:val="nil"/>
              <w:bottom w:val="single" w:sz="4" w:space="0" w:color="auto"/>
              <w:right w:val="single" w:sz="4" w:space="0" w:color="auto"/>
            </w:tcBorders>
            <w:shd w:val="clear" w:color="000000" w:fill="DDEBF7"/>
            <w:noWrap/>
            <w:vAlign w:val="bottom"/>
            <w:hideMark/>
          </w:tcPr>
          <w:p w14:paraId="49C8C547"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2039</w:t>
            </w:r>
          </w:p>
        </w:tc>
        <w:tc>
          <w:tcPr>
            <w:tcW w:w="551" w:type="pct"/>
            <w:tcBorders>
              <w:top w:val="nil"/>
              <w:left w:val="nil"/>
              <w:bottom w:val="single" w:sz="4" w:space="0" w:color="auto"/>
              <w:right w:val="single" w:sz="4" w:space="0" w:color="auto"/>
            </w:tcBorders>
            <w:shd w:val="clear" w:color="000000" w:fill="DDEBF7"/>
            <w:noWrap/>
            <w:vAlign w:val="bottom"/>
            <w:hideMark/>
          </w:tcPr>
          <w:p w14:paraId="3645209E"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2040</w:t>
            </w:r>
          </w:p>
        </w:tc>
        <w:tc>
          <w:tcPr>
            <w:tcW w:w="551" w:type="pct"/>
            <w:tcBorders>
              <w:top w:val="nil"/>
              <w:left w:val="nil"/>
              <w:bottom w:val="single" w:sz="4" w:space="0" w:color="auto"/>
              <w:right w:val="single" w:sz="4" w:space="0" w:color="auto"/>
            </w:tcBorders>
            <w:shd w:val="clear" w:color="000000" w:fill="DDEBF7"/>
            <w:noWrap/>
            <w:vAlign w:val="bottom"/>
            <w:hideMark/>
          </w:tcPr>
          <w:p w14:paraId="15010F7D"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2041</w:t>
            </w:r>
          </w:p>
        </w:tc>
        <w:tc>
          <w:tcPr>
            <w:tcW w:w="551" w:type="pct"/>
            <w:tcBorders>
              <w:top w:val="nil"/>
              <w:left w:val="nil"/>
              <w:bottom w:val="single" w:sz="4" w:space="0" w:color="auto"/>
              <w:right w:val="single" w:sz="4" w:space="0" w:color="auto"/>
            </w:tcBorders>
            <w:shd w:val="clear" w:color="000000" w:fill="DDEBF7"/>
            <w:noWrap/>
            <w:vAlign w:val="bottom"/>
            <w:hideMark/>
          </w:tcPr>
          <w:p w14:paraId="64BBE9D4"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2042</w:t>
            </w:r>
          </w:p>
        </w:tc>
        <w:tc>
          <w:tcPr>
            <w:tcW w:w="551" w:type="pct"/>
            <w:tcBorders>
              <w:top w:val="nil"/>
              <w:left w:val="nil"/>
              <w:bottom w:val="single" w:sz="4" w:space="0" w:color="auto"/>
              <w:right w:val="single" w:sz="4" w:space="0" w:color="auto"/>
            </w:tcBorders>
            <w:shd w:val="clear" w:color="000000" w:fill="DDEBF7"/>
            <w:noWrap/>
            <w:vAlign w:val="bottom"/>
            <w:hideMark/>
          </w:tcPr>
          <w:p w14:paraId="1806456E"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2043</w:t>
            </w:r>
          </w:p>
        </w:tc>
        <w:tc>
          <w:tcPr>
            <w:tcW w:w="551" w:type="pct"/>
            <w:tcBorders>
              <w:top w:val="nil"/>
              <w:left w:val="nil"/>
              <w:bottom w:val="single" w:sz="4" w:space="0" w:color="auto"/>
              <w:right w:val="single" w:sz="4" w:space="0" w:color="auto"/>
            </w:tcBorders>
            <w:shd w:val="clear" w:color="000000" w:fill="DDEBF7"/>
            <w:noWrap/>
            <w:vAlign w:val="bottom"/>
            <w:hideMark/>
          </w:tcPr>
          <w:p w14:paraId="43A25784"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2044</w:t>
            </w:r>
          </w:p>
        </w:tc>
        <w:tc>
          <w:tcPr>
            <w:tcW w:w="549" w:type="pct"/>
            <w:tcBorders>
              <w:top w:val="nil"/>
              <w:left w:val="nil"/>
              <w:bottom w:val="single" w:sz="4" w:space="0" w:color="auto"/>
              <w:right w:val="single" w:sz="4" w:space="0" w:color="auto"/>
            </w:tcBorders>
            <w:shd w:val="clear" w:color="000000" w:fill="DDEBF7"/>
            <w:noWrap/>
            <w:vAlign w:val="bottom"/>
            <w:hideMark/>
          </w:tcPr>
          <w:p w14:paraId="46043287"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2045</w:t>
            </w:r>
          </w:p>
        </w:tc>
      </w:tr>
      <w:tr w:rsidR="000A4D88" w:rsidRPr="00656FB7" w14:paraId="67C77C21"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3ED07C3D"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Нетт выбросы</w:t>
            </w:r>
          </w:p>
        </w:tc>
        <w:tc>
          <w:tcPr>
            <w:tcW w:w="340" w:type="pct"/>
            <w:tcBorders>
              <w:top w:val="nil"/>
              <w:left w:val="nil"/>
              <w:bottom w:val="single" w:sz="4" w:space="0" w:color="auto"/>
              <w:right w:val="single" w:sz="4" w:space="0" w:color="auto"/>
            </w:tcBorders>
            <w:shd w:val="clear" w:color="auto" w:fill="auto"/>
            <w:noWrap/>
            <w:vAlign w:val="bottom"/>
            <w:hideMark/>
          </w:tcPr>
          <w:p w14:paraId="5F3B17C9"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23644,780</w:t>
            </w:r>
          </w:p>
        </w:tc>
        <w:tc>
          <w:tcPr>
            <w:tcW w:w="551" w:type="pct"/>
            <w:tcBorders>
              <w:top w:val="nil"/>
              <w:left w:val="nil"/>
              <w:bottom w:val="single" w:sz="4" w:space="0" w:color="auto"/>
              <w:right w:val="single" w:sz="4" w:space="0" w:color="auto"/>
            </w:tcBorders>
            <w:shd w:val="clear" w:color="auto" w:fill="auto"/>
            <w:noWrap/>
            <w:vAlign w:val="bottom"/>
            <w:hideMark/>
          </w:tcPr>
          <w:p w14:paraId="790C5BDF"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24788,230</w:t>
            </w:r>
          </w:p>
        </w:tc>
        <w:tc>
          <w:tcPr>
            <w:tcW w:w="551" w:type="pct"/>
            <w:tcBorders>
              <w:top w:val="nil"/>
              <w:left w:val="nil"/>
              <w:bottom w:val="single" w:sz="4" w:space="0" w:color="auto"/>
              <w:right w:val="single" w:sz="4" w:space="0" w:color="auto"/>
            </w:tcBorders>
            <w:shd w:val="clear" w:color="auto" w:fill="auto"/>
            <w:noWrap/>
            <w:vAlign w:val="bottom"/>
            <w:hideMark/>
          </w:tcPr>
          <w:p w14:paraId="6A2D82C1"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25962,480</w:t>
            </w:r>
          </w:p>
        </w:tc>
        <w:tc>
          <w:tcPr>
            <w:tcW w:w="551" w:type="pct"/>
            <w:tcBorders>
              <w:top w:val="nil"/>
              <w:left w:val="nil"/>
              <w:bottom w:val="single" w:sz="4" w:space="0" w:color="auto"/>
              <w:right w:val="single" w:sz="4" w:space="0" w:color="auto"/>
            </w:tcBorders>
            <w:shd w:val="clear" w:color="auto" w:fill="auto"/>
            <w:noWrap/>
            <w:vAlign w:val="bottom"/>
            <w:hideMark/>
          </w:tcPr>
          <w:p w14:paraId="6EFE12FB"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26747,880</w:t>
            </w:r>
          </w:p>
        </w:tc>
        <w:tc>
          <w:tcPr>
            <w:tcW w:w="551" w:type="pct"/>
            <w:tcBorders>
              <w:top w:val="nil"/>
              <w:left w:val="nil"/>
              <w:bottom w:val="single" w:sz="4" w:space="0" w:color="auto"/>
              <w:right w:val="single" w:sz="4" w:space="0" w:color="auto"/>
            </w:tcBorders>
            <w:shd w:val="clear" w:color="auto" w:fill="auto"/>
            <w:noWrap/>
            <w:vAlign w:val="bottom"/>
            <w:hideMark/>
          </w:tcPr>
          <w:p w14:paraId="242B2477"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27467,830</w:t>
            </w:r>
          </w:p>
        </w:tc>
        <w:tc>
          <w:tcPr>
            <w:tcW w:w="551" w:type="pct"/>
            <w:tcBorders>
              <w:top w:val="nil"/>
              <w:left w:val="nil"/>
              <w:bottom w:val="single" w:sz="4" w:space="0" w:color="auto"/>
              <w:right w:val="single" w:sz="4" w:space="0" w:color="auto"/>
            </w:tcBorders>
            <w:shd w:val="clear" w:color="auto" w:fill="auto"/>
            <w:noWrap/>
            <w:vAlign w:val="bottom"/>
            <w:hideMark/>
          </w:tcPr>
          <w:p w14:paraId="2622B7AF"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28203,180</w:t>
            </w:r>
          </w:p>
        </w:tc>
        <w:tc>
          <w:tcPr>
            <w:tcW w:w="551" w:type="pct"/>
            <w:tcBorders>
              <w:top w:val="nil"/>
              <w:left w:val="nil"/>
              <w:bottom w:val="single" w:sz="4" w:space="0" w:color="auto"/>
              <w:right w:val="single" w:sz="4" w:space="0" w:color="auto"/>
            </w:tcBorders>
            <w:shd w:val="clear" w:color="auto" w:fill="auto"/>
            <w:noWrap/>
            <w:vAlign w:val="bottom"/>
            <w:hideMark/>
          </w:tcPr>
          <w:p w14:paraId="1CED6EDF"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28873,080</w:t>
            </w:r>
          </w:p>
        </w:tc>
        <w:tc>
          <w:tcPr>
            <w:tcW w:w="549" w:type="pct"/>
            <w:tcBorders>
              <w:top w:val="nil"/>
              <w:left w:val="nil"/>
              <w:bottom w:val="single" w:sz="4" w:space="0" w:color="auto"/>
              <w:right w:val="single" w:sz="4" w:space="0" w:color="auto"/>
            </w:tcBorders>
            <w:shd w:val="clear" w:color="auto" w:fill="auto"/>
            <w:noWrap/>
            <w:vAlign w:val="bottom"/>
            <w:hideMark/>
          </w:tcPr>
          <w:p w14:paraId="5BC320A0"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29558,380</w:t>
            </w:r>
          </w:p>
        </w:tc>
      </w:tr>
      <w:tr w:rsidR="000A4D88" w:rsidRPr="00656FB7" w14:paraId="5D0A35D0" w14:textId="77777777" w:rsidTr="00FB5CD3">
        <w:trPr>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6AF1EE4E"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Общие выбросы</w:t>
            </w:r>
          </w:p>
        </w:tc>
        <w:tc>
          <w:tcPr>
            <w:tcW w:w="340" w:type="pct"/>
            <w:tcBorders>
              <w:top w:val="nil"/>
              <w:left w:val="nil"/>
              <w:bottom w:val="single" w:sz="4" w:space="0" w:color="auto"/>
              <w:right w:val="single" w:sz="4" w:space="0" w:color="auto"/>
            </w:tcBorders>
            <w:shd w:val="clear" w:color="auto" w:fill="auto"/>
            <w:noWrap/>
            <w:vAlign w:val="bottom"/>
            <w:hideMark/>
          </w:tcPr>
          <w:p w14:paraId="5E500AE3"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34297,760</w:t>
            </w:r>
          </w:p>
        </w:tc>
        <w:tc>
          <w:tcPr>
            <w:tcW w:w="551" w:type="pct"/>
            <w:tcBorders>
              <w:top w:val="nil"/>
              <w:left w:val="nil"/>
              <w:bottom w:val="single" w:sz="4" w:space="0" w:color="auto"/>
              <w:right w:val="single" w:sz="4" w:space="0" w:color="auto"/>
            </w:tcBorders>
            <w:shd w:val="clear" w:color="auto" w:fill="auto"/>
            <w:noWrap/>
            <w:vAlign w:val="bottom"/>
            <w:hideMark/>
          </w:tcPr>
          <w:p w14:paraId="3FBE9D87"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35462,000</w:t>
            </w:r>
          </w:p>
        </w:tc>
        <w:tc>
          <w:tcPr>
            <w:tcW w:w="551" w:type="pct"/>
            <w:tcBorders>
              <w:top w:val="nil"/>
              <w:left w:val="nil"/>
              <w:bottom w:val="single" w:sz="4" w:space="0" w:color="auto"/>
              <w:right w:val="single" w:sz="4" w:space="0" w:color="auto"/>
            </w:tcBorders>
            <w:shd w:val="clear" w:color="auto" w:fill="auto"/>
            <w:noWrap/>
            <w:vAlign w:val="bottom"/>
            <w:hideMark/>
          </w:tcPr>
          <w:p w14:paraId="0EAE0F93"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36657,600</w:t>
            </w:r>
          </w:p>
        </w:tc>
        <w:tc>
          <w:tcPr>
            <w:tcW w:w="551" w:type="pct"/>
            <w:tcBorders>
              <w:top w:val="nil"/>
              <w:left w:val="nil"/>
              <w:bottom w:val="single" w:sz="4" w:space="0" w:color="auto"/>
              <w:right w:val="single" w:sz="4" w:space="0" w:color="auto"/>
            </w:tcBorders>
            <w:shd w:val="clear" w:color="auto" w:fill="auto"/>
            <w:noWrap/>
            <w:vAlign w:val="bottom"/>
            <w:hideMark/>
          </w:tcPr>
          <w:p w14:paraId="46983179"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37457,280</w:t>
            </w:r>
          </w:p>
        </w:tc>
        <w:tc>
          <w:tcPr>
            <w:tcW w:w="551" w:type="pct"/>
            <w:tcBorders>
              <w:top w:val="nil"/>
              <w:left w:val="nil"/>
              <w:bottom w:val="single" w:sz="4" w:space="0" w:color="auto"/>
              <w:right w:val="single" w:sz="4" w:space="0" w:color="auto"/>
            </w:tcBorders>
            <w:shd w:val="clear" w:color="auto" w:fill="auto"/>
            <w:noWrap/>
            <w:vAlign w:val="bottom"/>
            <w:hideMark/>
          </w:tcPr>
          <w:p w14:paraId="57AEDC34"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38190,320</w:t>
            </w:r>
          </w:p>
        </w:tc>
        <w:tc>
          <w:tcPr>
            <w:tcW w:w="551" w:type="pct"/>
            <w:tcBorders>
              <w:top w:val="nil"/>
              <w:left w:val="nil"/>
              <w:bottom w:val="single" w:sz="4" w:space="0" w:color="auto"/>
              <w:right w:val="single" w:sz="4" w:space="0" w:color="auto"/>
            </w:tcBorders>
            <w:shd w:val="clear" w:color="auto" w:fill="auto"/>
            <w:noWrap/>
            <w:vAlign w:val="bottom"/>
            <w:hideMark/>
          </w:tcPr>
          <w:p w14:paraId="6A428A49"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38939,040</w:t>
            </w:r>
          </w:p>
        </w:tc>
        <w:tc>
          <w:tcPr>
            <w:tcW w:w="551" w:type="pct"/>
            <w:tcBorders>
              <w:top w:val="nil"/>
              <w:left w:val="nil"/>
              <w:bottom w:val="single" w:sz="4" w:space="0" w:color="auto"/>
              <w:right w:val="single" w:sz="4" w:space="0" w:color="auto"/>
            </w:tcBorders>
            <w:shd w:val="clear" w:color="auto" w:fill="auto"/>
            <w:noWrap/>
            <w:vAlign w:val="bottom"/>
            <w:hideMark/>
          </w:tcPr>
          <w:p w14:paraId="15BFF2BB"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39621,120</w:t>
            </w:r>
          </w:p>
        </w:tc>
        <w:tc>
          <w:tcPr>
            <w:tcW w:w="549" w:type="pct"/>
            <w:tcBorders>
              <w:top w:val="nil"/>
              <w:left w:val="nil"/>
              <w:bottom w:val="single" w:sz="4" w:space="0" w:color="auto"/>
              <w:right w:val="single" w:sz="4" w:space="0" w:color="auto"/>
            </w:tcBorders>
            <w:shd w:val="clear" w:color="auto" w:fill="auto"/>
            <w:noWrap/>
            <w:vAlign w:val="bottom"/>
            <w:hideMark/>
          </w:tcPr>
          <w:p w14:paraId="7FCFAC19"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40318,880</w:t>
            </w:r>
          </w:p>
        </w:tc>
      </w:tr>
      <w:tr w:rsidR="000A4D88" w:rsidRPr="00656FB7" w14:paraId="121A4203" w14:textId="77777777" w:rsidTr="00FB5CD3">
        <w:trPr>
          <w:gridAfter w:val="3"/>
          <w:wAfter w:w="1652" w:type="pct"/>
          <w:trHeight w:val="113"/>
        </w:trPr>
        <w:tc>
          <w:tcPr>
            <w:tcW w:w="805" w:type="pct"/>
            <w:tcBorders>
              <w:top w:val="nil"/>
              <w:left w:val="single" w:sz="4" w:space="0" w:color="auto"/>
              <w:bottom w:val="single" w:sz="4" w:space="0" w:color="auto"/>
              <w:right w:val="single" w:sz="4" w:space="0" w:color="auto"/>
            </w:tcBorders>
            <w:shd w:val="clear" w:color="000000" w:fill="DDEBF7"/>
            <w:noWrap/>
            <w:vAlign w:val="bottom"/>
            <w:hideMark/>
          </w:tcPr>
          <w:p w14:paraId="6BBF5AA1" w14:textId="77777777" w:rsidR="000A4D88" w:rsidRPr="00656FB7" w:rsidRDefault="000A4D88" w:rsidP="00FB5CD3">
            <w:pPr>
              <w:spacing w:after="0" w:line="240" w:lineRule="auto"/>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Гг, СО2 экв</w:t>
            </w:r>
          </w:p>
        </w:tc>
        <w:tc>
          <w:tcPr>
            <w:tcW w:w="340" w:type="pct"/>
            <w:tcBorders>
              <w:top w:val="nil"/>
              <w:left w:val="nil"/>
              <w:bottom w:val="single" w:sz="4" w:space="0" w:color="auto"/>
              <w:right w:val="single" w:sz="4" w:space="0" w:color="auto"/>
            </w:tcBorders>
            <w:shd w:val="clear" w:color="000000" w:fill="DDEBF7"/>
            <w:noWrap/>
            <w:vAlign w:val="bottom"/>
            <w:hideMark/>
          </w:tcPr>
          <w:p w14:paraId="2704CC2C"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2046</w:t>
            </w:r>
          </w:p>
        </w:tc>
        <w:tc>
          <w:tcPr>
            <w:tcW w:w="551" w:type="pct"/>
            <w:tcBorders>
              <w:top w:val="nil"/>
              <w:left w:val="nil"/>
              <w:bottom w:val="single" w:sz="4" w:space="0" w:color="auto"/>
              <w:right w:val="single" w:sz="4" w:space="0" w:color="auto"/>
            </w:tcBorders>
            <w:shd w:val="clear" w:color="000000" w:fill="DDEBF7"/>
            <w:noWrap/>
            <w:vAlign w:val="bottom"/>
            <w:hideMark/>
          </w:tcPr>
          <w:p w14:paraId="7E198D38"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2047</w:t>
            </w:r>
          </w:p>
        </w:tc>
        <w:tc>
          <w:tcPr>
            <w:tcW w:w="551" w:type="pct"/>
            <w:tcBorders>
              <w:top w:val="nil"/>
              <w:left w:val="nil"/>
              <w:bottom w:val="single" w:sz="4" w:space="0" w:color="auto"/>
              <w:right w:val="single" w:sz="4" w:space="0" w:color="auto"/>
            </w:tcBorders>
            <w:shd w:val="clear" w:color="000000" w:fill="DDEBF7"/>
            <w:noWrap/>
            <w:vAlign w:val="bottom"/>
            <w:hideMark/>
          </w:tcPr>
          <w:p w14:paraId="354BAA5C"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2048</w:t>
            </w:r>
          </w:p>
        </w:tc>
        <w:tc>
          <w:tcPr>
            <w:tcW w:w="551" w:type="pct"/>
            <w:tcBorders>
              <w:top w:val="nil"/>
              <w:left w:val="nil"/>
              <w:bottom w:val="single" w:sz="4" w:space="0" w:color="auto"/>
              <w:right w:val="single" w:sz="4" w:space="0" w:color="auto"/>
            </w:tcBorders>
            <w:shd w:val="clear" w:color="000000" w:fill="DDEBF7"/>
            <w:noWrap/>
            <w:vAlign w:val="bottom"/>
            <w:hideMark/>
          </w:tcPr>
          <w:p w14:paraId="32D35F6B"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2049</w:t>
            </w:r>
          </w:p>
        </w:tc>
        <w:tc>
          <w:tcPr>
            <w:tcW w:w="551" w:type="pct"/>
            <w:tcBorders>
              <w:top w:val="nil"/>
              <w:left w:val="nil"/>
              <w:bottom w:val="single" w:sz="4" w:space="0" w:color="auto"/>
              <w:right w:val="single" w:sz="4" w:space="0" w:color="auto"/>
            </w:tcBorders>
            <w:shd w:val="clear" w:color="000000" w:fill="DDEBF7"/>
            <w:noWrap/>
            <w:vAlign w:val="bottom"/>
            <w:hideMark/>
          </w:tcPr>
          <w:p w14:paraId="72005719" w14:textId="77777777" w:rsidR="000A4D88" w:rsidRPr="00656FB7" w:rsidRDefault="000A4D88" w:rsidP="00FB5CD3">
            <w:pPr>
              <w:spacing w:after="0" w:line="240" w:lineRule="auto"/>
              <w:jc w:val="right"/>
              <w:rPr>
                <w:rFonts w:ascii="Times New Roman" w:eastAsia="Times New Roman" w:hAnsi="Times New Roman" w:cs="Times New Roman"/>
                <w:b/>
                <w:bCs/>
                <w:color w:val="000000"/>
                <w:sz w:val="16"/>
                <w:szCs w:val="16"/>
              </w:rPr>
            </w:pPr>
            <w:r w:rsidRPr="00656FB7">
              <w:rPr>
                <w:rFonts w:ascii="Times New Roman" w:eastAsia="Times New Roman" w:hAnsi="Times New Roman" w:cs="Times New Roman"/>
                <w:b/>
                <w:bCs/>
                <w:color w:val="000000"/>
                <w:sz w:val="16"/>
                <w:szCs w:val="16"/>
              </w:rPr>
              <w:t>2050</w:t>
            </w:r>
          </w:p>
        </w:tc>
      </w:tr>
      <w:tr w:rsidR="000A4D88" w:rsidRPr="00656FB7" w14:paraId="48B40177" w14:textId="77777777" w:rsidTr="00FB5CD3">
        <w:trPr>
          <w:gridAfter w:val="3"/>
          <w:wAfter w:w="1652" w:type="pct"/>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14631E2C"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Нетт выбросы</w:t>
            </w:r>
          </w:p>
        </w:tc>
        <w:tc>
          <w:tcPr>
            <w:tcW w:w="340" w:type="pct"/>
            <w:tcBorders>
              <w:top w:val="nil"/>
              <w:left w:val="nil"/>
              <w:bottom w:val="single" w:sz="4" w:space="0" w:color="auto"/>
              <w:right w:val="single" w:sz="4" w:space="0" w:color="auto"/>
            </w:tcBorders>
            <w:shd w:val="clear" w:color="auto" w:fill="auto"/>
            <w:noWrap/>
            <w:vAlign w:val="bottom"/>
            <w:hideMark/>
          </w:tcPr>
          <w:p w14:paraId="3989307D"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30174,380</w:t>
            </w:r>
          </w:p>
        </w:tc>
        <w:tc>
          <w:tcPr>
            <w:tcW w:w="551" w:type="pct"/>
            <w:tcBorders>
              <w:top w:val="nil"/>
              <w:left w:val="nil"/>
              <w:bottom w:val="single" w:sz="4" w:space="0" w:color="auto"/>
              <w:right w:val="single" w:sz="4" w:space="0" w:color="auto"/>
            </w:tcBorders>
            <w:shd w:val="clear" w:color="auto" w:fill="auto"/>
            <w:noWrap/>
            <w:vAlign w:val="bottom"/>
            <w:hideMark/>
          </w:tcPr>
          <w:p w14:paraId="5F15EF38"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30801,930</w:t>
            </w:r>
          </w:p>
        </w:tc>
        <w:tc>
          <w:tcPr>
            <w:tcW w:w="551" w:type="pct"/>
            <w:tcBorders>
              <w:top w:val="nil"/>
              <w:left w:val="nil"/>
              <w:bottom w:val="single" w:sz="4" w:space="0" w:color="auto"/>
              <w:right w:val="single" w:sz="4" w:space="0" w:color="auto"/>
            </w:tcBorders>
            <w:shd w:val="clear" w:color="auto" w:fill="auto"/>
            <w:noWrap/>
            <w:vAlign w:val="bottom"/>
            <w:hideMark/>
          </w:tcPr>
          <w:p w14:paraId="67871FF1"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31441,030</w:t>
            </w:r>
          </w:p>
        </w:tc>
        <w:tc>
          <w:tcPr>
            <w:tcW w:w="551" w:type="pct"/>
            <w:tcBorders>
              <w:top w:val="nil"/>
              <w:left w:val="nil"/>
              <w:bottom w:val="single" w:sz="4" w:space="0" w:color="auto"/>
              <w:right w:val="single" w:sz="4" w:space="0" w:color="auto"/>
            </w:tcBorders>
            <w:shd w:val="clear" w:color="auto" w:fill="auto"/>
            <w:noWrap/>
            <w:vAlign w:val="bottom"/>
            <w:hideMark/>
          </w:tcPr>
          <w:p w14:paraId="45E15045"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32006,980</w:t>
            </w:r>
          </w:p>
        </w:tc>
        <w:tc>
          <w:tcPr>
            <w:tcW w:w="551" w:type="pct"/>
            <w:tcBorders>
              <w:top w:val="nil"/>
              <w:left w:val="nil"/>
              <w:bottom w:val="single" w:sz="4" w:space="0" w:color="auto"/>
              <w:right w:val="single" w:sz="4" w:space="0" w:color="auto"/>
            </w:tcBorders>
            <w:shd w:val="clear" w:color="auto" w:fill="auto"/>
            <w:noWrap/>
            <w:vAlign w:val="bottom"/>
            <w:hideMark/>
          </w:tcPr>
          <w:p w14:paraId="6FD13A3C"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32584,480</w:t>
            </w:r>
          </w:p>
        </w:tc>
      </w:tr>
      <w:tr w:rsidR="000A4D88" w:rsidRPr="00656FB7" w14:paraId="7ADC126C" w14:textId="77777777" w:rsidTr="00FB5CD3">
        <w:trPr>
          <w:gridAfter w:val="3"/>
          <w:wAfter w:w="1652" w:type="pct"/>
          <w:trHeight w:val="113"/>
        </w:trPr>
        <w:tc>
          <w:tcPr>
            <w:tcW w:w="805" w:type="pct"/>
            <w:tcBorders>
              <w:top w:val="nil"/>
              <w:left w:val="single" w:sz="4" w:space="0" w:color="auto"/>
              <w:bottom w:val="single" w:sz="4" w:space="0" w:color="auto"/>
              <w:right w:val="single" w:sz="4" w:space="0" w:color="auto"/>
            </w:tcBorders>
            <w:shd w:val="clear" w:color="auto" w:fill="auto"/>
            <w:vAlign w:val="center"/>
            <w:hideMark/>
          </w:tcPr>
          <w:p w14:paraId="3CA8FAD6" w14:textId="77777777" w:rsidR="000A4D88" w:rsidRPr="00656FB7" w:rsidRDefault="000A4D88" w:rsidP="00FB5CD3">
            <w:pPr>
              <w:spacing w:after="0" w:line="240" w:lineRule="auto"/>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Общие выбросы</w:t>
            </w:r>
          </w:p>
        </w:tc>
        <w:tc>
          <w:tcPr>
            <w:tcW w:w="340" w:type="pct"/>
            <w:tcBorders>
              <w:top w:val="nil"/>
              <w:left w:val="nil"/>
              <w:bottom w:val="single" w:sz="4" w:space="0" w:color="auto"/>
              <w:right w:val="single" w:sz="4" w:space="0" w:color="auto"/>
            </w:tcBorders>
            <w:shd w:val="clear" w:color="auto" w:fill="auto"/>
            <w:noWrap/>
            <w:vAlign w:val="bottom"/>
            <w:hideMark/>
          </w:tcPr>
          <w:p w14:paraId="39ABBDF5"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40946,080</w:t>
            </w:r>
          </w:p>
        </w:tc>
        <w:tc>
          <w:tcPr>
            <w:tcW w:w="551" w:type="pct"/>
            <w:tcBorders>
              <w:top w:val="nil"/>
              <w:left w:val="nil"/>
              <w:bottom w:val="single" w:sz="4" w:space="0" w:color="auto"/>
              <w:right w:val="single" w:sz="4" w:space="0" w:color="auto"/>
            </w:tcBorders>
            <w:shd w:val="clear" w:color="auto" w:fill="auto"/>
            <w:noWrap/>
            <w:vAlign w:val="bottom"/>
            <w:hideMark/>
          </w:tcPr>
          <w:p w14:paraId="0CA32E28"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41585,040</w:t>
            </w:r>
          </w:p>
        </w:tc>
        <w:tc>
          <w:tcPr>
            <w:tcW w:w="551" w:type="pct"/>
            <w:tcBorders>
              <w:top w:val="nil"/>
              <w:left w:val="nil"/>
              <w:bottom w:val="single" w:sz="4" w:space="0" w:color="auto"/>
              <w:right w:val="single" w:sz="4" w:space="0" w:color="auto"/>
            </w:tcBorders>
            <w:shd w:val="clear" w:color="auto" w:fill="auto"/>
            <w:noWrap/>
            <w:vAlign w:val="bottom"/>
            <w:hideMark/>
          </w:tcPr>
          <w:p w14:paraId="6B2E7950"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42235,760</w:t>
            </w:r>
          </w:p>
        </w:tc>
        <w:tc>
          <w:tcPr>
            <w:tcW w:w="551" w:type="pct"/>
            <w:tcBorders>
              <w:top w:val="nil"/>
              <w:left w:val="nil"/>
              <w:bottom w:val="single" w:sz="4" w:space="0" w:color="auto"/>
              <w:right w:val="single" w:sz="4" w:space="0" w:color="auto"/>
            </w:tcBorders>
            <w:shd w:val="clear" w:color="auto" w:fill="auto"/>
            <w:noWrap/>
            <w:vAlign w:val="bottom"/>
            <w:hideMark/>
          </w:tcPr>
          <w:p w14:paraId="70F0E885"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42812,000</w:t>
            </w:r>
          </w:p>
        </w:tc>
        <w:tc>
          <w:tcPr>
            <w:tcW w:w="551" w:type="pct"/>
            <w:tcBorders>
              <w:top w:val="nil"/>
              <w:left w:val="nil"/>
              <w:bottom w:val="single" w:sz="4" w:space="0" w:color="auto"/>
              <w:right w:val="single" w:sz="4" w:space="0" w:color="auto"/>
            </w:tcBorders>
            <w:shd w:val="clear" w:color="auto" w:fill="auto"/>
            <w:noWrap/>
            <w:vAlign w:val="bottom"/>
            <w:hideMark/>
          </w:tcPr>
          <w:p w14:paraId="65153D43" w14:textId="77777777" w:rsidR="000A4D88" w:rsidRPr="00656FB7" w:rsidRDefault="000A4D88" w:rsidP="00FB5CD3">
            <w:pPr>
              <w:spacing w:after="0" w:line="240" w:lineRule="auto"/>
              <w:jc w:val="right"/>
              <w:rPr>
                <w:rFonts w:ascii="Times New Roman" w:eastAsia="Times New Roman" w:hAnsi="Times New Roman" w:cs="Times New Roman"/>
                <w:color w:val="000000"/>
                <w:sz w:val="16"/>
                <w:szCs w:val="16"/>
              </w:rPr>
            </w:pPr>
            <w:r w:rsidRPr="00656FB7">
              <w:rPr>
                <w:rFonts w:ascii="Times New Roman" w:eastAsia="Times New Roman" w:hAnsi="Times New Roman" w:cs="Times New Roman"/>
                <w:color w:val="000000"/>
                <w:sz w:val="16"/>
                <w:szCs w:val="16"/>
              </w:rPr>
              <w:t>43400,000</w:t>
            </w:r>
          </w:p>
        </w:tc>
      </w:tr>
    </w:tbl>
    <w:p w14:paraId="67BBA654" w14:textId="77777777" w:rsidR="000A4D88" w:rsidRPr="00656FB7" w:rsidRDefault="000A4D88" w:rsidP="000A4D88">
      <w:pPr>
        <w:pStyle w:val="afb"/>
        <w:spacing w:before="120" w:after="120"/>
        <w:ind w:firstLine="709"/>
        <w:rPr>
          <w:rStyle w:val="tlid-translation"/>
          <w:b/>
          <w:color w:val="auto"/>
          <w:lang w:val="ru-RU"/>
        </w:rPr>
      </w:pPr>
      <w:bookmarkStart w:id="42" w:name="_Toc67242145"/>
      <w:r w:rsidRPr="00656FB7">
        <w:rPr>
          <w:rFonts w:ascii="Times New Roman" w:hAnsi="Times New Roman"/>
          <w:b/>
          <w:color w:val="auto"/>
          <w:sz w:val="24"/>
        </w:rPr>
        <w:t xml:space="preserve">Рисунок </w:t>
      </w:r>
      <w:r w:rsidRPr="00656FB7">
        <w:rPr>
          <w:rFonts w:ascii="Times New Roman" w:hAnsi="Times New Roman"/>
          <w:b/>
          <w:color w:val="auto"/>
          <w:sz w:val="24"/>
        </w:rPr>
        <w:fldChar w:fldCharType="begin"/>
      </w:r>
      <w:r w:rsidRPr="00656FB7">
        <w:rPr>
          <w:rFonts w:ascii="Times New Roman" w:hAnsi="Times New Roman"/>
          <w:b/>
          <w:color w:val="auto"/>
          <w:sz w:val="24"/>
        </w:rPr>
        <w:instrText xml:space="preserve"> SEQ Рисунок \* ARABIC </w:instrText>
      </w:r>
      <w:r w:rsidRPr="00656FB7">
        <w:rPr>
          <w:rFonts w:ascii="Times New Roman" w:hAnsi="Times New Roman"/>
          <w:b/>
          <w:color w:val="auto"/>
          <w:sz w:val="24"/>
        </w:rPr>
        <w:fldChar w:fldCharType="separate"/>
      </w:r>
      <w:r w:rsidRPr="00656FB7">
        <w:rPr>
          <w:rFonts w:ascii="Times New Roman" w:hAnsi="Times New Roman"/>
          <w:b/>
          <w:noProof/>
          <w:color w:val="auto"/>
          <w:sz w:val="24"/>
        </w:rPr>
        <w:t>3</w:t>
      </w:r>
      <w:r w:rsidRPr="00656FB7">
        <w:rPr>
          <w:rFonts w:ascii="Times New Roman" w:hAnsi="Times New Roman"/>
          <w:b/>
          <w:color w:val="auto"/>
          <w:sz w:val="24"/>
        </w:rPr>
        <w:fldChar w:fldCharType="end"/>
      </w:r>
      <w:r w:rsidRPr="00656FB7">
        <w:rPr>
          <w:rFonts w:ascii="Times New Roman" w:hAnsi="Times New Roman"/>
          <w:b/>
          <w:color w:val="auto"/>
          <w:sz w:val="24"/>
          <w:lang w:val="ru-RU"/>
        </w:rPr>
        <w:t>. Динамика фактических выбросов ПГ (1990-2017 гг.) и проекция выбросов до 2050 г. по сценарию «Без мер».</w:t>
      </w:r>
      <w:r w:rsidRPr="00656FB7">
        <w:rPr>
          <w:rStyle w:val="aa"/>
          <w:rFonts w:ascii="Times New Roman" w:hAnsi="Times New Roman"/>
          <w:b/>
          <w:color w:val="auto"/>
          <w:sz w:val="24"/>
          <w:lang w:val="ru-RU"/>
        </w:rPr>
        <w:footnoteReference w:id="16"/>
      </w:r>
      <w:bookmarkEnd w:id="42"/>
    </w:p>
    <w:p w14:paraId="24E8D057" w14:textId="77777777" w:rsidR="000A4D88" w:rsidRPr="00656FB7" w:rsidRDefault="000A4D88" w:rsidP="000A4D88">
      <w:pPr>
        <w:rPr>
          <w:rStyle w:val="tlid-translation"/>
          <w:lang w:val="ru-RU"/>
        </w:rPr>
      </w:pPr>
      <w:r w:rsidRPr="00656FB7">
        <w:rPr>
          <w:rFonts w:ascii="Times New Roman" w:hAnsi="Times New Roman" w:cs="Times New Roman"/>
          <w:noProof/>
          <w:lang w:val="ru-RU" w:eastAsia="ru-RU"/>
        </w:rPr>
        <w:drawing>
          <wp:inline distT="0" distB="0" distL="0" distR="0" wp14:anchorId="15F55AFE" wp14:editId="00B08111">
            <wp:extent cx="5731510" cy="276225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762250"/>
                    </a:xfrm>
                    <a:prstGeom prst="rect">
                      <a:avLst/>
                    </a:prstGeom>
                  </pic:spPr>
                </pic:pic>
              </a:graphicData>
            </a:graphic>
          </wp:inline>
        </w:drawing>
      </w:r>
    </w:p>
    <w:p w14:paraId="128D5BB2" w14:textId="77777777" w:rsidR="000A4D88" w:rsidRPr="00656FB7" w:rsidRDefault="000A4D88" w:rsidP="000A4D88">
      <w:pPr>
        <w:ind w:firstLine="709"/>
        <w:jc w:val="both"/>
        <w:rPr>
          <w:rStyle w:val="tlid-translation"/>
          <w:lang w:val="ru-RU"/>
        </w:rPr>
      </w:pPr>
      <w:r w:rsidRPr="00656FB7">
        <w:rPr>
          <w:rStyle w:val="tlid-translation"/>
          <w:lang w:val="ru-RU"/>
        </w:rPr>
        <w:t>Поскольку для использования в качестве базового года международным консультантом ПРООН было предложено использовать 2010 г., далее приводится график динамики основных факторов, влияющих на выбросы и общие и нетто выбросы и стоки на период 2010-2050 гг.</w:t>
      </w:r>
    </w:p>
    <w:p w14:paraId="54037715" w14:textId="77777777" w:rsidR="000A4D88" w:rsidRPr="00656FB7" w:rsidRDefault="000A4D88" w:rsidP="000A4D88">
      <w:pPr>
        <w:pStyle w:val="afb"/>
        <w:spacing w:before="120" w:after="120"/>
        <w:ind w:firstLine="709"/>
        <w:rPr>
          <w:rStyle w:val="tlid-translation"/>
          <w:b/>
          <w:color w:val="auto"/>
          <w:lang w:val="ru-RU"/>
        </w:rPr>
      </w:pPr>
      <w:bookmarkStart w:id="43" w:name="_Toc67242146"/>
      <w:r w:rsidRPr="00656FB7">
        <w:rPr>
          <w:rFonts w:ascii="Times New Roman" w:hAnsi="Times New Roman"/>
          <w:b/>
          <w:color w:val="auto"/>
          <w:sz w:val="24"/>
        </w:rPr>
        <w:t xml:space="preserve">Рисунок </w:t>
      </w:r>
      <w:r w:rsidRPr="00656FB7">
        <w:rPr>
          <w:rFonts w:ascii="Times New Roman" w:hAnsi="Times New Roman"/>
          <w:b/>
          <w:color w:val="auto"/>
          <w:sz w:val="24"/>
        </w:rPr>
        <w:fldChar w:fldCharType="begin"/>
      </w:r>
      <w:r w:rsidRPr="00656FB7">
        <w:rPr>
          <w:rFonts w:ascii="Times New Roman" w:hAnsi="Times New Roman"/>
          <w:b/>
          <w:color w:val="auto"/>
          <w:sz w:val="24"/>
        </w:rPr>
        <w:instrText xml:space="preserve"> SEQ Рисунок \* ARABIC </w:instrText>
      </w:r>
      <w:r w:rsidRPr="00656FB7">
        <w:rPr>
          <w:rFonts w:ascii="Times New Roman" w:hAnsi="Times New Roman"/>
          <w:b/>
          <w:color w:val="auto"/>
          <w:sz w:val="24"/>
        </w:rPr>
        <w:fldChar w:fldCharType="separate"/>
      </w:r>
      <w:r w:rsidRPr="00656FB7">
        <w:rPr>
          <w:rFonts w:ascii="Times New Roman" w:hAnsi="Times New Roman"/>
          <w:b/>
          <w:noProof/>
          <w:color w:val="auto"/>
          <w:sz w:val="24"/>
        </w:rPr>
        <w:t>4</w:t>
      </w:r>
      <w:r w:rsidRPr="00656FB7">
        <w:rPr>
          <w:rFonts w:ascii="Times New Roman" w:hAnsi="Times New Roman"/>
          <w:b/>
          <w:color w:val="auto"/>
          <w:sz w:val="24"/>
        </w:rPr>
        <w:fldChar w:fldCharType="end"/>
      </w:r>
      <w:r w:rsidRPr="00656FB7">
        <w:rPr>
          <w:rFonts w:ascii="Times New Roman" w:hAnsi="Times New Roman"/>
          <w:b/>
          <w:color w:val="auto"/>
          <w:sz w:val="24"/>
          <w:lang w:val="ru-RU"/>
        </w:rPr>
        <w:t>. Динамика основных факторов развития и общих и нетто эмиссий и поглощений сценария БМ в период 2010 - 2050 гг.</w:t>
      </w:r>
      <w:r w:rsidRPr="00656FB7">
        <w:rPr>
          <w:rStyle w:val="aa"/>
          <w:rFonts w:ascii="Times New Roman" w:hAnsi="Times New Roman"/>
          <w:b/>
          <w:color w:val="auto"/>
          <w:sz w:val="24"/>
          <w:lang w:val="ru-RU"/>
        </w:rPr>
        <w:footnoteReference w:id="17"/>
      </w:r>
      <w:bookmarkEnd w:id="43"/>
    </w:p>
    <w:p w14:paraId="23FC3C0B" w14:textId="77777777" w:rsidR="000A4D88" w:rsidRPr="00656FB7" w:rsidRDefault="000A4D88" w:rsidP="000A4D88">
      <w:pPr>
        <w:jc w:val="both"/>
        <w:rPr>
          <w:rStyle w:val="tlid-translation"/>
          <w:lang w:val="ru-RU"/>
        </w:rPr>
      </w:pPr>
      <w:r w:rsidRPr="00656FB7">
        <w:rPr>
          <w:rFonts w:ascii="Times New Roman" w:hAnsi="Times New Roman" w:cs="Times New Roman"/>
          <w:noProof/>
          <w:lang w:val="ru-RU" w:eastAsia="ru-RU"/>
        </w:rPr>
        <w:lastRenderedPageBreak/>
        <w:drawing>
          <wp:inline distT="0" distB="0" distL="0" distR="0" wp14:anchorId="0E5424E6" wp14:editId="4D18361D">
            <wp:extent cx="5731510" cy="221678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216785"/>
                    </a:xfrm>
                    <a:prstGeom prst="rect">
                      <a:avLst/>
                    </a:prstGeom>
                  </pic:spPr>
                </pic:pic>
              </a:graphicData>
            </a:graphic>
          </wp:inline>
        </w:drawing>
      </w:r>
    </w:p>
    <w:p w14:paraId="1E983C8D" w14:textId="77777777" w:rsidR="000A4D88" w:rsidRPr="00656FB7" w:rsidRDefault="000A4D88" w:rsidP="000A4D88">
      <w:pPr>
        <w:spacing w:before="120" w:after="120"/>
        <w:ind w:firstLine="709"/>
        <w:rPr>
          <w:rStyle w:val="tlid-translation"/>
          <w:lang w:val="ru-RU"/>
        </w:rPr>
      </w:pPr>
      <w:r w:rsidRPr="00656FB7">
        <w:rPr>
          <w:rStyle w:val="tlid-translation"/>
          <w:lang w:val="ru-RU"/>
        </w:rPr>
        <w:t>Проекция динамики общих и нетто выбросов на период 2010-2050 гг. с пятилетним шагом представлена на рисунке 5 далее.</w:t>
      </w:r>
    </w:p>
    <w:p w14:paraId="5157BCCC" w14:textId="77777777" w:rsidR="000A4D88" w:rsidRPr="00656FB7" w:rsidRDefault="000A4D88" w:rsidP="000A4D88">
      <w:pPr>
        <w:pStyle w:val="afb"/>
        <w:spacing w:before="120" w:after="120"/>
        <w:ind w:firstLine="709"/>
        <w:rPr>
          <w:rStyle w:val="tlid-translation"/>
          <w:b/>
          <w:color w:val="auto"/>
          <w:lang w:val="ru-RU"/>
        </w:rPr>
      </w:pPr>
      <w:bookmarkStart w:id="44" w:name="_Toc67242147"/>
      <w:r w:rsidRPr="00656FB7">
        <w:rPr>
          <w:rFonts w:ascii="Times New Roman" w:hAnsi="Times New Roman"/>
          <w:b/>
          <w:color w:val="auto"/>
          <w:sz w:val="24"/>
        </w:rPr>
        <w:t xml:space="preserve">Рисунок </w:t>
      </w:r>
      <w:r w:rsidRPr="00656FB7">
        <w:rPr>
          <w:rFonts w:ascii="Times New Roman" w:hAnsi="Times New Roman"/>
          <w:b/>
          <w:color w:val="auto"/>
          <w:sz w:val="24"/>
        </w:rPr>
        <w:fldChar w:fldCharType="begin"/>
      </w:r>
      <w:r w:rsidRPr="00656FB7">
        <w:rPr>
          <w:rFonts w:ascii="Times New Roman" w:hAnsi="Times New Roman"/>
          <w:b/>
          <w:color w:val="auto"/>
          <w:sz w:val="24"/>
        </w:rPr>
        <w:instrText xml:space="preserve"> SEQ Рисунок \* ARABIC </w:instrText>
      </w:r>
      <w:r w:rsidRPr="00656FB7">
        <w:rPr>
          <w:rFonts w:ascii="Times New Roman" w:hAnsi="Times New Roman"/>
          <w:b/>
          <w:color w:val="auto"/>
          <w:sz w:val="24"/>
        </w:rPr>
        <w:fldChar w:fldCharType="separate"/>
      </w:r>
      <w:r w:rsidRPr="00656FB7">
        <w:rPr>
          <w:rFonts w:ascii="Times New Roman" w:hAnsi="Times New Roman"/>
          <w:b/>
          <w:noProof/>
          <w:color w:val="auto"/>
          <w:sz w:val="24"/>
        </w:rPr>
        <w:t>5</w:t>
      </w:r>
      <w:r w:rsidRPr="00656FB7">
        <w:rPr>
          <w:rFonts w:ascii="Times New Roman" w:hAnsi="Times New Roman"/>
          <w:b/>
          <w:color w:val="auto"/>
          <w:sz w:val="24"/>
        </w:rPr>
        <w:fldChar w:fldCharType="end"/>
      </w:r>
      <w:r w:rsidRPr="00656FB7">
        <w:rPr>
          <w:rFonts w:ascii="Times New Roman" w:hAnsi="Times New Roman"/>
          <w:b/>
          <w:color w:val="auto"/>
          <w:sz w:val="24"/>
          <w:lang w:val="ru-RU"/>
        </w:rPr>
        <w:t>. Динамика общих и нетто эмиссий сценария БМ в период 2010 - 2050 гг.</w:t>
      </w:r>
      <w:bookmarkEnd w:id="44"/>
    </w:p>
    <w:p w14:paraId="2DF2B434" w14:textId="77777777" w:rsidR="000A4D88" w:rsidRPr="00656FB7" w:rsidRDefault="000A4D88" w:rsidP="000A4D88">
      <w:pPr>
        <w:rPr>
          <w:rStyle w:val="tlid-translation"/>
          <w:lang w:val="ru-RU"/>
        </w:rPr>
      </w:pPr>
      <w:r w:rsidRPr="00656FB7">
        <w:rPr>
          <w:rFonts w:ascii="Times New Roman" w:hAnsi="Times New Roman" w:cs="Times New Roman"/>
          <w:noProof/>
          <w:lang w:val="ru-RU" w:eastAsia="ru-RU"/>
        </w:rPr>
        <w:drawing>
          <wp:inline distT="0" distB="0" distL="0" distR="0" wp14:anchorId="34E0E278" wp14:editId="057F54AC">
            <wp:extent cx="5195833" cy="2832207"/>
            <wp:effectExtent l="0" t="0" r="508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8606" cy="2839169"/>
                    </a:xfrm>
                    <a:prstGeom prst="rect">
                      <a:avLst/>
                    </a:prstGeom>
                  </pic:spPr>
                </pic:pic>
              </a:graphicData>
            </a:graphic>
          </wp:inline>
        </w:drawing>
      </w:r>
    </w:p>
    <w:p w14:paraId="7F31CD10" w14:textId="77777777" w:rsidR="000A4D88" w:rsidRDefault="000A4D88" w:rsidP="000A4D88">
      <w:pPr>
        <w:pStyle w:val="a4"/>
        <w:spacing w:before="121" w:line="276" w:lineRule="exact"/>
        <w:ind w:left="222" w:right="225" w:hanging="42"/>
        <w:jc w:val="both"/>
        <w:rPr>
          <w:rFonts w:cs="Times New Roman"/>
          <w:color w:val="0070C0"/>
          <w:sz w:val="14"/>
          <w:szCs w:val="14"/>
        </w:rPr>
      </w:pPr>
    </w:p>
    <w:p w14:paraId="3FF530A3" w14:textId="244B7E1C" w:rsidR="00FB5CD3" w:rsidRPr="00656FB7" w:rsidRDefault="00FB5CD3" w:rsidP="000A4D88">
      <w:pPr>
        <w:pStyle w:val="a4"/>
        <w:spacing w:before="121" w:line="276" w:lineRule="exact"/>
        <w:ind w:left="222" w:right="225" w:hanging="42"/>
        <w:jc w:val="both"/>
        <w:rPr>
          <w:rFonts w:cs="Times New Roman"/>
          <w:color w:val="0070C0"/>
          <w:sz w:val="14"/>
          <w:szCs w:val="14"/>
        </w:rPr>
        <w:sectPr w:rsidR="00FB5CD3" w:rsidRPr="00656FB7" w:rsidSect="005F3B90">
          <w:pgSz w:w="11910" w:h="16840"/>
          <w:pgMar w:top="567" w:right="851" w:bottom="284" w:left="1134" w:header="0" w:footer="739" w:gutter="0"/>
          <w:cols w:space="720"/>
          <w:docGrid w:linePitch="299"/>
        </w:sectPr>
      </w:pPr>
    </w:p>
    <w:p w14:paraId="3C57A3A6" w14:textId="77777777" w:rsidR="000A4D88" w:rsidRPr="00656FB7" w:rsidRDefault="000A4D88" w:rsidP="000A4D88">
      <w:pPr>
        <w:pStyle w:val="a4"/>
        <w:spacing w:before="121" w:line="276" w:lineRule="exact"/>
        <w:ind w:left="222" w:right="225" w:hanging="42"/>
        <w:jc w:val="both"/>
        <w:rPr>
          <w:rFonts w:cs="Times New Roman"/>
          <w:color w:val="0070C0"/>
          <w:sz w:val="14"/>
          <w:szCs w:val="14"/>
        </w:rPr>
      </w:pPr>
    </w:p>
    <w:p w14:paraId="092DE742" w14:textId="77777777" w:rsidR="000A4D88" w:rsidRPr="00656FB7" w:rsidRDefault="000A4D88" w:rsidP="000A4D88">
      <w:pPr>
        <w:pStyle w:val="1"/>
        <w:rPr>
          <w:rFonts w:eastAsiaTheme="majorEastAsia" w:cs="Times New Roman"/>
        </w:rPr>
      </w:pPr>
      <w:bookmarkStart w:id="45" w:name="_Toc69221276"/>
      <w:r w:rsidRPr="00656FB7">
        <w:rPr>
          <w:rFonts w:eastAsiaTheme="majorEastAsia" w:cs="Times New Roman"/>
        </w:rPr>
        <w:t>Адаптация</w:t>
      </w:r>
      <w:bookmarkEnd w:id="45"/>
    </w:p>
    <w:tbl>
      <w:tblPr>
        <w:tblStyle w:val="a3"/>
        <w:tblW w:w="5000" w:type="pct"/>
        <w:tblLook w:val="04A0" w:firstRow="1" w:lastRow="0" w:firstColumn="1" w:lastColumn="0" w:noHBand="0" w:noVBand="1"/>
      </w:tblPr>
      <w:tblGrid>
        <w:gridCol w:w="10141"/>
      </w:tblGrid>
      <w:tr w:rsidR="000A4D88" w:rsidRPr="00AE3A64" w14:paraId="5F0D0432" w14:textId="77777777" w:rsidTr="005F3B90">
        <w:tc>
          <w:tcPr>
            <w:tcW w:w="5000" w:type="pct"/>
          </w:tcPr>
          <w:p w14:paraId="410D7B2F" w14:textId="77777777" w:rsidR="000A4D88" w:rsidRPr="003F6C0F" w:rsidRDefault="000A4D88" w:rsidP="005F3B90">
            <w:pPr>
              <w:rPr>
                <w:rFonts w:ascii="Times New Roman" w:hAnsi="Times New Roman" w:cs="Times New Roman"/>
                <w:i/>
                <w:iCs/>
                <w:color w:val="00B050"/>
                <w:lang w:val="ru-RU"/>
              </w:rPr>
            </w:pPr>
            <w:r w:rsidRPr="003F6C0F">
              <w:rPr>
                <w:rFonts w:ascii="Times New Roman" w:hAnsi="Times New Roman" w:cs="Times New Roman"/>
                <w:b/>
                <w:bCs/>
                <w:i/>
                <w:iCs/>
                <w:color w:val="00B050"/>
                <w:lang w:val="ru-RU"/>
              </w:rPr>
              <w:t xml:space="preserve">Цель: </w:t>
            </w:r>
            <w:r w:rsidRPr="003F6C0F">
              <w:rPr>
                <w:rFonts w:ascii="Times New Roman" w:hAnsi="Times New Roman" w:cs="Times New Roman"/>
                <w:i/>
                <w:iCs/>
                <w:color w:val="00B050"/>
                <w:lang w:val="ru-RU"/>
              </w:rPr>
              <w:t xml:space="preserve">этот раздел дает странам возможность обрисовать текущие и будущие действия по адаптации. Для многих стран адаптация к </w:t>
            </w:r>
            <w:r w:rsidRPr="00656FB7">
              <w:rPr>
                <w:rFonts w:ascii="Times New Roman" w:hAnsi="Times New Roman" w:cs="Times New Roman"/>
                <w:i/>
                <w:iCs/>
                <w:color w:val="00B050"/>
                <w:lang w:val="bg-BG"/>
              </w:rPr>
              <w:t>ИК</w:t>
            </w:r>
            <w:r w:rsidRPr="003F6C0F">
              <w:rPr>
                <w:rFonts w:ascii="Times New Roman" w:hAnsi="Times New Roman" w:cs="Times New Roman"/>
                <w:i/>
                <w:iCs/>
                <w:color w:val="00B050"/>
                <w:lang w:val="ru-RU"/>
              </w:rPr>
              <w:t xml:space="preserve">, включенная как устойчивое к </w:t>
            </w:r>
            <w:r w:rsidRPr="00656FB7">
              <w:rPr>
                <w:rFonts w:ascii="Times New Roman" w:hAnsi="Times New Roman" w:cs="Times New Roman"/>
                <w:i/>
                <w:iCs/>
                <w:color w:val="00B050"/>
                <w:lang w:val="bg-BG"/>
              </w:rPr>
              <w:t>ИК</w:t>
            </w:r>
            <w:r w:rsidRPr="003F6C0F">
              <w:rPr>
                <w:rFonts w:ascii="Times New Roman" w:hAnsi="Times New Roman" w:cs="Times New Roman"/>
                <w:i/>
                <w:iCs/>
                <w:color w:val="00B050"/>
                <w:lang w:val="ru-RU"/>
              </w:rPr>
              <w:t xml:space="preserve"> развитие, является неотъемлемой частью их общего экономического развития. </w:t>
            </w:r>
            <w:r w:rsidRPr="00656FB7">
              <w:rPr>
                <w:rFonts w:ascii="Times New Roman" w:hAnsi="Times New Roman" w:cs="Times New Roman"/>
                <w:i/>
                <w:iCs/>
                <w:color w:val="00B050"/>
                <w:lang w:val="bg-BG"/>
              </w:rPr>
              <w:t>ОНУВ</w:t>
            </w:r>
            <w:r w:rsidRPr="003F6C0F">
              <w:rPr>
                <w:rFonts w:ascii="Times New Roman" w:hAnsi="Times New Roman" w:cs="Times New Roman"/>
                <w:i/>
                <w:iCs/>
                <w:color w:val="00B050"/>
                <w:lang w:val="ru-RU"/>
              </w:rPr>
              <w:t xml:space="preserve"> дает странам возможность выделить текущую адаптационную деятельность, включая потенциально передаваемые инструменты и методы, а также поддержку, которая может потребоваться для реализации планов адаптации, развития потенциала. Это также дает странам возможность продемонстрировать прогресс в реализации этих планов посредством мониторинга в будущем.</w:t>
            </w:r>
          </w:p>
          <w:p w14:paraId="3D3B9A5C" w14:textId="77777777" w:rsidR="000A4D88" w:rsidRPr="003F6C0F" w:rsidRDefault="000A4D88" w:rsidP="005F3B90">
            <w:pPr>
              <w:rPr>
                <w:rFonts w:ascii="Times New Roman" w:hAnsi="Times New Roman" w:cs="Times New Roman"/>
                <w:i/>
                <w:iCs/>
                <w:color w:val="00B050"/>
                <w:lang w:val="ru-RU"/>
              </w:rPr>
            </w:pPr>
            <w:r w:rsidRPr="003F6C0F">
              <w:rPr>
                <w:rFonts w:ascii="Times New Roman" w:hAnsi="Times New Roman" w:cs="Times New Roman"/>
                <w:b/>
                <w:bCs/>
                <w:i/>
                <w:iCs/>
                <w:color w:val="00B050"/>
                <w:lang w:val="ru-RU"/>
              </w:rPr>
              <w:t>Ключевые источники данных могут включать:</w:t>
            </w:r>
            <w:r w:rsidRPr="003F6C0F">
              <w:rPr>
                <w:rFonts w:ascii="Times New Roman" w:hAnsi="Times New Roman" w:cs="Times New Roman"/>
                <w:i/>
                <w:iCs/>
                <w:color w:val="00B050"/>
                <w:lang w:val="ru-RU"/>
              </w:rPr>
              <w:t xml:space="preserve"> национальный план адаптации (Н</w:t>
            </w:r>
            <w:r w:rsidRPr="00656FB7">
              <w:rPr>
                <w:rFonts w:ascii="Times New Roman" w:hAnsi="Times New Roman" w:cs="Times New Roman"/>
                <w:i/>
                <w:iCs/>
                <w:color w:val="00B050"/>
                <w:lang w:val="bg-BG"/>
              </w:rPr>
              <w:t>АП</w:t>
            </w:r>
            <w:r w:rsidRPr="003F6C0F">
              <w:rPr>
                <w:rFonts w:ascii="Times New Roman" w:hAnsi="Times New Roman" w:cs="Times New Roman"/>
                <w:i/>
                <w:iCs/>
                <w:color w:val="00B050"/>
                <w:lang w:val="ru-RU"/>
              </w:rPr>
              <w:t>), национальные программы действий по адаптации (НПДА), национальные коммуникации, документы национального планирования, планы снижения риска бедствий, национальные коммуникации.</w:t>
            </w:r>
          </w:p>
          <w:p w14:paraId="329D7E8F" w14:textId="77777777" w:rsidR="000A4D88" w:rsidRPr="003F6C0F" w:rsidRDefault="000A4D88" w:rsidP="005F3B90">
            <w:pPr>
              <w:rPr>
                <w:rFonts w:ascii="Times New Roman" w:hAnsi="Times New Roman" w:cs="Times New Roman"/>
                <w:i/>
                <w:iCs/>
                <w:color w:val="00B050"/>
                <w:lang w:val="ru-RU"/>
              </w:rPr>
            </w:pPr>
            <w:r w:rsidRPr="003F6C0F">
              <w:rPr>
                <w:rFonts w:ascii="Times New Roman" w:hAnsi="Times New Roman" w:cs="Times New Roman"/>
                <w:b/>
                <w:bCs/>
                <w:i/>
                <w:iCs/>
                <w:color w:val="00B050"/>
                <w:lang w:val="ru-RU"/>
              </w:rPr>
              <w:t>Этот раздел может включать обзор любого или всего нижеприведенного, где это уместно и где доступна информация на уровне страны.</w:t>
            </w:r>
          </w:p>
        </w:tc>
      </w:tr>
    </w:tbl>
    <w:p w14:paraId="1166E09D" w14:textId="77777777" w:rsidR="000A4D88" w:rsidRPr="003F6C0F" w:rsidRDefault="000A4D88" w:rsidP="000A4D88">
      <w:pPr>
        <w:rPr>
          <w:rFonts w:ascii="Times New Roman" w:hAnsi="Times New Roman" w:cs="Times New Roman"/>
          <w:lang w:val="ru-RU"/>
        </w:rPr>
      </w:pPr>
    </w:p>
    <w:p w14:paraId="32C39079" w14:textId="77777777" w:rsidR="000A4D88" w:rsidRDefault="000A4D88" w:rsidP="000A4D88">
      <w:pPr>
        <w:rPr>
          <w:rFonts w:ascii="Times New Roman" w:hAnsi="Times New Roman" w:cs="Times New Roman"/>
          <w:lang w:val="ru-RU"/>
        </w:rPr>
        <w:sectPr w:rsidR="000A4D88" w:rsidSect="005F3B90">
          <w:pgSz w:w="11910" w:h="16840"/>
          <w:pgMar w:top="567" w:right="851" w:bottom="284" w:left="1134" w:header="0" w:footer="737" w:gutter="0"/>
          <w:cols w:space="720"/>
          <w:docGrid w:linePitch="299"/>
        </w:sectPr>
      </w:pPr>
    </w:p>
    <w:p w14:paraId="138A3698" w14:textId="77777777" w:rsidR="000A4D88" w:rsidRPr="003F6C0F" w:rsidRDefault="000A4D88" w:rsidP="000A4D88">
      <w:pPr>
        <w:rPr>
          <w:rFonts w:ascii="Times New Roman" w:hAnsi="Times New Roman" w:cs="Times New Roman"/>
          <w:lang w:val="ru-RU"/>
        </w:rPr>
      </w:pPr>
    </w:p>
    <w:tbl>
      <w:tblPr>
        <w:tblW w:w="4791" w:type="pct"/>
        <w:tblInd w:w="561" w:type="dxa"/>
        <w:tblCellMar>
          <w:left w:w="0" w:type="dxa"/>
          <w:right w:w="0" w:type="dxa"/>
        </w:tblCellMar>
        <w:tblLook w:val="01E0" w:firstRow="1" w:lastRow="1" w:firstColumn="1" w:lastColumn="1" w:noHBand="0" w:noVBand="0"/>
      </w:tblPr>
      <w:tblGrid>
        <w:gridCol w:w="1417"/>
        <w:gridCol w:w="4038"/>
        <w:gridCol w:w="9877"/>
      </w:tblGrid>
      <w:tr w:rsidR="000A4D88" w:rsidRPr="00AE3A64" w14:paraId="68BC9CFC" w14:textId="77777777" w:rsidTr="005F3B90">
        <w:trPr>
          <w:trHeight w:val="272"/>
        </w:trPr>
        <w:tc>
          <w:tcPr>
            <w:tcW w:w="5000" w:type="pct"/>
            <w:gridSpan w:val="3"/>
            <w:tcBorders>
              <w:top w:val="single" w:sz="5" w:space="0" w:color="000000"/>
              <w:left w:val="single" w:sz="5" w:space="0" w:color="000000"/>
              <w:bottom w:val="single" w:sz="5" w:space="0" w:color="000000"/>
              <w:right w:val="single" w:sz="5" w:space="0" w:color="000000"/>
            </w:tcBorders>
            <w:shd w:val="clear" w:color="auto" w:fill="808080" w:themeFill="background1" w:themeFillShade="80"/>
            <w:vAlign w:val="center"/>
          </w:tcPr>
          <w:p w14:paraId="385D2762" w14:textId="77777777" w:rsidR="000A4D88" w:rsidRPr="003F6C0F" w:rsidRDefault="000A4D88" w:rsidP="005F3B90">
            <w:pPr>
              <w:pStyle w:val="TableParagraph"/>
              <w:ind w:left="104"/>
              <w:rPr>
                <w:rFonts w:ascii="Times New Roman" w:eastAsia="Calibri Light" w:hAnsi="Times New Roman" w:cs="Times New Roman"/>
                <w:b/>
                <w:bCs/>
                <w:color w:val="FFFFFF" w:themeColor="background1"/>
                <w:lang w:val="ru-RU"/>
              </w:rPr>
            </w:pPr>
            <w:r w:rsidRPr="003F6C0F">
              <w:rPr>
                <w:rFonts w:ascii="Times New Roman" w:hAnsi="Times New Roman" w:cs="Times New Roman"/>
                <w:b/>
                <w:bCs/>
                <w:color w:val="FFFFFF" w:themeColor="background1"/>
                <w:spacing w:val="-3"/>
                <w:lang w:val="ru-RU"/>
              </w:rPr>
              <w:t>Обновленный первый определяемый на национальном уровне вклад Кыргызстана</w:t>
            </w:r>
          </w:p>
        </w:tc>
      </w:tr>
      <w:tr w:rsidR="000A4D88" w:rsidRPr="00AE3A64" w14:paraId="646D2ED1" w14:textId="77777777" w:rsidTr="005F3B90">
        <w:trPr>
          <w:trHeight w:val="254"/>
        </w:trPr>
        <w:tc>
          <w:tcPr>
            <w:tcW w:w="5000" w:type="pct"/>
            <w:gridSpan w:val="3"/>
            <w:tcBorders>
              <w:top w:val="single" w:sz="5" w:space="0" w:color="000000"/>
              <w:left w:val="single" w:sz="5" w:space="0" w:color="000000"/>
              <w:bottom w:val="single" w:sz="5" w:space="0" w:color="000000"/>
              <w:right w:val="single" w:sz="5" w:space="0" w:color="000000"/>
            </w:tcBorders>
            <w:shd w:val="clear" w:color="auto" w:fill="808080" w:themeFill="background1" w:themeFillShade="80"/>
            <w:vAlign w:val="center"/>
          </w:tcPr>
          <w:p w14:paraId="26DF6D34" w14:textId="77777777" w:rsidR="000A4D88" w:rsidRPr="003F6C0F" w:rsidRDefault="000A4D88" w:rsidP="005F3B90">
            <w:pPr>
              <w:pStyle w:val="TableParagraph"/>
              <w:ind w:left="104"/>
              <w:rPr>
                <w:rFonts w:ascii="Times New Roman" w:hAnsi="Times New Roman" w:cs="Times New Roman"/>
                <w:b/>
                <w:bCs/>
                <w:color w:val="FFFFFF" w:themeColor="background1"/>
                <w:spacing w:val="-3"/>
                <w:lang w:val="ru-RU"/>
              </w:rPr>
            </w:pPr>
            <w:r w:rsidRPr="003F6C0F">
              <w:rPr>
                <w:rFonts w:ascii="Times New Roman" w:hAnsi="Times New Roman" w:cs="Times New Roman"/>
                <w:b/>
                <w:bCs/>
                <w:color w:val="FFFFFF" w:themeColor="background1"/>
                <w:spacing w:val="-3"/>
                <w:lang w:val="ru-RU"/>
              </w:rPr>
              <w:t>Элементы сообщения по вопросам адаптации</w:t>
            </w:r>
            <w:r w:rsidRPr="00656FB7">
              <w:rPr>
                <w:rFonts w:ascii="Times New Roman" w:hAnsi="Times New Roman" w:cs="Times New Roman"/>
                <w:b/>
                <w:bCs/>
                <w:color w:val="FFFFFF" w:themeColor="background1"/>
                <w:spacing w:val="-3"/>
                <w:lang w:val="bg-BG"/>
              </w:rPr>
              <w:t xml:space="preserve"> ОНУВ </w:t>
            </w:r>
            <w:r w:rsidRPr="003F6C0F">
              <w:rPr>
                <w:rFonts w:ascii="Times New Roman" w:hAnsi="Times New Roman" w:cs="Times New Roman"/>
                <w:b/>
                <w:bCs/>
                <w:color w:val="FFFFFF" w:themeColor="background1"/>
                <w:spacing w:val="-3"/>
                <w:lang w:val="ru-RU"/>
              </w:rPr>
              <w:t>Кыргызстана</w:t>
            </w:r>
          </w:p>
        </w:tc>
      </w:tr>
      <w:tr w:rsidR="000A4D88" w:rsidRPr="00656FB7" w14:paraId="073286F0" w14:textId="77777777" w:rsidTr="005F3B90">
        <w:trPr>
          <w:trHeight w:val="387"/>
        </w:trPr>
        <w:tc>
          <w:tcPr>
            <w:tcW w:w="46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BA9FA57" w14:textId="77777777" w:rsidR="000A4D88" w:rsidRPr="00656FB7" w:rsidRDefault="000A4D88" w:rsidP="005F3B90">
            <w:pPr>
              <w:pStyle w:val="TableParagraph"/>
              <w:ind w:left="101"/>
              <w:rPr>
                <w:rFonts w:ascii="Times New Roman" w:hAnsi="Times New Roman" w:cs="Times New Roman"/>
                <w:spacing w:val="-2"/>
              </w:rPr>
            </w:pPr>
            <w:r w:rsidRPr="00656FB7">
              <w:rPr>
                <w:rFonts w:ascii="Times New Roman" w:hAnsi="Times New Roman" w:cs="Times New Roman"/>
                <w:lang w:val="bg-BG"/>
              </w:rPr>
              <w:t>П</w:t>
            </w:r>
            <w:r w:rsidRPr="00656FB7">
              <w:rPr>
                <w:rFonts w:ascii="Times New Roman" w:hAnsi="Times New Roman" w:cs="Times New Roman"/>
              </w:rPr>
              <w:t>ункт</w:t>
            </w:r>
          </w:p>
        </w:tc>
        <w:tc>
          <w:tcPr>
            <w:tcW w:w="1317"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2F5C375" w14:textId="77777777" w:rsidR="000A4D88" w:rsidRPr="00656FB7" w:rsidRDefault="000A4D88" w:rsidP="005F3B90">
            <w:pPr>
              <w:pStyle w:val="TableParagraph"/>
              <w:ind w:left="101"/>
              <w:rPr>
                <w:rFonts w:ascii="Times New Roman" w:eastAsia="Calibri Light" w:hAnsi="Times New Roman" w:cs="Times New Roman"/>
              </w:rPr>
            </w:pPr>
            <w:r w:rsidRPr="00656FB7">
              <w:rPr>
                <w:rFonts w:ascii="Times New Roman" w:hAnsi="Times New Roman" w:cs="Times New Roman"/>
                <w:spacing w:val="-1"/>
              </w:rPr>
              <w:t>Указание в решении 9/CMA.1</w:t>
            </w:r>
          </w:p>
        </w:tc>
        <w:tc>
          <w:tcPr>
            <w:tcW w:w="3221"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9582FE7" w14:textId="77777777" w:rsidR="000A4D88" w:rsidRPr="00656FB7" w:rsidRDefault="000A4D88" w:rsidP="005F3B90">
            <w:pPr>
              <w:pStyle w:val="TableParagraph"/>
              <w:ind w:left="101"/>
              <w:rPr>
                <w:rFonts w:ascii="Times New Roman" w:eastAsia="Calibri Light" w:hAnsi="Times New Roman" w:cs="Times New Roman"/>
              </w:rPr>
            </w:pPr>
            <w:r w:rsidRPr="00656FB7">
              <w:rPr>
                <w:rFonts w:ascii="Times New Roman" w:hAnsi="Times New Roman" w:cs="Times New Roman"/>
                <w:spacing w:val="-1"/>
              </w:rPr>
              <w:t xml:space="preserve">Применимо к </w:t>
            </w:r>
            <w:r w:rsidRPr="00656FB7">
              <w:rPr>
                <w:rFonts w:ascii="Times New Roman" w:hAnsi="Times New Roman" w:cs="Times New Roman"/>
                <w:spacing w:val="-5"/>
                <w:lang w:val="bg-BG"/>
              </w:rPr>
              <w:t>ОНУВ Кыргызстана</w:t>
            </w:r>
          </w:p>
        </w:tc>
      </w:tr>
      <w:tr w:rsidR="000A4D88" w:rsidRPr="00AE3A64" w14:paraId="4443870C" w14:textId="77777777" w:rsidTr="005F3B90">
        <w:trPr>
          <w:trHeight w:val="387"/>
        </w:trPr>
        <w:tc>
          <w:tcPr>
            <w:tcW w:w="46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386F6CBF" w14:textId="77777777" w:rsidR="000A4D88" w:rsidRPr="00656FB7" w:rsidRDefault="000A4D88" w:rsidP="005F3B90">
            <w:pPr>
              <w:pStyle w:val="TableParagraph"/>
              <w:ind w:left="101"/>
              <w:rPr>
                <w:rFonts w:ascii="Times New Roman" w:hAnsi="Times New Roman" w:cs="Times New Roman"/>
                <w:b/>
                <w:bCs/>
                <w:spacing w:val="-1"/>
              </w:rPr>
            </w:pPr>
            <w:r w:rsidRPr="00656FB7">
              <w:rPr>
                <w:rFonts w:ascii="Times New Roman" w:eastAsia="Times New Roman" w:hAnsi="Times New Roman" w:cs="Times New Roman"/>
                <w:b/>
                <w:bCs/>
                <w:color w:val="000000"/>
              </w:rPr>
              <w:t>(a)</w:t>
            </w:r>
          </w:p>
        </w:tc>
        <w:tc>
          <w:tcPr>
            <w:tcW w:w="4538"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25ABA0C6" w14:textId="77777777" w:rsidR="000A4D88" w:rsidRPr="00656FB7" w:rsidRDefault="000A4D88" w:rsidP="005F3B90">
            <w:pPr>
              <w:pStyle w:val="TableParagraph"/>
              <w:ind w:left="102" w:right="96"/>
              <w:jc w:val="both"/>
              <w:rPr>
                <w:rFonts w:ascii="Times New Roman" w:hAnsi="Times New Roman" w:cs="Times New Roman"/>
                <w:b/>
                <w:bCs/>
                <w:spacing w:val="-1"/>
                <w:lang w:val="bg-BG"/>
              </w:rPr>
            </w:pPr>
            <w:r w:rsidRPr="00656FB7">
              <w:rPr>
                <w:rFonts w:ascii="Times New Roman" w:hAnsi="Times New Roman" w:cs="Times New Roman"/>
                <w:b/>
                <w:bCs/>
                <w:lang w:val="bg-BG"/>
              </w:rPr>
              <w:t>Н</w:t>
            </w:r>
            <w:r w:rsidRPr="003F6C0F">
              <w:rPr>
                <w:rFonts w:ascii="Times New Roman" w:hAnsi="Times New Roman" w:cs="Times New Roman"/>
                <w:b/>
                <w:bCs/>
                <w:lang w:val="ru-RU"/>
              </w:rPr>
              <w:t>ациональные условия, институциональные и правовые рамки;</w:t>
            </w:r>
          </w:p>
        </w:tc>
      </w:tr>
      <w:tr w:rsidR="000A4D88" w:rsidRPr="00AE3A64" w14:paraId="4A898E61" w14:textId="77777777" w:rsidTr="005F3B90">
        <w:trPr>
          <w:trHeight w:val="387"/>
        </w:trPr>
        <w:tc>
          <w:tcPr>
            <w:tcW w:w="5000" w:type="pct"/>
            <w:gridSpan w:val="3"/>
            <w:tcBorders>
              <w:top w:val="single" w:sz="5" w:space="0" w:color="000000"/>
              <w:left w:val="single" w:sz="5" w:space="0" w:color="000000"/>
              <w:bottom w:val="single" w:sz="5" w:space="0" w:color="000000"/>
              <w:right w:val="single" w:sz="5" w:space="0" w:color="000000"/>
            </w:tcBorders>
            <w:shd w:val="clear" w:color="auto" w:fill="auto"/>
            <w:vAlign w:val="bottom"/>
          </w:tcPr>
          <w:p w14:paraId="6DA0BD42" w14:textId="77777777" w:rsidR="000A4D88" w:rsidRPr="00656FB7" w:rsidRDefault="000A4D88" w:rsidP="005F3B90">
            <w:pPr>
              <w:pStyle w:val="TableParagraph"/>
              <w:ind w:left="102" w:right="96"/>
              <w:jc w:val="both"/>
              <w:rPr>
                <w:rFonts w:ascii="Times New Roman" w:hAnsi="Times New Roman" w:cs="Times New Roman"/>
                <w:spacing w:val="-1"/>
                <w:lang w:val="bg-BG"/>
              </w:rPr>
            </w:pPr>
            <w:r w:rsidRPr="00D65987">
              <w:rPr>
                <w:rFonts w:ascii="Times New Roman" w:hAnsi="Times New Roman" w:cs="Times New Roman"/>
                <w:spacing w:val="-1"/>
                <w:lang w:val="bg-BG"/>
              </w:rPr>
              <w:t>Кыргызская Республика является одной из наиболее уязвимых стран Центральной Азии к изменению климата, чему способствуют географические, демографические и социально-экономические условия страны. По этой причине Кыргызская Республика взяла на себя обязательство улучшить планирование адаптации к изменению климата, и для этих целей запросила поддержку у ПРООН и Зеленого Климатического Фонда (ЗКФ) в форме предложения о содействии обеспечению готовности страны к изменению климата.</w:t>
            </w:r>
          </w:p>
        </w:tc>
      </w:tr>
      <w:tr w:rsidR="000A4D88" w:rsidRPr="00AE3A64" w14:paraId="691E5AA2" w14:textId="77777777" w:rsidTr="005F3B90">
        <w:trPr>
          <w:trHeight w:val="387"/>
        </w:trPr>
        <w:tc>
          <w:tcPr>
            <w:tcW w:w="46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1A27ED64" w14:textId="77777777" w:rsidR="000A4D88" w:rsidRPr="00656FB7" w:rsidRDefault="000A4D88" w:rsidP="005F3B90">
            <w:pPr>
              <w:pStyle w:val="TableParagraph"/>
              <w:ind w:left="101"/>
              <w:rPr>
                <w:rFonts w:ascii="Times New Roman" w:hAnsi="Times New Roman" w:cs="Times New Roman"/>
                <w:b/>
                <w:bCs/>
                <w:spacing w:val="-1"/>
              </w:rPr>
            </w:pPr>
            <w:r w:rsidRPr="00656FB7">
              <w:rPr>
                <w:rFonts w:ascii="Times New Roman" w:eastAsia="Times New Roman" w:hAnsi="Times New Roman" w:cs="Times New Roman"/>
                <w:b/>
                <w:bCs/>
                <w:color w:val="000000"/>
              </w:rPr>
              <w:t>(b)</w:t>
            </w:r>
          </w:p>
        </w:tc>
        <w:tc>
          <w:tcPr>
            <w:tcW w:w="4538"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08CADA1E" w14:textId="77777777" w:rsidR="000A4D88" w:rsidRPr="003F6C0F" w:rsidRDefault="000A4D88" w:rsidP="005F3B90">
            <w:pPr>
              <w:pStyle w:val="TableParagraph"/>
              <w:ind w:left="101"/>
              <w:rPr>
                <w:rFonts w:ascii="Times New Roman" w:hAnsi="Times New Roman" w:cs="Times New Roman"/>
                <w:b/>
                <w:bCs/>
                <w:color w:val="00B050"/>
                <w:spacing w:val="-1"/>
                <w:lang w:val="ru-RU"/>
              </w:rPr>
            </w:pPr>
            <w:r w:rsidRPr="00656FB7">
              <w:rPr>
                <w:rFonts w:ascii="Times New Roman" w:hAnsi="Times New Roman" w:cs="Times New Roman"/>
                <w:b/>
                <w:bCs/>
                <w:lang w:val="bg-BG"/>
              </w:rPr>
              <w:t>В</w:t>
            </w:r>
            <w:r w:rsidRPr="003F6C0F">
              <w:rPr>
                <w:rFonts w:ascii="Times New Roman" w:hAnsi="Times New Roman" w:cs="Times New Roman"/>
                <w:b/>
                <w:bCs/>
                <w:lang w:val="ru-RU"/>
              </w:rPr>
              <w:t>оздействия, риски и уязвимости соответственно</w:t>
            </w:r>
            <w:r w:rsidRPr="003F6C0F">
              <w:rPr>
                <w:rFonts w:ascii="Times New Roman" w:hAnsi="Times New Roman" w:cs="Times New Roman"/>
                <w:b/>
                <w:bCs/>
                <w:i/>
                <w:iCs/>
                <w:color w:val="00B050"/>
                <w:lang w:val="ru-RU"/>
              </w:rPr>
              <w:t>.</w:t>
            </w:r>
          </w:p>
        </w:tc>
      </w:tr>
      <w:tr w:rsidR="000A4D88" w:rsidRPr="00964B4C" w14:paraId="12AA7677" w14:textId="77777777" w:rsidTr="005F3B90">
        <w:trPr>
          <w:trHeight w:val="387"/>
        </w:trPr>
        <w:tc>
          <w:tcPr>
            <w:tcW w:w="5000" w:type="pct"/>
            <w:gridSpan w:val="3"/>
            <w:tcBorders>
              <w:top w:val="single" w:sz="5" w:space="0" w:color="000000"/>
              <w:left w:val="single" w:sz="5" w:space="0" w:color="000000"/>
              <w:bottom w:val="single" w:sz="5" w:space="0" w:color="000000"/>
              <w:right w:val="single" w:sz="5" w:space="0" w:color="000000"/>
            </w:tcBorders>
            <w:shd w:val="clear" w:color="auto" w:fill="auto"/>
            <w:vAlign w:val="bottom"/>
          </w:tcPr>
          <w:p w14:paraId="4C87D95C" w14:textId="77777777" w:rsidR="000A4D88" w:rsidRPr="00964B4C" w:rsidRDefault="000A4D88" w:rsidP="005F3B90">
            <w:pPr>
              <w:pStyle w:val="a6"/>
              <w:rPr>
                <w:rFonts w:ascii="Times New Roman" w:hAnsi="Times New Roman" w:cs="Times New Roman"/>
                <w:b/>
                <w:szCs w:val="20"/>
                <w:lang w:val="ru-RU"/>
              </w:rPr>
            </w:pPr>
            <w:r w:rsidRPr="00964B4C">
              <w:rPr>
                <w:rFonts w:ascii="Times New Roman" w:hAnsi="Times New Roman" w:cs="Times New Roman"/>
                <w:b/>
                <w:szCs w:val="20"/>
                <w:lang w:val="ru-RU"/>
              </w:rPr>
              <w:t>См. Приложение 2.</w:t>
            </w:r>
          </w:p>
        </w:tc>
      </w:tr>
      <w:tr w:rsidR="000A4D88" w:rsidRPr="00AE3A64" w14:paraId="244E636A" w14:textId="77777777" w:rsidTr="005F3B90">
        <w:trPr>
          <w:trHeight w:val="387"/>
        </w:trPr>
        <w:tc>
          <w:tcPr>
            <w:tcW w:w="46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308F771E" w14:textId="77777777" w:rsidR="000A4D88" w:rsidRPr="00656FB7" w:rsidRDefault="000A4D88" w:rsidP="005F3B90">
            <w:pPr>
              <w:pStyle w:val="TableParagraph"/>
              <w:ind w:left="101"/>
              <w:rPr>
                <w:rFonts w:ascii="Times New Roman" w:hAnsi="Times New Roman" w:cs="Times New Roman"/>
                <w:spacing w:val="-1"/>
              </w:rPr>
            </w:pPr>
            <w:r w:rsidRPr="00656FB7">
              <w:rPr>
                <w:rFonts w:ascii="Times New Roman" w:eastAsia="Times New Roman" w:hAnsi="Times New Roman" w:cs="Times New Roman"/>
                <w:color w:val="000000"/>
              </w:rPr>
              <w:t>(c)</w:t>
            </w:r>
          </w:p>
        </w:tc>
        <w:tc>
          <w:tcPr>
            <w:tcW w:w="1317"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0AD9831B" w14:textId="77777777" w:rsidR="000A4D88" w:rsidRPr="003F6C0F" w:rsidRDefault="000A4D88" w:rsidP="005F3B90">
            <w:pPr>
              <w:pStyle w:val="TableParagraph"/>
              <w:ind w:left="101"/>
              <w:rPr>
                <w:rFonts w:ascii="Times New Roman" w:hAnsi="Times New Roman" w:cs="Times New Roman"/>
                <w:spacing w:val="-1"/>
                <w:lang w:val="ru-RU"/>
              </w:rPr>
            </w:pPr>
            <w:r w:rsidRPr="003F6C0F">
              <w:rPr>
                <w:rFonts w:ascii="Times New Roman" w:hAnsi="Times New Roman" w:cs="Times New Roman"/>
                <w:lang w:val="ru-RU"/>
              </w:rPr>
              <w:t>национальные приоритеты, стратегии, политика, планы, цели и действия в области адаптации;</w:t>
            </w:r>
          </w:p>
        </w:tc>
        <w:tc>
          <w:tcPr>
            <w:tcW w:w="322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587680B" w14:textId="77777777" w:rsidR="000A4D88" w:rsidRPr="00D65987" w:rsidRDefault="000A4D88" w:rsidP="005F3B90">
            <w:pPr>
              <w:pStyle w:val="a6"/>
              <w:numPr>
                <w:ilvl w:val="0"/>
                <w:numId w:val="55"/>
              </w:numPr>
              <w:jc w:val="both"/>
              <w:rPr>
                <w:rFonts w:ascii="Times New Roman" w:hAnsi="Times New Roman" w:cs="Times New Roman"/>
                <w:iCs/>
                <w:spacing w:val="-1"/>
                <w:lang w:val="ru-RU"/>
              </w:rPr>
            </w:pPr>
            <w:r w:rsidRPr="00D65987">
              <w:rPr>
                <w:rFonts w:ascii="Times New Roman" w:hAnsi="Times New Roman" w:cs="Times New Roman"/>
                <w:iCs/>
                <w:spacing w:val="-1"/>
                <w:lang w:val="ru-RU"/>
              </w:rPr>
              <w:t>В настоящее время в Кыргызской Республике разраб</w:t>
            </w:r>
            <w:r w:rsidRPr="00D65987">
              <w:rPr>
                <w:rFonts w:ascii="Times New Roman" w:hAnsi="Times New Roman" w:cs="Times New Roman"/>
                <w:iCs/>
                <w:spacing w:val="-1"/>
                <w:lang w:val="ky-KG"/>
              </w:rPr>
              <w:t>атывается Национальная стратегия по достижению гендерного равенства и Национальный план по достижению гендерного равенства на 2021-2023 годы, которая включает задачи и меры по гендрным аспектам изменения климата.</w:t>
            </w:r>
          </w:p>
          <w:p w14:paraId="46AF418B" w14:textId="77777777" w:rsidR="000A4D88" w:rsidRPr="00D65987" w:rsidRDefault="000A4D88" w:rsidP="005F3B90">
            <w:pPr>
              <w:pStyle w:val="a6"/>
              <w:numPr>
                <w:ilvl w:val="0"/>
                <w:numId w:val="55"/>
              </w:numPr>
              <w:jc w:val="both"/>
              <w:rPr>
                <w:rFonts w:ascii="Times New Roman" w:hAnsi="Times New Roman" w:cs="Times New Roman"/>
                <w:iCs/>
                <w:spacing w:val="-1"/>
                <w:lang w:val="ru-RU"/>
              </w:rPr>
            </w:pPr>
            <w:r w:rsidRPr="00D65987">
              <w:rPr>
                <w:rFonts w:ascii="Times New Roman" w:hAnsi="Times New Roman" w:cs="Times New Roman"/>
                <w:iCs/>
                <w:spacing w:val="-1"/>
                <w:lang w:val="ru-RU"/>
              </w:rPr>
              <w:t>Принят План действий по реализации Резолюции 1325 Совета Безопасности Организации Объединенных Наций о роли женщин в обеспечении мира и безопасности</w:t>
            </w:r>
            <w:r w:rsidRPr="00D65987">
              <w:rPr>
                <w:rFonts w:ascii="Times New Roman" w:hAnsi="Times New Roman" w:cs="Times New Roman"/>
                <w:iCs/>
                <w:spacing w:val="-1"/>
                <w:lang w:val="ru-RU"/>
              </w:rPr>
              <w:footnoteReference w:id="18"/>
            </w:r>
            <w:r w:rsidRPr="00D65987">
              <w:rPr>
                <w:rFonts w:ascii="Times New Roman" w:hAnsi="Times New Roman" w:cs="Times New Roman"/>
                <w:iCs/>
                <w:spacing w:val="-1"/>
                <w:lang w:val="ru-RU"/>
              </w:rPr>
              <w:t>. Целью документа является совершенствование системы защиты и учета особых нужд и потребностей женщин и девочек в условиях чрезвычайных ситуаций</w:t>
            </w:r>
          </w:p>
          <w:p w14:paraId="4C723947" w14:textId="77777777" w:rsidR="000A4D88" w:rsidRPr="00D65987" w:rsidRDefault="000A4D88" w:rsidP="005F3B90">
            <w:pPr>
              <w:pStyle w:val="a6"/>
              <w:numPr>
                <w:ilvl w:val="0"/>
                <w:numId w:val="55"/>
              </w:numPr>
              <w:jc w:val="both"/>
              <w:rPr>
                <w:rFonts w:ascii="Times New Roman" w:hAnsi="Times New Roman" w:cs="Times New Roman"/>
                <w:i/>
                <w:iCs/>
                <w:spacing w:val="-1"/>
                <w:lang w:val="ru-RU"/>
              </w:rPr>
            </w:pPr>
            <w:r w:rsidRPr="00D65987">
              <w:rPr>
                <w:rFonts w:ascii="Times New Roman" w:hAnsi="Times New Roman" w:cs="Times New Roman"/>
                <w:iCs/>
                <w:spacing w:val="-1"/>
                <w:lang w:val="ky-KG"/>
              </w:rPr>
              <w:t xml:space="preserve">Принята </w:t>
            </w:r>
            <w:r w:rsidRPr="00D65987">
              <w:rPr>
                <w:rFonts w:ascii="Times New Roman" w:hAnsi="Times New Roman" w:cs="Times New Roman"/>
                <w:iCs/>
                <w:spacing w:val="-1"/>
                <w:lang w:val="ru-RU"/>
              </w:rPr>
              <w:t>Концепция комплексной защиты населения и территории Кыргызской Республики от чрезвычайных ситуаций на 2018-2030 годы (В качестве результатов Концепция определяет: заблаговременное проведение мероприятий по предупреждению чрезвычайных ситуаций позволит: предотвратить и снизить риск возникновения стихийных бедствий; увеличить степень защищенности населения и территорий; снизить размеры социального, экономического и экологического ущерба от чрезвычайных ситуаций).</w:t>
            </w:r>
          </w:p>
          <w:p w14:paraId="550C3315" w14:textId="77777777" w:rsidR="000A4D88" w:rsidRPr="00964B4C" w:rsidRDefault="000A4D88" w:rsidP="005F3B90">
            <w:pPr>
              <w:pStyle w:val="a6"/>
              <w:numPr>
                <w:ilvl w:val="0"/>
                <w:numId w:val="55"/>
              </w:numPr>
              <w:jc w:val="both"/>
              <w:rPr>
                <w:rFonts w:ascii="Times New Roman" w:hAnsi="Times New Roman" w:cs="Times New Roman"/>
                <w:iCs/>
                <w:spacing w:val="-1"/>
                <w:lang w:val="ru-RU"/>
              </w:rPr>
            </w:pPr>
            <w:r w:rsidRPr="00964B4C">
              <w:rPr>
                <w:rFonts w:ascii="Times New Roman" w:hAnsi="Times New Roman" w:cs="Times New Roman"/>
                <w:iCs/>
                <w:spacing w:val="-1"/>
                <w:lang w:val="ru-RU"/>
              </w:rPr>
              <w:t xml:space="preserve">Разработаны и находятся на стадии обсуждения Стратегические приоритеты по обучению изменению климата и План действий по обучению изменению климата на 2021-2024 (в рамках инициативы </w:t>
            </w:r>
            <w:r w:rsidRPr="00964B4C">
              <w:rPr>
                <w:rFonts w:ascii="Times New Roman" w:hAnsi="Times New Roman" w:cs="Times New Roman"/>
                <w:iCs/>
                <w:spacing w:val="-1"/>
              </w:rPr>
              <w:t>UN</w:t>
            </w:r>
            <w:r w:rsidRPr="00964B4C">
              <w:rPr>
                <w:rFonts w:ascii="Times New Roman" w:hAnsi="Times New Roman" w:cs="Times New Roman"/>
                <w:iCs/>
                <w:spacing w:val="-1"/>
                <w:lang w:val="ru-RU"/>
              </w:rPr>
              <w:t xml:space="preserve"> </w:t>
            </w:r>
            <w:r w:rsidRPr="00964B4C">
              <w:rPr>
                <w:rFonts w:ascii="Times New Roman" w:hAnsi="Times New Roman" w:cs="Times New Roman"/>
                <w:iCs/>
                <w:spacing w:val="-1"/>
              </w:rPr>
              <w:t>CCLearning</w:t>
            </w:r>
            <w:r w:rsidRPr="00964B4C">
              <w:rPr>
                <w:rFonts w:ascii="Times New Roman" w:hAnsi="Times New Roman" w:cs="Times New Roman"/>
                <w:iCs/>
                <w:spacing w:val="-1"/>
                <w:lang w:val="ru-RU"/>
              </w:rPr>
              <w:t xml:space="preserve">), направленная на повышение потенциала всех секторов общества с фокусом на молодежь.  </w:t>
            </w:r>
          </w:p>
          <w:p w14:paraId="501081BF" w14:textId="77777777" w:rsidR="000A4D88" w:rsidRPr="003E6C51" w:rsidRDefault="000A4D88" w:rsidP="005F3B90">
            <w:pPr>
              <w:pStyle w:val="a6"/>
              <w:numPr>
                <w:ilvl w:val="0"/>
                <w:numId w:val="55"/>
              </w:numPr>
              <w:jc w:val="both"/>
              <w:rPr>
                <w:rFonts w:ascii="Times New Roman" w:hAnsi="Times New Roman" w:cs="Times New Roman"/>
                <w:i/>
                <w:iCs/>
                <w:color w:val="00B050"/>
                <w:spacing w:val="-1"/>
                <w:lang w:val="ru-RU"/>
              </w:rPr>
            </w:pPr>
            <w:r w:rsidRPr="00964B4C">
              <w:rPr>
                <w:rFonts w:ascii="Times New Roman" w:hAnsi="Times New Roman" w:cs="Times New Roman"/>
                <w:iCs/>
                <w:spacing w:val="-1"/>
                <w:lang w:val="ky-KG"/>
              </w:rPr>
              <w:t xml:space="preserve">Разработан План комплексных мер по улучшению экологической ситуации в городе Бишкек  и Сокулукском, Аламудунском </w:t>
            </w:r>
            <w:r w:rsidRPr="00D65987">
              <w:rPr>
                <w:rFonts w:ascii="Times New Roman" w:hAnsi="Times New Roman" w:cs="Times New Roman"/>
                <w:iCs/>
                <w:spacing w:val="-1"/>
                <w:lang w:val="ky-KG"/>
              </w:rPr>
              <w:t>районах Чуйской области на 2021-2023 годы.</w:t>
            </w:r>
          </w:p>
        </w:tc>
      </w:tr>
      <w:tr w:rsidR="000A4D88" w:rsidRPr="00AE3A64" w14:paraId="0B37AA00" w14:textId="77777777" w:rsidTr="005F3B90">
        <w:trPr>
          <w:trHeight w:val="387"/>
        </w:trPr>
        <w:tc>
          <w:tcPr>
            <w:tcW w:w="46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6E48A9FA" w14:textId="77777777" w:rsidR="000A4D88" w:rsidRPr="00656FB7" w:rsidRDefault="000A4D88" w:rsidP="005F3B90">
            <w:pPr>
              <w:pStyle w:val="TableParagraph"/>
              <w:ind w:left="101"/>
              <w:rPr>
                <w:rFonts w:ascii="Times New Roman" w:eastAsia="Times New Roman" w:hAnsi="Times New Roman" w:cs="Times New Roman"/>
                <w:color w:val="000000"/>
              </w:rPr>
            </w:pPr>
            <w:r w:rsidRPr="00656FB7">
              <w:rPr>
                <w:rFonts w:ascii="Times New Roman" w:eastAsia="Times New Roman" w:hAnsi="Times New Roman" w:cs="Times New Roman"/>
                <w:color w:val="000000"/>
              </w:rPr>
              <w:t>(iii)</w:t>
            </w:r>
          </w:p>
        </w:tc>
        <w:tc>
          <w:tcPr>
            <w:tcW w:w="1317"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74ADDF2B" w14:textId="77777777" w:rsidR="000A4D88" w:rsidRPr="003F6C0F" w:rsidRDefault="000A4D88" w:rsidP="005F3B90">
            <w:pPr>
              <w:pStyle w:val="TableParagraph"/>
              <w:ind w:left="101"/>
              <w:rPr>
                <w:rFonts w:ascii="Times New Roman" w:eastAsia="Times New Roman" w:hAnsi="Times New Roman" w:cs="Times New Roman"/>
                <w:color w:val="000000"/>
                <w:lang w:val="ru-RU"/>
              </w:rPr>
            </w:pPr>
            <w:r w:rsidRPr="003F6C0F">
              <w:rPr>
                <w:rFonts w:ascii="Times New Roman" w:hAnsi="Times New Roman" w:cs="Times New Roman"/>
                <w:lang w:val="ru-RU"/>
              </w:rPr>
              <w:t xml:space="preserve">сотрудничество в укреплении мер по адаптации на национальном, </w:t>
            </w:r>
            <w:r w:rsidRPr="003F6C0F">
              <w:rPr>
                <w:rFonts w:ascii="Times New Roman" w:hAnsi="Times New Roman" w:cs="Times New Roman"/>
                <w:lang w:val="ru-RU"/>
              </w:rPr>
              <w:lastRenderedPageBreak/>
              <w:t xml:space="preserve">региональном и международном уровнях </w:t>
            </w:r>
          </w:p>
        </w:tc>
        <w:tc>
          <w:tcPr>
            <w:tcW w:w="322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D575E7F" w14:textId="77777777" w:rsidR="000A4D88" w:rsidRPr="00D65987" w:rsidRDefault="000A4D88" w:rsidP="005F3B90">
            <w:pPr>
              <w:pStyle w:val="TableParagraph"/>
              <w:numPr>
                <w:ilvl w:val="0"/>
                <w:numId w:val="67"/>
              </w:numPr>
              <w:rPr>
                <w:rFonts w:ascii="Times New Roman" w:hAnsi="Times New Roman" w:cs="Times New Roman"/>
                <w:iCs/>
                <w:spacing w:val="-1"/>
                <w:lang w:val="ru-RU"/>
              </w:rPr>
            </w:pPr>
            <w:r w:rsidRPr="00D65987">
              <w:rPr>
                <w:rFonts w:ascii="Times New Roman" w:hAnsi="Times New Roman" w:cs="Times New Roman"/>
                <w:iCs/>
                <w:spacing w:val="-1"/>
                <w:lang w:val="ru-RU"/>
              </w:rPr>
              <w:lastRenderedPageBreak/>
              <w:t xml:space="preserve">Инициатива </w:t>
            </w:r>
            <w:r w:rsidRPr="00D65987">
              <w:rPr>
                <w:rFonts w:ascii="Times New Roman" w:hAnsi="Times New Roman" w:cs="Times New Roman"/>
                <w:iCs/>
                <w:spacing w:val="-1"/>
              </w:rPr>
              <w:t>UN</w:t>
            </w:r>
            <w:r w:rsidRPr="00D65987">
              <w:rPr>
                <w:rFonts w:ascii="Times New Roman" w:hAnsi="Times New Roman" w:cs="Times New Roman"/>
                <w:iCs/>
                <w:spacing w:val="-1"/>
                <w:lang w:val="ru-RU"/>
              </w:rPr>
              <w:t xml:space="preserve"> </w:t>
            </w:r>
            <w:r w:rsidRPr="00D65987">
              <w:rPr>
                <w:rFonts w:ascii="Times New Roman" w:hAnsi="Times New Roman" w:cs="Times New Roman"/>
                <w:iCs/>
                <w:spacing w:val="-1"/>
              </w:rPr>
              <w:t>CCLearning</w:t>
            </w:r>
            <w:r w:rsidRPr="00D65987">
              <w:rPr>
                <w:rFonts w:ascii="Times New Roman" w:hAnsi="Times New Roman" w:cs="Times New Roman"/>
                <w:iCs/>
                <w:spacing w:val="-1"/>
                <w:lang w:val="ru-RU"/>
              </w:rPr>
              <w:t xml:space="preserve">. Проект UN CC: Learn в Кыргызской Республике осуществляется под руководством Центра по климатическому финансированию в тесном сотрудничестве с </w:t>
            </w:r>
            <w:r w:rsidRPr="00D65987">
              <w:rPr>
                <w:rFonts w:ascii="Times New Roman" w:hAnsi="Times New Roman" w:cs="Times New Roman"/>
                <w:iCs/>
                <w:spacing w:val="-1"/>
                <w:lang w:val="ru-RU"/>
              </w:rPr>
              <w:lastRenderedPageBreak/>
              <w:t xml:space="preserve">заинтересованными государственными органоами и направлен на проведение оценки ситуации и потребностей, а также разработке програмных стратегических документов по обучению изменению климата. </w:t>
            </w:r>
          </w:p>
          <w:p w14:paraId="2BD0FAF1" w14:textId="77777777" w:rsidR="000A4D88" w:rsidRPr="00E236DB" w:rsidRDefault="000A4D88" w:rsidP="005F3B90">
            <w:pPr>
              <w:pStyle w:val="TableParagraph"/>
              <w:numPr>
                <w:ilvl w:val="0"/>
                <w:numId w:val="67"/>
              </w:numPr>
              <w:rPr>
                <w:rFonts w:ascii="Times New Roman" w:hAnsi="Times New Roman" w:cs="Times New Roman"/>
                <w:spacing w:val="-1"/>
                <w:lang w:val="ky-KG"/>
              </w:rPr>
            </w:pPr>
            <w:r w:rsidRPr="00D65987">
              <w:rPr>
                <w:rFonts w:ascii="Times New Roman" w:hAnsi="Times New Roman" w:cs="Times New Roman"/>
                <w:iCs/>
                <w:spacing w:val="-1"/>
                <w:lang w:val="ru-RU"/>
              </w:rPr>
              <w:t>Участие в инициативе Глобального анализа и оценки состояния санитарии и питьевого водоснабжения в рамках механизма «ООН-Водные ресурсы» (GLAAS), ВОЗ, Министерство здравоохранения и социального развития, а также инициативы TrackFin по оценке финансовых потоков в секторе водоснабжения, санитария, гигиена.</w:t>
            </w:r>
            <w:r w:rsidRPr="00D65987">
              <w:rPr>
                <w:lang w:val="ru-RU"/>
              </w:rPr>
              <w:t xml:space="preserve"> </w:t>
            </w:r>
            <w:r w:rsidRPr="00D65987">
              <w:rPr>
                <w:rFonts w:ascii="Times New Roman" w:hAnsi="Times New Roman" w:cs="Times New Roman"/>
                <w:iCs/>
                <w:spacing w:val="-1"/>
                <w:lang w:val="ru-RU"/>
              </w:rPr>
              <w:t xml:space="preserve">В рамках данной работы проводится оценка неравенства по доступу к воде, санитарии и гигиены в том числе ставятся показатели доступа к данным услугам социальных объектов (школ, детских садов, больниц). </w:t>
            </w:r>
          </w:p>
        </w:tc>
      </w:tr>
      <w:tr w:rsidR="000A4D88" w:rsidRPr="00AE3A64" w14:paraId="0D7E3F2E" w14:textId="77777777" w:rsidTr="005F3B90">
        <w:trPr>
          <w:trHeight w:val="387"/>
        </w:trPr>
        <w:tc>
          <w:tcPr>
            <w:tcW w:w="46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7181692F" w14:textId="77777777" w:rsidR="000A4D88" w:rsidRPr="00656FB7" w:rsidRDefault="000A4D88" w:rsidP="005F3B90">
            <w:pPr>
              <w:pStyle w:val="TableParagraph"/>
              <w:ind w:left="101"/>
              <w:rPr>
                <w:rFonts w:ascii="Times New Roman" w:eastAsia="Times New Roman" w:hAnsi="Times New Roman" w:cs="Times New Roman"/>
                <w:color w:val="000000"/>
              </w:rPr>
            </w:pPr>
            <w:r w:rsidRPr="00656FB7">
              <w:rPr>
                <w:rFonts w:ascii="Times New Roman" w:eastAsia="Times New Roman" w:hAnsi="Times New Roman" w:cs="Times New Roman"/>
                <w:color w:val="000000"/>
              </w:rPr>
              <w:lastRenderedPageBreak/>
              <w:t>(iv)</w:t>
            </w:r>
          </w:p>
        </w:tc>
        <w:tc>
          <w:tcPr>
            <w:tcW w:w="1317"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0CAD3034" w14:textId="77777777" w:rsidR="000A4D88" w:rsidRPr="003F6C0F" w:rsidRDefault="000A4D88" w:rsidP="005F3B90">
            <w:pPr>
              <w:pStyle w:val="TableParagraph"/>
              <w:ind w:left="101"/>
              <w:rPr>
                <w:rFonts w:ascii="Times New Roman" w:eastAsia="Times New Roman" w:hAnsi="Times New Roman" w:cs="Times New Roman"/>
                <w:color w:val="000000"/>
                <w:lang w:val="ru-RU"/>
              </w:rPr>
            </w:pPr>
            <w:r w:rsidRPr="003F6C0F">
              <w:rPr>
                <w:rFonts w:ascii="Times New Roman" w:hAnsi="Times New Roman" w:cs="Times New Roman"/>
                <w:lang w:val="ru-RU"/>
              </w:rPr>
              <w:t>препятствия, проблемы и пробелы в области осуществления мер по адаптации;</w:t>
            </w:r>
          </w:p>
        </w:tc>
        <w:tc>
          <w:tcPr>
            <w:tcW w:w="322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B1F0598" w14:textId="77777777" w:rsidR="000A4D88" w:rsidRPr="00D65987" w:rsidRDefault="000A4D88" w:rsidP="005F3B90">
            <w:pPr>
              <w:pStyle w:val="TableParagraph"/>
              <w:numPr>
                <w:ilvl w:val="0"/>
                <w:numId w:val="66"/>
              </w:numPr>
              <w:rPr>
                <w:rFonts w:ascii="Times New Roman" w:hAnsi="Times New Roman" w:cs="Times New Roman"/>
                <w:iCs/>
                <w:spacing w:val="-1"/>
                <w:lang w:val="ru-RU"/>
              </w:rPr>
            </w:pPr>
            <w:r w:rsidRPr="00D65987">
              <w:rPr>
                <w:rFonts w:ascii="Times New Roman" w:hAnsi="Times New Roman" w:cs="Times New Roman"/>
                <w:iCs/>
                <w:spacing w:val="-1"/>
                <w:lang w:val="ru-RU"/>
              </w:rPr>
              <w:t xml:space="preserve">Стратегические и программные документы как страновой, так и секторальные по адаптации к изменению климата закончили временной период своей реализации. Обновленных программ в настоящий момент нет, но процесс разработки дает широкие возможности для интеграции вопросов обучения ИК и ОУР с учетом предыдущего опыта.  </w:t>
            </w:r>
          </w:p>
          <w:p w14:paraId="202675BB" w14:textId="77777777" w:rsidR="000A4D88" w:rsidRPr="00D65987" w:rsidRDefault="000A4D88" w:rsidP="005F3B90">
            <w:pPr>
              <w:pStyle w:val="TableParagraph"/>
              <w:numPr>
                <w:ilvl w:val="0"/>
                <w:numId w:val="66"/>
              </w:numPr>
              <w:rPr>
                <w:rFonts w:ascii="Times New Roman" w:hAnsi="Times New Roman" w:cs="Times New Roman"/>
                <w:iCs/>
                <w:spacing w:val="-1"/>
                <w:lang w:val="ru-RU"/>
              </w:rPr>
            </w:pPr>
            <w:r w:rsidRPr="00D65987">
              <w:rPr>
                <w:rFonts w:ascii="Times New Roman" w:hAnsi="Times New Roman" w:cs="Times New Roman"/>
                <w:iCs/>
                <w:spacing w:val="-1"/>
                <w:lang w:val="ru-RU"/>
              </w:rPr>
              <w:t xml:space="preserve">Слабо проработаны либо вообще отсутствуют связи горизонтальных стратегических программ друг с другом, где одна стратегия могла бы дополнять другую. Например, вопросы кадрового потенциала в рамках секторальных программ могли бы звучать в качестве взаимодополнения в стратегических документах Госкадровой службы, Министерства образования и.т.д.  </w:t>
            </w:r>
          </w:p>
          <w:p w14:paraId="7E7F54C8" w14:textId="77777777" w:rsidR="000A4D88" w:rsidRPr="00D65987" w:rsidRDefault="000A4D88" w:rsidP="005F3B90">
            <w:pPr>
              <w:pStyle w:val="TableParagraph"/>
              <w:numPr>
                <w:ilvl w:val="0"/>
                <w:numId w:val="66"/>
              </w:numPr>
              <w:rPr>
                <w:rFonts w:ascii="Times New Roman" w:hAnsi="Times New Roman" w:cs="Times New Roman"/>
                <w:iCs/>
                <w:spacing w:val="-1"/>
                <w:lang w:val="ru-RU"/>
              </w:rPr>
            </w:pPr>
            <w:r w:rsidRPr="00D65987">
              <w:rPr>
                <w:rFonts w:ascii="Times New Roman" w:hAnsi="Times New Roman" w:cs="Times New Roman"/>
                <w:iCs/>
                <w:spacing w:val="-1"/>
                <w:lang w:val="ru-RU"/>
              </w:rPr>
              <w:t xml:space="preserve">В большинстве стратегических и программных документов в качестве задач определены вопросы повышения потенциала государственных служащих и различных групп, вовлеченных в реализацию стратегии, а также вопросы информирования общественности. При этом, лишь в небольшом числе случаев встречаются четко прописанные, подкрепленные бюджетом меры и индикаторы по реализации данных задач. </w:t>
            </w:r>
          </w:p>
          <w:p w14:paraId="75E4724A" w14:textId="77777777" w:rsidR="000A4D88" w:rsidRPr="00D65987" w:rsidRDefault="000A4D88" w:rsidP="005F3B90">
            <w:pPr>
              <w:pStyle w:val="TableParagraph"/>
              <w:numPr>
                <w:ilvl w:val="0"/>
                <w:numId w:val="66"/>
              </w:numPr>
              <w:rPr>
                <w:rFonts w:ascii="Times New Roman" w:hAnsi="Times New Roman" w:cs="Times New Roman"/>
                <w:iCs/>
                <w:spacing w:val="-1"/>
                <w:lang w:val="ru-RU"/>
              </w:rPr>
            </w:pPr>
            <w:r w:rsidRPr="00D65987">
              <w:rPr>
                <w:rFonts w:ascii="Times New Roman" w:hAnsi="Times New Roman" w:cs="Times New Roman"/>
                <w:iCs/>
                <w:spacing w:val="-1"/>
                <w:lang w:val="ru-RU"/>
              </w:rPr>
              <w:t>Часто на уровне концепций заявлен более широкий спектр задачи и приоритетов, чем те которые отражены в программах и планах, это связано с недостаточным финансированием, когда в случае отсутствия подтвержденных ресурсов разработчики не включают те или иные вопросы в документ, в связи с риском неисполнения.</w:t>
            </w:r>
          </w:p>
          <w:p w14:paraId="580187D4" w14:textId="77777777" w:rsidR="000A4D88" w:rsidRPr="00D65987" w:rsidRDefault="000A4D88" w:rsidP="005F3B90">
            <w:pPr>
              <w:pStyle w:val="TableParagraph"/>
              <w:numPr>
                <w:ilvl w:val="0"/>
                <w:numId w:val="66"/>
              </w:numPr>
              <w:rPr>
                <w:rFonts w:ascii="Times New Roman" w:hAnsi="Times New Roman" w:cs="Times New Roman"/>
                <w:iCs/>
                <w:spacing w:val="-1"/>
                <w:lang w:val="ru-RU"/>
              </w:rPr>
            </w:pPr>
            <w:r w:rsidRPr="00D65987">
              <w:rPr>
                <w:rFonts w:ascii="Times New Roman" w:hAnsi="Times New Roman" w:cs="Times New Roman"/>
                <w:iCs/>
                <w:spacing w:val="-1"/>
                <w:lang w:val="ru-RU"/>
              </w:rPr>
              <w:t>Анализ показал</w:t>
            </w:r>
            <w:r w:rsidRPr="00D65987">
              <w:rPr>
                <w:rStyle w:val="aa"/>
                <w:rFonts w:ascii="Times New Roman" w:hAnsi="Times New Roman" w:cs="Times New Roman"/>
                <w:iCs/>
                <w:spacing w:val="-1"/>
                <w:lang w:val="ru-RU"/>
              </w:rPr>
              <w:footnoteReference w:id="19"/>
            </w:r>
            <w:r w:rsidRPr="00D65987">
              <w:rPr>
                <w:rFonts w:ascii="Times New Roman" w:hAnsi="Times New Roman" w:cs="Times New Roman"/>
                <w:iCs/>
                <w:spacing w:val="-1"/>
                <w:lang w:val="ru-RU"/>
              </w:rPr>
              <w:t xml:space="preserve">, что ряд сфер (сельское хозяйство, здравоохранение, образование) не имеют ни кадров, ни приоритетов по обучению ИК, при этом, именно эти сферы могут оказать мультипликационный эффект в вопросах адаптации к изменению климата. </w:t>
            </w:r>
          </w:p>
          <w:p w14:paraId="4DC4AF19" w14:textId="77777777" w:rsidR="000A4D88" w:rsidRPr="00843CA7" w:rsidRDefault="000A4D88" w:rsidP="005F3B90">
            <w:pPr>
              <w:pStyle w:val="TableParagraph"/>
              <w:numPr>
                <w:ilvl w:val="0"/>
                <w:numId w:val="66"/>
              </w:numPr>
              <w:rPr>
                <w:rFonts w:ascii="Times New Roman" w:hAnsi="Times New Roman" w:cs="Times New Roman"/>
                <w:iCs/>
                <w:color w:val="7030A0"/>
                <w:spacing w:val="-1"/>
                <w:lang w:val="ru-RU"/>
              </w:rPr>
            </w:pPr>
            <w:r w:rsidRPr="00D65987">
              <w:rPr>
                <w:rFonts w:ascii="Times New Roman" w:hAnsi="Times New Roman" w:cs="Times New Roman"/>
                <w:iCs/>
                <w:spacing w:val="-1"/>
                <w:lang w:val="ky-KG"/>
              </w:rPr>
              <w:t>Отсутствуют институциональные механизмы интеграции социальных/гендерных вопросов в стратегии и политики по вопросам изменения климата</w:t>
            </w:r>
          </w:p>
        </w:tc>
      </w:tr>
      <w:tr w:rsidR="000A4D88" w:rsidRPr="00AE3A64" w14:paraId="3A07229B" w14:textId="77777777" w:rsidTr="005F3B90">
        <w:trPr>
          <w:trHeight w:val="387"/>
        </w:trPr>
        <w:tc>
          <w:tcPr>
            <w:tcW w:w="46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3F4A8D2B" w14:textId="77777777" w:rsidR="000A4D88" w:rsidRPr="00656FB7" w:rsidRDefault="000A4D88" w:rsidP="005F3B90">
            <w:pPr>
              <w:pStyle w:val="TableParagraph"/>
              <w:ind w:left="101"/>
              <w:rPr>
                <w:rFonts w:ascii="Times New Roman" w:eastAsia="Times New Roman" w:hAnsi="Times New Roman" w:cs="Times New Roman"/>
                <w:color w:val="000000"/>
              </w:rPr>
            </w:pPr>
            <w:r w:rsidRPr="00656FB7">
              <w:rPr>
                <w:rFonts w:ascii="Times New Roman" w:eastAsia="Times New Roman" w:hAnsi="Times New Roman" w:cs="Times New Roman"/>
                <w:color w:val="000000"/>
              </w:rPr>
              <w:t>(vi)</w:t>
            </w:r>
          </w:p>
        </w:tc>
        <w:tc>
          <w:tcPr>
            <w:tcW w:w="1317"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2A169313" w14:textId="77777777" w:rsidR="000A4D88" w:rsidRPr="00656FB7" w:rsidRDefault="000A4D88" w:rsidP="005F3B90">
            <w:pPr>
              <w:pStyle w:val="TableParagraph"/>
              <w:ind w:left="101"/>
              <w:rPr>
                <w:rFonts w:ascii="Times New Roman" w:eastAsia="Times New Roman" w:hAnsi="Times New Roman" w:cs="Times New Roman"/>
                <w:color w:val="000000"/>
              </w:rPr>
            </w:pPr>
            <w:r w:rsidRPr="00656FB7">
              <w:rPr>
                <w:rFonts w:ascii="Times New Roman" w:hAnsi="Times New Roman" w:cs="Times New Roman"/>
              </w:rPr>
              <w:t>мониторинг и оценка;</w:t>
            </w:r>
          </w:p>
        </w:tc>
        <w:tc>
          <w:tcPr>
            <w:tcW w:w="322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F14FB52" w14:textId="77777777" w:rsidR="000A4D88" w:rsidRPr="00D41200" w:rsidRDefault="000A4D88" w:rsidP="005F3B90">
            <w:pPr>
              <w:pStyle w:val="TableParagraph"/>
              <w:ind w:left="101"/>
              <w:rPr>
                <w:rFonts w:ascii="Times New Roman" w:hAnsi="Times New Roman" w:cs="Times New Roman"/>
                <w:lang w:val="ru-RU"/>
              </w:rPr>
            </w:pPr>
            <w:r w:rsidRPr="00D41200">
              <w:rPr>
                <w:rFonts w:ascii="Times New Roman" w:hAnsi="Times New Roman" w:cs="Times New Roman"/>
                <w:lang w:val="ru-RU"/>
              </w:rPr>
              <w:t>С точки зрения укрепления системы MRV и M&amp;E эффективности предложенных митигационных и адаптационных мер:</w:t>
            </w:r>
          </w:p>
          <w:p w14:paraId="22FA5434" w14:textId="77777777" w:rsidR="000A4D88" w:rsidRPr="00D41200" w:rsidRDefault="000A4D88" w:rsidP="005F3B90">
            <w:pPr>
              <w:pStyle w:val="TableParagraph"/>
              <w:numPr>
                <w:ilvl w:val="0"/>
                <w:numId w:val="68"/>
              </w:numPr>
              <w:rPr>
                <w:rFonts w:ascii="Times New Roman" w:hAnsi="Times New Roman" w:cs="Times New Roman"/>
                <w:lang w:val="ru-RU"/>
              </w:rPr>
            </w:pPr>
            <w:r w:rsidRPr="00D41200">
              <w:rPr>
                <w:rFonts w:ascii="Times New Roman" w:hAnsi="Times New Roman" w:cs="Times New Roman"/>
                <w:lang w:val="ru-RU"/>
              </w:rPr>
              <w:t xml:space="preserve">институциональное закрепление процессов MRV на законодательном уровне (оптимизация действующего и разработка нового законодательства, регулирующего вопросы </w:t>
            </w:r>
            <w:r w:rsidRPr="00D41200">
              <w:rPr>
                <w:rFonts w:ascii="Times New Roman" w:hAnsi="Times New Roman" w:cs="Times New Roman"/>
                <w:lang w:val="ru-RU"/>
              </w:rPr>
              <w:lastRenderedPageBreak/>
              <w:t xml:space="preserve">инвентаризации ПГ), включает в себя регламентацию всех процессов по инвентаризации ПГ, оценки качества данных, установлению рамок для обмена информацией и статистическими данными, в частности, климатическими, в системе вовлеченных государственных органов, а также промышленных предприятий, хранению и архивированию информации с целью формирования институциональной памяти </w:t>
            </w:r>
          </w:p>
          <w:p w14:paraId="787D1971" w14:textId="77777777" w:rsidR="000A4D88" w:rsidRPr="00D41200" w:rsidRDefault="000A4D88" w:rsidP="005F3B90">
            <w:pPr>
              <w:pStyle w:val="TableParagraph"/>
              <w:numPr>
                <w:ilvl w:val="0"/>
                <w:numId w:val="68"/>
              </w:numPr>
              <w:rPr>
                <w:rFonts w:ascii="Times New Roman" w:hAnsi="Times New Roman" w:cs="Times New Roman"/>
                <w:lang w:val="ru-RU"/>
              </w:rPr>
            </w:pPr>
            <w:r w:rsidRPr="00D41200">
              <w:rPr>
                <w:rFonts w:ascii="Times New Roman" w:hAnsi="Times New Roman" w:cs="Times New Roman"/>
                <w:lang w:val="ru-RU"/>
              </w:rPr>
              <w:t>регламентация и систематизация исчерпывающего общего перечня статистических данных, необходимых для обновления Кадастра ПГ и отслеживания последующего прогресса по достижению ОНУВ как неотъемлемая часть системы мониторинга изменения климата. Данный шаг позволит:</w:t>
            </w:r>
          </w:p>
          <w:p w14:paraId="7245F9FC" w14:textId="77777777" w:rsidR="000A4D88" w:rsidRPr="00D41200" w:rsidRDefault="000A4D88" w:rsidP="005F3B90">
            <w:pPr>
              <w:pStyle w:val="TableParagraph"/>
              <w:numPr>
                <w:ilvl w:val="0"/>
                <w:numId w:val="69"/>
              </w:numPr>
              <w:rPr>
                <w:rFonts w:ascii="Times New Roman" w:hAnsi="Times New Roman" w:cs="Times New Roman"/>
                <w:lang w:val="ru-RU"/>
              </w:rPr>
            </w:pPr>
            <w:r w:rsidRPr="00D41200">
              <w:rPr>
                <w:rFonts w:ascii="Times New Roman" w:hAnsi="Times New Roman" w:cs="Times New Roman"/>
                <w:lang w:val="ru-RU"/>
              </w:rPr>
              <w:t>увидеть весь спектр необходимой статистической информации, характеризующей климатические изменения, и повысить ответственность ее источников в части  обязательств предоставления информации и обеспечения ее качества (статистическая информация для проведения инвентаризации ПГ, полноценного анализа эффективности митигационных и адаптационных мер, в т.ч. с учетом гендерных особенностей, показателей ЦУР, данных, источниками которых являются промышленные предприятия и данных, необходимых для отслеживания затраченных и требуемых финансовых ресурсов)</w:t>
            </w:r>
          </w:p>
          <w:p w14:paraId="01943502" w14:textId="77777777" w:rsidR="000A4D88" w:rsidRPr="00D41200" w:rsidRDefault="000A4D88" w:rsidP="005F3B90">
            <w:pPr>
              <w:pStyle w:val="TableParagraph"/>
              <w:numPr>
                <w:ilvl w:val="0"/>
                <w:numId w:val="69"/>
              </w:numPr>
              <w:rPr>
                <w:rFonts w:ascii="Times New Roman" w:hAnsi="Times New Roman" w:cs="Times New Roman"/>
                <w:lang w:val="ru-RU"/>
              </w:rPr>
            </w:pPr>
            <w:r w:rsidRPr="00D41200">
              <w:rPr>
                <w:rFonts w:ascii="Times New Roman" w:hAnsi="Times New Roman" w:cs="Times New Roman"/>
                <w:lang w:val="ru-RU"/>
              </w:rPr>
              <w:t>избежать проблем в будущем в части неполучения данных и иной необходимой информации в межведомственном обмене</w:t>
            </w:r>
          </w:p>
          <w:p w14:paraId="2DC235F7" w14:textId="77777777" w:rsidR="000A4D88" w:rsidRPr="00D41200" w:rsidRDefault="000A4D88" w:rsidP="005F3B90">
            <w:pPr>
              <w:pStyle w:val="TableParagraph"/>
              <w:numPr>
                <w:ilvl w:val="0"/>
                <w:numId w:val="69"/>
              </w:numPr>
              <w:rPr>
                <w:rFonts w:ascii="Times New Roman" w:hAnsi="Times New Roman" w:cs="Times New Roman"/>
                <w:lang w:val="ru-RU"/>
              </w:rPr>
            </w:pPr>
            <w:r w:rsidRPr="00D41200">
              <w:rPr>
                <w:rFonts w:ascii="Times New Roman" w:hAnsi="Times New Roman" w:cs="Times New Roman"/>
                <w:lang w:val="ru-RU"/>
              </w:rPr>
              <w:t>в целом, укрепит систему мониторинга и оценки предложенных митигационных и адаптационных мер</w:t>
            </w:r>
          </w:p>
          <w:p w14:paraId="0E9D0CF7" w14:textId="77777777" w:rsidR="000A4D88" w:rsidRPr="003F6C0F" w:rsidRDefault="000A4D88" w:rsidP="005F3B90">
            <w:pPr>
              <w:pStyle w:val="TableParagraph"/>
              <w:numPr>
                <w:ilvl w:val="0"/>
                <w:numId w:val="69"/>
              </w:numPr>
              <w:rPr>
                <w:rFonts w:ascii="Times New Roman" w:hAnsi="Times New Roman" w:cs="Times New Roman"/>
                <w:spacing w:val="-1"/>
                <w:lang w:val="ru-RU"/>
              </w:rPr>
            </w:pPr>
            <w:r w:rsidRPr="00D41200">
              <w:rPr>
                <w:rFonts w:ascii="Times New Roman" w:hAnsi="Times New Roman" w:cs="Times New Roman"/>
                <w:lang w:val="ru-RU"/>
              </w:rPr>
              <w:t xml:space="preserve">станет основой для рассмотрения возможности автоматизации процесса </w:t>
            </w:r>
          </w:p>
        </w:tc>
      </w:tr>
      <w:tr w:rsidR="000A4D88" w:rsidRPr="00656FB7" w14:paraId="5B35673E" w14:textId="77777777" w:rsidTr="005F3B90">
        <w:trPr>
          <w:trHeight w:val="387"/>
        </w:trPr>
        <w:tc>
          <w:tcPr>
            <w:tcW w:w="46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3EC75F5A" w14:textId="77777777" w:rsidR="000A4D88" w:rsidRPr="00656FB7" w:rsidRDefault="000A4D88" w:rsidP="005F3B90">
            <w:pPr>
              <w:pStyle w:val="TableParagraph"/>
              <w:ind w:left="101"/>
              <w:rPr>
                <w:rFonts w:ascii="Times New Roman" w:eastAsia="Times New Roman" w:hAnsi="Times New Roman" w:cs="Times New Roman"/>
                <w:color w:val="000000"/>
              </w:rPr>
            </w:pPr>
            <w:r w:rsidRPr="00656FB7">
              <w:rPr>
                <w:rFonts w:ascii="Times New Roman" w:eastAsia="Times New Roman" w:hAnsi="Times New Roman" w:cs="Times New Roman"/>
                <w:color w:val="000000"/>
              </w:rPr>
              <w:lastRenderedPageBreak/>
              <w:t>(f)</w:t>
            </w:r>
          </w:p>
        </w:tc>
        <w:tc>
          <w:tcPr>
            <w:tcW w:w="1317"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01A1C30F" w14:textId="77777777" w:rsidR="000A4D88" w:rsidRPr="003F6C0F" w:rsidRDefault="000A4D88" w:rsidP="005F3B90">
            <w:pPr>
              <w:pStyle w:val="TableParagraph"/>
              <w:ind w:left="101"/>
              <w:rPr>
                <w:rFonts w:ascii="Times New Roman" w:eastAsia="Times New Roman" w:hAnsi="Times New Roman" w:cs="Times New Roman"/>
                <w:color w:val="000000"/>
                <w:lang w:val="ru-RU"/>
              </w:rPr>
            </w:pPr>
            <w:r w:rsidRPr="003F6C0F">
              <w:rPr>
                <w:rFonts w:ascii="Times New Roman" w:hAnsi="Times New Roman" w:cs="Times New Roman"/>
                <w:lang w:val="ru-RU"/>
              </w:rPr>
              <w:t>меры по адаптации и/или планы экономической диверсификации, в том числе те, которые позволяют получить выгоды в плане предотвращения изменения климата;</w:t>
            </w:r>
          </w:p>
        </w:tc>
        <w:tc>
          <w:tcPr>
            <w:tcW w:w="322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5C4D53D" w14:textId="77777777" w:rsidR="000A4D88" w:rsidRPr="00656FB7" w:rsidRDefault="000A4D88" w:rsidP="005F3B90">
            <w:pPr>
              <w:rPr>
                <w:rFonts w:ascii="Times New Roman" w:hAnsi="Times New Roman" w:cs="Times New Roman"/>
                <w:spacing w:val="-1"/>
                <w:lang w:val="bg-BG"/>
              </w:rPr>
            </w:pPr>
            <w:r w:rsidRPr="00656FB7">
              <w:rPr>
                <w:rFonts w:ascii="Times New Roman" w:hAnsi="Times New Roman" w:cs="Times New Roman"/>
                <w:spacing w:val="-1"/>
              </w:rPr>
              <w:t xml:space="preserve">См. Приложение </w:t>
            </w:r>
            <w:r w:rsidRPr="00656FB7">
              <w:rPr>
                <w:rFonts w:ascii="Times New Roman" w:hAnsi="Times New Roman" w:cs="Times New Roman"/>
                <w:spacing w:val="-1"/>
                <w:lang w:val="bg-BG"/>
              </w:rPr>
              <w:t>3</w:t>
            </w:r>
            <w:r w:rsidRPr="00656FB7">
              <w:rPr>
                <w:rFonts w:ascii="Times New Roman" w:hAnsi="Times New Roman" w:cs="Times New Roman"/>
              </w:rPr>
              <w:t>.</w:t>
            </w:r>
          </w:p>
        </w:tc>
      </w:tr>
      <w:tr w:rsidR="000A4D88" w:rsidRPr="00AE3A64" w14:paraId="1A93C6F3" w14:textId="77777777" w:rsidTr="005F3B90">
        <w:trPr>
          <w:trHeight w:val="387"/>
        </w:trPr>
        <w:tc>
          <w:tcPr>
            <w:tcW w:w="46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2AC691E9" w14:textId="77777777" w:rsidR="000A4D88" w:rsidRPr="00656FB7" w:rsidRDefault="000A4D88" w:rsidP="005F3B90">
            <w:pPr>
              <w:pStyle w:val="TableParagraph"/>
              <w:ind w:left="101"/>
              <w:rPr>
                <w:rFonts w:ascii="Times New Roman" w:eastAsia="Times New Roman" w:hAnsi="Times New Roman" w:cs="Times New Roman"/>
                <w:color w:val="000000"/>
              </w:rPr>
            </w:pPr>
            <w:r w:rsidRPr="00656FB7">
              <w:rPr>
                <w:rFonts w:ascii="Times New Roman" w:eastAsia="Times New Roman" w:hAnsi="Times New Roman" w:cs="Times New Roman"/>
                <w:color w:val="000000"/>
              </w:rPr>
              <w:t>(g)</w:t>
            </w:r>
          </w:p>
        </w:tc>
        <w:tc>
          <w:tcPr>
            <w:tcW w:w="1317"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1ED87010" w14:textId="77777777" w:rsidR="000A4D88" w:rsidRPr="003F6C0F" w:rsidRDefault="000A4D88" w:rsidP="005F3B90">
            <w:pPr>
              <w:pStyle w:val="TableParagraph"/>
              <w:ind w:left="101"/>
              <w:rPr>
                <w:rFonts w:ascii="Times New Roman" w:eastAsia="Times New Roman" w:hAnsi="Times New Roman" w:cs="Times New Roman"/>
                <w:color w:val="000000"/>
                <w:lang w:val="ru-RU"/>
              </w:rPr>
            </w:pPr>
            <w:r w:rsidRPr="003F6C0F">
              <w:rPr>
                <w:rFonts w:ascii="Times New Roman" w:hAnsi="Times New Roman" w:cs="Times New Roman"/>
                <w:lang w:val="ru-RU"/>
              </w:rPr>
              <w:t>как меры по адаптации способствуют осуществлению других международных инструментов и/или конвенций;</w:t>
            </w:r>
          </w:p>
        </w:tc>
        <w:tc>
          <w:tcPr>
            <w:tcW w:w="322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704FD62C" w14:textId="77777777" w:rsidR="000A4D88" w:rsidRPr="00D41200" w:rsidRDefault="000A4D88" w:rsidP="005F3B90">
            <w:pPr>
              <w:pStyle w:val="TableParagraph"/>
              <w:ind w:left="101"/>
              <w:rPr>
                <w:rFonts w:ascii="Times New Roman" w:hAnsi="Times New Roman" w:cs="Times New Roman"/>
                <w:iCs/>
                <w:spacing w:val="-1"/>
                <w:lang w:val="ru-RU"/>
              </w:rPr>
            </w:pPr>
            <w:r w:rsidRPr="00D41200">
              <w:rPr>
                <w:rFonts w:ascii="Times New Roman" w:hAnsi="Times New Roman" w:cs="Times New Roman"/>
                <w:iCs/>
                <w:spacing w:val="-1"/>
                <w:lang w:val="ru-RU"/>
              </w:rPr>
              <w:t xml:space="preserve">Разработанный План мер по адаптации позволит сделать вклад в осуществление международных инструментов и/или конвенций, таких как: </w:t>
            </w:r>
          </w:p>
          <w:p w14:paraId="41D85750" w14:textId="77777777" w:rsidR="000A4D88" w:rsidRPr="00D41200" w:rsidRDefault="000A4D88" w:rsidP="005F3B90">
            <w:pPr>
              <w:pStyle w:val="TableParagraph"/>
              <w:numPr>
                <w:ilvl w:val="0"/>
                <w:numId w:val="70"/>
              </w:numPr>
              <w:rPr>
                <w:rFonts w:ascii="Times New Roman" w:hAnsi="Times New Roman" w:cs="Times New Roman"/>
                <w:iCs/>
                <w:spacing w:val="-1"/>
                <w:lang w:val="ru-RU"/>
              </w:rPr>
            </w:pPr>
            <w:r w:rsidRPr="00D41200">
              <w:rPr>
                <w:rFonts w:ascii="Times New Roman" w:hAnsi="Times New Roman" w:cs="Times New Roman"/>
                <w:iCs/>
                <w:spacing w:val="-1"/>
                <w:lang w:val="ru-RU"/>
              </w:rPr>
              <w:t>Конвенции о ликвидации всех форм дискриминации в отношении женщин CEDAW</w:t>
            </w:r>
          </w:p>
          <w:p w14:paraId="239A5F2C" w14:textId="77777777" w:rsidR="000A4D88" w:rsidRPr="00D41200" w:rsidRDefault="000A4D88" w:rsidP="005F3B90">
            <w:pPr>
              <w:pStyle w:val="TableParagraph"/>
              <w:numPr>
                <w:ilvl w:val="0"/>
                <w:numId w:val="70"/>
              </w:numPr>
              <w:rPr>
                <w:rFonts w:ascii="Times New Roman" w:hAnsi="Times New Roman" w:cs="Times New Roman"/>
                <w:iCs/>
                <w:spacing w:val="-1"/>
                <w:lang w:val="ru-RU"/>
              </w:rPr>
            </w:pPr>
            <w:r w:rsidRPr="00D41200">
              <w:rPr>
                <w:rFonts w:ascii="Times New Roman" w:hAnsi="Times New Roman" w:cs="Times New Roman"/>
                <w:iCs/>
                <w:spacing w:val="-1"/>
                <w:lang w:val="ru-RU"/>
              </w:rPr>
              <w:t>Пекинская платформа действий по достижению гендерного равенства</w:t>
            </w:r>
          </w:p>
          <w:p w14:paraId="7441DCEB" w14:textId="77777777" w:rsidR="000A4D88" w:rsidRPr="00D41200" w:rsidRDefault="000A4D88" w:rsidP="005F3B90">
            <w:pPr>
              <w:pStyle w:val="TableParagraph"/>
              <w:numPr>
                <w:ilvl w:val="0"/>
                <w:numId w:val="70"/>
              </w:numPr>
              <w:rPr>
                <w:rFonts w:ascii="Times New Roman" w:hAnsi="Times New Roman" w:cs="Times New Roman"/>
                <w:iCs/>
                <w:spacing w:val="-1"/>
                <w:lang w:val="ru-RU"/>
              </w:rPr>
            </w:pPr>
            <w:r w:rsidRPr="00D41200">
              <w:rPr>
                <w:rFonts w:ascii="Times New Roman" w:hAnsi="Times New Roman" w:cs="Times New Roman"/>
                <w:iCs/>
                <w:spacing w:val="-1"/>
                <w:lang w:val="ru-RU"/>
              </w:rPr>
              <w:t>Сендайская рамочная программа по снижению риска бедствий на 2015–2030 гг.</w:t>
            </w:r>
          </w:p>
          <w:p w14:paraId="1DC51D95" w14:textId="77777777" w:rsidR="000A4D88" w:rsidRPr="00D41200" w:rsidRDefault="000A4D88" w:rsidP="005F3B90">
            <w:pPr>
              <w:pStyle w:val="TableParagraph"/>
              <w:numPr>
                <w:ilvl w:val="0"/>
                <w:numId w:val="70"/>
              </w:numPr>
              <w:rPr>
                <w:rFonts w:ascii="Times New Roman" w:hAnsi="Times New Roman" w:cs="Times New Roman"/>
                <w:iCs/>
                <w:spacing w:val="-1"/>
                <w:lang w:val="ru-RU"/>
              </w:rPr>
            </w:pPr>
            <w:r w:rsidRPr="00D41200">
              <w:rPr>
                <w:rFonts w:ascii="Times New Roman" w:hAnsi="Times New Roman" w:cs="Times New Roman"/>
                <w:iCs/>
                <w:spacing w:val="-1"/>
                <w:lang w:val="ru-RU"/>
              </w:rPr>
              <w:t>Резолюция1325 Совета Безопасности Организации Объединенных Наций о роли женщин в обеспечении мира и безопасности</w:t>
            </w:r>
          </w:p>
          <w:p w14:paraId="2E0C9A7F" w14:textId="77777777" w:rsidR="000A4D88" w:rsidRPr="00D41200" w:rsidRDefault="000A4D88" w:rsidP="005F3B90">
            <w:pPr>
              <w:pStyle w:val="TableParagraph"/>
              <w:numPr>
                <w:ilvl w:val="0"/>
                <w:numId w:val="70"/>
              </w:numPr>
              <w:rPr>
                <w:rFonts w:ascii="Times New Roman" w:hAnsi="Times New Roman" w:cs="Times New Roman"/>
                <w:iCs/>
                <w:spacing w:val="-1"/>
                <w:lang w:val="ru-RU"/>
              </w:rPr>
            </w:pPr>
            <w:r w:rsidRPr="00D41200">
              <w:rPr>
                <w:rFonts w:ascii="Times New Roman" w:hAnsi="Times New Roman" w:cs="Times New Roman"/>
                <w:iCs/>
                <w:spacing w:val="-1"/>
                <w:lang w:val="ru-RU"/>
              </w:rPr>
              <w:t>ЦУР 4, 5, 13</w:t>
            </w:r>
          </w:p>
          <w:p w14:paraId="348FCAE9" w14:textId="77777777" w:rsidR="000A4D88" w:rsidRPr="00D41200" w:rsidRDefault="000A4D88" w:rsidP="005F3B90">
            <w:pPr>
              <w:pStyle w:val="TableParagraph"/>
              <w:numPr>
                <w:ilvl w:val="0"/>
                <w:numId w:val="70"/>
              </w:numPr>
              <w:rPr>
                <w:rFonts w:ascii="Times New Roman" w:hAnsi="Times New Roman" w:cs="Times New Roman"/>
                <w:iCs/>
                <w:spacing w:val="-1"/>
                <w:lang w:val="ru-RU"/>
              </w:rPr>
            </w:pPr>
            <w:r w:rsidRPr="00D41200">
              <w:rPr>
                <w:rFonts w:ascii="Times New Roman" w:hAnsi="Times New Roman" w:cs="Times New Roman"/>
                <w:iCs/>
                <w:spacing w:val="-1"/>
                <w:lang w:val="ru-RU"/>
              </w:rPr>
              <w:t>Расширенная Лимская программа работы по гендерным вопросам и ее план действий по гендерным вопросам, на пять лет.</w:t>
            </w:r>
          </w:p>
          <w:p w14:paraId="0B681F25" w14:textId="77777777" w:rsidR="000A4D88" w:rsidRPr="00D41200" w:rsidRDefault="000A4D88" w:rsidP="005F3B90">
            <w:pPr>
              <w:pStyle w:val="TableParagraph"/>
              <w:numPr>
                <w:ilvl w:val="0"/>
                <w:numId w:val="70"/>
              </w:numPr>
              <w:rPr>
                <w:rFonts w:ascii="Times New Roman" w:hAnsi="Times New Roman" w:cs="Times New Roman"/>
                <w:iCs/>
                <w:spacing w:val="-1"/>
                <w:lang w:val="ru-RU"/>
              </w:rPr>
            </w:pPr>
            <w:r w:rsidRPr="00D41200">
              <w:rPr>
                <w:rFonts w:ascii="Times New Roman" w:hAnsi="Times New Roman" w:cs="Times New Roman"/>
                <w:iCs/>
                <w:spacing w:val="-1"/>
                <w:lang w:val="ru-RU"/>
              </w:rPr>
              <w:t xml:space="preserve">Конвенция о доступе к информации, участии общественности в процессе принятия решений и </w:t>
            </w:r>
            <w:r w:rsidRPr="00D41200">
              <w:rPr>
                <w:rFonts w:ascii="Times New Roman" w:hAnsi="Times New Roman" w:cs="Times New Roman"/>
                <w:iCs/>
                <w:spacing w:val="-1"/>
                <w:lang w:val="ru-RU"/>
              </w:rPr>
              <w:lastRenderedPageBreak/>
              <w:t>доступе к правосудию по вопросам, касающимся окружающей среды - Орхусская конвенция</w:t>
            </w:r>
          </w:p>
          <w:p w14:paraId="347F8165" w14:textId="77777777" w:rsidR="000A4D88" w:rsidRPr="00843CA7" w:rsidRDefault="000A4D88" w:rsidP="005F3B90">
            <w:pPr>
              <w:pStyle w:val="TableParagraph"/>
              <w:ind w:left="101"/>
              <w:rPr>
                <w:rFonts w:ascii="Times New Roman" w:hAnsi="Times New Roman" w:cs="Times New Roman"/>
                <w:spacing w:val="-1"/>
                <w:lang w:val="ru-RU"/>
              </w:rPr>
            </w:pPr>
          </w:p>
        </w:tc>
      </w:tr>
      <w:tr w:rsidR="000A4D88" w:rsidRPr="00AE3A64" w14:paraId="04E35FAD" w14:textId="77777777" w:rsidTr="005F3B90">
        <w:trPr>
          <w:trHeight w:val="387"/>
        </w:trPr>
        <w:tc>
          <w:tcPr>
            <w:tcW w:w="46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32442827" w14:textId="77777777" w:rsidR="000A4D88" w:rsidRPr="00656FB7" w:rsidRDefault="000A4D88" w:rsidP="005F3B90">
            <w:pPr>
              <w:pStyle w:val="TableParagraph"/>
              <w:ind w:left="101"/>
              <w:rPr>
                <w:rFonts w:ascii="Times New Roman" w:eastAsia="Times New Roman" w:hAnsi="Times New Roman" w:cs="Times New Roman"/>
                <w:color w:val="000000"/>
              </w:rPr>
            </w:pPr>
            <w:r w:rsidRPr="00656FB7">
              <w:rPr>
                <w:rFonts w:ascii="Times New Roman" w:eastAsia="Times New Roman" w:hAnsi="Times New Roman" w:cs="Times New Roman"/>
                <w:color w:val="000000"/>
              </w:rPr>
              <w:lastRenderedPageBreak/>
              <w:t>(h)</w:t>
            </w:r>
          </w:p>
        </w:tc>
        <w:tc>
          <w:tcPr>
            <w:tcW w:w="1317"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bottom"/>
          </w:tcPr>
          <w:p w14:paraId="7BC52BC4" w14:textId="77777777" w:rsidR="000A4D88" w:rsidRPr="003F6C0F" w:rsidRDefault="000A4D88" w:rsidP="005F3B90">
            <w:pPr>
              <w:pStyle w:val="TableParagraph"/>
              <w:ind w:left="101"/>
              <w:rPr>
                <w:rFonts w:ascii="Times New Roman" w:eastAsia="Times New Roman" w:hAnsi="Times New Roman" w:cs="Times New Roman"/>
                <w:color w:val="000000"/>
                <w:lang w:val="ru-RU"/>
              </w:rPr>
            </w:pPr>
            <w:r w:rsidRPr="003F6C0F">
              <w:rPr>
                <w:rFonts w:ascii="Times New Roman" w:eastAsia="Times New Roman" w:hAnsi="Times New Roman" w:cs="Times New Roman"/>
                <w:color w:val="000000"/>
                <w:lang w:val="ru-RU"/>
              </w:rPr>
              <w:t xml:space="preserve"> </w:t>
            </w:r>
            <w:r w:rsidRPr="003F6C0F">
              <w:rPr>
                <w:rFonts w:ascii="Times New Roman" w:hAnsi="Times New Roman" w:cs="Times New Roman"/>
                <w:lang w:val="ru-RU"/>
              </w:rPr>
              <w:t>учитывающие гендерную проблематику меры по адаптации и традиционные знания, знания коренных народов, системы местных знаний, имеющих в соответствующих случаях значение для адаптации;</w:t>
            </w:r>
          </w:p>
        </w:tc>
        <w:tc>
          <w:tcPr>
            <w:tcW w:w="322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62D08F8" w14:textId="77777777" w:rsidR="000A4D88" w:rsidRPr="00D41200" w:rsidRDefault="000A4D88" w:rsidP="005F3B90">
            <w:pPr>
              <w:pStyle w:val="TableParagraph"/>
              <w:ind w:left="101"/>
              <w:rPr>
                <w:rFonts w:ascii="Times New Roman" w:hAnsi="Times New Roman" w:cs="Times New Roman"/>
                <w:iCs/>
                <w:spacing w:val="-1"/>
                <w:lang w:val="ru-RU"/>
              </w:rPr>
            </w:pPr>
            <w:r w:rsidRPr="00D41200">
              <w:rPr>
                <w:rFonts w:ascii="Times New Roman" w:hAnsi="Times New Roman" w:cs="Times New Roman"/>
                <w:iCs/>
                <w:spacing w:val="-1"/>
                <w:lang w:val="ru-RU"/>
              </w:rPr>
              <w:t>В числе прочих были определены следующие меры по адатации, учитывающие гендерную и социальную тематику:</w:t>
            </w:r>
          </w:p>
          <w:p w14:paraId="18BDFB39" w14:textId="77777777" w:rsidR="000A4D88" w:rsidRPr="00D41200" w:rsidRDefault="000A4D88" w:rsidP="005F3B90">
            <w:pPr>
              <w:pStyle w:val="TableParagraph"/>
              <w:ind w:left="101"/>
              <w:rPr>
                <w:rFonts w:ascii="Times New Roman" w:hAnsi="Times New Roman" w:cs="Times New Roman"/>
                <w:b/>
                <w:iCs/>
                <w:spacing w:val="-1"/>
                <w:lang w:val="ru-RU"/>
              </w:rPr>
            </w:pPr>
            <w:r w:rsidRPr="00D41200">
              <w:rPr>
                <w:rFonts w:ascii="Times New Roman" w:hAnsi="Times New Roman" w:cs="Times New Roman"/>
                <w:b/>
                <w:iCs/>
                <w:spacing w:val="-1"/>
                <w:lang w:val="ru-RU"/>
              </w:rPr>
              <w:t>Меры направленные на повышение потенциала</w:t>
            </w:r>
          </w:p>
          <w:p w14:paraId="4B5B671D" w14:textId="77777777" w:rsidR="000A4D88" w:rsidRPr="00D41200" w:rsidRDefault="000A4D88" w:rsidP="005F3B90">
            <w:pPr>
              <w:pStyle w:val="TableParagraph"/>
              <w:numPr>
                <w:ilvl w:val="0"/>
                <w:numId w:val="71"/>
              </w:numPr>
              <w:rPr>
                <w:rFonts w:ascii="Times New Roman" w:hAnsi="Times New Roman" w:cs="Times New Roman"/>
                <w:iCs/>
                <w:spacing w:val="-1"/>
                <w:lang w:val="ru-RU"/>
              </w:rPr>
            </w:pPr>
            <w:r w:rsidRPr="00D41200">
              <w:rPr>
                <w:rFonts w:ascii="Times New Roman" w:hAnsi="Times New Roman" w:cs="Times New Roman"/>
                <w:iCs/>
                <w:spacing w:val="-1"/>
                <w:lang w:val="ru-RU"/>
              </w:rPr>
              <w:t>Проводить обучающе-консультационные мероприятия для сельских женщин</w:t>
            </w:r>
          </w:p>
          <w:p w14:paraId="0C8FA03A" w14:textId="77777777" w:rsidR="000A4D88" w:rsidRPr="00D41200" w:rsidRDefault="000A4D88" w:rsidP="005F3B90">
            <w:pPr>
              <w:pStyle w:val="TableParagraph"/>
              <w:numPr>
                <w:ilvl w:val="0"/>
                <w:numId w:val="71"/>
              </w:numPr>
              <w:rPr>
                <w:rFonts w:ascii="Times New Roman" w:hAnsi="Times New Roman" w:cs="Times New Roman"/>
                <w:iCs/>
                <w:spacing w:val="-1"/>
                <w:lang w:val="ru-RU"/>
              </w:rPr>
            </w:pPr>
            <w:r w:rsidRPr="00D41200">
              <w:rPr>
                <w:rFonts w:ascii="Times New Roman" w:hAnsi="Times New Roman" w:cs="Times New Roman"/>
                <w:iCs/>
                <w:spacing w:val="-1"/>
                <w:lang w:val="ru-RU"/>
              </w:rPr>
              <w:t>Ввести квоты на обучение женщин-студенток высшего профессионального образования по направлениям с существующим гендерным дисбалансом (окружающая среда и обеспечение жизнедеятельности, сельское и рыбное хозяйство, энергетика, технологические машины и оборудование итд.)</w:t>
            </w:r>
          </w:p>
          <w:p w14:paraId="7D0278A1" w14:textId="77777777" w:rsidR="000A4D88" w:rsidRPr="00D41200" w:rsidRDefault="000A4D88" w:rsidP="005F3B90">
            <w:pPr>
              <w:pStyle w:val="TableParagraph"/>
              <w:numPr>
                <w:ilvl w:val="0"/>
                <w:numId w:val="71"/>
              </w:numPr>
              <w:rPr>
                <w:rFonts w:ascii="Times New Roman" w:hAnsi="Times New Roman" w:cs="Times New Roman"/>
                <w:iCs/>
                <w:spacing w:val="-1"/>
                <w:lang w:val="ru-RU"/>
              </w:rPr>
            </w:pPr>
            <w:r w:rsidRPr="00D41200">
              <w:rPr>
                <w:rFonts w:ascii="Times New Roman" w:hAnsi="Times New Roman" w:cs="Times New Roman"/>
                <w:iCs/>
                <w:spacing w:val="-1"/>
                <w:lang w:val="ru-RU"/>
              </w:rPr>
              <w:t>Повысить потенциал женщин-депутатов местных кенешей по вопросам адаптации к изменению климата и климатическому планированию с учетом гендерных аспектов</w:t>
            </w:r>
          </w:p>
          <w:p w14:paraId="62DAB518" w14:textId="77777777" w:rsidR="000A4D88" w:rsidRPr="00D41200" w:rsidRDefault="000A4D88" w:rsidP="005F3B90">
            <w:pPr>
              <w:pStyle w:val="TableParagraph"/>
              <w:numPr>
                <w:ilvl w:val="0"/>
                <w:numId w:val="71"/>
              </w:numPr>
              <w:rPr>
                <w:rFonts w:ascii="Times New Roman" w:hAnsi="Times New Roman" w:cs="Times New Roman"/>
                <w:iCs/>
                <w:spacing w:val="-1"/>
                <w:lang w:val="ru-RU"/>
              </w:rPr>
            </w:pPr>
            <w:r w:rsidRPr="00D41200">
              <w:rPr>
                <w:rFonts w:ascii="Times New Roman" w:hAnsi="Times New Roman" w:cs="Times New Roman"/>
                <w:iCs/>
                <w:spacing w:val="-1"/>
                <w:lang w:val="ru-RU"/>
              </w:rPr>
              <w:t>Обучать СКЗ и медицинских сотрудников ПМСП вопросам реагирования на вызовы изменения климата</w:t>
            </w:r>
          </w:p>
          <w:p w14:paraId="7B623640" w14:textId="77777777" w:rsidR="000A4D88" w:rsidRPr="00D41200" w:rsidRDefault="000A4D88" w:rsidP="005F3B90">
            <w:pPr>
              <w:pStyle w:val="TableParagraph"/>
              <w:ind w:left="101"/>
              <w:rPr>
                <w:rFonts w:ascii="Times New Roman" w:hAnsi="Times New Roman" w:cs="Times New Roman"/>
                <w:b/>
                <w:iCs/>
                <w:spacing w:val="-1"/>
                <w:lang w:val="ru-RU"/>
              </w:rPr>
            </w:pPr>
            <w:r w:rsidRPr="00D41200">
              <w:rPr>
                <w:rFonts w:ascii="Times New Roman" w:hAnsi="Times New Roman" w:cs="Times New Roman"/>
                <w:b/>
                <w:iCs/>
                <w:spacing w:val="-1"/>
                <w:lang w:val="ru-RU"/>
              </w:rPr>
              <w:t>Меры, направленные на выравнивание экономических неравенств</w:t>
            </w:r>
          </w:p>
          <w:p w14:paraId="01C841F8" w14:textId="77777777" w:rsidR="000A4D88" w:rsidRPr="00D41200" w:rsidRDefault="000A4D88" w:rsidP="005F3B90">
            <w:pPr>
              <w:pStyle w:val="TableParagraph"/>
              <w:numPr>
                <w:ilvl w:val="0"/>
                <w:numId w:val="72"/>
              </w:numPr>
              <w:rPr>
                <w:rFonts w:ascii="Times New Roman" w:hAnsi="Times New Roman" w:cs="Times New Roman"/>
                <w:iCs/>
                <w:spacing w:val="-1"/>
                <w:lang w:val="ru-RU"/>
              </w:rPr>
            </w:pPr>
            <w:r w:rsidRPr="00D41200">
              <w:rPr>
                <w:rFonts w:ascii="Times New Roman" w:hAnsi="Times New Roman" w:cs="Times New Roman"/>
                <w:iCs/>
                <w:spacing w:val="-1"/>
                <w:lang w:val="ru-RU"/>
              </w:rPr>
              <w:t xml:space="preserve">Оказать поддержку реализации женских инициатив по сохранению традиционных практик ведения сельского хозяйства, в т.ч. органического и ресурсосберегающего, и местных климатоустойчивых сортов сельхоз культур с обеспечением научно-экспертной поддержки и тиражированием позитивного опыта </w:t>
            </w:r>
          </w:p>
          <w:p w14:paraId="7A977F36" w14:textId="77777777" w:rsidR="000A4D88" w:rsidRPr="00D41200" w:rsidRDefault="000A4D88" w:rsidP="005F3B90">
            <w:pPr>
              <w:pStyle w:val="TableParagraph"/>
              <w:numPr>
                <w:ilvl w:val="0"/>
                <w:numId w:val="72"/>
              </w:numPr>
              <w:rPr>
                <w:rFonts w:ascii="Times New Roman" w:hAnsi="Times New Roman" w:cs="Times New Roman"/>
                <w:iCs/>
                <w:spacing w:val="-1"/>
                <w:lang w:val="ru-RU"/>
              </w:rPr>
            </w:pPr>
            <w:r w:rsidRPr="00D41200">
              <w:rPr>
                <w:rFonts w:ascii="Times New Roman" w:hAnsi="Times New Roman" w:cs="Times New Roman"/>
                <w:iCs/>
                <w:spacing w:val="-1"/>
                <w:lang w:val="ru-RU"/>
              </w:rPr>
              <w:t xml:space="preserve">Выделение льготных кредитных линий для женщин  </w:t>
            </w:r>
          </w:p>
          <w:p w14:paraId="20F83CB2" w14:textId="77777777" w:rsidR="000A4D88" w:rsidRPr="00D41200" w:rsidRDefault="000A4D88" w:rsidP="005F3B90">
            <w:pPr>
              <w:pStyle w:val="TableParagraph"/>
              <w:numPr>
                <w:ilvl w:val="0"/>
                <w:numId w:val="72"/>
              </w:numPr>
              <w:rPr>
                <w:rFonts w:ascii="Times New Roman" w:hAnsi="Times New Roman" w:cs="Times New Roman"/>
                <w:iCs/>
                <w:spacing w:val="-1"/>
                <w:lang w:val="ru-RU"/>
              </w:rPr>
            </w:pPr>
            <w:r w:rsidRPr="00D41200">
              <w:rPr>
                <w:rFonts w:ascii="Times New Roman" w:hAnsi="Times New Roman" w:cs="Times New Roman"/>
                <w:iCs/>
                <w:spacing w:val="-1"/>
                <w:lang w:val="ru-RU"/>
              </w:rPr>
              <w:t>Поддержка женского предпринимательства в развитии зеленой экономики и климато устойчивых и адаптационных практик</w:t>
            </w:r>
          </w:p>
          <w:p w14:paraId="6E3D4FA7" w14:textId="77777777" w:rsidR="000A4D88" w:rsidRPr="00D41200" w:rsidRDefault="000A4D88" w:rsidP="005F3B90">
            <w:pPr>
              <w:pStyle w:val="TableParagraph"/>
              <w:ind w:left="101"/>
              <w:rPr>
                <w:rFonts w:ascii="Times New Roman" w:hAnsi="Times New Roman" w:cs="Times New Roman"/>
                <w:b/>
                <w:iCs/>
                <w:spacing w:val="-1"/>
                <w:lang w:val="ru-RU"/>
              </w:rPr>
            </w:pPr>
            <w:r w:rsidRPr="00D41200">
              <w:rPr>
                <w:rFonts w:ascii="Times New Roman" w:hAnsi="Times New Roman" w:cs="Times New Roman"/>
                <w:b/>
                <w:iCs/>
                <w:spacing w:val="-1"/>
                <w:lang w:val="ru-RU"/>
              </w:rPr>
              <w:t>Меры, направленные на равное участие в принятии решений</w:t>
            </w:r>
          </w:p>
          <w:p w14:paraId="4125B573" w14:textId="77777777" w:rsidR="000A4D88" w:rsidRPr="00D41200" w:rsidRDefault="000A4D88" w:rsidP="005F3B90">
            <w:pPr>
              <w:pStyle w:val="TableParagraph"/>
              <w:numPr>
                <w:ilvl w:val="0"/>
                <w:numId w:val="73"/>
              </w:numPr>
              <w:rPr>
                <w:rFonts w:ascii="Times New Roman" w:hAnsi="Times New Roman" w:cs="Times New Roman"/>
                <w:iCs/>
                <w:spacing w:val="-1"/>
                <w:lang w:val="ru-RU"/>
              </w:rPr>
            </w:pPr>
            <w:r w:rsidRPr="00D41200">
              <w:rPr>
                <w:rFonts w:ascii="Times New Roman" w:hAnsi="Times New Roman" w:cs="Times New Roman"/>
                <w:iCs/>
                <w:spacing w:val="-1"/>
                <w:lang w:val="ru-RU"/>
              </w:rPr>
              <w:t>Ввести квотирование представительства женщин в Общинных организациях по управлению поливной водой и пастбищами на уровне не менее 30% на пилотных территориях</w:t>
            </w:r>
          </w:p>
          <w:p w14:paraId="5EAED950" w14:textId="77777777" w:rsidR="000A4D88" w:rsidRPr="00D41200" w:rsidRDefault="000A4D88" w:rsidP="005F3B90">
            <w:pPr>
              <w:pStyle w:val="TableParagraph"/>
              <w:numPr>
                <w:ilvl w:val="0"/>
                <w:numId w:val="73"/>
              </w:numPr>
              <w:rPr>
                <w:rFonts w:ascii="Times New Roman" w:hAnsi="Times New Roman" w:cs="Times New Roman"/>
                <w:iCs/>
                <w:spacing w:val="-1"/>
                <w:lang w:val="ru-RU"/>
              </w:rPr>
            </w:pPr>
            <w:r w:rsidRPr="00D41200">
              <w:rPr>
                <w:rFonts w:ascii="Times New Roman" w:hAnsi="Times New Roman" w:cs="Times New Roman"/>
                <w:iCs/>
                <w:spacing w:val="-1"/>
                <w:lang w:val="ru-RU"/>
              </w:rPr>
              <w:t>Включить не менее 30% женщин в рабочую группу при разработке планов реагирования на ЧС</w:t>
            </w:r>
          </w:p>
          <w:p w14:paraId="74D3B869" w14:textId="77777777" w:rsidR="000A4D88" w:rsidRPr="00D41200" w:rsidRDefault="000A4D88" w:rsidP="005F3B90">
            <w:pPr>
              <w:pStyle w:val="TableParagraph"/>
              <w:ind w:left="101"/>
              <w:rPr>
                <w:rFonts w:ascii="Times New Roman" w:hAnsi="Times New Roman" w:cs="Times New Roman"/>
                <w:b/>
                <w:iCs/>
                <w:spacing w:val="-1"/>
                <w:lang w:val="ru-RU"/>
              </w:rPr>
            </w:pPr>
            <w:r w:rsidRPr="00D41200">
              <w:rPr>
                <w:rFonts w:ascii="Times New Roman" w:hAnsi="Times New Roman" w:cs="Times New Roman"/>
                <w:b/>
                <w:iCs/>
                <w:spacing w:val="-1"/>
                <w:lang w:val="ru-RU"/>
              </w:rPr>
              <w:t>Системные меры</w:t>
            </w:r>
          </w:p>
          <w:p w14:paraId="795698FD" w14:textId="77777777" w:rsidR="000A4D88" w:rsidRPr="00D41200" w:rsidRDefault="000A4D88" w:rsidP="005F3B90">
            <w:pPr>
              <w:pStyle w:val="TableParagraph"/>
              <w:numPr>
                <w:ilvl w:val="0"/>
                <w:numId w:val="74"/>
              </w:numPr>
              <w:rPr>
                <w:rFonts w:ascii="Times New Roman" w:hAnsi="Times New Roman" w:cs="Times New Roman"/>
                <w:iCs/>
                <w:spacing w:val="-1"/>
                <w:lang w:val="ru-RU"/>
              </w:rPr>
            </w:pPr>
            <w:r w:rsidRPr="00D41200">
              <w:rPr>
                <w:rFonts w:ascii="Times New Roman" w:hAnsi="Times New Roman" w:cs="Times New Roman"/>
                <w:iCs/>
                <w:spacing w:val="-1"/>
                <w:lang w:val="ru-RU"/>
              </w:rPr>
              <w:t>Провести гендерную экспертизу национальных и секторальных стратегических документов по изменению климата</w:t>
            </w:r>
          </w:p>
          <w:p w14:paraId="0A382410" w14:textId="77777777" w:rsidR="000A4D88" w:rsidRPr="00D41200" w:rsidRDefault="000A4D88" w:rsidP="005F3B90">
            <w:pPr>
              <w:pStyle w:val="TableParagraph"/>
              <w:numPr>
                <w:ilvl w:val="0"/>
                <w:numId w:val="74"/>
              </w:numPr>
              <w:rPr>
                <w:rFonts w:ascii="Times New Roman" w:hAnsi="Times New Roman" w:cs="Times New Roman"/>
                <w:iCs/>
                <w:spacing w:val="-1"/>
                <w:lang w:val="ru-RU"/>
              </w:rPr>
            </w:pPr>
            <w:r w:rsidRPr="00D41200">
              <w:rPr>
                <w:rFonts w:ascii="Times New Roman" w:hAnsi="Times New Roman" w:cs="Times New Roman"/>
                <w:iCs/>
                <w:spacing w:val="-1"/>
                <w:lang w:val="ru-RU"/>
              </w:rPr>
              <w:t>Разработать дополнительные индикаторы НСК, учитывающие гендерные аспекты изменения климата</w:t>
            </w:r>
          </w:p>
          <w:p w14:paraId="26CC40EC" w14:textId="77777777" w:rsidR="000A4D88" w:rsidRPr="00D2005B" w:rsidRDefault="000A4D88" w:rsidP="005F3B90">
            <w:pPr>
              <w:pStyle w:val="TableParagraph"/>
              <w:numPr>
                <w:ilvl w:val="0"/>
                <w:numId w:val="74"/>
              </w:numPr>
              <w:rPr>
                <w:rFonts w:ascii="Times New Roman" w:hAnsi="Times New Roman" w:cs="Times New Roman"/>
                <w:spacing w:val="-1"/>
                <w:lang w:val="ru-RU"/>
              </w:rPr>
            </w:pPr>
            <w:r w:rsidRPr="00D41200">
              <w:rPr>
                <w:rFonts w:ascii="Times New Roman" w:hAnsi="Times New Roman" w:cs="Times New Roman"/>
                <w:iCs/>
                <w:spacing w:val="-1"/>
                <w:lang w:val="ru-RU"/>
              </w:rPr>
              <w:t>Подготовить базу данных, доступную в электронном формате по наилучшим адаптационным практикам для уязвимых групп населения, в том числе женщин и молодежи</w:t>
            </w:r>
          </w:p>
        </w:tc>
      </w:tr>
    </w:tbl>
    <w:p w14:paraId="21DA1D55" w14:textId="77777777" w:rsidR="000A4D88" w:rsidRPr="0001024C" w:rsidRDefault="000A4D88" w:rsidP="000A4D88">
      <w:pPr>
        <w:spacing w:line="200" w:lineRule="atLeast"/>
        <w:ind w:left="103"/>
        <w:rPr>
          <w:rFonts w:ascii="Times New Roman" w:hAnsi="Times New Roman" w:cs="Times New Roman"/>
          <w:b/>
          <w:bCs/>
          <w:sz w:val="28"/>
          <w:szCs w:val="28"/>
          <w:lang w:val="ru-RU"/>
        </w:rPr>
      </w:pPr>
    </w:p>
    <w:p w14:paraId="47A4032C" w14:textId="77777777" w:rsidR="000A4D88" w:rsidRPr="0001024C" w:rsidRDefault="000A4D88" w:rsidP="000A4D88">
      <w:pPr>
        <w:spacing w:line="200" w:lineRule="atLeast"/>
        <w:ind w:left="103"/>
        <w:rPr>
          <w:rFonts w:ascii="Times New Roman" w:hAnsi="Times New Roman" w:cs="Times New Roman"/>
          <w:b/>
          <w:bCs/>
          <w:sz w:val="28"/>
          <w:szCs w:val="28"/>
          <w:lang w:val="ru-RU"/>
        </w:rPr>
        <w:sectPr w:rsidR="000A4D88" w:rsidRPr="0001024C" w:rsidSect="005F3B90">
          <w:pgSz w:w="16840" w:h="11910" w:orient="landscape"/>
          <w:pgMar w:top="1134" w:right="567" w:bottom="851" w:left="284" w:header="0" w:footer="737" w:gutter="0"/>
          <w:cols w:space="720"/>
          <w:docGrid w:linePitch="299"/>
        </w:sectPr>
      </w:pPr>
    </w:p>
    <w:p w14:paraId="7A1A78C9" w14:textId="77777777" w:rsidR="000A4D88" w:rsidRPr="0001024C" w:rsidRDefault="000A4D88" w:rsidP="000A4D88">
      <w:pPr>
        <w:spacing w:line="200" w:lineRule="atLeast"/>
        <w:ind w:left="103"/>
        <w:rPr>
          <w:rFonts w:ascii="Times New Roman" w:hAnsi="Times New Roman" w:cs="Times New Roman"/>
          <w:b/>
          <w:bCs/>
          <w:sz w:val="28"/>
          <w:szCs w:val="28"/>
          <w:lang w:val="ru-RU"/>
        </w:rPr>
      </w:pPr>
    </w:p>
    <w:p w14:paraId="6498B3FF" w14:textId="77777777" w:rsidR="000A4D88" w:rsidRPr="0001024C" w:rsidRDefault="000A4D88" w:rsidP="000A4D88">
      <w:pPr>
        <w:rPr>
          <w:rFonts w:ascii="Times New Roman" w:hAnsi="Times New Roman" w:cs="Times New Roman"/>
          <w:lang w:val="ru-RU"/>
        </w:rPr>
      </w:pPr>
    </w:p>
    <w:p w14:paraId="513E3CF0" w14:textId="77777777" w:rsidR="000A4D88" w:rsidRPr="00656FB7" w:rsidRDefault="000A4D88" w:rsidP="000A4D88">
      <w:pPr>
        <w:pStyle w:val="1"/>
        <w:rPr>
          <w:rFonts w:eastAsiaTheme="majorEastAsia" w:cs="Times New Roman"/>
        </w:rPr>
      </w:pPr>
      <w:bookmarkStart w:id="46" w:name="_Toc69221277"/>
      <w:r w:rsidRPr="00656FB7">
        <w:rPr>
          <w:rFonts w:eastAsiaTheme="majorEastAsia" w:cs="Times New Roman"/>
        </w:rPr>
        <w:t>Способы реализации</w:t>
      </w:r>
      <w:bookmarkEnd w:id="46"/>
    </w:p>
    <w:tbl>
      <w:tblPr>
        <w:tblStyle w:val="a3"/>
        <w:tblW w:w="5000" w:type="pct"/>
        <w:tblLook w:val="04A0" w:firstRow="1" w:lastRow="0" w:firstColumn="1" w:lastColumn="0" w:noHBand="0" w:noVBand="1"/>
      </w:tblPr>
      <w:tblGrid>
        <w:gridCol w:w="10141"/>
      </w:tblGrid>
      <w:tr w:rsidR="000A4D88" w:rsidRPr="00856C72" w14:paraId="53123340" w14:textId="77777777" w:rsidTr="005F3B90">
        <w:tc>
          <w:tcPr>
            <w:tcW w:w="5000" w:type="pct"/>
          </w:tcPr>
          <w:p w14:paraId="5BB4B454" w14:textId="77777777" w:rsidR="000A4D88" w:rsidRPr="003F6C0F" w:rsidRDefault="000A4D88" w:rsidP="005F3B90">
            <w:pPr>
              <w:rPr>
                <w:rFonts w:ascii="Times New Roman" w:hAnsi="Times New Roman" w:cs="Times New Roman"/>
                <w:i/>
                <w:iCs/>
                <w:color w:val="00B050"/>
                <w:sz w:val="18"/>
                <w:szCs w:val="18"/>
                <w:lang w:val="ru-RU"/>
              </w:rPr>
            </w:pPr>
            <w:r w:rsidRPr="003F6C0F">
              <w:rPr>
                <w:rFonts w:ascii="Times New Roman" w:hAnsi="Times New Roman" w:cs="Times New Roman"/>
                <w:b/>
                <w:bCs/>
                <w:i/>
                <w:iCs/>
                <w:color w:val="00B050"/>
                <w:sz w:val="18"/>
                <w:szCs w:val="18"/>
                <w:lang w:val="ru-RU"/>
              </w:rPr>
              <w:t>Цель:</w:t>
            </w:r>
            <w:r w:rsidRPr="003F6C0F">
              <w:rPr>
                <w:rFonts w:ascii="Times New Roman" w:hAnsi="Times New Roman" w:cs="Times New Roman"/>
                <w:i/>
                <w:iCs/>
                <w:color w:val="00B050"/>
                <w:sz w:val="18"/>
                <w:szCs w:val="18"/>
                <w:lang w:val="ru-RU"/>
              </w:rPr>
              <w:t xml:space="preserve"> в этом разделе описывается финансовая поддержка, помощь в наращивании потенциала, передача технологий или другие виды международной поддержки, связанные с </w:t>
            </w:r>
            <w:r w:rsidRPr="00856C72">
              <w:rPr>
                <w:rFonts w:ascii="Times New Roman" w:hAnsi="Times New Roman" w:cs="Times New Roman"/>
                <w:i/>
                <w:iCs/>
                <w:color w:val="00B050"/>
                <w:sz w:val="18"/>
                <w:szCs w:val="18"/>
              </w:rPr>
              <w:t>NDC</w:t>
            </w:r>
            <w:r w:rsidRPr="003F6C0F">
              <w:rPr>
                <w:rFonts w:ascii="Times New Roman" w:hAnsi="Times New Roman" w:cs="Times New Roman"/>
                <w:i/>
                <w:iCs/>
                <w:color w:val="00B050"/>
                <w:sz w:val="18"/>
                <w:szCs w:val="18"/>
                <w:lang w:val="ru-RU"/>
              </w:rPr>
              <w:t>. Предоставленная информация может помочь международным партнерам лучше понять и направить их поддержку. Этот раздел может охватывать как смягчение последствий, так и адаптацию.</w:t>
            </w:r>
          </w:p>
          <w:p w14:paraId="3E76DEFF" w14:textId="77777777" w:rsidR="000A4D88" w:rsidRPr="003F6C0F" w:rsidRDefault="000A4D88" w:rsidP="005F3B90">
            <w:pPr>
              <w:rPr>
                <w:rFonts w:ascii="Times New Roman" w:hAnsi="Times New Roman" w:cs="Times New Roman"/>
                <w:i/>
                <w:iCs/>
                <w:color w:val="00B050"/>
                <w:sz w:val="18"/>
                <w:szCs w:val="18"/>
                <w:lang w:val="ru-RU"/>
              </w:rPr>
            </w:pPr>
            <w:r w:rsidRPr="003F6C0F">
              <w:rPr>
                <w:rFonts w:ascii="Times New Roman" w:hAnsi="Times New Roman" w:cs="Times New Roman"/>
                <w:b/>
                <w:bCs/>
                <w:i/>
                <w:iCs/>
                <w:color w:val="00B050"/>
                <w:sz w:val="18"/>
                <w:szCs w:val="18"/>
                <w:lang w:val="ru-RU"/>
              </w:rPr>
              <w:t xml:space="preserve">Ключевые источники данных могут включать: </w:t>
            </w:r>
            <w:r w:rsidRPr="003F6C0F">
              <w:rPr>
                <w:rFonts w:ascii="Times New Roman" w:hAnsi="Times New Roman" w:cs="Times New Roman"/>
                <w:i/>
                <w:iCs/>
                <w:color w:val="00B050"/>
                <w:sz w:val="18"/>
                <w:szCs w:val="18"/>
                <w:lang w:val="ru-RU"/>
              </w:rPr>
              <w:t xml:space="preserve">оценки технологических потребностей; национальные и субнациональные стратегии или планы действий в отношении </w:t>
            </w:r>
            <w:r w:rsidRPr="00856C72">
              <w:rPr>
                <w:rFonts w:ascii="Times New Roman" w:hAnsi="Times New Roman" w:cs="Times New Roman"/>
                <w:i/>
                <w:iCs/>
                <w:color w:val="00B050"/>
                <w:sz w:val="18"/>
                <w:szCs w:val="18"/>
                <w:lang w:val="bg-BG"/>
              </w:rPr>
              <w:t>ИК</w:t>
            </w:r>
            <w:r w:rsidRPr="003F6C0F">
              <w:rPr>
                <w:rFonts w:ascii="Times New Roman" w:hAnsi="Times New Roman" w:cs="Times New Roman"/>
                <w:i/>
                <w:iCs/>
                <w:color w:val="00B050"/>
                <w:sz w:val="18"/>
                <w:szCs w:val="18"/>
                <w:lang w:val="ru-RU"/>
              </w:rPr>
              <w:t>; стратегии зеленого роста; оценка потребностей в потенциале; двусторонняя и многосторонняя поддержка страны на сегодняшний день; оценка инвестиционных потребностей</w:t>
            </w:r>
            <w:r w:rsidRPr="00856C72">
              <w:rPr>
                <w:rFonts w:ascii="Times New Roman" w:hAnsi="Times New Roman" w:cs="Times New Roman"/>
                <w:i/>
                <w:iCs/>
                <w:color w:val="00B050"/>
                <w:sz w:val="18"/>
                <w:szCs w:val="18"/>
                <w:lang w:val="bg-BG"/>
              </w:rPr>
              <w:t xml:space="preserve"> и т.д.</w:t>
            </w:r>
          </w:p>
          <w:p w14:paraId="7155A65D" w14:textId="77777777" w:rsidR="000A4D88" w:rsidRPr="003F6C0F" w:rsidRDefault="000A4D88" w:rsidP="005F3B90">
            <w:pPr>
              <w:rPr>
                <w:rFonts w:ascii="Times New Roman" w:hAnsi="Times New Roman" w:cs="Times New Roman"/>
                <w:b/>
                <w:bCs/>
                <w:i/>
                <w:iCs/>
                <w:color w:val="00B050"/>
                <w:sz w:val="18"/>
                <w:szCs w:val="18"/>
                <w:lang w:val="ru-RU"/>
              </w:rPr>
            </w:pPr>
            <w:r w:rsidRPr="003F6C0F">
              <w:rPr>
                <w:rFonts w:ascii="Times New Roman" w:hAnsi="Times New Roman" w:cs="Times New Roman"/>
                <w:b/>
                <w:bCs/>
                <w:i/>
                <w:iCs/>
                <w:color w:val="00B050"/>
                <w:sz w:val="18"/>
                <w:szCs w:val="18"/>
                <w:lang w:val="ru-RU"/>
              </w:rPr>
              <w:t>Этот раздел может включать обзорную информацию по любому или всем из нижеприведенных:</w:t>
            </w:r>
          </w:p>
          <w:p w14:paraId="7DDC33CB" w14:textId="77777777" w:rsidR="000A4D88" w:rsidRPr="003F6C0F" w:rsidRDefault="000A4D88" w:rsidP="005F3B90">
            <w:pPr>
              <w:rPr>
                <w:rFonts w:ascii="Times New Roman" w:hAnsi="Times New Roman" w:cs="Times New Roman"/>
                <w:b/>
                <w:bCs/>
                <w:i/>
                <w:iCs/>
                <w:color w:val="00B050"/>
                <w:sz w:val="18"/>
                <w:szCs w:val="18"/>
                <w:lang w:val="ru-RU"/>
              </w:rPr>
            </w:pPr>
            <w:r w:rsidRPr="003F6C0F">
              <w:rPr>
                <w:rFonts w:ascii="Times New Roman" w:hAnsi="Times New Roman" w:cs="Times New Roman"/>
                <w:b/>
                <w:bCs/>
                <w:i/>
                <w:iCs/>
                <w:color w:val="00B050"/>
                <w:sz w:val="18"/>
                <w:szCs w:val="18"/>
                <w:lang w:val="ru-RU"/>
              </w:rPr>
              <w:t>финансовая поддержка - ожидаемый внутренний финансовый вклад, а также текущие внутренние расходы на климат</w:t>
            </w:r>
          </w:p>
          <w:p w14:paraId="03BBF640" w14:textId="77777777" w:rsidR="000A4D88" w:rsidRPr="003F6C0F" w:rsidRDefault="000A4D88" w:rsidP="005F3B90">
            <w:pPr>
              <w:rPr>
                <w:rFonts w:ascii="Times New Roman" w:hAnsi="Times New Roman" w:cs="Times New Roman"/>
                <w:b/>
                <w:bCs/>
                <w:i/>
                <w:iCs/>
                <w:color w:val="00B050"/>
                <w:sz w:val="18"/>
                <w:szCs w:val="18"/>
                <w:lang w:val="ru-RU"/>
              </w:rPr>
            </w:pPr>
            <w:r w:rsidRPr="003F6C0F">
              <w:rPr>
                <w:rFonts w:ascii="Times New Roman" w:hAnsi="Times New Roman" w:cs="Times New Roman"/>
                <w:b/>
                <w:bCs/>
                <w:i/>
                <w:iCs/>
                <w:color w:val="00B050"/>
                <w:sz w:val="18"/>
                <w:szCs w:val="18"/>
                <w:lang w:val="ru-RU"/>
              </w:rPr>
              <w:t xml:space="preserve">изменить действие; а также масштаб и тип потребностей в международном финансировании, связанных с </w:t>
            </w:r>
            <w:r w:rsidRPr="00856C72">
              <w:rPr>
                <w:rFonts w:ascii="Times New Roman" w:hAnsi="Times New Roman" w:cs="Times New Roman"/>
                <w:b/>
                <w:bCs/>
                <w:i/>
                <w:iCs/>
                <w:color w:val="00B050"/>
                <w:sz w:val="18"/>
                <w:szCs w:val="18"/>
                <w:lang w:val="bg-BG"/>
              </w:rPr>
              <w:t>ОНУВ</w:t>
            </w:r>
            <w:r w:rsidRPr="003F6C0F">
              <w:rPr>
                <w:rFonts w:ascii="Times New Roman" w:hAnsi="Times New Roman" w:cs="Times New Roman"/>
                <w:b/>
                <w:bCs/>
                <w:i/>
                <w:iCs/>
                <w:color w:val="00B050"/>
                <w:sz w:val="18"/>
                <w:szCs w:val="18"/>
                <w:lang w:val="ru-RU"/>
              </w:rPr>
              <w:t>;</w:t>
            </w:r>
          </w:p>
          <w:p w14:paraId="5CE2A055" w14:textId="77777777" w:rsidR="000A4D88" w:rsidRPr="003F6C0F" w:rsidRDefault="000A4D88" w:rsidP="005F3B90">
            <w:pPr>
              <w:rPr>
                <w:rFonts w:ascii="Times New Roman" w:hAnsi="Times New Roman" w:cs="Times New Roman"/>
                <w:b/>
                <w:bCs/>
                <w:i/>
                <w:iCs/>
                <w:color w:val="00B050"/>
                <w:sz w:val="18"/>
                <w:szCs w:val="18"/>
                <w:lang w:val="ru-RU"/>
              </w:rPr>
            </w:pPr>
            <w:r w:rsidRPr="003F6C0F">
              <w:rPr>
                <w:rFonts w:ascii="Times New Roman" w:hAnsi="Times New Roman" w:cs="Times New Roman"/>
                <w:b/>
                <w:bCs/>
                <w:i/>
                <w:iCs/>
                <w:color w:val="00B050"/>
                <w:sz w:val="18"/>
                <w:szCs w:val="18"/>
                <w:lang w:val="ru-RU"/>
              </w:rPr>
              <w:t xml:space="preserve">поддержка в наращивании потенциала - это может включать любую поддержку, необходимую для мониторинга и реализации </w:t>
            </w:r>
            <w:r w:rsidRPr="00856C72">
              <w:rPr>
                <w:rFonts w:ascii="Times New Roman" w:hAnsi="Times New Roman" w:cs="Times New Roman"/>
                <w:b/>
                <w:bCs/>
                <w:i/>
                <w:iCs/>
                <w:color w:val="00B050"/>
                <w:sz w:val="18"/>
                <w:szCs w:val="18"/>
                <w:lang w:val="bg-BG"/>
              </w:rPr>
              <w:t>ОНУВ</w:t>
            </w:r>
          </w:p>
          <w:p w14:paraId="7D2DC7B9" w14:textId="77777777" w:rsidR="000A4D88" w:rsidRPr="003F6C0F" w:rsidRDefault="000A4D88" w:rsidP="005F3B90">
            <w:pPr>
              <w:rPr>
                <w:rFonts w:ascii="Times New Roman" w:hAnsi="Times New Roman" w:cs="Times New Roman"/>
                <w:b/>
                <w:bCs/>
                <w:i/>
                <w:iCs/>
                <w:color w:val="00B050"/>
                <w:sz w:val="18"/>
                <w:szCs w:val="18"/>
                <w:lang w:val="ru-RU"/>
              </w:rPr>
            </w:pPr>
            <w:r w:rsidRPr="003F6C0F">
              <w:rPr>
                <w:rFonts w:ascii="Times New Roman" w:hAnsi="Times New Roman" w:cs="Times New Roman"/>
                <w:b/>
                <w:bCs/>
                <w:i/>
                <w:iCs/>
                <w:color w:val="00B050"/>
                <w:sz w:val="18"/>
                <w:szCs w:val="18"/>
                <w:lang w:val="ru-RU"/>
              </w:rPr>
              <w:t>вклад, включая основную политику, отраслевые стратегии и проекты, которые помогут;</w:t>
            </w:r>
          </w:p>
          <w:p w14:paraId="60540528" w14:textId="77777777" w:rsidR="000A4D88" w:rsidRPr="003F6C0F" w:rsidRDefault="000A4D88" w:rsidP="005F3B90">
            <w:pPr>
              <w:rPr>
                <w:rFonts w:ascii="Times New Roman" w:hAnsi="Times New Roman" w:cs="Times New Roman"/>
                <w:b/>
                <w:bCs/>
                <w:i/>
                <w:iCs/>
                <w:color w:val="00B050"/>
                <w:sz w:val="18"/>
                <w:szCs w:val="18"/>
                <w:lang w:val="ru-RU"/>
              </w:rPr>
            </w:pPr>
            <w:r w:rsidRPr="003F6C0F">
              <w:rPr>
                <w:rFonts w:ascii="Times New Roman" w:hAnsi="Times New Roman" w:cs="Times New Roman"/>
                <w:b/>
                <w:bCs/>
                <w:i/>
                <w:iCs/>
                <w:color w:val="00B050"/>
                <w:sz w:val="18"/>
                <w:szCs w:val="18"/>
                <w:lang w:val="ru-RU"/>
              </w:rPr>
              <w:t xml:space="preserve">передача технологий - масштабы и типы экологически устойчивых технологий, связанных с вкладом </w:t>
            </w:r>
            <w:r w:rsidRPr="00856C72">
              <w:rPr>
                <w:rFonts w:ascii="Times New Roman" w:hAnsi="Times New Roman" w:cs="Times New Roman"/>
                <w:b/>
                <w:bCs/>
                <w:i/>
                <w:iCs/>
                <w:color w:val="00B050"/>
                <w:sz w:val="18"/>
                <w:szCs w:val="18"/>
                <w:lang w:val="bg-BG"/>
              </w:rPr>
              <w:t>ОНУВ</w:t>
            </w:r>
            <w:r w:rsidRPr="003F6C0F">
              <w:rPr>
                <w:rFonts w:ascii="Times New Roman" w:hAnsi="Times New Roman" w:cs="Times New Roman"/>
                <w:b/>
                <w:bCs/>
                <w:i/>
                <w:iCs/>
                <w:color w:val="00B050"/>
                <w:sz w:val="18"/>
                <w:szCs w:val="18"/>
                <w:lang w:val="ru-RU"/>
              </w:rPr>
              <w:t>.</w:t>
            </w:r>
          </w:p>
          <w:p w14:paraId="1256C09A" w14:textId="77777777" w:rsidR="000A4D88" w:rsidRPr="003F6C0F" w:rsidRDefault="000A4D88" w:rsidP="005F3B90">
            <w:pPr>
              <w:rPr>
                <w:rFonts w:ascii="Times New Roman" w:eastAsiaTheme="majorEastAsia" w:hAnsi="Times New Roman" w:cs="Times New Roman"/>
                <w:i/>
                <w:iCs/>
                <w:color w:val="00B050"/>
                <w:sz w:val="18"/>
                <w:szCs w:val="18"/>
                <w:lang w:val="ru-RU"/>
              </w:rPr>
            </w:pPr>
          </w:p>
          <w:tbl>
            <w:tblPr>
              <w:tblStyle w:val="a3"/>
              <w:tblW w:w="5000" w:type="pct"/>
              <w:tblLook w:val="04A0" w:firstRow="1" w:lastRow="0" w:firstColumn="1" w:lastColumn="0" w:noHBand="0" w:noVBand="1"/>
            </w:tblPr>
            <w:tblGrid>
              <w:gridCol w:w="2478"/>
              <w:gridCol w:w="2479"/>
              <w:gridCol w:w="2479"/>
              <w:gridCol w:w="2479"/>
            </w:tblGrid>
            <w:tr w:rsidR="000A4D88" w:rsidRPr="00856C72" w14:paraId="655F8B06" w14:textId="77777777" w:rsidTr="005F3B90">
              <w:tc>
                <w:tcPr>
                  <w:tcW w:w="1249" w:type="pct"/>
                </w:tcPr>
                <w:p w14:paraId="25278B18" w14:textId="77777777" w:rsidR="000A4D88" w:rsidRPr="00856C72" w:rsidRDefault="000A4D88" w:rsidP="005F3B90">
                  <w:pPr>
                    <w:rPr>
                      <w:rFonts w:ascii="Times New Roman" w:eastAsiaTheme="majorEastAsia" w:hAnsi="Times New Roman" w:cs="Times New Roman"/>
                      <w:i/>
                      <w:iCs/>
                      <w:color w:val="00B050"/>
                      <w:sz w:val="18"/>
                      <w:szCs w:val="18"/>
                    </w:rPr>
                  </w:pPr>
                  <w:r w:rsidRPr="00856C72">
                    <w:rPr>
                      <w:rFonts w:ascii="Times New Roman" w:hAnsi="Times New Roman" w:cs="Times New Roman"/>
                      <w:i/>
                      <w:iCs/>
                      <w:color w:val="00B050"/>
                      <w:sz w:val="18"/>
                      <w:szCs w:val="18"/>
                    </w:rPr>
                    <w:t>Название деятельности</w:t>
                  </w:r>
                </w:p>
              </w:tc>
              <w:tc>
                <w:tcPr>
                  <w:tcW w:w="1250" w:type="pct"/>
                </w:tcPr>
                <w:p w14:paraId="790FE591" w14:textId="77777777" w:rsidR="000A4D88" w:rsidRPr="00856C72" w:rsidRDefault="000A4D88" w:rsidP="005F3B90">
                  <w:pPr>
                    <w:rPr>
                      <w:rFonts w:ascii="Times New Roman" w:eastAsiaTheme="majorEastAsia" w:hAnsi="Times New Roman" w:cs="Times New Roman"/>
                      <w:i/>
                      <w:iCs/>
                      <w:color w:val="00B050"/>
                      <w:sz w:val="18"/>
                      <w:szCs w:val="18"/>
                    </w:rPr>
                  </w:pPr>
                  <w:r w:rsidRPr="00856C72">
                    <w:rPr>
                      <w:rFonts w:ascii="Times New Roman" w:hAnsi="Times New Roman" w:cs="Times New Roman"/>
                      <w:i/>
                      <w:iCs/>
                      <w:color w:val="00B050"/>
                      <w:sz w:val="18"/>
                      <w:szCs w:val="18"/>
                    </w:rPr>
                    <w:t>Описание необходимой поддержки</w:t>
                  </w:r>
                </w:p>
              </w:tc>
              <w:tc>
                <w:tcPr>
                  <w:tcW w:w="1250" w:type="pct"/>
                </w:tcPr>
                <w:p w14:paraId="71E6E14F" w14:textId="77777777" w:rsidR="000A4D88" w:rsidRPr="003F6C0F" w:rsidRDefault="000A4D88" w:rsidP="005F3B90">
                  <w:pPr>
                    <w:rPr>
                      <w:rFonts w:ascii="Times New Roman" w:eastAsiaTheme="majorEastAsia" w:hAnsi="Times New Roman" w:cs="Times New Roman"/>
                      <w:i/>
                      <w:iCs/>
                      <w:color w:val="00B050"/>
                      <w:sz w:val="18"/>
                      <w:szCs w:val="18"/>
                      <w:lang w:val="ru-RU"/>
                    </w:rPr>
                  </w:pPr>
                  <w:r w:rsidRPr="003F6C0F">
                    <w:rPr>
                      <w:rFonts w:ascii="Times New Roman" w:hAnsi="Times New Roman" w:cs="Times New Roman"/>
                      <w:b/>
                      <w:bCs/>
                      <w:i/>
                      <w:iCs/>
                      <w:color w:val="00B050"/>
                      <w:sz w:val="18"/>
                      <w:szCs w:val="18"/>
                      <w:lang w:val="ru-RU"/>
                    </w:rPr>
                    <w:t>Тип необходимой поддержки (финансовая, передача технологий, наращивание потенциала)</w:t>
                  </w:r>
                </w:p>
              </w:tc>
              <w:tc>
                <w:tcPr>
                  <w:tcW w:w="1250" w:type="pct"/>
                </w:tcPr>
                <w:p w14:paraId="415E9AA5" w14:textId="77777777" w:rsidR="000A4D88" w:rsidRPr="00856C72" w:rsidRDefault="000A4D88" w:rsidP="005F3B90">
                  <w:pPr>
                    <w:rPr>
                      <w:rFonts w:ascii="Times New Roman" w:eastAsiaTheme="majorEastAsia" w:hAnsi="Times New Roman" w:cs="Times New Roman"/>
                      <w:i/>
                      <w:iCs/>
                      <w:color w:val="00B050"/>
                      <w:sz w:val="18"/>
                      <w:szCs w:val="18"/>
                    </w:rPr>
                  </w:pPr>
                  <w:r w:rsidRPr="00856C72">
                    <w:rPr>
                      <w:rFonts w:ascii="Times New Roman" w:hAnsi="Times New Roman" w:cs="Times New Roman"/>
                      <w:b/>
                      <w:bCs/>
                      <w:i/>
                      <w:iCs/>
                      <w:color w:val="00B050"/>
                      <w:sz w:val="18"/>
                      <w:szCs w:val="18"/>
                    </w:rPr>
                    <w:t>Когда требуется поддержка?</w:t>
                  </w:r>
                </w:p>
              </w:tc>
            </w:tr>
          </w:tbl>
          <w:p w14:paraId="1D655247" w14:textId="77777777" w:rsidR="000A4D88" w:rsidRPr="00856C72" w:rsidRDefault="000A4D88" w:rsidP="005F3B90">
            <w:pPr>
              <w:rPr>
                <w:rFonts w:ascii="Times New Roman" w:eastAsiaTheme="majorEastAsia" w:hAnsi="Times New Roman" w:cs="Times New Roman"/>
                <w:b/>
                <w:bCs/>
                <w:i/>
                <w:iCs/>
                <w:color w:val="00B050"/>
                <w:sz w:val="18"/>
                <w:szCs w:val="18"/>
              </w:rPr>
            </w:pPr>
          </w:p>
        </w:tc>
      </w:tr>
    </w:tbl>
    <w:p w14:paraId="7C4506B2" w14:textId="77777777" w:rsidR="000A4D88" w:rsidRPr="00656FB7" w:rsidRDefault="000A4D88" w:rsidP="000A4D88">
      <w:pPr>
        <w:ind w:firstLine="720"/>
        <w:rPr>
          <w:rFonts w:ascii="Times New Roman" w:hAnsi="Times New Roman" w:cs="Times New Roman"/>
          <w:b/>
          <w:sz w:val="24"/>
          <w:szCs w:val="24"/>
          <w:lang w:val="ru-RU"/>
        </w:rPr>
      </w:pPr>
    </w:p>
    <w:p w14:paraId="7F1EE2CE" w14:textId="77777777" w:rsidR="000A4D88" w:rsidRPr="00656FB7" w:rsidRDefault="000A4D88" w:rsidP="000A4D88">
      <w:pPr>
        <w:ind w:firstLine="720"/>
        <w:rPr>
          <w:rFonts w:ascii="Times New Roman" w:hAnsi="Times New Roman" w:cs="Times New Roman"/>
          <w:b/>
          <w:sz w:val="24"/>
          <w:szCs w:val="24"/>
          <w:lang w:val="ru-RU"/>
        </w:rPr>
      </w:pPr>
    </w:p>
    <w:p w14:paraId="5EEFFAAF" w14:textId="77777777" w:rsidR="000A4D88" w:rsidRPr="00656FB7" w:rsidRDefault="000A4D88" w:rsidP="000A4D88">
      <w:pPr>
        <w:ind w:firstLine="720"/>
        <w:rPr>
          <w:rFonts w:ascii="Times New Roman" w:hAnsi="Times New Roman" w:cs="Times New Roman"/>
          <w:b/>
          <w:sz w:val="24"/>
          <w:szCs w:val="24"/>
          <w:lang w:val="ru-RU"/>
        </w:rPr>
      </w:pPr>
    </w:p>
    <w:p w14:paraId="37710389" w14:textId="77777777" w:rsidR="000A4D88" w:rsidRPr="003F6C0F" w:rsidRDefault="000A4D88" w:rsidP="000A4D88">
      <w:pPr>
        <w:pStyle w:val="1"/>
        <w:rPr>
          <w:rFonts w:eastAsiaTheme="majorEastAsia" w:cs="Times New Roman"/>
          <w:lang w:val="ru-RU"/>
        </w:rPr>
      </w:pPr>
      <w:bookmarkStart w:id="47" w:name="_Toc69221278"/>
      <w:r w:rsidRPr="003F6C0F">
        <w:rPr>
          <w:rFonts w:eastAsiaTheme="majorEastAsia" w:cs="Times New Roman"/>
          <w:lang w:val="ru-RU"/>
        </w:rPr>
        <w:t>ИНТЕГРАЦИЯ ГЕНДЕРНЫХ АСПЕКТОВ В ОПРЕДЕЛЯЕМЫЙ НА НАЦИОНАЛЬНОМ УРОВНЕ ВКЛАД КЫРГЫЗСКОЙ РЕСПУБЛИКИ(ОНУВ)</w:t>
      </w:r>
      <w:bookmarkEnd w:id="47"/>
    </w:p>
    <w:p w14:paraId="71373C30" w14:textId="77777777" w:rsidR="009A45FD" w:rsidRPr="00FB5CD3" w:rsidRDefault="009A45FD" w:rsidP="000A4D88">
      <w:pPr>
        <w:rPr>
          <w:rFonts w:ascii="Times New Roman" w:hAnsi="Times New Roman" w:cs="Times New Roman"/>
          <w:b/>
          <w:bCs/>
          <w:lang w:val="ru-RU"/>
        </w:rPr>
      </w:pPr>
      <w:bookmarkStart w:id="48" w:name="_Toc66736308"/>
    </w:p>
    <w:bookmarkEnd w:id="48"/>
    <w:p w14:paraId="7D958899" w14:textId="77777777" w:rsidR="000A4D88" w:rsidRPr="00FB5CD3" w:rsidRDefault="000A4D88" w:rsidP="000A4D88">
      <w:pPr>
        <w:pStyle w:val="TableParagraph"/>
        <w:jc w:val="both"/>
        <w:rPr>
          <w:rFonts w:ascii="Times New Roman" w:hAnsi="Times New Roman" w:cs="Times New Roman"/>
          <w:b/>
          <w:lang w:val="ru-RU"/>
        </w:rPr>
      </w:pPr>
      <w:r w:rsidRPr="00FB5CD3">
        <w:rPr>
          <w:rFonts w:ascii="Times New Roman" w:hAnsi="Times New Roman" w:cs="Times New Roman"/>
          <w:b/>
          <w:lang w:val="ru-RU"/>
        </w:rPr>
        <w:t>Уязвимые группы</w:t>
      </w:r>
    </w:p>
    <w:p w14:paraId="6CA64F0A" w14:textId="7EDC6755" w:rsidR="000A4D88" w:rsidRPr="00FB5CD3" w:rsidRDefault="000A4D88" w:rsidP="000A4D88">
      <w:pPr>
        <w:pStyle w:val="a4"/>
        <w:spacing w:before="115"/>
        <w:ind w:left="0" w:right="125" w:firstLine="720"/>
        <w:jc w:val="both"/>
        <w:rPr>
          <w:rFonts w:cs="Times New Roman"/>
          <w:sz w:val="22"/>
          <w:szCs w:val="22"/>
          <w:lang w:val="ru-RU"/>
        </w:rPr>
      </w:pPr>
      <w:r w:rsidRPr="00FB5CD3">
        <w:rPr>
          <w:rFonts w:cs="Times New Roman"/>
          <w:sz w:val="22"/>
          <w:szCs w:val="22"/>
          <w:lang w:val="ru-RU"/>
        </w:rPr>
        <w:t xml:space="preserve">Уязвимые группы были выделены на основе оценки демографической динамики, уязвимых групп и устойчивости к изменению климата и бедствиям, Экономическая и социальная комиссия ООН Азии и Тихого океана, а также ряда исследований проведенных в данной сфере. </w:t>
      </w:r>
    </w:p>
    <w:p w14:paraId="43331D68" w14:textId="77777777" w:rsidR="000A4D88" w:rsidRPr="00FB5CD3" w:rsidRDefault="000A4D88" w:rsidP="000A4D88">
      <w:pPr>
        <w:pStyle w:val="TableParagraph"/>
        <w:ind w:firstLine="720"/>
        <w:jc w:val="both"/>
        <w:rPr>
          <w:rFonts w:ascii="Times New Roman" w:hAnsi="Times New Roman" w:cs="Times New Roman"/>
          <w:b/>
          <w:i/>
          <w:lang w:val="ru-RU"/>
        </w:rPr>
      </w:pPr>
    </w:p>
    <w:p w14:paraId="1AFBF27B" w14:textId="77777777" w:rsidR="000A4D88" w:rsidRPr="00FB5CD3" w:rsidRDefault="000A4D88" w:rsidP="000A4D88">
      <w:pPr>
        <w:pStyle w:val="TableParagraph"/>
        <w:jc w:val="both"/>
        <w:rPr>
          <w:rFonts w:ascii="Times New Roman" w:hAnsi="Times New Roman" w:cs="Times New Roman"/>
          <w:lang w:val="ru-RU"/>
        </w:rPr>
      </w:pPr>
      <w:r w:rsidRPr="00FB5CD3">
        <w:rPr>
          <w:rFonts w:ascii="Times New Roman" w:hAnsi="Times New Roman" w:cs="Times New Roman"/>
          <w:b/>
          <w:lang w:val="ky-KG"/>
        </w:rPr>
        <w:t xml:space="preserve">Женщины. </w:t>
      </w:r>
      <w:r w:rsidRPr="00FB5CD3">
        <w:rPr>
          <w:rFonts w:ascii="Times New Roman" w:hAnsi="Times New Roman" w:cs="Times New Roman"/>
          <w:lang w:val="ky-KG"/>
        </w:rPr>
        <w:t>Ж</w:t>
      </w:r>
      <w:r w:rsidRPr="00FB5CD3">
        <w:rPr>
          <w:rFonts w:ascii="Times New Roman" w:hAnsi="Times New Roman" w:cs="Times New Roman"/>
          <w:lang w:val="ru-RU"/>
        </w:rPr>
        <w:t>енщины сталкиваются с высоким уровнем дискриминации, что также оказывает негативное влияние на их участие в принятии решений по экологическим вопросам. Они также сталкиваются с формальными и неформальными ограничениями, включая дополнительные обязанности в семье и ограниченный доступ к ресурсам, включая землю и имущество. Кроме того, на уязвимость женщин к изменению климата оказывает влияние их возраст, этническое происхождение, семейное положение, социально-экономический статус, миграционный статус, образование и условия жизни. Дезагрегированные по признаку пола данные свидетельствуют о том, что бедствия оказывают непропорциональное негативное воздействие на женщин.</w:t>
      </w:r>
    </w:p>
    <w:p w14:paraId="4E92080A" w14:textId="77777777" w:rsidR="000A4D88" w:rsidRPr="00FB5CD3" w:rsidRDefault="000A4D88" w:rsidP="000A4D88">
      <w:pPr>
        <w:pStyle w:val="TableParagraph"/>
        <w:jc w:val="both"/>
        <w:rPr>
          <w:rFonts w:ascii="Times New Roman" w:hAnsi="Times New Roman" w:cs="Times New Roman"/>
          <w:lang w:val="ru-RU"/>
        </w:rPr>
      </w:pPr>
      <w:r w:rsidRPr="00FB5CD3">
        <w:rPr>
          <w:rFonts w:ascii="Times New Roman" w:hAnsi="Times New Roman" w:cs="Times New Roman"/>
          <w:lang w:val="ky-KG"/>
        </w:rPr>
        <w:t>Сокращение доступа к безопасной питьевой воде и надлежащим средствам</w:t>
      </w:r>
      <w:r w:rsidRPr="00FB5CD3">
        <w:rPr>
          <w:rFonts w:ascii="Times New Roman" w:hAnsi="Times New Roman" w:cs="Times New Roman"/>
          <w:lang w:val="ru-RU"/>
        </w:rPr>
        <w:t xml:space="preserve"> </w:t>
      </w:r>
      <w:r w:rsidRPr="00FB5CD3">
        <w:rPr>
          <w:rFonts w:ascii="Times New Roman" w:hAnsi="Times New Roman" w:cs="Times New Roman"/>
          <w:lang w:val="ky-KG"/>
        </w:rPr>
        <w:t>санитарии также повышает риски передаваемых через воду заболеваний, диареи</w:t>
      </w:r>
      <w:r w:rsidRPr="00FB5CD3">
        <w:rPr>
          <w:rFonts w:ascii="Times New Roman" w:hAnsi="Times New Roman" w:cs="Times New Roman"/>
          <w:lang w:val="ru-RU"/>
        </w:rPr>
        <w:t xml:space="preserve"> </w:t>
      </w:r>
      <w:r w:rsidRPr="00FB5CD3">
        <w:rPr>
          <w:rFonts w:ascii="Times New Roman" w:hAnsi="Times New Roman" w:cs="Times New Roman"/>
          <w:lang w:val="ky-KG"/>
        </w:rPr>
        <w:t>и холеры</w:t>
      </w:r>
      <w:r w:rsidRPr="00FB5CD3">
        <w:rPr>
          <w:rFonts w:ascii="Times New Roman" w:hAnsi="Times New Roman" w:cs="Times New Roman"/>
          <w:lang w:val="ru-RU"/>
        </w:rPr>
        <w:t>.</w:t>
      </w:r>
    </w:p>
    <w:p w14:paraId="534B39AE" w14:textId="77777777" w:rsidR="000A4D88" w:rsidRPr="00FB5CD3" w:rsidRDefault="000A4D88" w:rsidP="000A4D88">
      <w:pPr>
        <w:pStyle w:val="TableParagraph"/>
        <w:ind w:firstLine="720"/>
        <w:jc w:val="both"/>
        <w:rPr>
          <w:rFonts w:ascii="Times New Roman" w:hAnsi="Times New Roman" w:cs="Times New Roman"/>
          <w:lang w:val="ky-KG"/>
        </w:rPr>
      </w:pPr>
    </w:p>
    <w:p w14:paraId="07F09E15" w14:textId="77777777" w:rsidR="000A4D88" w:rsidRPr="00FB5CD3" w:rsidRDefault="000A4D88" w:rsidP="000A4D88">
      <w:pPr>
        <w:pStyle w:val="a4"/>
        <w:spacing w:before="115"/>
        <w:ind w:left="0" w:right="125" w:firstLine="720"/>
        <w:jc w:val="both"/>
        <w:rPr>
          <w:rFonts w:cs="Times New Roman"/>
          <w:sz w:val="22"/>
          <w:szCs w:val="22"/>
          <w:lang w:val="ru-RU"/>
        </w:rPr>
      </w:pPr>
      <w:r w:rsidRPr="00FB5CD3">
        <w:rPr>
          <w:rFonts w:cs="Times New Roman"/>
          <w:sz w:val="22"/>
          <w:szCs w:val="22"/>
          <w:lang w:val="ru-RU"/>
        </w:rPr>
        <w:t>Гендерные</w:t>
      </w:r>
      <w:r w:rsidRPr="00FB5CD3">
        <w:rPr>
          <w:rFonts w:cs="Times New Roman"/>
          <w:sz w:val="22"/>
          <w:szCs w:val="22"/>
          <w:lang w:val="ky-KG"/>
        </w:rPr>
        <w:t xml:space="preserve"> аспекты и продовольственная безопасность, управление</w:t>
      </w:r>
      <w:r w:rsidRPr="00FB5CD3">
        <w:rPr>
          <w:rFonts w:cs="Times New Roman"/>
          <w:sz w:val="22"/>
          <w:szCs w:val="22"/>
          <w:lang w:val="ru-RU"/>
        </w:rPr>
        <w:t xml:space="preserve"> </w:t>
      </w:r>
      <w:r w:rsidRPr="00FB5CD3">
        <w:rPr>
          <w:rFonts w:cs="Times New Roman"/>
          <w:sz w:val="22"/>
          <w:szCs w:val="22"/>
          <w:lang w:val="ky-KG"/>
        </w:rPr>
        <w:t>водными ресурсами, использование энергии и удаление отходов также имеют</w:t>
      </w:r>
      <w:r w:rsidRPr="00FB5CD3">
        <w:rPr>
          <w:rFonts w:cs="Times New Roman"/>
          <w:sz w:val="22"/>
          <w:szCs w:val="22"/>
          <w:lang w:val="ru-RU"/>
        </w:rPr>
        <w:t xml:space="preserve"> </w:t>
      </w:r>
      <w:r w:rsidRPr="00FB5CD3">
        <w:rPr>
          <w:rFonts w:cs="Times New Roman"/>
          <w:sz w:val="22"/>
          <w:szCs w:val="22"/>
          <w:lang w:val="ky-KG"/>
        </w:rPr>
        <w:t>критически важное значение. В зависимости от конкретных районов в</w:t>
      </w:r>
      <w:r w:rsidRPr="00FB5CD3">
        <w:rPr>
          <w:rFonts w:cs="Times New Roman"/>
          <w:sz w:val="22"/>
          <w:szCs w:val="22"/>
          <w:lang w:val="ru-RU"/>
        </w:rPr>
        <w:t xml:space="preserve"> </w:t>
      </w:r>
      <w:r w:rsidRPr="00FB5CD3">
        <w:rPr>
          <w:rFonts w:cs="Times New Roman"/>
          <w:sz w:val="22"/>
          <w:szCs w:val="22"/>
          <w:lang w:val="ky-KG"/>
        </w:rPr>
        <w:t>развивающихся странах на долю женщин-фермеров приходится от 45 до</w:t>
      </w:r>
      <w:r w:rsidRPr="00FB5CD3">
        <w:rPr>
          <w:rFonts w:cs="Times New Roman"/>
          <w:sz w:val="22"/>
          <w:szCs w:val="22"/>
          <w:lang w:val="ru-RU"/>
        </w:rPr>
        <w:t xml:space="preserve"> </w:t>
      </w:r>
      <w:r w:rsidRPr="00FB5CD3">
        <w:rPr>
          <w:rFonts w:cs="Times New Roman"/>
          <w:sz w:val="22"/>
          <w:szCs w:val="22"/>
          <w:lang w:val="ky-KG"/>
        </w:rPr>
        <w:t>80 процентов производства продовольствия. Структурные факторы</w:t>
      </w:r>
      <w:r w:rsidRPr="00FB5CD3">
        <w:rPr>
          <w:rFonts w:cs="Times New Roman"/>
          <w:sz w:val="22"/>
          <w:szCs w:val="22"/>
          <w:lang w:val="ru-RU"/>
        </w:rPr>
        <w:t xml:space="preserve"> </w:t>
      </w:r>
      <w:r w:rsidRPr="00FB5CD3">
        <w:rPr>
          <w:rFonts w:cs="Times New Roman"/>
          <w:sz w:val="22"/>
          <w:szCs w:val="22"/>
          <w:lang w:val="ky-KG"/>
        </w:rPr>
        <w:t>ограничивают доступ женщин-фермеров к кредитным ресурсам и технологиям,</w:t>
      </w:r>
      <w:r w:rsidRPr="00FB5CD3">
        <w:rPr>
          <w:rFonts w:cs="Times New Roman"/>
          <w:sz w:val="22"/>
          <w:szCs w:val="22"/>
          <w:lang w:val="ru-RU"/>
        </w:rPr>
        <w:t xml:space="preserve"> </w:t>
      </w:r>
      <w:r w:rsidRPr="00FB5CD3">
        <w:rPr>
          <w:rFonts w:cs="Times New Roman"/>
          <w:sz w:val="22"/>
          <w:szCs w:val="22"/>
          <w:lang w:val="ky-KG"/>
        </w:rPr>
        <w:t>которые могли бы повысить их производительность и потенциал устойчивости.</w:t>
      </w:r>
      <w:r w:rsidRPr="00FB5CD3">
        <w:rPr>
          <w:rFonts w:cs="Times New Roman"/>
          <w:sz w:val="22"/>
          <w:szCs w:val="22"/>
          <w:lang w:val="ru-RU"/>
        </w:rPr>
        <w:t xml:space="preserve"> </w:t>
      </w:r>
    </w:p>
    <w:p w14:paraId="34ED4540" w14:textId="77777777" w:rsidR="000A4D88" w:rsidRPr="00FB5CD3" w:rsidRDefault="000A4D88" w:rsidP="000A4D88">
      <w:pPr>
        <w:pStyle w:val="a4"/>
        <w:spacing w:before="115"/>
        <w:ind w:left="0" w:right="125" w:firstLine="720"/>
        <w:jc w:val="both"/>
        <w:rPr>
          <w:rFonts w:cs="Times New Roman"/>
          <w:sz w:val="22"/>
          <w:szCs w:val="22"/>
          <w:lang w:val="ky-KG"/>
        </w:rPr>
      </w:pPr>
      <w:r w:rsidRPr="00FB5CD3">
        <w:rPr>
          <w:rFonts w:cs="Times New Roman"/>
          <w:sz w:val="22"/>
          <w:szCs w:val="22"/>
          <w:lang w:val="ru-RU"/>
        </w:rPr>
        <w:t>Женщины</w:t>
      </w:r>
      <w:r w:rsidRPr="00FB5CD3">
        <w:rPr>
          <w:rFonts w:cs="Times New Roman"/>
          <w:sz w:val="22"/>
          <w:szCs w:val="22"/>
          <w:lang w:val="ky-KG"/>
        </w:rPr>
        <w:t xml:space="preserve"> испытывают на себе всю тяжесть последствий ограниченного доступа</w:t>
      </w:r>
      <w:r w:rsidRPr="00FB5CD3">
        <w:rPr>
          <w:rFonts w:cs="Times New Roman"/>
          <w:sz w:val="22"/>
          <w:szCs w:val="22"/>
          <w:lang w:val="ru-RU"/>
        </w:rPr>
        <w:t xml:space="preserve"> </w:t>
      </w:r>
      <w:r w:rsidRPr="00FB5CD3">
        <w:rPr>
          <w:rFonts w:cs="Times New Roman"/>
          <w:sz w:val="22"/>
          <w:szCs w:val="22"/>
          <w:lang w:val="ky-KG"/>
        </w:rPr>
        <w:t>к современным источникам энергии в повседневной деятельности домашних</w:t>
      </w:r>
      <w:r w:rsidRPr="00FB5CD3">
        <w:rPr>
          <w:rFonts w:cs="Times New Roman"/>
          <w:sz w:val="22"/>
          <w:szCs w:val="22"/>
          <w:lang w:val="ru-RU"/>
        </w:rPr>
        <w:t xml:space="preserve"> </w:t>
      </w:r>
      <w:r w:rsidRPr="00FB5CD3">
        <w:rPr>
          <w:rFonts w:cs="Times New Roman"/>
          <w:sz w:val="22"/>
          <w:szCs w:val="22"/>
          <w:lang w:val="ky-KG"/>
        </w:rPr>
        <w:t>хозяйств (например, при выращивании и приготовлении пищи и при стирке);</w:t>
      </w:r>
      <w:r w:rsidRPr="00FB5CD3">
        <w:rPr>
          <w:rFonts w:cs="Times New Roman"/>
          <w:sz w:val="22"/>
          <w:szCs w:val="22"/>
          <w:lang w:val="ru-RU"/>
        </w:rPr>
        <w:t xml:space="preserve"> </w:t>
      </w:r>
      <w:r w:rsidRPr="00FB5CD3">
        <w:rPr>
          <w:rFonts w:cs="Times New Roman"/>
          <w:sz w:val="22"/>
          <w:szCs w:val="22"/>
          <w:lang w:val="ky-KG"/>
        </w:rPr>
        <w:t>аналогичная ситуация наблюдается и в области образования и занятости.</w:t>
      </w:r>
    </w:p>
    <w:p w14:paraId="0D8675E1" w14:textId="77777777" w:rsidR="000A4D88" w:rsidRPr="00FB5CD3" w:rsidRDefault="000A4D88" w:rsidP="000A4D88">
      <w:pPr>
        <w:pStyle w:val="a4"/>
        <w:spacing w:before="115"/>
        <w:ind w:left="0" w:right="125" w:firstLine="720"/>
        <w:jc w:val="both"/>
        <w:rPr>
          <w:rFonts w:cs="Times New Roman"/>
          <w:sz w:val="22"/>
          <w:szCs w:val="22"/>
          <w:lang w:val="ru-RU"/>
        </w:rPr>
      </w:pPr>
      <w:r w:rsidRPr="00FB5CD3">
        <w:rPr>
          <w:rFonts w:cs="Times New Roman"/>
          <w:sz w:val="22"/>
          <w:szCs w:val="22"/>
          <w:lang w:val="ru-RU"/>
        </w:rPr>
        <w:t xml:space="preserve">Надежные источники энергии, особенно экологически чистой энергии, обладают преобразовательным потенциалом в контексте улучшения качества жизни женщин. Женщины также </w:t>
      </w:r>
      <w:r w:rsidRPr="00FB5CD3">
        <w:rPr>
          <w:rFonts w:cs="Times New Roman"/>
          <w:sz w:val="22"/>
          <w:szCs w:val="22"/>
          <w:lang w:val="ru-RU"/>
        </w:rPr>
        <w:lastRenderedPageBreak/>
        <w:t>играют ключевую роль в утилизации отходов на уровне домохозяйств и общин.</w:t>
      </w:r>
    </w:p>
    <w:p w14:paraId="7A64F31B" w14:textId="77777777" w:rsidR="000A4D88" w:rsidRPr="00FB5CD3" w:rsidRDefault="000A4D88" w:rsidP="000A4D88">
      <w:pPr>
        <w:pStyle w:val="a4"/>
        <w:spacing w:before="115"/>
        <w:ind w:left="0" w:right="125" w:firstLine="720"/>
        <w:jc w:val="both"/>
        <w:rPr>
          <w:rFonts w:cs="Times New Roman"/>
          <w:sz w:val="22"/>
          <w:szCs w:val="22"/>
          <w:lang w:val="ru-RU"/>
        </w:rPr>
      </w:pPr>
      <w:r w:rsidRPr="00FB5CD3">
        <w:rPr>
          <w:rFonts w:cs="Times New Roman"/>
          <w:sz w:val="22"/>
          <w:szCs w:val="22"/>
          <w:lang w:val="ru-RU"/>
        </w:rPr>
        <w:t>Изменение режима осадков и снижение урожайности приводит к росту рисков недоедания. Беременные и кормящие женщины, маленькие дети и пожилые люди являются особенно уязвимыми в плане недоедания, которое может иметь долгосрочные последствия для развития детей, которые в результате этого будут постоянно находиться в неблагоприятном положении. Связанные с недоеданием риски являются более высокими для перемещенных детей, у которых также может отсутствовать необходимый доступ к средствам санитарии и воде.</w:t>
      </w:r>
    </w:p>
    <w:p w14:paraId="0DCF3FC2" w14:textId="77777777" w:rsidR="000A4D88" w:rsidRPr="00FB5CD3" w:rsidRDefault="000A4D88" w:rsidP="000A4D88">
      <w:pPr>
        <w:pStyle w:val="TableParagraph"/>
        <w:ind w:firstLine="720"/>
        <w:jc w:val="both"/>
        <w:rPr>
          <w:rFonts w:ascii="Times New Roman" w:hAnsi="Times New Roman" w:cs="Times New Roman"/>
          <w:lang w:val="ky-KG"/>
        </w:rPr>
      </w:pPr>
    </w:p>
    <w:p w14:paraId="62CDACFF" w14:textId="77777777" w:rsidR="000A4D88" w:rsidRPr="00FB5CD3" w:rsidRDefault="000A4D88" w:rsidP="000A4D88">
      <w:pPr>
        <w:pStyle w:val="TableParagraph"/>
        <w:jc w:val="both"/>
        <w:rPr>
          <w:rFonts w:ascii="Times New Roman" w:hAnsi="Times New Roman" w:cs="Times New Roman"/>
          <w:lang w:val="ky-KG"/>
        </w:rPr>
      </w:pPr>
      <w:r w:rsidRPr="00FB5CD3">
        <w:rPr>
          <w:rFonts w:ascii="Times New Roman" w:hAnsi="Times New Roman" w:cs="Times New Roman"/>
          <w:b/>
          <w:lang w:val="ky-KG"/>
        </w:rPr>
        <w:t xml:space="preserve">Городские жители, </w:t>
      </w:r>
      <w:r w:rsidRPr="00FB5CD3">
        <w:rPr>
          <w:rFonts w:ascii="Times New Roman" w:hAnsi="Times New Roman" w:cs="Times New Roman"/>
          <w:lang w:val="ky-KG"/>
        </w:rPr>
        <w:t>неформальных поселений, группы, занимающие более низкое социальноэкономическое положение, и представители этнических меньшинств. ИК</w:t>
      </w:r>
      <w:r w:rsidRPr="00FB5CD3">
        <w:rPr>
          <w:rFonts w:ascii="Times New Roman" w:hAnsi="Times New Roman" w:cs="Times New Roman"/>
          <w:lang w:val="ru-RU"/>
        </w:rPr>
        <w:t xml:space="preserve"> оказывает негативное воздействие на проживающих в низкокачественном жилье и неформальных поселениях </w:t>
      </w:r>
      <w:r w:rsidRPr="00FB5CD3">
        <w:rPr>
          <w:rFonts w:ascii="Times New Roman" w:hAnsi="Times New Roman" w:cs="Times New Roman"/>
          <w:lang w:val="ky-KG"/>
        </w:rPr>
        <w:t>людей, у которых нет надлежащего доступа к информации и услугам в области здравоохранения.</w:t>
      </w:r>
    </w:p>
    <w:p w14:paraId="0772A355" w14:textId="77777777" w:rsidR="000A4D88" w:rsidRPr="00FB5CD3" w:rsidRDefault="000A4D88" w:rsidP="000A4D88">
      <w:pPr>
        <w:pStyle w:val="TableParagraph"/>
        <w:jc w:val="both"/>
        <w:rPr>
          <w:rFonts w:ascii="Times New Roman" w:hAnsi="Times New Roman" w:cs="Times New Roman"/>
          <w:lang w:val="ky-KG"/>
        </w:rPr>
      </w:pPr>
    </w:p>
    <w:p w14:paraId="53F0AE8C" w14:textId="77777777" w:rsidR="000A4D88" w:rsidRPr="00FB5CD3" w:rsidRDefault="000A4D88" w:rsidP="000A4D88">
      <w:pPr>
        <w:pStyle w:val="a4"/>
        <w:spacing w:before="115"/>
        <w:ind w:left="0" w:right="125" w:firstLine="720"/>
        <w:jc w:val="both"/>
        <w:rPr>
          <w:rFonts w:cs="Times New Roman"/>
          <w:sz w:val="22"/>
          <w:szCs w:val="22"/>
          <w:lang w:val="ky-KG"/>
        </w:rPr>
      </w:pPr>
      <w:r w:rsidRPr="00FB5CD3">
        <w:rPr>
          <w:rFonts w:cs="Times New Roman"/>
          <w:sz w:val="22"/>
          <w:szCs w:val="22"/>
          <w:lang w:val="ky-KG"/>
        </w:rPr>
        <w:t>Районы со слабой инфраструктурой здравоохранения, в основном, в развивающихся странах, будут в меньшей степени способны подготовиться к изменению климата и принять ответные меры без внешней помощи.</w:t>
      </w:r>
    </w:p>
    <w:p w14:paraId="53651350" w14:textId="77777777" w:rsidR="000A4D88" w:rsidRPr="00FB5CD3" w:rsidRDefault="000A4D88" w:rsidP="000A4D88">
      <w:pPr>
        <w:pStyle w:val="TableParagraph"/>
        <w:jc w:val="both"/>
        <w:rPr>
          <w:rFonts w:ascii="Times New Roman" w:hAnsi="Times New Roman" w:cs="Times New Roman"/>
          <w:lang w:val="ru-RU"/>
        </w:rPr>
      </w:pPr>
    </w:p>
    <w:p w14:paraId="67A2D7D3" w14:textId="77777777" w:rsidR="000A4D88" w:rsidRPr="00FB5CD3" w:rsidRDefault="000A4D88" w:rsidP="000A4D88">
      <w:pPr>
        <w:pStyle w:val="TableParagraph"/>
        <w:jc w:val="both"/>
        <w:rPr>
          <w:rFonts w:ascii="Times New Roman" w:hAnsi="Times New Roman" w:cs="Times New Roman"/>
          <w:lang w:val="ky-KG"/>
        </w:rPr>
      </w:pPr>
      <w:r w:rsidRPr="00FB5CD3">
        <w:rPr>
          <w:rFonts w:ascii="Times New Roman" w:hAnsi="Times New Roman" w:cs="Times New Roman"/>
          <w:b/>
          <w:lang w:val="ky-KG"/>
        </w:rPr>
        <w:t xml:space="preserve">Пенсионеры и ЛОВЗ. </w:t>
      </w:r>
      <w:r w:rsidRPr="00FB5CD3">
        <w:rPr>
          <w:rFonts w:ascii="Times New Roman" w:hAnsi="Times New Roman" w:cs="Times New Roman"/>
          <w:lang w:val="ky-KG"/>
        </w:rPr>
        <w:t>Неравномерная доступность, стоимостная приемлемость и качество</w:t>
      </w:r>
      <w:r w:rsidRPr="00FB5CD3">
        <w:rPr>
          <w:rFonts w:ascii="Times New Roman" w:hAnsi="Times New Roman" w:cs="Times New Roman"/>
          <w:lang w:val="ru-RU"/>
        </w:rPr>
        <w:t xml:space="preserve"> </w:t>
      </w:r>
      <w:r w:rsidRPr="00FB5CD3">
        <w:rPr>
          <w:rFonts w:ascii="Times New Roman" w:hAnsi="Times New Roman" w:cs="Times New Roman"/>
          <w:lang w:val="ky-KG"/>
        </w:rPr>
        <w:t>медицинских услуг в регионе усугубляют связанные с изменением климата риски</w:t>
      </w:r>
      <w:r w:rsidRPr="00FB5CD3">
        <w:rPr>
          <w:rFonts w:ascii="Times New Roman" w:hAnsi="Times New Roman" w:cs="Times New Roman"/>
          <w:lang w:val="ru-RU"/>
        </w:rPr>
        <w:t xml:space="preserve"> </w:t>
      </w:r>
      <w:r w:rsidRPr="00FB5CD3">
        <w:rPr>
          <w:rFonts w:ascii="Times New Roman" w:hAnsi="Times New Roman" w:cs="Times New Roman"/>
          <w:lang w:val="ky-KG"/>
        </w:rPr>
        <w:t>для здоровья. Пожилые люди, особенно пожилые женщины и инвалиды</w:t>
      </w:r>
      <w:r w:rsidRPr="00FB5CD3">
        <w:rPr>
          <w:rFonts w:ascii="Times New Roman" w:hAnsi="Times New Roman" w:cs="Times New Roman"/>
          <w:lang w:val="ru-RU"/>
        </w:rPr>
        <w:t xml:space="preserve"> </w:t>
      </w:r>
      <w:r w:rsidRPr="00FB5CD3">
        <w:rPr>
          <w:rFonts w:ascii="Times New Roman" w:hAnsi="Times New Roman" w:cs="Times New Roman"/>
          <w:lang w:val="ky-KG"/>
        </w:rPr>
        <w:t>сталкиваются с дополнительными проблемами в плане доступа к медицинским</w:t>
      </w:r>
      <w:r w:rsidRPr="00FB5CD3">
        <w:rPr>
          <w:rFonts w:ascii="Times New Roman" w:hAnsi="Times New Roman" w:cs="Times New Roman"/>
          <w:lang w:val="ru-RU"/>
        </w:rPr>
        <w:t xml:space="preserve"> </w:t>
      </w:r>
      <w:r w:rsidRPr="00FB5CD3">
        <w:rPr>
          <w:rFonts w:ascii="Times New Roman" w:hAnsi="Times New Roman" w:cs="Times New Roman"/>
          <w:lang w:val="ky-KG"/>
        </w:rPr>
        <w:t>услугам. При этом ожидается, что доля инвалидов увеличится в результате</w:t>
      </w:r>
      <w:r w:rsidRPr="00FB5CD3">
        <w:rPr>
          <w:rFonts w:ascii="Times New Roman" w:hAnsi="Times New Roman" w:cs="Times New Roman"/>
          <w:lang w:val="ru-RU"/>
        </w:rPr>
        <w:t xml:space="preserve"> </w:t>
      </w:r>
      <w:r w:rsidRPr="00FB5CD3">
        <w:rPr>
          <w:rFonts w:ascii="Times New Roman" w:hAnsi="Times New Roman" w:cs="Times New Roman"/>
          <w:lang w:val="ky-KG"/>
        </w:rPr>
        <w:t>недоедания, диарейных заболеваний, изменений в плане распространения</w:t>
      </w:r>
      <w:r w:rsidRPr="00FB5CD3">
        <w:rPr>
          <w:rFonts w:ascii="Times New Roman" w:hAnsi="Times New Roman" w:cs="Times New Roman"/>
          <w:lang w:val="ru-RU"/>
        </w:rPr>
        <w:t xml:space="preserve"> </w:t>
      </w:r>
      <w:r w:rsidRPr="00FB5CD3">
        <w:rPr>
          <w:rFonts w:ascii="Times New Roman" w:hAnsi="Times New Roman" w:cs="Times New Roman"/>
          <w:lang w:val="ky-KG"/>
        </w:rPr>
        <w:t>инфекционных заболеваний и роста травматизма в результате бедствий. Стоит</w:t>
      </w:r>
      <w:r w:rsidRPr="00FB5CD3">
        <w:rPr>
          <w:rFonts w:ascii="Times New Roman" w:hAnsi="Times New Roman" w:cs="Times New Roman"/>
          <w:lang w:val="ru-RU"/>
        </w:rPr>
        <w:t xml:space="preserve"> </w:t>
      </w:r>
      <w:r w:rsidRPr="00FB5CD3">
        <w:rPr>
          <w:rFonts w:ascii="Times New Roman" w:hAnsi="Times New Roman" w:cs="Times New Roman"/>
          <w:lang w:val="ky-KG"/>
        </w:rPr>
        <w:t>отметить, что инвалиды сталкиваются с факторами, препятствующими</w:t>
      </w:r>
      <w:r w:rsidRPr="00FB5CD3">
        <w:rPr>
          <w:rFonts w:ascii="Times New Roman" w:hAnsi="Times New Roman" w:cs="Times New Roman"/>
          <w:lang w:val="ru-RU"/>
        </w:rPr>
        <w:t xml:space="preserve"> </w:t>
      </w:r>
      <w:r w:rsidRPr="00FB5CD3">
        <w:rPr>
          <w:rFonts w:ascii="Times New Roman" w:hAnsi="Times New Roman" w:cs="Times New Roman"/>
          <w:lang w:val="ky-KG"/>
        </w:rPr>
        <w:t>получение ими доступа к информации и ресурсам, которые могли бы помочь им</w:t>
      </w:r>
      <w:r w:rsidRPr="00FB5CD3">
        <w:rPr>
          <w:rFonts w:ascii="Times New Roman" w:hAnsi="Times New Roman" w:cs="Times New Roman"/>
          <w:lang w:val="ru-RU"/>
        </w:rPr>
        <w:t xml:space="preserve"> </w:t>
      </w:r>
      <w:r w:rsidRPr="00FB5CD3">
        <w:rPr>
          <w:rFonts w:ascii="Times New Roman" w:hAnsi="Times New Roman" w:cs="Times New Roman"/>
          <w:lang w:val="ky-KG"/>
        </w:rPr>
        <w:t>укрепить свой потенциал по адаптации к изменению климата.</w:t>
      </w:r>
    </w:p>
    <w:p w14:paraId="6D3EABD7" w14:textId="77777777" w:rsidR="000A4D88" w:rsidRPr="00FB5CD3" w:rsidRDefault="000A4D88" w:rsidP="000A4D88">
      <w:pPr>
        <w:pStyle w:val="TableParagraph"/>
        <w:ind w:firstLine="720"/>
        <w:jc w:val="both"/>
        <w:rPr>
          <w:rFonts w:ascii="Times New Roman" w:hAnsi="Times New Roman" w:cs="Times New Roman"/>
          <w:lang w:val="ky-KG"/>
        </w:rPr>
      </w:pPr>
    </w:p>
    <w:p w14:paraId="1853506B" w14:textId="77777777" w:rsidR="000A4D88" w:rsidRPr="00FB5CD3" w:rsidRDefault="000A4D88" w:rsidP="000A4D88">
      <w:pPr>
        <w:pStyle w:val="TableParagraph"/>
        <w:jc w:val="both"/>
        <w:rPr>
          <w:rFonts w:ascii="Times New Roman" w:hAnsi="Times New Roman" w:cs="Times New Roman"/>
          <w:lang w:val="ky-KG"/>
        </w:rPr>
      </w:pPr>
      <w:r w:rsidRPr="00FB5CD3">
        <w:rPr>
          <w:rFonts w:ascii="Times New Roman" w:hAnsi="Times New Roman" w:cs="Times New Roman"/>
          <w:b/>
          <w:lang w:val="ky-KG"/>
        </w:rPr>
        <w:t xml:space="preserve"> Мигранты (внутренние и внешние). </w:t>
      </w:r>
      <w:r w:rsidRPr="00FB5CD3">
        <w:rPr>
          <w:rFonts w:ascii="Times New Roman" w:hAnsi="Times New Roman" w:cs="Times New Roman"/>
          <w:lang w:val="ky-KG"/>
        </w:rPr>
        <w:t>Мигранты и люди без гражданства также сталкиваются с проблемами в</w:t>
      </w:r>
      <w:r w:rsidRPr="00FB5CD3">
        <w:rPr>
          <w:rFonts w:ascii="Times New Roman" w:hAnsi="Times New Roman" w:cs="Times New Roman"/>
          <w:lang w:val="ru-RU"/>
        </w:rPr>
        <w:t xml:space="preserve"> </w:t>
      </w:r>
      <w:r w:rsidRPr="00FB5CD3">
        <w:rPr>
          <w:rFonts w:ascii="Times New Roman" w:hAnsi="Times New Roman" w:cs="Times New Roman"/>
          <w:lang w:val="ky-KG"/>
        </w:rPr>
        <w:t>области здравоохранения в контексте изменения климата в связи с</w:t>
      </w:r>
      <w:r w:rsidRPr="00FB5CD3">
        <w:rPr>
          <w:rFonts w:ascii="Times New Roman" w:hAnsi="Times New Roman" w:cs="Times New Roman"/>
          <w:lang w:val="ru-RU"/>
        </w:rPr>
        <w:t xml:space="preserve"> </w:t>
      </w:r>
      <w:r w:rsidRPr="00FB5CD3">
        <w:rPr>
          <w:rFonts w:ascii="Times New Roman" w:hAnsi="Times New Roman" w:cs="Times New Roman"/>
          <w:lang w:val="ky-KG"/>
        </w:rPr>
        <w:t>ограниченностью доступа к национальным системам охраны здоровья.</w:t>
      </w:r>
    </w:p>
    <w:p w14:paraId="4F40CF58" w14:textId="77777777" w:rsidR="000A4D88" w:rsidRPr="00FB5CD3" w:rsidRDefault="000A4D88" w:rsidP="000A4D88">
      <w:pPr>
        <w:pStyle w:val="TableParagraph"/>
        <w:ind w:firstLine="720"/>
        <w:jc w:val="both"/>
        <w:rPr>
          <w:rFonts w:ascii="Times New Roman" w:hAnsi="Times New Roman" w:cs="Times New Roman"/>
          <w:lang w:val="ky-KG"/>
        </w:rPr>
      </w:pPr>
      <w:r w:rsidRPr="00FB5CD3">
        <w:rPr>
          <w:rFonts w:ascii="Times New Roman" w:hAnsi="Times New Roman" w:cs="Times New Roman"/>
          <w:lang w:val="ky-KG"/>
        </w:rPr>
        <w:t>Ожидается, что по большей части это перемещение будет временным и</w:t>
      </w:r>
      <w:r w:rsidRPr="00FB5CD3">
        <w:rPr>
          <w:rFonts w:ascii="Times New Roman" w:hAnsi="Times New Roman" w:cs="Times New Roman"/>
          <w:lang w:val="ru-RU"/>
        </w:rPr>
        <w:t xml:space="preserve"> </w:t>
      </w:r>
      <w:r w:rsidRPr="00FB5CD3">
        <w:rPr>
          <w:rFonts w:ascii="Times New Roman" w:hAnsi="Times New Roman" w:cs="Times New Roman"/>
          <w:lang w:val="ky-KG"/>
        </w:rPr>
        <w:t>внутренним, однако многие люди также превентивно перемещаются в новые</w:t>
      </w:r>
      <w:r w:rsidRPr="00FB5CD3">
        <w:rPr>
          <w:rFonts w:ascii="Times New Roman" w:hAnsi="Times New Roman" w:cs="Times New Roman"/>
          <w:lang w:val="ru-RU"/>
        </w:rPr>
        <w:t xml:space="preserve"> </w:t>
      </w:r>
      <w:r w:rsidRPr="00FB5CD3">
        <w:rPr>
          <w:rFonts w:ascii="Times New Roman" w:hAnsi="Times New Roman" w:cs="Times New Roman"/>
          <w:lang w:val="ky-KG"/>
        </w:rPr>
        <w:t>районы с учетом экологических последствий. Факторы, влияющие на решения</w:t>
      </w:r>
      <w:r w:rsidRPr="00FB5CD3">
        <w:rPr>
          <w:rFonts w:ascii="Times New Roman" w:hAnsi="Times New Roman" w:cs="Times New Roman"/>
          <w:lang w:val="ru-RU"/>
        </w:rPr>
        <w:t xml:space="preserve"> </w:t>
      </w:r>
      <w:r w:rsidRPr="00FB5CD3">
        <w:rPr>
          <w:rFonts w:ascii="Times New Roman" w:hAnsi="Times New Roman" w:cs="Times New Roman"/>
          <w:lang w:val="ky-KG"/>
        </w:rPr>
        <w:t>миграции, включают в себя такие соображения, как наличие ресурсов для</w:t>
      </w:r>
      <w:r w:rsidRPr="00FB5CD3">
        <w:rPr>
          <w:rFonts w:ascii="Times New Roman" w:hAnsi="Times New Roman" w:cs="Times New Roman"/>
          <w:lang w:val="ru-RU"/>
        </w:rPr>
        <w:t xml:space="preserve"> </w:t>
      </w:r>
      <w:r w:rsidRPr="00FB5CD3">
        <w:rPr>
          <w:rFonts w:ascii="Times New Roman" w:hAnsi="Times New Roman" w:cs="Times New Roman"/>
          <w:lang w:val="ky-KG"/>
        </w:rPr>
        <w:t>адаптации на месте, карт опасных явлений, консультаций в отношении снижения</w:t>
      </w:r>
      <w:r w:rsidRPr="00FB5CD3">
        <w:rPr>
          <w:rFonts w:ascii="Times New Roman" w:hAnsi="Times New Roman" w:cs="Times New Roman"/>
          <w:lang w:val="ru-RU"/>
        </w:rPr>
        <w:t xml:space="preserve"> </w:t>
      </w:r>
      <w:r w:rsidRPr="00FB5CD3">
        <w:rPr>
          <w:rFonts w:ascii="Times New Roman" w:hAnsi="Times New Roman" w:cs="Times New Roman"/>
          <w:lang w:val="ky-KG"/>
        </w:rPr>
        <w:t>риска бедствий, помощи в восстановлении, и возможностей для местной</w:t>
      </w:r>
      <w:r w:rsidRPr="00FB5CD3">
        <w:rPr>
          <w:rFonts w:ascii="Times New Roman" w:hAnsi="Times New Roman" w:cs="Times New Roman"/>
          <w:lang w:val="ru-RU"/>
        </w:rPr>
        <w:t xml:space="preserve"> </w:t>
      </w:r>
      <w:r w:rsidRPr="00FB5CD3">
        <w:rPr>
          <w:rFonts w:ascii="Times New Roman" w:hAnsi="Times New Roman" w:cs="Times New Roman"/>
          <w:lang w:val="ky-KG"/>
        </w:rPr>
        <w:t>диверсификации источников средств к существованию. Выбор между внутренней</w:t>
      </w:r>
      <w:r w:rsidRPr="00FB5CD3">
        <w:rPr>
          <w:rFonts w:ascii="Times New Roman" w:hAnsi="Times New Roman" w:cs="Times New Roman"/>
          <w:lang w:val="ru-RU"/>
        </w:rPr>
        <w:t xml:space="preserve"> </w:t>
      </w:r>
      <w:r w:rsidRPr="00FB5CD3">
        <w:rPr>
          <w:rFonts w:ascii="Times New Roman" w:hAnsi="Times New Roman" w:cs="Times New Roman"/>
          <w:lang w:val="ky-KG"/>
        </w:rPr>
        <w:t>и международной миграцией осуществляется людьми под воздействием таких</w:t>
      </w:r>
      <w:r w:rsidRPr="00FB5CD3">
        <w:rPr>
          <w:rFonts w:ascii="Times New Roman" w:hAnsi="Times New Roman" w:cs="Times New Roman"/>
          <w:lang w:val="ru-RU"/>
        </w:rPr>
        <w:t xml:space="preserve"> </w:t>
      </w:r>
      <w:r w:rsidRPr="00FB5CD3">
        <w:rPr>
          <w:rFonts w:ascii="Times New Roman" w:hAnsi="Times New Roman" w:cs="Times New Roman"/>
          <w:lang w:val="ky-KG"/>
        </w:rPr>
        <w:t>факторов, как доход, активы, доступность миграционных механизмов,</w:t>
      </w:r>
      <w:r w:rsidRPr="00FB5CD3">
        <w:rPr>
          <w:rFonts w:ascii="Times New Roman" w:hAnsi="Times New Roman" w:cs="Times New Roman"/>
          <w:lang w:val="ru-RU"/>
        </w:rPr>
        <w:t xml:space="preserve"> </w:t>
      </w:r>
      <w:r w:rsidRPr="00FB5CD3">
        <w:rPr>
          <w:rFonts w:ascii="Times New Roman" w:hAnsi="Times New Roman" w:cs="Times New Roman"/>
          <w:lang w:val="ky-KG"/>
        </w:rPr>
        <w:t>проницаемость и близость границ, отношение со стороны принимающего</w:t>
      </w:r>
      <w:r w:rsidRPr="00FB5CD3">
        <w:rPr>
          <w:rFonts w:ascii="Times New Roman" w:hAnsi="Times New Roman" w:cs="Times New Roman"/>
          <w:lang w:val="ru-RU"/>
        </w:rPr>
        <w:t xml:space="preserve"> </w:t>
      </w:r>
      <w:r w:rsidRPr="00FB5CD3">
        <w:rPr>
          <w:rFonts w:ascii="Times New Roman" w:hAnsi="Times New Roman" w:cs="Times New Roman"/>
          <w:lang w:val="ky-KG"/>
        </w:rPr>
        <w:t>населения, наличия сетей и информации о миграционных возможностях.</w:t>
      </w:r>
    </w:p>
    <w:p w14:paraId="045F3ED6"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ky-KG"/>
        </w:rPr>
        <w:t>Более высокая степень уязвимости мигрантов для бедствий дальше должна</w:t>
      </w:r>
      <w:r w:rsidRPr="00FB5CD3">
        <w:rPr>
          <w:rFonts w:ascii="Times New Roman" w:hAnsi="Times New Roman" w:cs="Times New Roman"/>
          <w:lang w:val="ru-RU"/>
        </w:rPr>
        <w:t xml:space="preserve"> </w:t>
      </w:r>
      <w:r w:rsidRPr="00FB5CD3">
        <w:rPr>
          <w:rFonts w:ascii="Times New Roman" w:hAnsi="Times New Roman" w:cs="Times New Roman"/>
          <w:lang w:val="ky-KG"/>
        </w:rPr>
        <w:t>учитываться в рамках деятельности по предотвращению бедствий и обеспечению</w:t>
      </w:r>
      <w:r w:rsidRPr="00FB5CD3">
        <w:rPr>
          <w:rFonts w:ascii="Times New Roman" w:hAnsi="Times New Roman" w:cs="Times New Roman"/>
          <w:lang w:val="ru-RU"/>
        </w:rPr>
        <w:t xml:space="preserve"> </w:t>
      </w:r>
      <w:r w:rsidRPr="00FB5CD3">
        <w:rPr>
          <w:rFonts w:ascii="Times New Roman" w:hAnsi="Times New Roman" w:cs="Times New Roman"/>
          <w:lang w:val="ky-KG"/>
        </w:rPr>
        <w:t>готовности к ним. Негативное воздействие на доступ мигрантов к средствам</w:t>
      </w:r>
      <w:r w:rsidRPr="00FB5CD3">
        <w:rPr>
          <w:rFonts w:ascii="Times New Roman" w:hAnsi="Times New Roman" w:cs="Times New Roman"/>
          <w:lang w:val="ru-RU"/>
        </w:rPr>
        <w:t xml:space="preserve"> </w:t>
      </w:r>
      <w:r w:rsidRPr="00FB5CD3">
        <w:rPr>
          <w:rFonts w:ascii="Times New Roman" w:hAnsi="Times New Roman" w:cs="Times New Roman"/>
          <w:lang w:val="ky-KG"/>
        </w:rPr>
        <w:t>защиты во время бедствий оказывают языковые барьеры, отсутствие законного</w:t>
      </w:r>
      <w:r w:rsidRPr="00FB5CD3">
        <w:rPr>
          <w:rFonts w:ascii="Times New Roman" w:hAnsi="Times New Roman" w:cs="Times New Roman"/>
          <w:lang w:val="ru-RU"/>
        </w:rPr>
        <w:t xml:space="preserve"> </w:t>
      </w:r>
      <w:r w:rsidRPr="00FB5CD3">
        <w:rPr>
          <w:rFonts w:ascii="Times New Roman" w:hAnsi="Times New Roman" w:cs="Times New Roman"/>
          <w:lang w:val="ky-KG"/>
        </w:rPr>
        <w:t>статуса, акт конфискации или утраты удостоверений личности, дискриминация,</w:t>
      </w:r>
      <w:r w:rsidRPr="00FB5CD3">
        <w:rPr>
          <w:rFonts w:ascii="Times New Roman" w:hAnsi="Times New Roman" w:cs="Times New Roman"/>
          <w:lang w:val="ru-RU"/>
        </w:rPr>
        <w:t xml:space="preserve">  </w:t>
      </w:r>
      <w:r w:rsidRPr="00FB5CD3">
        <w:rPr>
          <w:rFonts w:ascii="Times New Roman" w:hAnsi="Times New Roman" w:cs="Times New Roman"/>
          <w:lang w:val="ky-KG"/>
        </w:rPr>
        <w:t>исключение из систем социального обеспечения и планов на случай</w:t>
      </w:r>
      <w:r w:rsidRPr="00FB5CD3">
        <w:rPr>
          <w:rFonts w:ascii="Times New Roman" w:hAnsi="Times New Roman" w:cs="Times New Roman"/>
          <w:lang w:val="ru-RU"/>
        </w:rPr>
        <w:t xml:space="preserve"> </w:t>
      </w:r>
      <w:r w:rsidRPr="00FB5CD3">
        <w:rPr>
          <w:rFonts w:ascii="Times New Roman" w:hAnsi="Times New Roman" w:cs="Times New Roman"/>
          <w:lang w:val="ky-KG"/>
        </w:rPr>
        <w:t>чрезвычайных ситуаций.</w:t>
      </w:r>
      <w:r w:rsidRPr="00FB5CD3">
        <w:rPr>
          <w:rFonts w:ascii="Times New Roman" w:hAnsi="Times New Roman" w:cs="Times New Roman"/>
          <w:lang w:val="ru-RU"/>
        </w:rPr>
        <w:t xml:space="preserve"> </w:t>
      </w:r>
    </w:p>
    <w:p w14:paraId="54FA3F61" w14:textId="77777777" w:rsidR="000A4D88" w:rsidRPr="00FB5CD3" w:rsidRDefault="000A4D88" w:rsidP="000A4D88">
      <w:pPr>
        <w:pStyle w:val="TableParagraph"/>
        <w:ind w:firstLine="720"/>
        <w:jc w:val="both"/>
        <w:rPr>
          <w:rFonts w:ascii="Times New Roman" w:hAnsi="Times New Roman" w:cs="Times New Roman"/>
          <w:lang w:val="ky-KG"/>
        </w:rPr>
      </w:pPr>
      <w:r w:rsidRPr="00FB5CD3">
        <w:rPr>
          <w:rFonts w:ascii="Times New Roman" w:hAnsi="Times New Roman" w:cs="Times New Roman"/>
          <w:lang w:val="ky-KG"/>
        </w:rPr>
        <w:t>Положительный эффект денежных переводов</w:t>
      </w:r>
      <w:r w:rsidRPr="00FB5CD3">
        <w:rPr>
          <w:rFonts w:ascii="Times New Roman" w:hAnsi="Times New Roman" w:cs="Times New Roman"/>
          <w:lang w:val="ru-RU"/>
        </w:rPr>
        <w:t xml:space="preserve"> </w:t>
      </w:r>
      <w:r w:rsidRPr="00FB5CD3">
        <w:rPr>
          <w:rFonts w:ascii="Times New Roman" w:hAnsi="Times New Roman" w:cs="Times New Roman"/>
          <w:lang w:val="ky-KG"/>
        </w:rPr>
        <w:t>может быть нивелирован социальными издержками в сельских общинах</w:t>
      </w:r>
      <w:r w:rsidRPr="00FB5CD3">
        <w:rPr>
          <w:rFonts w:ascii="Times New Roman" w:hAnsi="Times New Roman" w:cs="Times New Roman"/>
          <w:lang w:val="ru-RU"/>
        </w:rPr>
        <w:t xml:space="preserve"> </w:t>
      </w:r>
      <w:r w:rsidRPr="00FB5CD3">
        <w:rPr>
          <w:rFonts w:ascii="Times New Roman" w:hAnsi="Times New Roman" w:cs="Times New Roman"/>
          <w:lang w:val="ky-KG"/>
        </w:rPr>
        <w:t>происхождения, включая фрагментацию семей и негативные последствия</w:t>
      </w:r>
      <w:r w:rsidRPr="00FB5CD3">
        <w:rPr>
          <w:rFonts w:ascii="Times New Roman" w:hAnsi="Times New Roman" w:cs="Times New Roman"/>
          <w:lang w:val="ru-RU"/>
        </w:rPr>
        <w:t xml:space="preserve"> </w:t>
      </w:r>
      <w:r w:rsidRPr="00FB5CD3">
        <w:rPr>
          <w:rFonts w:ascii="Times New Roman" w:hAnsi="Times New Roman" w:cs="Times New Roman"/>
          <w:lang w:val="ky-KG"/>
        </w:rPr>
        <w:t>миграции мужчин для оставшихся в сельских районах женщин, такие как</w:t>
      </w:r>
      <w:r w:rsidRPr="00FB5CD3">
        <w:rPr>
          <w:rFonts w:ascii="Times New Roman" w:hAnsi="Times New Roman" w:cs="Times New Roman"/>
          <w:lang w:val="ru-RU"/>
        </w:rPr>
        <w:t xml:space="preserve"> </w:t>
      </w:r>
      <w:r w:rsidRPr="00FB5CD3">
        <w:rPr>
          <w:rFonts w:ascii="Times New Roman" w:hAnsi="Times New Roman" w:cs="Times New Roman"/>
          <w:lang w:val="ky-KG"/>
        </w:rPr>
        <w:t>дополнительная рабочая нагрузка, необходимость самостоятельно совмещать</w:t>
      </w:r>
      <w:r w:rsidRPr="00FB5CD3">
        <w:rPr>
          <w:rFonts w:ascii="Times New Roman" w:hAnsi="Times New Roman" w:cs="Times New Roman"/>
          <w:lang w:val="ru-RU"/>
        </w:rPr>
        <w:t xml:space="preserve"> </w:t>
      </w:r>
      <w:r w:rsidRPr="00FB5CD3">
        <w:rPr>
          <w:rFonts w:ascii="Times New Roman" w:hAnsi="Times New Roman" w:cs="Times New Roman"/>
          <w:lang w:val="ky-KG"/>
        </w:rPr>
        <w:t>трудовые и семейные обязанности и угроза в плане безопасности.</w:t>
      </w:r>
    </w:p>
    <w:p w14:paraId="1F5E4974" w14:textId="77777777" w:rsidR="000A4D88" w:rsidRPr="00FB5CD3" w:rsidRDefault="000A4D88" w:rsidP="000A4D88">
      <w:pPr>
        <w:pStyle w:val="TableParagraph"/>
        <w:ind w:firstLine="720"/>
        <w:jc w:val="both"/>
        <w:rPr>
          <w:rFonts w:ascii="Times New Roman" w:hAnsi="Times New Roman" w:cs="Times New Roman"/>
          <w:lang w:val="ky-KG"/>
        </w:rPr>
      </w:pPr>
      <w:r w:rsidRPr="00FB5CD3">
        <w:rPr>
          <w:rFonts w:ascii="Times New Roman" w:hAnsi="Times New Roman" w:cs="Times New Roman"/>
          <w:lang w:val="ru-RU"/>
        </w:rPr>
        <w:t xml:space="preserve"> </w:t>
      </w:r>
      <w:r w:rsidRPr="00FB5CD3">
        <w:rPr>
          <w:rFonts w:ascii="Times New Roman" w:hAnsi="Times New Roman" w:cs="Times New Roman"/>
          <w:lang w:val="ky-KG"/>
        </w:rPr>
        <w:t>Ряд исследований и о</w:t>
      </w:r>
      <w:r w:rsidRPr="00FB5CD3">
        <w:rPr>
          <w:rFonts w:ascii="Times New Roman" w:hAnsi="Times New Roman" w:cs="Times New Roman"/>
          <w:lang w:val="ru-RU"/>
        </w:rPr>
        <w:t>ц</w:t>
      </w:r>
      <w:r w:rsidRPr="00FB5CD3">
        <w:rPr>
          <w:rFonts w:ascii="Times New Roman" w:hAnsi="Times New Roman" w:cs="Times New Roman"/>
          <w:lang w:val="ky-KG"/>
        </w:rPr>
        <w:t>енок показали высокую вероятность увеличения числа климатических мигрантов</w:t>
      </w:r>
      <w:r w:rsidRPr="00FB5CD3">
        <w:rPr>
          <w:rStyle w:val="aa"/>
          <w:rFonts w:ascii="Times New Roman" w:hAnsi="Times New Roman" w:cs="Times New Roman"/>
          <w:lang w:val="ky-KG"/>
        </w:rPr>
        <w:footnoteReference w:id="20"/>
      </w:r>
      <w:r w:rsidRPr="00FB5CD3">
        <w:rPr>
          <w:rStyle w:val="aa"/>
          <w:rFonts w:ascii="Times New Roman" w:hAnsi="Times New Roman" w:cs="Times New Roman"/>
          <w:lang w:val="ky-KG"/>
        </w:rPr>
        <w:footnoteReference w:id="21"/>
      </w:r>
      <w:r w:rsidRPr="00FB5CD3">
        <w:rPr>
          <w:rFonts w:ascii="Times New Roman" w:hAnsi="Times New Roman" w:cs="Times New Roman"/>
          <w:lang w:val="ky-KG"/>
        </w:rPr>
        <w:t xml:space="preserve">. </w:t>
      </w:r>
    </w:p>
    <w:p w14:paraId="7F34991D" w14:textId="77777777" w:rsidR="000A4D88" w:rsidRPr="00FB5CD3" w:rsidRDefault="000A4D88" w:rsidP="000A4D88">
      <w:pPr>
        <w:pStyle w:val="TableParagraph"/>
        <w:ind w:firstLine="720"/>
        <w:jc w:val="both"/>
        <w:rPr>
          <w:rFonts w:ascii="Times New Roman" w:hAnsi="Times New Roman" w:cs="Times New Roman"/>
          <w:lang w:val="ky-KG"/>
        </w:rPr>
      </w:pPr>
      <w:r w:rsidRPr="00FB5CD3">
        <w:rPr>
          <w:rFonts w:ascii="Times New Roman" w:hAnsi="Times New Roman" w:cs="Times New Roman"/>
          <w:lang w:val="ky-KG"/>
        </w:rPr>
        <w:lastRenderedPageBreak/>
        <w:t>В Кыргызстане определяется тенденция миграции из сельских районов в города, обусловленная более разнообразной и высокооплачиваемой занятостью в городских центрах, на которую приходится около одной трети миграции.</w:t>
      </w:r>
    </w:p>
    <w:p w14:paraId="1FE2F3A9" w14:textId="77777777" w:rsidR="000A4D88" w:rsidRPr="00FB5CD3" w:rsidRDefault="000A4D88" w:rsidP="000A4D88">
      <w:pPr>
        <w:pStyle w:val="TableParagraph"/>
        <w:ind w:firstLine="720"/>
        <w:jc w:val="both"/>
        <w:rPr>
          <w:rFonts w:ascii="Times New Roman" w:hAnsi="Times New Roman" w:cs="Times New Roman"/>
          <w:lang w:val="ky-KG"/>
        </w:rPr>
      </w:pPr>
      <w:r w:rsidRPr="00FB5CD3">
        <w:rPr>
          <w:rFonts w:ascii="Times New Roman" w:hAnsi="Times New Roman" w:cs="Times New Roman"/>
          <w:lang w:val="ky-KG"/>
        </w:rPr>
        <w:t>Движение в сторону столицы Бишкека и городов Ош и Джалал-Абад, с продолжающейся депопуляцией горного северного Таласа в на северо-западе и Иссык-Куль на северо-востоке.</w:t>
      </w:r>
    </w:p>
    <w:p w14:paraId="60AA531D" w14:textId="77777777" w:rsidR="000A4D88" w:rsidRPr="00FB5CD3" w:rsidRDefault="000A4D88" w:rsidP="000A4D88">
      <w:pPr>
        <w:pStyle w:val="TableParagraph"/>
        <w:ind w:firstLine="720"/>
        <w:jc w:val="both"/>
        <w:rPr>
          <w:rFonts w:ascii="Times New Roman" w:hAnsi="Times New Roman" w:cs="Times New Roman"/>
          <w:lang w:val="ky-KG"/>
        </w:rPr>
      </w:pPr>
      <w:r w:rsidRPr="00FB5CD3">
        <w:rPr>
          <w:rFonts w:ascii="Times New Roman" w:hAnsi="Times New Roman" w:cs="Times New Roman"/>
          <w:lang w:val="ky-KG"/>
        </w:rPr>
        <w:t>Миграционные процессы рассматриваются в трех климатических сценариях: Пессимистический сценарий (в среднем 0,22 миллионов или 3,9 процента от общего количества численности населения), в более инклюзивном сценарий развития (0.18 миллионов или 2,8 процента от общего количества численность населения), в экологически сбалансированном сценарии (0,14 миллиона или 1,6 процентов от общей численности населения)</w:t>
      </w:r>
      <w:r w:rsidRPr="00FB5CD3">
        <w:rPr>
          <w:rStyle w:val="aa"/>
          <w:rFonts w:ascii="Times New Roman" w:hAnsi="Times New Roman" w:cs="Times New Roman"/>
          <w:lang w:val="ky-KG"/>
        </w:rPr>
        <w:footnoteReference w:id="22"/>
      </w:r>
      <w:r w:rsidRPr="00FB5CD3">
        <w:rPr>
          <w:rFonts w:ascii="Times New Roman" w:hAnsi="Times New Roman" w:cs="Times New Roman"/>
          <w:lang w:val="ky-KG"/>
        </w:rPr>
        <w:t>.</w:t>
      </w:r>
      <w:r w:rsidRPr="00FB5CD3">
        <w:rPr>
          <w:rFonts w:ascii="Times New Roman" w:hAnsi="Times New Roman" w:cs="Times New Roman"/>
          <w:lang w:val="ru-RU"/>
        </w:rPr>
        <w:t xml:space="preserve"> </w:t>
      </w:r>
      <w:r w:rsidRPr="00FB5CD3">
        <w:rPr>
          <w:rFonts w:ascii="Times New Roman" w:hAnsi="Times New Roman" w:cs="Times New Roman"/>
          <w:lang w:val="ky-KG"/>
        </w:rPr>
        <w:t xml:space="preserve">Осмновные миграционные потоки будут в Ферганскую долину, на север озера Иссык-Куль и к югу от Бишкека. </w:t>
      </w:r>
    </w:p>
    <w:p w14:paraId="01436CA3" w14:textId="77777777" w:rsidR="000A4D88" w:rsidRPr="00FB5CD3" w:rsidRDefault="000A4D88" w:rsidP="000A4D88">
      <w:pPr>
        <w:pStyle w:val="TableParagraph"/>
        <w:ind w:firstLine="720"/>
        <w:jc w:val="both"/>
        <w:rPr>
          <w:rFonts w:ascii="Times New Roman" w:hAnsi="Times New Roman" w:cs="Times New Roman"/>
          <w:lang w:val="ky-KG"/>
        </w:rPr>
      </w:pPr>
    </w:p>
    <w:p w14:paraId="12AB4850" w14:textId="77777777" w:rsidR="000A4D88" w:rsidRPr="00FB5CD3" w:rsidRDefault="000A4D88" w:rsidP="000A4D88">
      <w:pPr>
        <w:pStyle w:val="TableParagraph"/>
        <w:jc w:val="both"/>
        <w:rPr>
          <w:rFonts w:ascii="Times New Roman" w:hAnsi="Times New Roman" w:cs="Times New Roman"/>
          <w:lang w:val="ky-KG"/>
        </w:rPr>
      </w:pPr>
      <w:r w:rsidRPr="00FB5CD3">
        <w:rPr>
          <w:rFonts w:ascii="Times New Roman" w:hAnsi="Times New Roman" w:cs="Times New Roman"/>
          <w:b/>
          <w:lang w:val="ky-KG"/>
        </w:rPr>
        <w:t xml:space="preserve">Молодежь и дети. </w:t>
      </w:r>
      <w:r w:rsidRPr="00FB5CD3">
        <w:rPr>
          <w:rFonts w:ascii="Times New Roman" w:hAnsi="Times New Roman" w:cs="Times New Roman"/>
          <w:lang w:val="ru-RU"/>
        </w:rPr>
        <w:t>Молодые люди столкнутся с широкомасштабными последствиями изменения климата на начальных этапах своего развития. Бедствия могут оказать разрушительное воздействие на молодых людей, особенно в тех случаях, когда их знания и доступ к информации в области здоровья, образования и услугах уже являются ограниченными. Молодые люди в большей степени подвержены рискам, связанным с миграцией, поскольку более велика вероятность того, что именно они покинут место своего проживания и отправятся на поиск работы</w:t>
      </w:r>
      <w:r w:rsidRPr="00FB5CD3">
        <w:rPr>
          <w:rStyle w:val="aa"/>
          <w:rFonts w:ascii="Times New Roman" w:hAnsi="Times New Roman" w:cs="Times New Roman"/>
          <w:lang w:val="ru-RU"/>
        </w:rPr>
        <w:footnoteReference w:id="23"/>
      </w:r>
      <w:r w:rsidRPr="00FB5CD3">
        <w:rPr>
          <w:rFonts w:ascii="Times New Roman" w:hAnsi="Times New Roman" w:cs="Times New Roman"/>
          <w:lang w:val="ru-RU"/>
        </w:rPr>
        <w:t xml:space="preserve"> . Для девочек экстремальные климатические явления также могут повысить риск ранних браков, которые являются одной из стратегий для борьбы с нищетой, вызванной изменением климата</w:t>
      </w:r>
      <w:r w:rsidRPr="00FB5CD3">
        <w:rPr>
          <w:rStyle w:val="aa"/>
          <w:rFonts w:ascii="Times New Roman" w:hAnsi="Times New Roman" w:cs="Times New Roman"/>
          <w:lang w:val="ru-RU"/>
        </w:rPr>
        <w:footnoteReference w:id="24"/>
      </w:r>
      <w:r w:rsidRPr="00FB5CD3">
        <w:rPr>
          <w:rFonts w:ascii="Times New Roman" w:hAnsi="Times New Roman" w:cs="Times New Roman"/>
          <w:lang w:val="ru-RU"/>
        </w:rPr>
        <w:t xml:space="preserve"> . </w:t>
      </w:r>
    </w:p>
    <w:p w14:paraId="5001E726" w14:textId="77777777" w:rsidR="000A4D88" w:rsidRPr="00FB5CD3" w:rsidRDefault="000A4D88" w:rsidP="000A4D88">
      <w:pPr>
        <w:pStyle w:val="TableParagraph"/>
        <w:ind w:firstLine="720"/>
        <w:jc w:val="both"/>
        <w:rPr>
          <w:rFonts w:ascii="Times New Roman" w:hAnsi="Times New Roman" w:cs="Times New Roman"/>
          <w:lang w:val="ky-KG"/>
        </w:rPr>
      </w:pPr>
      <w:r w:rsidRPr="00FB5CD3">
        <w:rPr>
          <w:rFonts w:ascii="Times New Roman" w:hAnsi="Times New Roman" w:cs="Times New Roman"/>
          <w:lang w:val="ky-KG"/>
        </w:rPr>
        <w:t>Рискам для детей можно отнести: повышенную восприимчивость к болезням, переносимым насекомыми; недоедание и диарея; респираторные инфекции, вызванные загрязнением воздуха; физическую опасность, связанную с наводнениями и оползнями, и повышение риска насилия, эксплуатации, торговли, радикализации и детского труда по мере увеличения масштабов нищеты из-за климатических изменений. Последствия этих угроз для детей в течение всей жизни включают в себя снижение физического и умственного развития, осложнения и проблемы со здоровьем, более низкие оценки и, как следствие, более низкий потенциал для зарабатывания на жизнь.</w:t>
      </w:r>
    </w:p>
    <w:p w14:paraId="740D8A16" w14:textId="77777777" w:rsidR="000A4D88" w:rsidRPr="00FB5CD3" w:rsidRDefault="000A4D88" w:rsidP="000A4D88">
      <w:pPr>
        <w:pStyle w:val="TableParagraph"/>
        <w:ind w:firstLine="720"/>
        <w:jc w:val="both"/>
        <w:rPr>
          <w:rFonts w:ascii="Times New Roman" w:hAnsi="Times New Roman" w:cs="Times New Roman"/>
          <w:lang w:val="ky-KG"/>
        </w:rPr>
      </w:pPr>
      <w:r w:rsidRPr="00FB5CD3">
        <w:rPr>
          <w:rFonts w:ascii="Times New Roman" w:hAnsi="Times New Roman" w:cs="Times New Roman"/>
          <w:lang w:val="ky-KG"/>
        </w:rPr>
        <w:t>Дети из сообществ, ориентированных на сельское хозяйство, подвергаются наибольшему риску. Изменение климата сказывается на производительности сельского хозяйства, наиболее сильно влияя на сельчан, проживающих за чертой бедности</w:t>
      </w:r>
      <w:r w:rsidRPr="00FB5CD3">
        <w:rPr>
          <w:rStyle w:val="aa"/>
          <w:rFonts w:ascii="Times New Roman" w:hAnsi="Times New Roman" w:cs="Times New Roman"/>
          <w:lang w:val="ky-KG"/>
        </w:rPr>
        <w:footnoteReference w:id="25"/>
      </w:r>
      <w:r w:rsidRPr="00FB5CD3">
        <w:rPr>
          <w:rFonts w:ascii="Times New Roman" w:hAnsi="Times New Roman" w:cs="Times New Roman"/>
          <w:lang w:val="ky-KG"/>
        </w:rPr>
        <w:t>.</w:t>
      </w:r>
    </w:p>
    <w:p w14:paraId="46775817" w14:textId="77777777" w:rsidR="000A4D88" w:rsidRPr="00FB5CD3" w:rsidRDefault="000A4D88" w:rsidP="000A4D88">
      <w:pPr>
        <w:pStyle w:val="TableParagraph"/>
        <w:ind w:firstLine="720"/>
        <w:jc w:val="both"/>
        <w:rPr>
          <w:rFonts w:ascii="Times New Roman" w:hAnsi="Times New Roman" w:cs="Times New Roman"/>
          <w:lang w:val="ky-KG"/>
        </w:rPr>
      </w:pPr>
      <w:r w:rsidRPr="00FB5CD3">
        <w:rPr>
          <w:rFonts w:ascii="Times New Roman" w:hAnsi="Times New Roman" w:cs="Times New Roman"/>
          <w:lang w:val="ky-KG"/>
        </w:rPr>
        <w:t>Снижение доходов и тяжелые условия в сельских районах, где проживает 66% населения, уже приводит к миграции, разделению семей, а также к ухудшению условий для детей в новостройках.</w:t>
      </w:r>
    </w:p>
    <w:p w14:paraId="6B7B4BFC"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ky-KG"/>
        </w:rPr>
        <w:t>Поскольку дети составляют 36% населения, климатические инвестиции должны включать показатели по влиянию на жизнь детей для планирования, мониторинга и отчетности</w:t>
      </w:r>
      <w:r w:rsidRPr="00FB5CD3">
        <w:rPr>
          <w:rStyle w:val="aa"/>
          <w:rFonts w:ascii="Times New Roman" w:hAnsi="Times New Roman" w:cs="Times New Roman"/>
          <w:lang w:val="ky-KG"/>
        </w:rPr>
        <w:footnoteReference w:id="26"/>
      </w:r>
      <w:r w:rsidRPr="00FB5CD3">
        <w:rPr>
          <w:rFonts w:ascii="Times New Roman" w:hAnsi="Times New Roman" w:cs="Times New Roman"/>
          <w:lang w:val="ky-KG"/>
        </w:rPr>
        <w:t>.</w:t>
      </w:r>
      <w:r w:rsidRPr="00FB5CD3">
        <w:rPr>
          <w:rFonts w:ascii="Times New Roman" w:hAnsi="Times New Roman" w:cs="Times New Roman"/>
          <w:lang w:val="ru-RU"/>
        </w:rPr>
        <w:t xml:space="preserve"> </w:t>
      </w:r>
    </w:p>
    <w:p w14:paraId="741EF662"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ru-RU"/>
        </w:rPr>
        <w:t xml:space="preserve">На конец 2018г. в республике насчитывалось более 29 тыс. детей с ограниченными возможностями здоровья в возрасте до 18 лет, что в общем числе лиц с ограниченными возможностями здоровья составило около 16 процентов. В республике 89,3 тыс. семей, или </w:t>
      </w:r>
      <w:r w:rsidRPr="00FB5CD3">
        <w:rPr>
          <w:rFonts w:ascii="Times New Roman" w:hAnsi="Times New Roman" w:cs="Times New Roman"/>
          <w:bCs/>
          <w:lang w:val="ru-RU"/>
        </w:rPr>
        <w:t>276</w:t>
      </w:r>
      <w:r w:rsidRPr="00FB5CD3">
        <w:rPr>
          <w:rFonts w:ascii="Times New Roman" w:hAnsi="Times New Roman" w:cs="Times New Roman"/>
          <w:lang w:val="ru-RU"/>
        </w:rPr>
        <w:t xml:space="preserve"> тыс. человек являются получателями ежемесячного пособия малообеспеченным семьям, имеющим детей (ЕПМС), а около </w:t>
      </w:r>
      <w:r w:rsidRPr="00FB5CD3">
        <w:rPr>
          <w:rFonts w:ascii="Times New Roman" w:hAnsi="Times New Roman" w:cs="Times New Roman"/>
          <w:bCs/>
          <w:lang w:val="ru-RU"/>
        </w:rPr>
        <w:t>89</w:t>
      </w:r>
      <w:r w:rsidRPr="00FB5CD3">
        <w:rPr>
          <w:rFonts w:ascii="Times New Roman" w:hAnsi="Times New Roman" w:cs="Times New Roman"/>
          <w:lang w:val="ru-RU"/>
        </w:rPr>
        <w:t xml:space="preserve"> тыс. человек - получателями социальных пособий, численность которых за последние пять лет выросла на </w:t>
      </w:r>
      <w:r w:rsidRPr="00FB5CD3">
        <w:rPr>
          <w:rFonts w:ascii="Times New Roman" w:hAnsi="Times New Roman" w:cs="Times New Roman"/>
          <w:lang w:val="ky-KG"/>
        </w:rPr>
        <w:t>14</w:t>
      </w:r>
      <w:r w:rsidRPr="00FB5CD3">
        <w:rPr>
          <w:rFonts w:ascii="Times New Roman" w:hAnsi="Times New Roman" w:cs="Times New Roman"/>
          <w:lang w:val="ru-RU"/>
        </w:rPr>
        <w:t xml:space="preserve"> процентов. </w:t>
      </w:r>
    </w:p>
    <w:p w14:paraId="62DF06C2"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ru-RU"/>
        </w:rPr>
        <w:t xml:space="preserve">Численность получателей пособия по инвалидности среди детей растет с каждым годом. По данным медико-социальной экспертной комиссии, рост численности детей с ограниченными возможностями здоровья с I группой инвалидности связан с недостаточным питанием детей, наличием анемии у матерей, рождением детей в семьях с заведомо отягощенной наследственностью, ввиду несвоевременной диагностики и лечения заболевания и другими причинами.  </w:t>
      </w:r>
    </w:p>
    <w:p w14:paraId="211335BE"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ru-RU"/>
        </w:rPr>
        <w:t xml:space="preserve">Слабое здоровье матерей, анемия и йододефицитные состояния, перенесенные заболевания в период беременности матерей (внутриутробные инфекции, грипп и др.), неудовлетворительная </w:t>
      </w:r>
      <w:r w:rsidRPr="00FB5CD3">
        <w:rPr>
          <w:rFonts w:ascii="Times New Roman" w:hAnsi="Times New Roman" w:cs="Times New Roman"/>
          <w:lang w:val="ru-RU"/>
        </w:rPr>
        <w:lastRenderedPageBreak/>
        <w:t>экологическая обстановка также приводят к рождению больных и ослабленных, недоношенных детей, которые не выживают или впоследствии приобретают инвалидность.</w:t>
      </w:r>
    </w:p>
    <w:p w14:paraId="790177C3" w14:textId="77777777" w:rsidR="000A4D88" w:rsidRPr="00FB5CD3" w:rsidRDefault="000A4D88" w:rsidP="000A4D88">
      <w:pPr>
        <w:pStyle w:val="TableParagraph"/>
        <w:ind w:firstLine="720"/>
        <w:jc w:val="both"/>
        <w:rPr>
          <w:rFonts w:ascii="Times New Roman" w:hAnsi="Times New Roman" w:cs="Times New Roman"/>
          <w:lang w:val="ky-KG"/>
        </w:rPr>
      </w:pPr>
    </w:p>
    <w:p w14:paraId="485C6774" w14:textId="77777777" w:rsidR="000A4D88" w:rsidRPr="00FB5CD3" w:rsidRDefault="000A4D88" w:rsidP="000A4D88">
      <w:pPr>
        <w:pStyle w:val="TableParagraph"/>
        <w:jc w:val="both"/>
        <w:rPr>
          <w:rFonts w:ascii="Times New Roman" w:hAnsi="Times New Roman" w:cs="Times New Roman"/>
          <w:lang w:val="ky-KG"/>
        </w:rPr>
      </w:pPr>
      <w:r w:rsidRPr="00FB5CD3">
        <w:rPr>
          <w:rFonts w:ascii="Times New Roman" w:hAnsi="Times New Roman" w:cs="Times New Roman"/>
          <w:b/>
          <w:lang w:val="ky-KG"/>
        </w:rPr>
        <w:t xml:space="preserve">Традиционные фермерские хозяйства. </w:t>
      </w:r>
      <w:r w:rsidRPr="00FB5CD3">
        <w:rPr>
          <w:rFonts w:ascii="Times New Roman" w:hAnsi="Times New Roman" w:cs="Times New Roman"/>
          <w:lang w:val="ky-KG"/>
        </w:rPr>
        <w:t>Именно сельские регионы зачастую  охвачены бедностью, инфраструктура давно изношена, а социальные услуги (детские сады, медицинское обслуживание, бытовые услуги и т.п.) зачастую недоступны.</w:t>
      </w:r>
    </w:p>
    <w:p w14:paraId="1BF9B179" w14:textId="77777777" w:rsidR="000A4D88" w:rsidRPr="00FB5CD3" w:rsidRDefault="000A4D88" w:rsidP="000A4D88">
      <w:pPr>
        <w:pStyle w:val="TableParagraph"/>
        <w:ind w:firstLine="720"/>
        <w:jc w:val="both"/>
        <w:rPr>
          <w:rFonts w:ascii="Times New Roman" w:hAnsi="Times New Roman" w:cs="Times New Roman"/>
          <w:lang w:val="ky-KG"/>
        </w:rPr>
      </w:pPr>
      <w:r w:rsidRPr="00FB5CD3">
        <w:rPr>
          <w:rFonts w:ascii="Times New Roman" w:hAnsi="Times New Roman" w:cs="Times New Roman"/>
          <w:lang w:val="ky-KG"/>
        </w:rPr>
        <w:t>Женщины ограничены в доступе к источникам дохода, в праве владения собственностью.</w:t>
      </w:r>
    </w:p>
    <w:p w14:paraId="551A2AC0" w14:textId="77777777" w:rsidR="000A4D88" w:rsidRPr="00FB5CD3" w:rsidRDefault="000A4D88" w:rsidP="000A4D88">
      <w:pPr>
        <w:pStyle w:val="TableParagraph"/>
        <w:ind w:firstLine="720"/>
        <w:jc w:val="both"/>
        <w:rPr>
          <w:rFonts w:ascii="Times New Roman" w:hAnsi="Times New Roman" w:cs="Times New Roman"/>
          <w:lang w:val="ky-KG"/>
        </w:rPr>
      </w:pPr>
      <w:r w:rsidRPr="00FB5CD3">
        <w:rPr>
          <w:rFonts w:ascii="Times New Roman" w:hAnsi="Times New Roman" w:cs="Times New Roman"/>
          <w:lang w:val="ky-KG"/>
        </w:rPr>
        <w:t>При традиционном патриархальном образе жизни сельские женщины в дополнение к  обязанностям по дому и по уходу несут нагрузку неоплачиваемой сельхозработы, как члены  аграрных хозяйств. При этом зачастую они не имеют права голоса при принятии решений, когда дело касается семьи или хозяйства.</w:t>
      </w:r>
    </w:p>
    <w:p w14:paraId="67E6DFA4" w14:textId="77777777" w:rsidR="000A4D88" w:rsidRPr="00FB5CD3" w:rsidRDefault="000A4D88" w:rsidP="000A4D88">
      <w:pPr>
        <w:pStyle w:val="TableParagraph"/>
        <w:ind w:firstLine="720"/>
        <w:jc w:val="both"/>
        <w:rPr>
          <w:rFonts w:ascii="Times New Roman" w:hAnsi="Times New Roman" w:cs="Times New Roman"/>
          <w:lang w:val="ky-KG"/>
        </w:rPr>
      </w:pPr>
      <w:r w:rsidRPr="00FB5CD3">
        <w:rPr>
          <w:rFonts w:ascii="Times New Roman" w:hAnsi="Times New Roman" w:cs="Times New Roman"/>
          <w:lang w:val="ky-KG"/>
        </w:rPr>
        <w:t xml:space="preserve">По причине неразвитой или изношенной инфраструктуры во многих сельских регионах Центральной Азии женщины и девочки испытывают острую нехватку питьевой воды, проблемы доступа к поливной воде и энергоресурсам. Для обеспечения своих домохозяйств питанием им приходится полагаться на исчерпаемые природные ресурсы. </w:t>
      </w:r>
    </w:p>
    <w:p w14:paraId="1F1E72E4" w14:textId="77777777" w:rsidR="000A4D88" w:rsidRPr="00FB5CD3" w:rsidRDefault="000A4D88" w:rsidP="000A4D88">
      <w:pPr>
        <w:pStyle w:val="TableParagraph"/>
        <w:ind w:firstLine="720"/>
        <w:jc w:val="both"/>
        <w:rPr>
          <w:rFonts w:ascii="Times New Roman" w:hAnsi="Times New Roman" w:cs="Times New Roman"/>
          <w:lang w:val="ky-KG"/>
        </w:rPr>
      </w:pPr>
      <w:r w:rsidRPr="00FB5CD3">
        <w:rPr>
          <w:rFonts w:ascii="Times New Roman" w:hAnsi="Times New Roman" w:cs="Times New Roman"/>
          <w:lang w:val="ky-KG"/>
        </w:rPr>
        <w:t xml:space="preserve">Доступ к ресурсам и удовлетворение элементарных потребностей в воде и продовольствии становится серьезной проблемой в ситуации бедствий и в посткризисный период. Эта нехватка еще больше обостряется в сельской местности, когда в результате бедствия поврежден или уничтожен запас продовольственных культур и кормов. </w:t>
      </w:r>
      <w:bookmarkStart w:id="49" w:name="_Toc66736309"/>
    </w:p>
    <w:p w14:paraId="6E2A6646" w14:textId="77777777" w:rsidR="000A4D88" w:rsidRPr="00FB5CD3" w:rsidRDefault="000A4D88" w:rsidP="000A4D88">
      <w:pPr>
        <w:pStyle w:val="TableParagraph"/>
        <w:ind w:firstLine="720"/>
        <w:jc w:val="both"/>
        <w:rPr>
          <w:rFonts w:ascii="Times New Roman" w:hAnsi="Times New Roman" w:cs="Times New Roman"/>
          <w:lang w:val="ky-KG"/>
        </w:rPr>
      </w:pPr>
    </w:p>
    <w:p w14:paraId="263D1804" w14:textId="77777777" w:rsidR="000A4D88" w:rsidRPr="00FB5CD3" w:rsidRDefault="000A4D88" w:rsidP="000A4D88">
      <w:pPr>
        <w:rPr>
          <w:b/>
          <w:bCs/>
          <w:lang w:val="ru-RU"/>
        </w:rPr>
      </w:pPr>
      <w:bookmarkStart w:id="50" w:name="_Toc66736310"/>
      <w:bookmarkEnd w:id="49"/>
      <w:r w:rsidRPr="00FB5CD3">
        <w:rPr>
          <w:b/>
          <w:bCs/>
          <w:lang w:val="ru-RU"/>
        </w:rPr>
        <w:t>ОСНОВНЫЕ ГЕНДЕРНО-ДЕМОГРАФИЧЕСКИЕ ПОКАЗАТЕЛИ КЫРГЫЗСКОЙ РЕСПУБЛИКИ</w:t>
      </w:r>
      <w:bookmarkEnd w:id="50"/>
    </w:p>
    <w:p w14:paraId="75CB38C7" w14:textId="77777777" w:rsidR="000A4D88" w:rsidRPr="00FB5CD3" w:rsidRDefault="000A4D88" w:rsidP="000A4D88">
      <w:pPr>
        <w:jc w:val="both"/>
        <w:rPr>
          <w:rFonts w:ascii="Times New Roman" w:hAnsi="Times New Roman" w:cs="Times New Roman"/>
          <w:b/>
          <w:lang w:val="ru-RU"/>
        </w:rPr>
      </w:pPr>
      <w:r w:rsidRPr="00FB5CD3">
        <w:rPr>
          <w:rFonts w:ascii="Times New Roman" w:hAnsi="Times New Roman" w:cs="Times New Roman"/>
          <w:b/>
          <w:lang w:val="ru-RU"/>
        </w:rPr>
        <w:t>Население Кыргызстана, по полу</w:t>
      </w:r>
    </w:p>
    <w:p w14:paraId="104E2AF3" w14:textId="77777777" w:rsidR="000A4D88" w:rsidRPr="00FB5CD3" w:rsidRDefault="000A4D88" w:rsidP="000A4D88">
      <w:pPr>
        <w:pStyle w:val="TableParagraph"/>
        <w:ind w:firstLine="720"/>
        <w:jc w:val="both"/>
        <w:rPr>
          <w:rFonts w:ascii="Times New Roman" w:hAnsi="Times New Roman" w:cs="Times New Roman"/>
          <w:lang w:val="ru-RU"/>
        </w:rPr>
      </w:pPr>
      <w:bookmarkStart w:id="51" w:name="_Hlk63695404"/>
    </w:p>
    <w:p w14:paraId="21D25B1C" w14:textId="77777777" w:rsidR="000A4D88" w:rsidRPr="00FB5CD3" w:rsidRDefault="000A4D88" w:rsidP="000A4D88">
      <w:pPr>
        <w:pStyle w:val="TableParagraph"/>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lang w:val="ru-RU"/>
        </w:rPr>
      </w:pPr>
      <w:r w:rsidRPr="00FB5CD3">
        <w:rPr>
          <w:rFonts w:ascii="Times New Roman" w:hAnsi="Times New Roman" w:cs="Times New Roman"/>
          <w:lang w:val="ru-RU"/>
        </w:rPr>
        <w:t>Численность населения Кыргызской Республики на начало 2019 года составила 6 млн. 390 тыс. человек. При этом, преобладающая доля пришлась на сельское население - 66,0%, или 4 млн. 216 тыс. человек, а доля городского населения составила немногим более трети (34,0%), или 2 млн. 174 тыс. человек. По прогнозу ООН, к 2025 году население Кыргызской Республики вырастет на 8,7 %. Вместе с тем, демографические сценарии в связи с изменением климата демонстрируют другие прогнозы «К 2050 году прогнозируется снижение прироста населения и прогрессирующее старение.</w:t>
      </w:r>
    </w:p>
    <w:p w14:paraId="1DFE08CE" w14:textId="77777777" w:rsidR="000A4D88" w:rsidRPr="00FB5CD3" w:rsidRDefault="000A4D88" w:rsidP="000A4D88">
      <w:pPr>
        <w:pStyle w:val="TableParagraph"/>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FB5CD3">
        <w:rPr>
          <w:rFonts w:ascii="Times New Roman" w:hAnsi="Times New Roman" w:cs="Times New Roman"/>
          <w:lang w:val="ru-RU"/>
        </w:rPr>
        <w:t>Ожидается, что численность населения останется относительно стабильной до 2050 года - оценивается в 6,4 миллиона человек (SSP2) и даже снижается до 5,7 миллионов (SSP4)</w:t>
      </w:r>
      <w:r w:rsidRPr="00FB5CD3">
        <w:rPr>
          <w:rStyle w:val="aa"/>
          <w:rFonts w:ascii="Times New Roman" w:hAnsi="Times New Roman" w:cs="Times New Roman"/>
          <w:lang w:val="ru-RU"/>
        </w:rPr>
        <w:footnoteReference w:id="27"/>
      </w:r>
      <w:r w:rsidRPr="00FB5CD3">
        <w:rPr>
          <w:rFonts w:ascii="Times New Roman" w:hAnsi="Times New Roman" w:cs="Times New Roman"/>
          <w:lang w:val="ru-RU"/>
        </w:rPr>
        <w:t>»</w:t>
      </w:r>
    </w:p>
    <w:p w14:paraId="35A49330" w14:textId="77777777" w:rsidR="000A4D88" w:rsidRPr="00FB5CD3" w:rsidRDefault="000A4D88" w:rsidP="000A4D88">
      <w:pPr>
        <w:pStyle w:val="TableParagraph"/>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lang w:val="ru-RU"/>
        </w:rPr>
      </w:pPr>
      <w:r w:rsidRPr="00FB5CD3">
        <w:rPr>
          <w:rFonts w:ascii="Times New Roman" w:hAnsi="Times New Roman" w:cs="Times New Roman"/>
          <w:lang w:val="ru-RU"/>
        </w:rPr>
        <w:t xml:space="preserve">Население сконцентрировано на более низкой высоте, наибольшая плотность приходится на Бишкек и Ферганскую долину (включая Ош и Джалал-Абад) имеют наибольшую плотность и вмещают крупнейшие городские центры. Северо-восток озера Иссык-Куль, включая Каракол также области высокой плотности.  К 2050 году районы с наибольшей плотностью населения останутся в основном теми же самое, но прогнозируется снижение плотности населения в южных районах.  </w:t>
      </w:r>
    </w:p>
    <w:p w14:paraId="05AF75CD" w14:textId="77777777" w:rsidR="000A4D88" w:rsidRPr="00FB5CD3" w:rsidRDefault="000A4D88" w:rsidP="000A4D88">
      <w:pPr>
        <w:pStyle w:val="TableParagraph"/>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lang w:val="ru-RU"/>
        </w:rPr>
      </w:pPr>
      <w:r w:rsidRPr="00FB5CD3">
        <w:rPr>
          <w:rFonts w:ascii="Times New Roman" w:hAnsi="Times New Roman" w:cs="Times New Roman"/>
          <w:lang w:val="ru-RU"/>
        </w:rPr>
        <w:t xml:space="preserve">Распределение населения по полу в республике неоднородно. В городских поселениях доля женщин выше, чем мужчин и составляет 52,4%, а в сельской местности, где рождаемость выше, напротив, отмечается незначительное преобладание мужчин – 50,7%. </w:t>
      </w:r>
    </w:p>
    <w:p w14:paraId="3746F963" w14:textId="77777777" w:rsidR="000A4D88" w:rsidRPr="00FB5CD3" w:rsidRDefault="000A4D88" w:rsidP="000A4D88">
      <w:pPr>
        <w:pStyle w:val="TableParagraph"/>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lang w:val="ru-RU"/>
        </w:rPr>
      </w:pPr>
      <w:r w:rsidRPr="00FB5CD3">
        <w:rPr>
          <w:rFonts w:ascii="Times New Roman" w:hAnsi="Times New Roman" w:cs="Times New Roman"/>
          <w:lang w:val="ru-RU"/>
        </w:rPr>
        <w:t>По данным переписи, в 1999 и 2009 годах на 1000 мужчин приходилось, соответственно, 1026-1027 женщин, а на начало 2019 года - 1016 женщин.</w:t>
      </w:r>
    </w:p>
    <w:p w14:paraId="38DA227B" w14:textId="77777777" w:rsidR="000A4D88" w:rsidRPr="00FB5CD3" w:rsidRDefault="000A4D88" w:rsidP="000A4D88">
      <w:pPr>
        <w:pStyle w:val="TableParagraph"/>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lang w:val="ru-RU"/>
        </w:rPr>
      </w:pPr>
      <w:r w:rsidRPr="00FB5CD3">
        <w:rPr>
          <w:rFonts w:ascii="Times New Roman" w:hAnsi="Times New Roman" w:cs="Times New Roman"/>
          <w:lang w:val="ru-RU"/>
        </w:rPr>
        <w:t>Доля городского населения составляет 34,0%. В разрезе регионов республики численность женщин преобладает лишь в Иссык-Кульской (50,2%) и Чуйской (50,7%) областях, а также в городах Ош (51,5%) и Бишкек (53,2%).</w:t>
      </w:r>
    </w:p>
    <w:p w14:paraId="2369A885" w14:textId="77777777" w:rsidR="000A4D88" w:rsidRPr="00FB5CD3" w:rsidRDefault="000A4D88" w:rsidP="000A4D88">
      <w:pPr>
        <w:pStyle w:val="TableParagraph"/>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lang w:val="ru-RU"/>
        </w:rPr>
      </w:pPr>
      <w:r w:rsidRPr="00FB5CD3">
        <w:rPr>
          <w:rFonts w:ascii="Times New Roman" w:hAnsi="Times New Roman" w:cs="Times New Roman"/>
          <w:lang w:val="ru-RU"/>
        </w:rPr>
        <w:t xml:space="preserve">В половозрастной структуре населения превышение численности женщин над численностью мужчин наблюдается с 40 летнего возраста, а при достижении 80 лет численность женщин превышает в два раза численность мужчин. Средняя продолжительность жизни мужчин Кыргызстана на начало 2019 года составила 67,4 года, а продолжительность жизни женщин – 75,6 года, то есть </w:t>
      </w:r>
      <w:r w:rsidRPr="00FB5CD3">
        <w:rPr>
          <w:rFonts w:ascii="Times New Roman" w:hAnsi="Times New Roman" w:cs="Times New Roman"/>
          <w:b/>
          <w:lang w:val="ru-RU"/>
        </w:rPr>
        <w:t>гендерный разрыв в продолжительности жизни составляет в республике 8,2 года.</w:t>
      </w:r>
      <w:r w:rsidRPr="00FB5CD3">
        <w:rPr>
          <w:rFonts w:ascii="Times New Roman" w:hAnsi="Times New Roman" w:cs="Times New Roman"/>
          <w:lang w:val="ru-RU"/>
        </w:rPr>
        <w:t xml:space="preserve"> В разрезе регионов Кыргызской Республики наименьшая продолжительность жизни отмечена в г.Ош, где продолжительность жизни женщин составляет 72,6 года, а мужчин – 64,0 года, с разрывом в 8,6 года</w:t>
      </w:r>
      <w:r w:rsidRPr="00FB5CD3">
        <w:rPr>
          <w:rStyle w:val="aa"/>
          <w:rFonts w:ascii="Times New Roman" w:hAnsi="Times New Roman" w:cs="Times New Roman"/>
          <w:lang w:val="ru-RU"/>
        </w:rPr>
        <w:footnoteReference w:id="28"/>
      </w:r>
      <w:r w:rsidRPr="00FB5CD3">
        <w:rPr>
          <w:rFonts w:ascii="Times New Roman" w:hAnsi="Times New Roman" w:cs="Times New Roman"/>
          <w:lang w:val="ru-RU"/>
        </w:rPr>
        <w:t>.</w:t>
      </w:r>
      <w:r w:rsidRPr="00FB5CD3">
        <w:rPr>
          <w:rFonts w:ascii="Times New Roman" w:hAnsi="Times New Roman" w:cs="Times New Roman"/>
          <w:b/>
          <w:lang w:val="ru-RU"/>
        </w:rPr>
        <w:t xml:space="preserve"> </w:t>
      </w:r>
      <w:r w:rsidRPr="00FB5CD3">
        <w:rPr>
          <w:rFonts w:ascii="Times New Roman" w:hAnsi="Times New Roman" w:cs="Times New Roman"/>
          <w:lang w:val="ru-RU"/>
        </w:rPr>
        <w:t xml:space="preserve">  </w:t>
      </w:r>
      <w:r w:rsidRPr="00FB5CD3">
        <w:rPr>
          <w:rFonts w:ascii="Times New Roman" w:hAnsi="Times New Roman" w:cs="Times New Roman"/>
          <w:b/>
          <w:lang w:val="ru-RU"/>
        </w:rPr>
        <w:t xml:space="preserve">Таким образом, в </w:t>
      </w:r>
      <w:r w:rsidRPr="00FB5CD3">
        <w:rPr>
          <w:rFonts w:ascii="Times New Roman" w:hAnsi="Times New Roman" w:cs="Times New Roman"/>
          <w:b/>
          <w:lang w:val="ru-RU"/>
        </w:rPr>
        <w:lastRenderedPageBreak/>
        <w:t xml:space="preserve">структуре населения пенсионеры составляют около 11% населения, </w:t>
      </w:r>
      <w:r w:rsidRPr="00FB5CD3">
        <w:rPr>
          <w:rFonts w:ascii="Times New Roman" w:hAnsi="Times New Roman" w:cs="Times New Roman"/>
          <w:b/>
          <w:color w:val="000000" w:themeColor="text1"/>
          <w:lang w:val="ru-RU"/>
        </w:rPr>
        <w:t xml:space="preserve">женщин-пенсионеров больше практически в два раза (331,2 тыс человек на 158,9 тыс. человек – мужчин, или на долю женщин пришлось 65 процентов, мужчин - 35 процентов), </w:t>
      </w:r>
      <w:r w:rsidRPr="00FB5CD3">
        <w:rPr>
          <w:rFonts w:ascii="Times New Roman" w:hAnsi="Times New Roman" w:cs="Times New Roman"/>
          <w:b/>
          <w:lang w:val="ru-RU"/>
        </w:rPr>
        <w:t>которые несут высокие климатические риски для здоровья и быта</w:t>
      </w:r>
      <w:r w:rsidRPr="00FB5CD3">
        <w:rPr>
          <w:rFonts w:ascii="Times New Roman" w:hAnsi="Times New Roman" w:cs="Times New Roman"/>
          <w:lang w:val="ru-RU"/>
        </w:rPr>
        <w:t xml:space="preserve">. </w:t>
      </w:r>
    </w:p>
    <w:bookmarkEnd w:id="51"/>
    <w:p w14:paraId="2772B602" w14:textId="77777777" w:rsidR="000A4D88" w:rsidRPr="00FB5CD3" w:rsidRDefault="000A4D88" w:rsidP="000A4D88">
      <w:pPr>
        <w:pStyle w:val="TableParagraph"/>
        <w:ind w:left="360"/>
        <w:jc w:val="both"/>
        <w:rPr>
          <w:rFonts w:ascii="Times New Roman" w:hAnsi="Times New Roman" w:cs="Times New Roman"/>
          <w:lang w:val="ru-RU"/>
        </w:rPr>
      </w:pPr>
    </w:p>
    <w:p w14:paraId="76BD2D56" w14:textId="77777777" w:rsidR="000A4D88" w:rsidRPr="00FB5CD3" w:rsidRDefault="000A4D88" w:rsidP="000A4D88">
      <w:pPr>
        <w:pStyle w:val="TableParagraph"/>
        <w:ind w:left="360"/>
        <w:jc w:val="both"/>
        <w:rPr>
          <w:rFonts w:ascii="Times New Roman" w:hAnsi="Times New Roman" w:cs="Times New Roman"/>
          <w:b/>
          <w:lang w:val="ru-RU"/>
        </w:rPr>
      </w:pPr>
      <w:r w:rsidRPr="00FB5CD3">
        <w:rPr>
          <w:rFonts w:ascii="Times New Roman" w:hAnsi="Times New Roman" w:cs="Times New Roman"/>
          <w:b/>
          <w:lang w:val="ru-RU"/>
        </w:rPr>
        <w:t>Участие в принятии решений</w:t>
      </w:r>
    </w:p>
    <w:tbl>
      <w:tblPr>
        <w:tblStyle w:val="a3"/>
        <w:tblW w:w="5000" w:type="pct"/>
        <w:tblLook w:val="04A0" w:firstRow="1" w:lastRow="0" w:firstColumn="1" w:lastColumn="0" w:noHBand="0" w:noVBand="1"/>
      </w:tblPr>
      <w:tblGrid>
        <w:gridCol w:w="3180"/>
        <w:gridCol w:w="6961"/>
      </w:tblGrid>
      <w:tr w:rsidR="000A4D88" w:rsidRPr="00FB5CD3" w14:paraId="568ABB93" w14:textId="77777777" w:rsidTr="005F3B90">
        <w:tc>
          <w:tcPr>
            <w:tcW w:w="1568" w:type="pct"/>
          </w:tcPr>
          <w:p w14:paraId="52812870" w14:textId="77777777" w:rsidR="000A4D88" w:rsidRPr="00FB5CD3" w:rsidRDefault="000A4D88" w:rsidP="005F3B90">
            <w:pPr>
              <w:pStyle w:val="TableParagraph"/>
              <w:ind w:left="87"/>
              <w:jc w:val="center"/>
              <w:rPr>
                <w:rFonts w:ascii="Times New Roman" w:hAnsi="Times New Roman" w:cs="Times New Roman"/>
                <w:b/>
                <w:lang w:val="ru-RU"/>
              </w:rPr>
            </w:pPr>
            <w:r w:rsidRPr="00FB5CD3">
              <w:rPr>
                <w:rFonts w:ascii="Times New Roman" w:hAnsi="Times New Roman" w:cs="Times New Roman"/>
                <w:b/>
                <w:lang w:val="ru-RU"/>
              </w:rPr>
              <w:t>Индикатор</w:t>
            </w:r>
          </w:p>
        </w:tc>
        <w:tc>
          <w:tcPr>
            <w:tcW w:w="3432" w:type="pct"/>
          </w:tcPr>
          <w:p w14:paraId="3FF9359E" w14:textId="77777777" w:rsidR="000A4D88" w:rsidRPr="00FB5CD3" w:rsidRDefault="000A4D88" w:rsidP="005F3B90">
            <w:pPr>
              <w:pStyle w:val="TableParagraph"/>
              <w:jc w:val="center"/>
              <w:rPr>
                <w:rFonts w:ascii="Times New Roman" w:hAnsi="Times New Roman" w:cs="Times New Roman"/>
                <w:b/>
                <w:lang w:val="ru-RU"/>
              </w:rPr>
            </w:pPr>
            <w:r w:rsidRPr="00FB5CD3">
              <w:rPr>
                <w:rFonts w:ascii="Times New Roman" w:hAnsi="Times New Roman" w:cs="Times New Roman"/>
                <w:b/>
                <w:lang w:val="ru-RU"/>
              </w:rPr>
              <w:t>Анализ индикатора</w:t>
            </w:r>
          </w:p>
        </w:tc>
      </w:tr>
      <w:tr w:rsidR="000A4D88" w:rsidRPr="00AE3A64" w14:paraId="31D7F64A" w14:textId="77777777" w:rsidTr="005F3B90">
        <w:tc>
          <w:tcPr>
            <w:tcW w:w="1568" w:type="pct"/>
          </w:tcPr>
          <w:p w14:paraId="234AD3B1" w14:textId="77777777" w:rsidR="000A4D88" w:rsidRPr="00FB5CD3" w:rsidRDefault="000A4D88" w:rsidP="005F3B90">
            <w:pPr>
              <w:pStyle w:val="TableParagraph"/>
              <w:ind w:left="87"/>
              <w:jc w:val="both"/>
              <w:rPr>
                <w:rFonts w:ascii="Times New Roman" w:hAnsi="Times New Roman" w:cs="Times New Roman"/>
                <w:lang w:val="ru-RU"/>
              </w:rPr>
            </w:pPr>
            <w:r w:rsidRPr="00FB5CD3">
              <w:rPr>
                <w:rFonts w:ascii="Times New Roman" w:hAnsi="Times New Roman" w:cs="Times New Roman"/>
                <w:lang w:val="ru-RU"/>
              </w:rPr>
              <w:t>Доля мест, занимаемых женщинами в национальных парламентах и местных органах власти,  Доля женщин-депутатов местных кенешей в процентах</w:t>
            </w:r>
          </w:p>
          <w:p w14:paraId="08A7E640" w14:textId="77777777" w:rsidR="000A4D88" w:rsidRPr="00FB5CD3" w:rsidRDefault="000A4D88" w:rsidP="005F3B90">
            <w:pPr>
              <w:pStyle w:val="TableParagraph"/>
              <w:ind w:left="87"/>
              <w:jc w:val="both"/>
              <w:rPr>
                <w:rFonts w:ascii="Times New Roman" w:hAnsi="Times New Roman" w:cs="Times New Roman"/>
                <w:lang w:val="ru-RU"/>
              </w:rPr>
            </w:pPr>
          </w:p>
        </w:tc>
        <w:tc>
          <w:tcPr>
            <w:tcW w:w="3432" w:type="pct"/>
          </w:tcPr>
          <w:p w14:paraId="2C38DA87" w14:textId="77777777" w:rsidR="000A4D88" w:rsidRPr="00FB5CD3" w:rsidRDefault="000A4D88" w:rsidP="005F3B90">
            <w:pPr>
              <w:pStyle w:val="TableParagraph"/>
              <w:jc w:val="both"/>
              <w:rPr>
                <w:rFonts w:ascii="Times New Roman" w:hAnsi="Times New Roman" w:cs="Times New Roman"/>
                <w:lang w:val="ru-RU"/>
              </w:rPr>
            </w:pPr>
          </w:p>
          <w:p w14:paraId="1C242624"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Число женщин – депутатов в Парламенте составляет 19%, в айыльных кенешах - 12%, в городских 19,5</w:t>
            </w:r>
            <w:r w:rsidRPr="00FB5CD3">
              <w:rPr>
                <w:rStyle w:val="aa"/>
                <w:rFonts w:ascii="Times New Roman" w:hAnsi="Times New Roman" w:cs="Times New Roman"/>
                <w:lang w:val="ru-RU"/>
              </w:rPr>
              <w:footnoteReference w:id="29"/>
            </w:r>
            <w:r w:rsidRPr="00FB5CD3">
              <w:rPr>
                <w:rFonts w:ascii="Times New Roman" w:hAnsi="Times New Roman" w:cs="Times New Roman"/>
                <w:lang w:val="ru-RU"/>
              </w:rPr>
              <w:t>%.</w:t>
            </w:r>
          </w:p>
        </w:tc>
      </w:tr>
      <w:tr w:rsidR="000A4D88" w:rsidRPr="00AE3A64" w14:paraId="5F2776F4" w14:textId="77777777" w:rsidTr="005F3B90">
        <w:tc>
          <w:tcPr>
            <w:tcW w:w="1568" w:type="pct"/>
          </w:tcPr>
          <w:p w14:paraId="45104C19"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Государственные служащие, занятые в органах государственной власти и управления</w:t>
            </w:r>
          </w:p>
        </w:tc>
        <w:tc>
          <w:tcPr>
            <w:tcW w:w="3432" w:type="pct"/>
          </w:tcPr>
          <w:p w14:paraId="1D444568"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На начало 2020 года значительное превышение числа мужчин, занятых в органах государственной власти и управления Кыргызской Республики, над числом занятых женщин отмечено в Министерстве транспорта и коммуникаций (более 74 процентов), Министерстве сельского хозяйства, пищевой промышленности и мелиорации (около 73 процентов), Министерство чрезвычайных ситуаций (65,9 процентов), ГАООСиЛХ (66,8%). Наряду с этим, число женщин преобладало в Национальном статистическом комитете (73 процента), Министерстве труда и социального развития (72 процента), Министерстве здравоохранения (63 процента), а также Министерстве образования и науки (более 58 процентов) и Министерстве экономики (55,5%).</w:t>
            </w:r>
          </w:p>
        </w:tc>
      </w:tr>
      <w:tr w:rsidR="000A4D88" w:rsidRPr="00FB5CD3" w14:paraId="35F390D2" w14:textId="77777777" w:rsidTr="005F3B90">
        <w:tc>
          <w:tcPr>
            <w:tcW w:w="5000" w:type="pct"/>
            <w:gridSpan w:val="2"/>
          </w:tcPr>
          <w:p w14:paraId="080B561F" w14:textId="77777777" w:rsidR="000A4D88" w:rsidRPr="00FB5CD3" w:rsidRDefault="000A4D88" w:rsidP="005F3B90">
            <w:pPr>
              <w:pStyle w:val="TableParagraph"/>
              <w:ind w:left="360"/>
              <w:jc w:val="both"/>
              <w:rPr>
                <w:rFonts w:ascii="Times New Roman" w:hAnsi="Times New Roman" w:cs="Times New Roman"/>
                <w:lang w:val="ru-RU"/>
              </w:rPr>
            </w:pPr>
            <w:r w:rsidRPr="00FB5CD3">
              <w:rPr>
                <w:rFonts w:ascii="Times New Roman" w:hAnsi="Times New Roman" w:cs="Times New Roman"/>
                <w:b/>
                <w:lang w:val="ru-RU"/>
              </w:rPr>
              <w:t>Экономическое неравенство</w:t>
            </w:r>
          </w:p>
        </w:tc>
      </w:tr>
      <w:tr w:rsidR="000A4D88" w:rsidRPr="00AE3A64" w14:paraId="1055F3DA" w14:textId="77777777" w:rsidTr="005F3B90">
        <w:tc>
          <w:tcPr>
            <w:tcW w:w="1568" w:type="pct"/>
          </w:tcPr>
          <w:p w14:paraId="5C078C8C" w14:textId="77777777" w:rsidR="000A4D88" w:rsidRPr="00FB5CD3" w:rsidRDefault="000A4D88" w:rsidP="005F3B90">
            <w:pPr>
              <w:pStyle w:val="TableParagraph"/>
              <w:ind w:left="87"/>
              <w:jc w:val="both"/>
              <w:rPr>
                <w:rFonts w:ascii="Times New Roman" w:hAnsi="Times New Roman" w:cs="Times New Roman"/>
                <w:lang w:val="ru-RU"/>
              </w:rPr>
            </w:pPr>
            <w:bookmarkStart w:id="52" w:name="_Hlk63779776"/>
            <w:r w:rsidRPr="00FB5CD3">
              <w:rPr>
                <w:rFonts w:ascii="Times New Roman" w:hAnsi="Times New Roman" w:cs="Times New Roman"/>
                <w:lang w:val="ru-RU"/>
              </w:rPr>
              <w:t>Уровень экономической активности трудоспособного населения по полу и возрасту</w:t>
            </w:r>
          </w:p>
          <w:p w14:paraId="28A7C2E8" w14:textId="77777777" w:rsidR="000A4D88" w:rsidRPr="00FB5CD3" w:rsidRDefault="000A4D88" w:rsidP="005F3B90">
            <w:pPr>
              <w:pStyle w:val="TableParagraph"/>
              <w:ind w:left="87"/>
              <w:jc w:val="both"/>
              <w:rPr>
                <w:rFonts w:ascii="Times New Roman" w:hAnsi="Times New Roman" w:cs="Times New Roman"/>
                <w:lang w:val="ru-RU"/>
              </w:rPr>
            </w:pPr>
          </w:p>
        </w:tc>
        <w:tc>
          <w:tcPr>
            <w:tcW w:w="3432" w:type="pct"/>
          </w:tcPr>
          <w:p w14:paraId="46ED1546"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За десятилетний период доля мужчин республики в экономически активном населении составляет за 2018 год 61,4%, а доля женщин 38,6%, при этом удельный вес женщин уменьшился на 3,8%. Данная тенденция указывает, на то, что участие мужчин и женщин на рынке труда республики не одинаково.</w:t>
            </w:r>
          </w:p>
        </w:tc>
      </w:tr>
      <w:tr w:rsidR="000A4D88" w:rsidRPr="00AE3A64" w14:paraId="07C60299" w14:textId="77777777" w:rsidTr="005F3B90">
        <w:tc>
          <w:tcPr>
            <w:tcW w:w="1568" w:type="pct"/>
          </w:tcPr>
          <w:p w14:paraId="4C78A85E" w14:textId="77777777" w:rsidR="000A4D88" w:rsidRPr="00FB5CD3" w:rsidRDefault="000A4D88" w:rsidP="005F3B90">
            <w:pPr>
              <w:pStyle w:val="TableParagraph"/>
              <w:ind w:left="87"/>
              <w:jc w:val="both"/>
              <w:rPr>
                <w:rFonts w:ascii="Times New Roman" w:hAnsi="Times New Roman" w:cs="Times New Roman"/>
                <w:lang w:val="ru-RU"/>
              </w:rPr>
            </w:pPr>
            <w:bookmarkStart w:id="53" w:name="_Hlk63779864"/>
            <w:bookmarkEnd w:id="52"/>
            <w:r w:rsidRPr="00FB5CD3">
              <w:rPr>
                <w:rFonts w:ascii="Times New Roman" w:hAnsi="Times New Roman" w:cs="Times New Roman"/>
                <w:lang w:val="ru-RU"/>
              </w:rPr>
              <w:t xml:space="preserve">Заработная плата </w:t>
            </w:r>
            <w:bookmarkEnd w:id="53"/>
          </w:p>
        </w:tc>
        <w:tc>
          <w:tcPr>
            <w:tcW w:w="3432" w:type="pct"/>
          </w:tcPr>
          <w:p w14:paraId="4BE00480" w14:textId="77777777" w:rsidR="000A4D88" w:rsidRPr="00FB5CD3" w:rsidRDefault="000A4D88" w:rsidP="005F3B90">
            <w:pPr>
              <w:pStyle w:val="TableParagraph"/>
              <w:ind w:firstLine="709"/>
              <w:jc w:val="both"/>
              <w:rPr>
                <w:rFonts w:ascii="Times New Roman" w:hAnsi="Times New Roman" w:cs="Times New Roman"/>
                <w:lang w:val="ru-RU"/>
              </w:rPr>
            </w:pPr>
            <w:bookmarkStart w:id="54" w:name="_Hlk63779848"/>
            <w:r w:rsidRPr="00FB5CD3">
              <w:rPr>
                <w:rFonts w:ascii="Times New Roman" w:hAnsi="Times New Roman" w:cs="Times New Roman"/>
                <w:lang w:val="ru-RU"/>
              </w:rPr>
              <w:t xml:space="preserve">В </w:t>
            </w:r>
            <w:r w:rsidRPr="00FB5CD3">
              <w:rPr>
                <w:rFonts w:ascii="Times New Roman" w:hAnsi="Times New Roman" w:cs="Times New Roman"/>
                <w:lang w:val="ky-KG"/>
              </w:rPr>
              <w:t xml:space="preserve">Кыргызской Республике в </w:t>
            </w:r>
            <w:r w:rsidRPr="00FB5CD3">
              <w:rPr>
                <w:rFonts w:ascii="Times New Roman" w:hAnsi="Times New Roman" w:cs="Times New Roman"/>
                <w:lang w:val="ru-RU"/>
              </w:rPr>
              <w:t xml:space="preserve">2019 году </w:t>
            </w:r>
            <w:r w:rsidRPr="00FB5CD3">
              <w:rPr>
                <w:rFonts w:ascii="Times New Roman" w:hAnsi="Times New Roman" w:cs="Times New Roman"/>
                <w:b/>
                <w:lang w:val="ru-RU"/>
              </w:rPr>
              <w:t>среднедушевые денежные доходы</w:t>
            </w:r>
            <w:r w:rsidRPr="00FB5CD3">
              <w:rPr>
                <w:rFonts w:ascii="Times New Roman" w:hAnsi="Times New Roman" w:cs="Times New Roman"/>
                <w:lang w:val="ru-RU"/>
              </w:rPr>
              <w:t xml:space="preserve"> населения составили 5684,7 сомов (около 68$). Ниже общереспубликанских значений среднедушевые денежные доходы населения отмечены в Баткенской (5346,5 сом) и Джалал-Абадской (5293,2 сом)</w:t>
            </w:r>
            <w:r w:rsidRPr="00FB5CD3">
              <w:rPr>
                <w:rStyle w:val="aa"/>
                <w:rFonts w:ascii="Times New Roman" w:hAnsi="Times New Roman" w:cs="Times New Roman"/>
                <w:lang w:val="ru-RU"/>
              </w:rPr>
              <w:footnoteReference w:id="30"/>
            </w:r>
            <w:r w:rsidRPr="00FB5CD3">
              <w:rPr>
                <w:rFonts w:ascii="Times New Roman" w:hAnsi="Times New Roman" w:cs="Times New Roman"/>
                <w:lang w:val="ru-RU"/>
              </w:rPr>
              <w:t xml:space="preserve">. </w:t>
            </w:r>
          </w:p>
          <w:p w14:paraId="6C1980FB" w14:textId="77777777" w:rsidR="000A4D88" w:rsidRPr="00FB5CD3" w:rsidRDefault="000A4D88" w:rsidP="005F3B90">
            <w:pPr>
              <w:pStyle w:val="TableParagraph"/>
              <w:ind w:firstLine="709"/>
              <w:jc w:val="both"/>
              <w:rPr>
                <w:rFonts w:ascii="Times New Roman" w:hAnsi="Times New Roman" w:cs="Times New Roman"/>
                <w:lang w:val="ru-RU"/>
              </w:rPr>
            </w:pPr>
            <w:r w:rsidRPr="00FB5CD3">
              <w:rPr>
                <w:rFonts w:ascii="Times New Roman" w:hAnsi="Times New Roman" w:cs="Times New Roman"/>
                <w:b/>
                <w:lang w:val="ru-RU"/>
              </w:rPr>
              <w:t>Среднемесячная номинальная заработная плата</w:t>
            </w:r>
            <w:r w:rsidRPr="00FB5CD3">
              <w:rPr>
                <w:rFonts w:ascii="Times New Roman" w:hAnsi="Times New Roman" w:cs="Times New Roman"/>
                <w:lang w:val="ru-RU"/>
              </w:rPr>
              <w:t xml:space="preserve"> в Кыргызстане в 2019 году составила чуть больше 16 000 сом (190$). Вместе с тем, необходимо отметить, что заработная плата значительно дифференцирована по видам экономической деятельности и областям. Наиболее низкая заработная плата фиксировалась в Баткенской и Ошской области, из исследуемого региона.  </w:t>
            </w:r>
          </w:p>
          <w:p w14:paraId="29761F43" w14:textId="77777777" w:rsidR="000A4D88" w:rsidRPr="00FB5CD3" w:rsidRDefault="000A4D88" w:rsidP="005F3B90">
            <w:pPr>
              <w:pStyle w:val="TableParagraph"/>
              <w:ind w:firstLine="709"/>
              <w:jc w:val="both"/>
              <w:rPr>
                <w:rFonts w:ascii="Times New Roman" w:hAnsi="Times New Roman" w:cs="Times New Roman"/>
                <w:lang w:val="ru-RU"/>
              </w:rPr>
            </w:pPr>
            <w:r w:rsidRPr="00FB5CD3">
              <w:rPr>
                <w:rFonts w:ascii="Times New Roman" w:hAnsi="Times New Roman" w:cs="Times New Roman"/>
                <w:lang w:val="ru-RU"/>
              </w:rPr>
              <w:t>Среднереспубликанский уровень заработной платы женщин в 2018 году составил 71,6% от мужской, при этом за последние три года этот разрыв возрос еще на 3,7% (75,3% в 2016 г.). В разрезе регионов самый низкий ее уровень отмечается в Джалал-Абадской (60,7%) и Таласской (63,0%) областях</w:t>
            </w:r>
            <w:r w:rsidRPr="00FB5CD3">
              <w:rPr>
                <w:rStyle w:val="aa"/>
                <w:rFonts w:ascii="Times New Roman" w:hAnsi="Times New Roman" w:cs="Times New Roman"/>
                <w:lang w:val="ru-RU"/>
              </w:rPr>
              <w:footnoteReference w:id="31"/>
            </w:r>
            <w:r w:rsidRPr="00FB5CD3">
              <w:rPr>
                <w:rFonts w:ascii="Times New Roman" w:hAnsi="Times New Roman" w:cs="Times New Roman"/>
                <w:lang w:val="ru-RU"/>
              </w:rPr>
              <w:t xml:space="preserve">. </w:t>
            </w:r>
          </w:p>
          <w:p w14:paraId="339A0D68"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Наибольший разрыв в уровне женской заработной платы от мужской был отмечен в следующих видах экономической деятельности:</w:t>
            </w:r>
          </w:p>
          <w:p w14:paraId="38010DDF"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 транспортная деятельность и хранение грузов – 57,9%;</w:t>
            </w:r>
          </w:p>
          <w:p w14:paraId="1B7DFB9B"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 информация и связь – 69,0%;</w:t>
            </w:r>
          </w:p>
          <w:p w14:paraId="4B2A29BF"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 профессиональная, научная и техническая деятельность – 72,3%;</w:t>
            </w:r>
          </w:p>
          <w:p w14:paraId="2B906652"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 добыча полезных ископаемых – 75,4%;</w:t>
            </w:r>
          </w:p>
          <w:p w14:paraId="5DB21AC6"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lastRenderedPageBreak/>
              <w:t>- административная и вспомогательная деятельность - 77,9%;</w:t>
            </w:r>
          </w:p>
          <w:p w14:paraId="14BA069C"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 xml:space="preserve">- финансовое посредничество и страхование – 78,3%. </w:t>
            </w:r>
          </w:p>
          <w:p w14:paraId="3F9C38A2"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Это связано с тем, что большая часть занятых женщин республики сконцентрирована в типично женских и низкооплачиваемых отраслях, таких как образование, здравоохранение и др., требующих высшего и среднего профессионального образования.</w:t>
            </w:r>
            <w:bookmarkEnd w:id="54"/>
          </w:p>
          <w:p w14:paraId="67356DE6" w14:textId="77777777" w:rsidR="000A4D88" w:rsidRPr="00FB5CD3" w:rsidRDefault="000A4D88" w:rsidP="005F3B90">
            <w:pPr>
              <w:pStyle w:val="TableParagraph"/>
              <w:ind w:firstLine="709"/>
              <w:jc w:val="both"/>
              <w:rPr>
                <w:rFonts w:ascii="Times New Roman" w:hAnsi="Times New Roman" w:cs="Times New Roman"/>
                <w:lang w:val="ru-RU"/>
              </w:rPr>
            </w:pPr>
          </w:p>
        </w:tc>
      </w:tr>
      <w:tr w:rsidR="000A4D88" w:rsidRPr="00AE3A64" w14:paraId="19A40DC1" w14:textId="77777777" w:rsidTr="005F3B90">
        <w:tc>
          <w:tcPr>
            <w:tcW w:w="1568" w:type="pct"/>
          </w:tcPr>
          <w:p w14:paraId="525E6C97" w14:textId="77777777" w:rsidR="000A4D88" w:rsidRPr="00FB5CD3" w:rsidRDefault="000A4D88" w:rsidP="005F3B90">
            <w:pPr>
              <w:pStyle w:val="TableParagraph"/>
              <w:ind w:left="87"/>
              <w:jc w:val="both"/>
              <w:rPr>
                <w:rFonts w:ascii="Times New Roman" w:hAnsi="Times New Roman" w:cs="Times New Roman"/>
                <w:lang w:val="ru-RU"/>
              </w:rPr>
            </w:pPr>
            <w:r w:rsidRPr="00FB5CD3">
              <w:rPr>
                <w:rFonts w:ascii="Times New Roman" w:hAnsi="Times New Roman" w:cs="Times New Roman"/>
                <w:lang w:val="ru-RU"/>
              </w:rPr>
              <w:lastRenderedPageBreak/>
              <w:t>Численность безработных по полу, территории и возрастным группам</w:t>
            </w:r>
          </w:p>
          <w:p w14:paraId="0B78C1DD" w14:textId="77777777" w:rsidR="000A4D88" w:rsidRPr="00FB5CD3" w:rsidRDefault="000A4D88" w:rsidP="005F3B90">
            <w:pPr>
              <w:pStyle w:val="TableParagraph"/>
              <w:ind w:left="87"/>
              <w:jc w:val="both"/>
              <w:rPr>
                <w:rFonts w:ascii="Times New Roman" w:hAnsi="Times New Roman" w:cs="Times New Roman"/>
                <w:lang w:val="ru-RU"/>
              </w:rPr>
            </w:pPr>
          </w:p>
        </w:tc>
        <w:tc>
          <w:tcPr>
            <w:tcW w:w="3432" w:type="pct"/>
          </w:tcPr>
          <w:p w14:paraId="32B1E911"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Доля безработных женщин в 2018 году несколько ниже, чем у мужчин и составила 49,9%, а доля мужчин соответственно составляет 50,1%, хотя в 2009 году их доля составляла 51,0% и 49,0% соответственно. Как видно уровень общей безработицы среди женского населения республики к 2018 году имеет тенденцию к снижению на 1,1%, и к данному году разрыв между женской и мужской безработицей составил 0,2 процентных пункта.</w:t>
            </w:r>
          </w:p>
          <w:p w14:paraId="6E470A57" w14:textId="77777777" w:rsidR="000A4D88" w:rsidRPr="00FB5CD3" w:rsidRDefault="000A4D88" w:rsidP="005F3B90">
            <w:pPr>
              <w:pStyle w:val="TableParagraph"/>
              <w:jc w:val="both"/>
              <w:rPr>
                <w:rFonts w:ascii="Times New Roman" w:hAnsi="Times New Roman" w:cs="Times New Roman"/>
                <w:lang w:val="ru-RU"/>
              </w:rPr>
            </w:pPr>
          </w:p>
          <w:p w14:paraId="36648B4A"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Но в тоже время столь низкий разрыв между женской и мужской безработицей (0,2%), говорит о том, что женщины республики соглашаются на более низкооплачиваемую работу, которая могла бы обеспечить определенную гибкость графика.</w:t>
            </w:r>
          </w:p>
          <w:p w14:paraId="4A406E13" w14:textId="77777777" w:rsidR="000A4D88" w:rsidRPr="00FB5CD3" w:rsidRDefault="000A4D88" w:rsidP="005F3B90">
            <w:pPr>
              <w:pStyle w:val="TableParagraph"/>
              <w:jc w:val="both"/>
              <w:rPr>
                <w:rFonts w:ascii="Times New Roman" w:hAnsi="Times New Roman" w:cs="Times New Roman"/>
                <w:lang w:val="ru-RU"/>
              </w:rPr>
            </w:pPr>
          </w:p>
          <w:p w14:paraId="24CBA0BA"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В структуре безработицы республики, привлекает внимание молодежь в возрасте 16-29 лет, среди которых 54,2% составляют женщины, в большей части не обладающие опытом работы. Такая дискриминация к женщинам данного возраста, говорит лишь об экономической невыгоде при принятии их на работу, которая заключается в социальной ответственности за их репродуктивную функцию, выражающаяся в различных пособиях по беременности и родам, оплачиваемых декретных отпусков, а также сохранении за ними рабочих мест.</w:t>
            </w:r>
          </w:p>
          <w:p w14:paraId="32E1C089" w14:textId="77777777" w:rsidR="000A4D88" w:rsidRPr="00FB5CD3" w:rsidRDefault="000A4D88" w:rsidP="005F3B90">
            <w:pPr>
              <w:pStyle w:val="TableParagraph"/>
              <w:jc w:val="both"/>
              <w:rPr>
                <w:rFonts w:ascii="Times New Roman" w:hAnsi="Times New Roman" w:cs="Times New Roman"/>
                <w:lang w:val="ru-RU"/>
              </w:rPr>
            </w:pPr>
          </w:p>
        </w:tc>
      </w:tr>
      <w:tr w:rsidR="000A4D88" w:rsidRPr="00AE3A64" w14:paraId="05B515D3" w14:textId="77777777" w:rsidTr="005F3B90">
        <w:tc>
          <w:tcPr>
            <w:tcW w:w="1568" w:type="pct"/>
          </w:tcPr>
          <w:p w14:paraId="45B0719D" w14:textId="77777777" w:rsidR="000A4D88" w:rsidRPr="00FB5CD3" w:rsidRDefault="000A4D88" w:rsidP="005F3B90">
            <w:pPr>
              <w:pStyle w:val="TableParagraph"/>
              <w:ind w:left="87"/>
              <w:jc w:val="both"/>
              <w:rPr>
                <w:rFonts w:ascii="Times New Roman" w:hAnsi="Times New Roman" w:cs="Times New Roman"/>
                <w:lang w:val="ru-RU"/>
              </w:rPr>
            </w:pPr>
            <w:r w:rsidRPr="00FB5CD3">
              <w:rPr>
                <w:rFonts w:ascii="Times New Roman" w:hAnsi="Times New Roman" w:cs="Times New Roman"/>
                <w:lang w:val="ru-RU"/>
              </w:rPr>
              <w:t xml:space="preserve">Уровень бедности по полу и территории </w:t>
            </w:r>
          </w:p>
          <w:p w14:paraId="1D037F56" w14:textId="77777777" w:rsidR="000A4D88" w:rsidRPr="00FB5CD3" w:rsidRDefault="000A4D88" w:rsidP="005F3B90">
            <w:pPr>
              <w:pStyle w:val="TableParagraph"/>
              <w:ind w:left="87"/>
              <w:jc w:val="both"/>
              <w:rPr>
                <w:rFonts w:ascii="Times New Roman" w:hAnsi="Times New Roman" w:cs="Times New Roman"/>
                <w:lang w:val="ru-RU"/>
              </w:rPr>
            </w:pPr>
          </w:p>
        </w:tc>
        <w:tc>
          <w:tcPr>
            <w:tcW w:w="3432" w:type="pct"/>
          </w:tcPr>
          <w:p w14:paraId="2A38BDEA"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Уровень бедности в Кыргызской Республике в 2019 году составил 20,1%. Уровень бедности за 2013-2018 годы в республике имеет тенденцию к снижению, так если в 2013 году ее уровень составлял 37,0%, то к 2018 году он снизился до 22,4%. в 2018 году бедными являлись 22,4 процента населения. За чертой бедности проживало 1 млн. 429 тысяч кыргызстанцев, из которых более 35 тысяч - за чертой крайней бедности.</w:t>
            </w:r>
          </w:p>
          <w:p w14:paraId="5DDA9246" w14:textId="77777777" w:rsidR="000A4D88" w:rsidRPr="00FB5CD3" w:rsidRDefault="000A4D88" w:rsidP="005F3B90">
            <w:pPr>
              <w:pStyle w:val="TableParagraph"/>
              <w:jc w:val="both"/>
              <w:rPr>
                <w:rFonts w:ascii="Times New Roman" w:hAnsi="Times New Roman" w:cs="Times New Roman"/>
                <w:lang w:val="ru-RU"/>
              </w:rPr>
            </w:pPr>
          </w:p>
          <w:p w14:paraId="252A6039"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 xml:space="preserve"> Экономически активное население мужского пола в 2018 году по сравнению с 2016 г. в Джалал-Абадской области снизилась на 6,5%, в Таласской и Баткенской областях уменьшилась на 2,5%, и 0,3% соответственно. При этом, уровень бедности среди женщин Джалал-Абадской области выше уровня бедных мужчин на 2,5%, в городских поселениях данной области эта разница составила 5,8%</w:t>
            </w:r>
            <w:r w:rsidRPr="00FB5CD3">
              <w:rPr>
                <w:rStyle w:val="aa"/>
                <w:rFonts w:ascii="Times New Roman" w:hAnsi="Times New Roman" w:cs="Times New Roman"/>
                <w:lang w:val="ru-RU"/>
              </w:rPr>
              <w:footnoteReference w:id="32"/>
            </w:r>
            <w:r w:rsidRPr="00FB5CD3">
              <w:rPr>
                <w:rFonts w:ascii="Times New Roman" w:hAnsi="Times New Roman" w:cs="Times New Roman"/>
                <w:lang w:val="ru-RU"/>
              </w:rPr>
              <w:t xml:space="preserve"> . </w:t>
            </w:r>
          </w:p>
          <w:p w14:paraId="65BA278C" w14:textId="77777777" w:rsidR="000A4D88" w:rsidRPr="00FB5CD3" w:rsidRDefault="000A4D88" w:rsidP="005F3B90">
            <w:pPr>
              <w:pStyle w:val="TableParagraph"/>
              <w:jc w:val="both"/>
              <w:rPr>
                <w:rFonts w:ascii="Times New Roman" w:hAnsi="Times New Roman" w:cs="Times New Roman"/>
                <w:lang w:val="ru-RU"/>
              </w:rPr>
            </w:pPr>
          </w:p>
          <w:p w14:paraId="318C1295"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Анализ данных с разбивкой по полу позволяет понять, за счет каких территорий произошло повышение среднего показателя женской бедности в стране.</w:t>
            </w:r>
          </w:p>
          <w:p w14:paraId="65B1A71B" w14:textId="77777777" w:rsidR="000A4D88" w:rsidRPr="00FB5CD3" w:rsidRDefault="000A4D88" w:rsidP="005F3B90">
            <w:pPr>
              <w:pStyle w:val="TableParagraph"/>
              <w:jc w:val="both"/>
              <w:rPr>
                <w:rFonts w:ascii="Times New Roman" w:hAnsi="Times New Roman" w:cs="Times New Roman"/>
                <w:lang w:val="ru-RU"/>
              </w:rPr>
            </w:pPr>
          </w:p>
          <w:p w14:paraId="6B64B3DD" w14:textId="77777777" w:rsidR="000A4D88" w:rsidRPr="00FB5CD3" w:rsidRDefault="000A4D88" w:rsidP="005F3B90">
            <w:pPr>
              <w:pStyle w:val="TableParagraph"/>
              <w:jc w:val="both"/>
              <w:rPr>
                <w:rFonts w:ascii="Times New Roman" w:hAnsi="Times New Roman" w:cs="Times New Roman"/>
                <w:lang w:val="ru-RU"/>
              </w:rPr>
            </w:pPr>
            <w:bookmarkStart w:id="55" w:name="_Hlk63779960"/>
            <w:r w:rsidRPr="00FB5CD3">
              <w:rPr>
                <w:rFonts w:ascii="Times New Roman" w:hAnsi="Times New Roman" w:cs="Times New Roman"/>
                <w:lang w:val="ru-RU"/>
              </w:rPr>
              <w:t xml:space="preserve">Экономически активное население мужского пола в 2018 году по сравнению с 2016 г. в Джалал-Абадской области снизилась на 6,5%, в Таласской и Баткенской областях уменьшилась на 2,5%, и 0,3% соответственно. При этом, уровень бедности среди женщин Джалал-Абадской области выше уровня бедных мужчин на 2,5%, в городских поселениях данной области эта разница составила 5,8%. Выше также уровень бедности среди женщин в Нарынской (на 2,1%) и Таласской (на 3,5%) областях, в основном за счет бедности среди женщин, </w:t>
            </w:r>
            <w:r w:rsidRPr="00FB5CD3">
              <w:rPr>
                <w:rFonts w:ascii="Times New Roman" w:hAnsi="Times New Roman" w:cs="Times New Roman"/>
                <w:lang w:val="ru-RU"/>
              </w:rPr>
              <w:lastRenderedPageBreak/>
              <w:t>проживающих в сельской местности.</w:t>
            </w:r>
          </w:p>
          <w:bookmarkEnd w:id="55"/>
          <w:p w14:paraId="11550532" w14:textId="77777777" w:rsidR="000A4D88" w:rsidRPr="00FB5CD3" w:rsidRDefault="000A4D88" w:rsidP="005F3B90">
            <w:pPr>
              <w:pStyle w:val="TableParagraph"/>
              <w:jc w:val="both"/>
              <w:rPr>
                <w:rFonts w:ascii="Times New Roman" w:hAnsi="Times New Roman" w:cs="Times New Roman"/>
                <w:lang w:val="ru-RU"/>
              </w:rPr>
            </w:pPr>
          </w:p>
        </w:tc>
      </w:tr>
      <w:tr w:rsidR="000A4D88" w:rsidRPr="00AE3A64" w14:paraId="699ABEE1" w14:textId="77777777" w:rsidTr="005F3B90">
        <w:tc>
          <w:tcPr>
            <w:tcW w:w="1568" w:type="pct"/>
          </w:tcPr>
          <w:p w14:paraId="0F12FE25" w14:textId="77777777" w:rsidR="000A4D88" w:rsidRPr="00FB5CD3" w:rsidRDefault="000A4D88" w:rsidP="005F3B90">
            <w:pPr>
              <w:pStyle w:val="TableParagraph"/>
              <w:ind w:left="87"/>
              <w:jc w:val="both"/>
              <w:rPr>
                <w:rFonts w:ascii="Times New Roman" w:hAnsi="Times New Roman" w:cs="Times New Roman"/>
                <w:lang w:val="ru-RU"/>
              </w:rPr>
            </w:pPr>
            <w:r w:rsidRPr="00FB5CD3">
              <w:rPr>
                <w:rFonts w:ascii="Times New Roman" w:hAnsi="Times New Roman" w:cs="Times New Roman"/>
                <w:lang w:val="ru-RU"/>
              </w:rPr>
              <w:lastRenderedPageBreak/>
              <w:t>Доля домохозяйств, возглавляемых мужчинами и мужчинами. Показатели бедности домохозяйств, возглавляемых женщинами и мужчинами</w:t>
            </w:r>
          </w:p>
          <w:p w14:paraId="66AC97A6" w14:textId="77777777" w:rsidR="000A4D88" w:rsidRPr="00FB5CD3" w:rsidRDefault="000A4D88" w:rsidP="005F3B90">
            <w:pPr>
              <w:pStyle w:val="TableParagraph"/>
              <w:ind w:left="87"/>
              <w:jc w:val="both"/>
              <w:rPr>
                <w:rFonts w:ascii="Times New Roman" w:hAnsi="Times New Roman" w:cs="Times New Roman"/>
                <w:lang w:val="ru-RU"/>
              </w:rPr>
            </w:pPr>
          </w:p>
        </w:tc>
        <w:tc>
          <w:tcPr>
            <w:tcW w:w="3432" w:type="pct"/>
          </w:tcPr>
          <w:p w14:paraId="06429CB7"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В домашних хозяйствах, возглавляемых женщинами, уровень бедности ниже, чем в домашних хозяйствах, возглавляемых мужчинами.</w:t>
            </w:r>
          </w:p>
          <w:p w14:paraId="4482D10D" w14:textId="77777777" w:rsidR="000A4D88" w:rsidRPr="00FB5CD3" w:rsidRDefault="000A4D88" w:rsidP="005F3B90">
            <w:pPr>
              <w:pStyle w:val="TableParagraph"/>
              <w:jc w:val="both"/>
              <w:rPr>
                <w:rFonts w:ascii="Times New Roman" w:hAnsi="Times New Roman" w:cs="Times New Roman"/>
                <w:lang w:val="ru-RU"/>
              </w:rPr>
            </w:pPr>
          </w:p>
        </w:tc>
      </w:tr>
      <w:tr w:rsidR="000A4D88" w:rsidRPr="00AE3A64" w14:paraId="5801C7E2" w14:textId="77777777" w:rsidTr="005F3B90">
        <w:tc>
          <w:tcPr>
            <w:tcW w:w="1568" w:type="pct"/>
          </w:tcPr>
          <w:p w14:paraId="7099B1CD" w14:textId="77777777" w:rsidR="000A4D88" w:rsidRPr="00FB5CD3" w:rsidRDefault="000A4D88" w:rsidP="005F3B90">
            <w:pPr>
              <w:pStyle w:val="TableParagraph"/>
              <w:ind w:left="87"/>
              <w:jc w:val="both"/>
              <w:rPr>
                <w:rFonts w:ascii="Times New Roman" w:hAnsi="Times New Roman" w:cs="Times New Roman"/>
                <w:lang w:val="ru-RU"/>
              </w:rPr>
            </w:pPr>
            <w:r w:rsidRPr="00FB5CD3">
              <w:rPr>
                <w:rFonts w:ascii="Times New Roman" w:hAnsi="Times New Roman" w:cs="Times New Roman"/>
                <w:lang w:val="ru-RU"/>
              </w:rPr>
              <w:t>Уровень занятости по полу</w:t>
            </w:r>
          </w:p>
        </w:tc>
        <w:tc>
          <w:tcPr>
            <w:tcW w:w="3432" w:type="pct"/>
            <w:tcBorders>
              <w:bottom w:val="nil"/>
            </w:tcBorders>
          </w:tcPr>
          <w:p w14:paraId="5346ED2C"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В 2019 году уровень занятости среди мужчин (72%) превысил аналогичный показатель среди женщин (43%).</w:t>
            </w:r>
          </w:p>
          <w:p w14:paraId="630599CF" w14:textId="77777777" w:rsidR="000A4D88" w:rsidRPr="00FB5CD3" w:rsidRDefault="000A4D88" w:rsidP="005F3B90">
            <w:pPr>
              <w:pStyle w:val="TableParagraph"/>
              <w:jc w:val="both"/>
              <w:rPr>
                <w:rFonts w:ascii="Times New Roman" w:hAnsi="Times New Roman" w:cs="Times New Roman"/>
                <w:lang w:val="ru-RU"/>
              </w:rPr>
            </w:pPr>
          </w:p>
          <w:p w14:paraId="68EA7875"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Превышение уровня занятости мужчин по отношению к уровню занятости женщин отмечалось во всех возрастных группах, но наиболее значительное - в возрастных группах 20-34 лет. В этом возрасте женщины чаще всего оставляют работу в связи с рождением ребенка. Но уже в возрастной группе 40-54 года отмечается сближение уровня занятости мужчин и женщин.</w:t>
            </w:r>
          </w:p>
          <w:p w14:paraId="061C0DAE" w14:textId="77777777" w:rsidR="000A4D88" w:rsidRPr="00FB5CD3" w:rsidRDefault="000A4D88" w:rsidP="005F3B90">
            <w:pPr>
              <w:pStyle w:val="TableParagraph"/>
              <w:jc w:val="both"/>
              <w:rPr>
                <w:rFonts w:ascii="Times New Roman" w:hAnsi="Times New Roman" w:cs="Times New Roman"/>
                <w:lang w:val="ru-RU"/>
              </w:rPr>
            </w:pPr>
          </w:p>
          <w:p w14:paraId="7D457245"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Женская рабочая сила в Кыргызской Республике сконцентрирована в не самых высокооплачиваемых видах экономической деятельности, таких как: здравоохранение и социальное обслуживание населения (83,2%), образование (80,2%), операции с недвижимым имуществом (80,0%), деятельность частных домашних хозяйств (61,0%) и т.д.</w:t>
            </w:r>
          </w:p>
          <w:p w14:paraId="6C3DCBC2" w14:textId="77777777" w:rsidR="000A4D88" w:rsidRPr="00FB5CD3" w:rsidRDefault="000A4D88" w:rsidP="005F3B90">
            <w:pPr>
              <w:pStyle w:val="TableParagraph"/>
              <w:jc w:val="both"/>
              <w:rPr>
                <w:rFonts w:ascii="Times New Roman" w:hAnsi="Times New Roman" w:cs="Times New Roman"/>
                <w:lang w:val="ru-RU"/>
              </w:rPr>
            </w:pPr>
          </w:p>
          <w:p w14:paraId="19BEB3B6"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Мужчин больше в отраслях производственной сферы: строительстве (98%), добыче полезных ископаемых (97%), транспортной деятельности и хранении грузов (96%), обеспечении (снабжении) электроэнергией, газом и паром (85%).</w:t>
            </w:r>
          </w:p>
          <w:p w14:paraId="440105B0" w14:textId="77777777" w:rsidR="000A4D88" w:rsidRPr="00FB5CD3" w:rsidRDefault="000A4D88" w:rsidP="005F3B90">
            <w:pPr>
              <w:pStyle w:val="TableParagraph"/>
              <w:jc w:val="both"/>
              <w:rPr>
                <w:rFonts w:ascii="Times New Roman" w:hAnsi="Times New Roman" w:cs="Times New Roman"/>
                <w:lang w:val="ru-RU"/>
              </w:rPr>
            </w:pPr>
          </w:p>
          <w:p w14:paraId="76441018"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Распределение занятого населения по статусу занятости показало, что доля женщин в производственных кооперативах по сравнению с предыдущим годом увеличилась и в 2019 году составила 84% (в 2018 году – 27%). И, напротив, отмечалось уменьшение доли женщин, работающих по найму в крестьянских (фермерских) хозяйствах (с 44%- в 2018 году до 27%- в 2019 году).</w:t>
            </w:r>
          </w:p>
          <w:p w14:paraId="2C2A5CC9" w14:textId="77777777" w:rsidR="000A4D88" w:rsidRPr="00FB5CD3" w:rsidRDefault="000A4D88" w:rsidP="005F3B90">
            <w:pPr>
              <w:pStyle w:val="TableParagraph"/>
              <w:jc w:val="both"/>
              <w:rPr>
                <w:rFonts w:ascii="Times New Roman" w:hAnsi="Times New Roman" w:cs="Times New Roman"/>
                <w:lang w:val="ru-RU"/>
              </w:rPr>
            </w:pPr>
          </w:p>
          <w:p w14:paraId="70364C6E" w14:textId="77777777" w:rsidR="000A4D88" w:rsidRPr="00FB5CD3" w:rsidRDefault="000A4D88" w:rsidP="005F3B90">
            <w:pPr>
              <w:pStyle w:val="TableParagraph"/>
              <w:jc w:val="both"/>
              <w:rPr>
                <w:rFonts w:ascii="Times New Roman" w:hAnsi="Times New Roman" w:cs="Times New Roman"/>
                <w:lang w:val="ky-KG"/>
              </w:rPr>
            </w:pPr>
            <w:r w:rsidRPr="00FB5CD3">
              <w:rPr>
                <w:rFonts w:ascii="Times New Roman" w:hAnsi="Times New Roman" w:cs="Times New Roman"/>
                <w:lang w:val="ru-RU"/>
              </w:rPr>
              <w:t xml:space="preserve">В 2019 году средняя заработная плата мужчин (18 724 сома) в 1,3 раза превышала среднюю заработную плату женщин (14 421 сом). </w:t>
            </w:r>
            <w:r w:rsidRPr="00FB5CD3">
              <w:rPr>
                <w:rFonts w:ascii="Times New Roman" w:hAnsi="Times New Roman" w:cs="Times New Roman"/>
                <w:lang w:val="ky-KG"/>
              </w:rPr>
              <w:t>Наибольший разрыв в заработной плате жен</w:t>
            </w:r>
            <w:r w:rsidRPr="00FB5CD3">
              <w:rPr>
                <w:rFonts w:ascii="Times New Roman" w:hAnsi="Times New Roman" w:cs="Times New Roman"/>
                <w:lang w:val="ru-RU"/>
              </w:rPr>
              <w:t>щ</w:t>
            </w:r>
            <w:r w:rsidRPr="00FB5CD3">
              <w:rPr>
                <w:rFonts w:ascii="Times New Roman" w:hAnsi="Times New Roman" w:cs="Times New Roman"/>
                <w:lang w:val="ky-KG"/>
              </w:rPr>
              <w:t xml:space="preserve">ин и мужчин фиксируется в Джалал Абадской, Таласской и Чуйской областях. </w:t>
            </w:r>
          </w:p>
          <w:p w14:paraId="6E1F07C0" w14:textId="77777777" w:rsidR="000A4D88" w:rsidRPr="00FB5CD3" w:rsidRDefault="000A4D88" w:rsidP="005F3B90">
            <w:pPr>
              <w:pStyle w:val="TableParagraph"/>
              <w:jc w:val="both"/>
              <w:rPr>
                <w:rFonts w:ascii="Times New Roman" w:hAnsi="Times New Roman" w:cs="Times New Roman"/>
                <w:lang w:val="ky-KG"/>
              </w:rPr>
            </w:pPr>
          </w:p>
          <w:p w14:paraId="37795141"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 xml:space="preserve">Наибольшая доля занятых женщин (52,1%) республики приходится на оптовую и розничную торговлю, образование, деятельность гостиниц и ресторанов, а также здравоохранение и социальное обслуживание, которые в свою очередь в большей своей части сосредоточены в г.Бишкек, г. Ош, Чуйской и Иссык-Кульской областях. </w:t>
            </w:r>
          </w:p>
          <w:p w14:paraId="442EF1DF" w14:textId="77777777" w:rsidR="000A4D88" w:rsidRPr="00FB5CD3" w:rsidRDefault="000A4D88" w:rsidP="005F3B90">
            <w:pPr>
              <w:pStyle w:val="TableParagraph"/>
              <w:jc w:val="both"/>
              <w:rPr>
                <w:rFonts w:ascii="Times New Roman" w:hAnsi="Times New Roman" w:cs="Times New Roman"/>
                <w:lang w:val="ru-RU"/>
              </w:rPr>
            </w:pPr>
          </w:p>
        </w:tc>
      </w:tr>
      <w:tr w:rsidR="000A4D88" w:rsidRPr="00AE3A64" w14:paraId="5BEF7399" w14:textId="77777777" w:rsidTr="005F3B90">
        <w:tc>
          <w:tcPr>
            <w:tcW w:w="1568" w:type="pct"/>
            <w:tcBorders>
              <w:right w:val="nil"/>
            </w:tcBorders>
          </w:tcPr>
          <w:p w14:paraId="575E1B11"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Бюджет времени – неоплачиваемый труд</w:t>
            </w:r>
          </w:p>
        </w:tc>
        <w:tc>
          <w:tcPr>
            <w:tcW w:w="3432" w:type="pct"/>
            <w:tcBorders>
              <w:top w:val="nil"/>
              <w:left w:val="nil"/>
              <w:bottom w:val="nil"/>
              <w:right w:val="nil"/>
            </w:tcBorders>
          </w:tcPr>
          <w:p w14:paraId="50413F94" w14:textId="77777777" w:rsidR="000A4D88" w:rsidRPr="00FB5CD3" w:rsidRDefault="000A4D88" w:rsidP="005F3B90">
            <w:pPr>
              <w:pStyle w:val="TableParagraph"/>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FB5CD3">
              <w:rPr>
                <w:rFonts w:ascii="Times New Roman" w:hAnsi="Times New Roman" w:cs="Times New Roman"/>
                <w:lang w:val="ru-RU"/>
              </w:rPr>
              <w:t>Женщины уделяют ведению домашнего хозяйства в среднем около 4 часов 30 минут, ежедневно затрачивая на это около 19 процентов суточного фонда времени. У мужчин эти затраты составляют 6,5 процента и составляют немногим более одного часа. Женщины уделяют детям более двух часов в неделю. У мужчин это время составляет около часа.</w:t>
            </w:r>
          </w:p>
          <w:p w14:paraId="7230F9E3" w14:textId="77777777" w:rsidR="000A4D88" w:rsidRPr="00FB5CD3" w:rsidRDefault="000A4D88" w:rsidP="005F3B90">
            <w:pPr>
              <w:pStyle w:val="TableParagraph"/>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p>
        </w:tc>
      </w:tr>
      <w:tr w:rsidR="000A4D88" w:rsidRPr="00AE3A64" w14:paraId="02C64B6B" w14:textId="77777777" w:rsidTr="005F3B90">
        <w:tc>
          <w:tcPr>
            <w:tcW w:w="1568" w:type="pct"/>
          </w:tcPr>
          <w:p w14:paraId="0C329146"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Доля населения страны, живущего за национальной чертой бедности, в разбивке по полу и возрасту</w:t>
            </w:r>
          </w:p>
          <w:p w14:paraId="0AFBD1FF" w14:textId="77777777" w:rsidR="000A4D88" w:rsidRPr="00FB5CD3" w:rsidRDefault="000A4D88" w:rsidP="005F3B90">
            <w:pPr>
              <w:pStyle w:val="TableParagraph"/>
              <w:jc w:val="both"/>
              <w:rPr>
                <w:rFonts w:ascii="Times New Roman" w:hAnsi="Times New Roman" w:cs="Times New Roman"/>
                <w:lang w:val="ru-RU"/>
              </w:rPr>
            </w:pPr>
          </w:p>
        </w:tc>
        <w:tc>
          <w:tcPr>
            <w:tcW w:w="3432" w:type="pct"/>
            <w:tcBorders>
              <w:top w:val="nil"/>
            </w:tcBorders>
          </w:tcPr>
          <w:p w14:paraId="79B3D383"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lastRenderedPageBreak/>
              <w:t xml:space="preserve">По данным официальной статистики НСК КР, доля населения, живущего за официальной чертой бедности, постепенно снижается. Однако при рассмотрении этих данных, дезагрегированных по полу, обнаруживается тревожная тенденция. С 2010 до 2017 года доля </w:t>
            </w:r>
            <w:r w:rsidRPr="00FB5CD3">
              <w:rPr>
                <w:rFonts w:ascii="Times New Roman" w:hAnsi="Times New Roman" w:cs="Times New Roman"/>
                <w:lang w:val="ru-RU"/>
              </w:rPr>
              <w:lastRenderedPageBreak/>
              <w:t>мужчин в этой категории населения была выше, с 2018 года женщин становится больше. Необходимо обратить внимание на этот индикатор, так как усиление этой тенденции может свидетельствовать о сокращении экономических возможностей женщин.</w:t>
            </w:r>
          </w:p>
        </w:tc>
      </w:tr>
      <w:tr w:rsidR="000A4D88" w:rsidRPr="00AE3A64" w14:paraId="27FEADE9" w14:textId="77777777" w:rsidTr="005F3B90">
        <w:tc>
          <w:tcPr>
            <w:tcW w:w="1568" w:type="pct"/>
          </w:tcPr>
          <w:p w14:paraId="0C4800E5"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lastRenderedPageBreak/>
              <w:t>Удельный вес мужчин и женщин руководителей действующих хозяйствующих субъектов по видам экономической деятельности</w:t>
            </w:r>
          </w:p>
          <w:p w14:paraId="41570D70" w14:textId="77777777" w:rsidR="000A4D88" w:rsidRPr="00FB5CD3" w:rsidRDefault="000A4D88" w:rsidP="005F3B90">
            <w:pPr>
              <w:pStyle w:val="TableParagraph"/>
              <w:ind w:left="87"/>
              <w:jc w:val="both"/>
              <w:rPr>
                <w:rFonts w:ascii="Times New Roman" w:hAnsi="Times New Roman" w:cs="Times New Roman"/>
                <w:lang w:val="ru-RU"/>
              </w:rPr>
            </w:pPr>
          </w:p>
        </w:tc>
        <w:tc>
          <w:tcPr>
            <w:tcW w:w="3432" w:type="pct"/>
          </w:tcPr>
          <w:p w14:paraId="43AB4DA8"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 xml:space="preserve">Удельный вес мужчин  руководителей действующих хозяйствующих субъектов составил 72,3%, женщин 27,7%, Наибольший разрыв наблюдается в Сельском, лесном хозяйстве </w:t>
            </w:r>
            <w:r w:rsidRPr="00FB5CD3">
              <w:rPr>
                <w:rFonts w:ascii="Times New Roman" w:hAnsi="Times New Roman" w:cs="Times New Roman"/>
                <w:lang w:val="ru-RU"/>
              </w:rPr>
              <w:br/>
              <w:t xml:space="preserve"> и рыболовстве - 78,8%, добыче полезных ископаемых - 91,6%, Обрабатывающей промышленности 70,7%, обеспечение энергией - 80,8%, водоснабжении и водоотведении, очистке, обработке отходов и вторсырья - 89,2%, строительстве - 92,9%. Доля женщин традиционно выше в образовании, здравоохранении, деятельности частных домашних хозяйств</w:t>
            </w:r>
            <w:r w:rsidRPr="00FB5CD3">
              <w:rPr>
                <w:rFonts w:ascii="Times New Roman" w:hAnsi="Times New Roman" w:cs="Times New Roman"/>
                <w:lang w:val="ru-RU"/>
              </w:rPr>
              <w:br/>
              <w:t xml:space="preserve"> с наемными работниками; производство</w:t>
            </w:r>
            <w:r w:rsidRPr="00FB5CD3">
              <w:rPr>
                <w:rFonts w:ascii="Times New Roman" w:hAnsi="Times New Roman" w:cs="Times New Roman"/>
                <w:lang w:val="ru-RU"/>
              </w:rPr>
              <w:br/>
              <w:t xml:space="preserve"> частными домашними хозяйствами разнообразных товаров и услуг  для собственного потребления - 60,8%. </w:t>
            </w:r>
          </w:p>
          <w:p w14:paraId="1DCEF7A1"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Доля женщин руководителей выше всего в Бишкеке и Оше и меньше всего в Баткенской и Джалал Абадской областях.</w:t>
            </w:r>
          </w:p>
        </w:tc>
      </w:tr>
      <w:tr w:rsidR="000A4D88" w:rsidRPr="00AE3A64" w14:paraId="52BA19E9" w14:textId="77777777" w:rsidTr="005F3B90">
        <w:tc>
          <w:tcPr>
            <w:tcW w:w="1568" w:type="pct"/>
          </w:tcPr>
          <w:p w14:paraId="706295FD"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Доля населения, охватываемого минимальным уровнем/системами социальной защиты, в разбивке по полу, с выделением детей, безработных, пожилых, инвалидов, беременных, новорожденных, лиц, получивших трудовое увечье, и бедных и уязвимых</w:t>
            </w:r>
          </w:p>
          <w:p w14:paraId="1120FCA8" w14:textId="77777777" w:rsidR="000A4D88" w:rsidRPr="00FB5CD3" w:rsidRDefault="000A4D88" w:rsidP="005F3B90">
            <w:pPr>
              <w:pStyle w:val="TableParagraph"/>
              <w:ind w:left="720"/>
              <w:jc w:val="both"/>
              <w:rPr>
                <w:rFonts w:ascii="Times New Roman" w:hAnsi="Times New Roman" w:cs="Times New Roman"/>
                <w:lang w:val="ru-RU"/>
              </w:rPr>
            </w:pPr>
          </w:p>
        </w:tc>
        <w:tc>
          <w:tcPr>
            <w:tcW w:w="3432" w:type="pct"/>
          </w:tcPr>
          <w:p w14:paraId="3989622B"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 xml:space="preserve">После внесения изменений в Закон «О государственных пособиях в Кыргызской Республике» во второй половине 2017 года, статистическая отчётность предоставляется по двум категориям: ежемесячное пособие нуждающимся гражданам (семьям), имеющим детей до 16 лет - "үй-бүлөгө көмөк" и ежемесячное пособие лицам, не имеющим права на пенсионное обеспечение - "социальное пособие". </w:t>
            </w:r>
          </w:p>
          <w:p w14:paraId="6687DABE"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Среди получателей обоих типов пособий преобладают женщины. Данная тенденция свидетельствует о том, что женщины в большей степени нуждаются в поддержке со стороны государства для выхода из трудной жизненной ситуации.</w:t>
            </w:r>
          </w:p>
          <w:p w14:paraId="04DFA409"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Число женщин-пенсионерок вдвое превышает число мужчин.</w:t>
            </w:r>
          </w:p>
          <w:p w14:paraId="12A4AE29" w14:textId="77777777" w:rsidR="000A4D88" w:rsidRPr="00FB5CD3" w:rsidRDefault="000A4D88" w:rsidP="005F3B90">
            <w:pPr>
              <w:pStyle w:val="TableParagraph"/>
              <w:ind w:left="360"/>
              <w:jc w:val="both"/>
              <w:rPr>
                <w:rFonts w:ascii="Times New Roman" w:hAnsi="Times New Roman" w:cs="Times New Roman"/>
                <w:lang w:val="ru-RU"/>
              </w:rPr>
            </w:pPr>
          </w:p>
        </w:tc>
      </w:tr>
      <w:tr w:rsidR="000A4D88" w:rsidRPr="00AE3A64" w14:paraId="21823750" w14:textId="77777777" w:rsidTr="005F3B90">
        <w:tc>
          <w:tcPr>
            <w:tcW w:w="1568" w:type="pct"/>
          </w:tcPr>
          <w:p w14:paraId="4880D044"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Доля населения, потребляющего менее 2100 Ккал в день</w:t>
            </w:r>
          </w:p>
          <w:p w14:paraId="10C2ABA1" w14:textId="77777777" w:rsidR="000A4D88" w:rsidRPr="00FB5CD3" w:rsidRDefault="000A4D88" w:rsidP="005F3B90">
            <w:pPr>
              <w:pStyle w:val="TableParagraph"/>
              <w:jc w:val="both"/>
              <w:rPr>
                <w:rFonts w:ascii="Times New Roman" w:hAnsi="Times New Roman" w:cs="Times New Roman"/>
                <w:lang w:val="ru-RU"/>
              </w:rPr>
            </w:pPr>
          </w:p>
        </w:tc>
        <w:tc>
          <w:tcPr>
            <w:tcW w:w="3432" w:type="pct"/>
          </w:tcPr>
          <w:p w14:paraId="173EFAAF" w14:textId="77777777" w:rsidR="000A4D88" w:rsidRPr="00FB5CD3" w:rsidRDefault="000A4D88" w:rsidP="005F3B90">
            <w:pPr>
              <w:pStyle w:val="TableParagraph"/>
              <w:jc w:val="both"/>
              <w:rPr>
                <w:rFonts w:ascii="Times New Roman" w:hAnsi="Times New Roman" w:cs="Times New Roman"/>
                <w:lang w:val="ru-RU"/>
              </w:rPr>
            </w:pPr>
            <w:r w:rsidRPr="00FB5CD3">
              <w:rPr>
                <w:rFonts w:ascii="Times New Roman" w:hAnsi="Times New Roman" w:cs="Times New Roman"/>
                <w:lang w:val="ru-RU"/>
              </w:rPr>
              <w:t xml:space="preserve">В доле населения, потребляющего менее 2100 Ккал в день, преобладают женщины, особенно южных регионов. </w:t>
            </w:r>
          </w:p>
          <w:p w14:paraId="6623D214" w14:textId="77777777" w:rsidR="000A4D88" w:rsidRPr="00FB5CD3" w:rsidRDefault="000A4D88" w:rsidP="005F3B90">
            <w:pPr>
              <w:pStyle w:val="TableParagraph"/>
              <w:jc w:val="both"/>
              <w:rPr>
                <w:rFonts w:ascii="Times New Roman" w:hAnsi="Times New Roman" w:cs="Times New Roman"/>
                <w:lang w:val="ru-RU"/>
              </w:rPr>
            </w:pPr>
          </w:p>
          <w:p w14:paraId="073F468D" w14:textId="77777777" w:rsidR="000A4D88" w:rsidRPr="00FB5CD3" w:rsidRDefault="000A4D88" w:rsidP="005F3B90">
            <w:pPr>
              <w:pStyle w:val="TableParagraph"/>
              <w:jc w:val="both"/>
              <w:rPr>
                <w:rFonts w:ascii="Times New Roman" w:hAnsi="Times New Roman" w:cs="Times New Roman"/>
                <w:lang w:val="ru-RU"/>
              </w:rPr>
            </w:pPr>
          </w:p>
        </w:tc>
      </w:tr>
    </w:tbl>
    <w:p w14:paraId="56C2C5D1" w14:textId="77777777" w:rsidR="000A4D88" w:rsidRPr="00FB5CD3" w:rsidRDefault="000A4D88" w:rsidP="000A4D88">
      <w:pPr>
        <w:jc w:val="both"/>
        <w:rPr>
          <w:rFonts w:ascii="Times New Roman" w:hAnsi="Times New Roman" w:cs="Times New Roman"/>
          <w:lang w:val="ru-RU"/>
        </w:rPr>
      </w:pPr>
    </w:p>
    <w:p w14:paraId="092BB653" w14:textId="77777777" w:rsidR="000A4D88" w:rsidRPr="00FB5CD3" w:rsidRDefault="000A4D88" w:rsidP="000A4D88">
      <w:pPr>
        <w:rPr>
          <w:rFonts w:ascii="Times New Roman" w:hAnsi="Times New Roman" w:cs="Times New Roman"/>
          <w:b/>
          <w:bCs/>
          <w:lang w:val="ru-RU"/>
        </w:rPr>
      </w:pPr>
      <w:bookmarkStart w:id="56" w:name="_Toc66736311"/>
      <w:r w:rsidRPr="00FB5CD3">
        <w:rPr>
          <w:rFonts w:ascii="Times New Roman" w:hAnsi="Times New Roman" w:cs="Times New Roman"/>
          <w:b/>
          <w:bCs/>
          <w:lang w:val="ru-RU"/>
        </w:rPr>
        <w:t>АНАЛИЗ ДАННЫХ ПО СЕКТОРАМ</w:t>
      </w:r>
      <w:bookmarkEnd w:id="56"/>
    </w:p>
    <w:p w14:paraId="6CFE47FF" w14:textId="77777777" w:rsidR="000A4D88" w:rsidRPr="00FB5CD3" w:rsidRDefault="000A4D88" w:rsidP="000A4D88">
      <w:pPr>
        <w:jc w:val="both"/>
        <w:rPr>
          <w:rStyle w:val="10"/>
          <w:rFonts w:eastAsiaTheme="minorHAnsi" w:cs="Times New Roman"/>
          <w:sz w:val="22"/>
          <w:szCs w:val="22"/>
          <w:lang w:val="ru-RU"/>
        </w:rPr>
      </w:pPr>
    </w:p>
    <w:p w14:paraId="721CE42A" w14:textId="77777777" w:rsidR="000A4D88" w:rsidRPr="00FB5CD3" w:rsidRDefault="000A4D88" w:rsidP="000A4D88">
      <w:pPr>
        <w:rPr>
          <w:rFonts w:ascii="Times New Roman" w:hAnsi="Times New Roman" w:cs="Times New Roman"/>
          <w:b/>
          <w:bCs/>
          <w:lang w:val="ru-RU"/>
        </w:rPr>
      </w:pPr>
      <w:bookmarkStart w:id="57" w:name="_Toc66736312"/>
      <w:r w:rsidRPr="00FB5CD3">
        <w:rPr>
          <w:rFonts w:ascii="Times New Roman" w:hAnsi="Times New Roman" w:cs="Times New Roman"/>
          <w:b/>
          <w:bCs/>
          <w:lang w:val="ru-RU"/>
        </w:rPr>
        <w:t>СЕЛЬСКОЕ ХОЗЯЙСТВО</w:t>
      </w:r>
      <w:bookmarkEnd w:id="57"/>
    </w:p>
    <w:p w14:paraId="596A1A10" w14:textId="77777777" w:rsidR="000A4D88" w:rsidRPr="00FB5CD3" w:rsidRDefault="000A4D88" w:rsidP="000A4D88">
      <w:pPr>
        <w:spacing w:before="120" w:after="60"/>
        <w:jc w:val="both"/>
        <w:rPr>
          <w:rFonts w:ascii="Times New Roman" w:eastAsia="Calibri" w:hAnsi="Times New Roman" w:cs="Times New Roman"/>
          <w:b/>
          <w:i/>
          <w:lang w:val="ru-RU"/>
        </w:rPr>
      </w:pPr>
      <w:r w:rsidRPr="00FB5CD3">
        <w:rPr>
          <w:rFonts w:ascii="Times New Roman" w:eastAsia="Calibri" w:hAnsi="Times New Roman" w:cs="Times New Roman"/>
          <w:b/>
          <w:i/>
          <w:lang w:val="ru-RU"/>
        </w:rPr>
        <w:t>Оценка уязвимости.</w:t>
      </w:r>
    </w:p>
    <w:p w14:paraId="5676CCED" w14:textId="77777777" w:rsidR="000A4D88" w:rsidRPr="00FB5CD3" w:rsidRDefault="000A4D88" w:rsidP="000A4D88">
      <w:pPr>
        <w:keepNext/>
        <w:ind w:firstLine="720"/>
        <w:jc w:val="both"/>
        <w:rPr>
          <w:rFonts w:ascii="Times New Roman" w:hAnsi="Times New Roman" w:cs="Times New Roman"/>
          <w:lang w:val="ru-RU"/>
        </w:rPr>
      </w:pPr>
      <w:r w:rsidRPr="00FB5CD3">
        <w:rPr>
          <w:rFonts w:ascii="Times New Roman" w:hAnsi="Times New Roman" w:cs="Times New Roman"/>
          <w:lang w:val="ru-RU"/>
        </w:rPr>
        <w:t xml:space="preserve">Женщины составляют большую долю сельского населения и вносят важный вклад в производство продовольствия и заботу о своих домохозяйствах. Однако в большинстве случаев женщины по-прежнему имеют ограниченный доступ к производственным ресурсам, услугам и возможностям достойного трудоустройства. Женщины, особенно в сельских районах, как правило относятся к беднейшим и наиболее уязвимым группам населения. Более 66% населения проживают в сельской местности, в сельском хозяйстве обеспечены рабочими местами 30% мужчин и 35% женщин, занятых фермерском хозяйстве и в личном подсобном хозяйстве. </w:t>
      </w:r>
    </w:p>
    <w:p w14:paraId="26A07644"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Изменение климата, экономический спад, инфляция, рост безработицы и разрушение системы социальной защиты, происходящие на переходном этапе развития Кыргызстана, наиболее болезненно отразились на положении сельских женщин. В настоящее время в сельской местности проживают 65% женского населения республики. Для жизни сельской женщины характерны особенности, которые проявляются в семейных, социальных и культурных отношениях. Они тратят больше времени на ведение домашнего хозяйства и уход за детьми, не получая вознаграждения и признания за свой труд. Женщины редко участвуют в принятии решений, как дома, так и в обществе, что влияет на их доступ ко многим ресурсам.</w:t>
      </w:r>
    </w:p>
    <w:p w14:paraId="74E5E432"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lastRenderedPageBreak/>
        <w:t>Женщины в среднем составляют 27 процентов всех предпринимателей, а в аграрном бизнесе их доля еще меньше – в некоторых странах региона на долю сельскохозяйственных предприятий (включая фермерские хозяйства), зарегистрированных под женским именем, приходится менее 10 процентов. В результате, предпринимательская деятельность женщин, как правило, ограничивается малым бизнесом с несколькими сотрудниками, требованиями по низкому стартовому капиталу и меньшими возможностями по расширению бизнеса</w:t>
      </w:r>
      <w:r w:rsidRPr="00FB5CD3">
        <w:rPr>
          <w:rFonts w:ascii="Times New Roman" w:hAnsi="Times New Roman" w:cs="Times New Roman"/>
          <w:vertAlign w:val="superscript"/>
          <w:lang w:val="ru-RU"/>
        </w:rPr>
        <w:footnoteReference w:id="33"/>
      </w:r>
      <w:r w:rsidRPr="00FB5CD3">
        <w:rPr>
          <w:rFonts w:ascii="Times New Roman" w:hAnsi="Times New Roman" w:cs="Times New Roman"/>
          <w:lang w:val="ru-RU"/>
        </w:rPr>
        <w:t>.</w:t>
      </w:r>
    </w:p>
    <w:p w14:paraId="327035AC"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Сельские женщины несут большую ответственность за выполнение домашних обязанностей и уход за детьми и другими иждивенцами (пожилыми родственниками или родственниками-инвалидами).</w:t>
      </w:r>
    </w:p>
    <w:p w14:paraId="15C7C35B"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При отсутствии адекватной инфраструктуры женщины, особенно в сельских районах, тратят больше времени на домашние хлопоты и уход за другими членами семьи.</w:t>
      </w:r>
    </w:p>
    <w:p w14:paraId="4ADDE44B" w14:textId="77777777" w:rsidR="000A4D88" w:rsidRPr="00FB5CD3" w:rsidRDefault="000A4D88" w:rsidP="000A4D88">
      <w:pPr>
        <w:rPr>
          <w:rFonts w:ascii="Times New Roman" w:hAnsi="Times New Roman" w:cs="Times New Roman"/>
          <w:b/>
          <w:bCs/>
          <w:lang w:val="ru-RU"/>
        </w:rPr>
      </w:pPr>
      <w:bookmarkStart w:id="58" w:name="_Toc66736313"/>
      <w:r w:rsidRPr="00FB5CD3">
        <w:rPr>
          <w:rFonts w:ascii="Times New Roman" w:hAnsi="Times New Roman" w:cs="Times New Roman"/>
          <w:b/>
          <w:bCs/>
          <w:lang w:val="ru-RU"/>
        </w:rPr>
        <w:t>ЧРЕЗВЫЧАЙНЫЕ СИТУАЦИИ</w:t>
      </w:r>
      <w:bookmarkEnd w:id="58"/>
    </w:p>
    <w:p w14:paraId="3D8BF3A1" w14:textId="77777777" w:rsidR="000A4D88" w:rsidRPr="00FB5CD3" w:rsidRDefault="000A4D88" w:rsidP="000A4D88">
      <w:pPr>
        <w:spacing w:before="120" w:after="60"/>
        <w:jc w:val="both"/>
        <w:rPr>
          <w:rFonts w:ascii="Times New Roman" w:eastAsia="Calibri" w:hAnsi="Times New Roman" w:cs="Times New Roman"/>
          <w:b/>
          <w:i/>
          <w:lang w:val="ru-RU"/>
        </w:rPr>
      </w:pPr>
      <w:r w:rsidRPr="00FB5CD3">
        <w:rPr>
          <w:rFonts w:ascii="Times New Roman" w:eastAsia="Calibri" w:hAnsi="Times New Roman" w:cs="Times New Roman"/>
          <w:b/>
          <w:i/>
          <w:lang w:val="ru-RU"/>
        </w:rPr>
        <w:t>Оценка уязвимости</w:t>
      </w:r>
    </w:p>
    <w:p w14:paraId="3D0E2DEC" w14:textId="77777777" w:rsidR="000A4D88" w:rsidRPr="00FB5CD3" w:rsidRDefault="000A4D88" w:rsidP="000A4D88">
      <w:pPr>
        <w:spacing w:before="120" w:after="60"/>
        <w:ind w:firstLine="720"/>
        <w:jc w:val="both"/>
        <w:rPr>
          <w:rFonts w:ascii="Times New Roman" w:hAnsi="Times New Roman" w:cs="Times New Roman"/>
          <w:lang w:val="ru-RU"/>
        </w:rPr>
      </w:pPr>
      <w:r w:rsidRPr="00FB5CD3">
        <w:rPr>
          <w:rFonts w:ascii="Times New Roman" w:eastAsia="Calibri" w:hAnsi="Times New Roman" w:cs="Times New Roman"/>
          <w:lang w:val="ru-RU"/>
        </w:rPr>
        <w:t>Уязвимость населения (людей) можно кратко сформулировать как отсутствие у человека или сообщества физического, социального и экономического потенциала, чтобы предвидеть, справиться, оказать сопротивление и восстановиться после воздействия данной угрозы. Уязвимость зависит от подверженности угрозам (например, проживание или работа в местности, подверженной землетрясениям, случаям засухи и т. д.). Это понятие указывает на трудности в противостоянии угрозам, умении справиться с ними и восстановиться после них. Глубинными причинами того, что люди становятся уязвимыми к воздействию угроз, часто являются бедность и социальная незащищённость, а также состояние уязвимости зависит и от социально-физиологического статуса человека – мужчина, женщина, молодой, пожилой, подросток, ребёнок, беременная женщина, кормящая мать, хроническая болезнь, инвалидность, подверженность сексуальному насилию и преследованию, ВИЧ/СПИД и другие инфекции</w:t>
      </w:r>
      <w:r w:rsidRPr="00FB5CD3">
        <w:rPr>
          <w:rStyle w:val="aa"/>
          <w:rFonts w:ascii="Times New Roman" w:eastAsia="Calibri" w:hAnsi="Times New Roman" w:cs="Times New Roman"/>
          <w:lang w:val="ru-RU"/>
        </w:rPr>
        <w:footnoteReference w:id="34"/>
      </w:r>
      <w:r w:rsidRPr="00FB5CD3">
        <w:rPr>
          <w:rFonts w:ascii="Times New Roman" w:hAnsi="Times New Roman" w:cs="Times New Roman"/>
          <w:lang w:val="ru-RU"/>
        </w:rPr>
        <w:t>.</w:t>
      </w:r>
    </w:p>
    <w:p w14:paraId="640486AE" w14:textId="77777777" w:rsidR="000A4D88" w:rsidRPr="00FB5CD3" w:rsidRDefault="000A4D88" w:rsidP="000A4D88">
      <w:pPr>
        <w:spacing w:before="120" w:after="60"/>
        <w:ind w:firstLine="720"/>
        <w:jc w:val="both"/>
        <w:rPr>
          <w:rFonts w:ascii="Times New Roman" w:eastAsia="Calibri" w:hAnsi="Times New Roman" w:cs="Times New Roman"/>
          <w:lang w:val="ru-RU"/>
        </w:rPr>
      </w:pPr>
      <w:r w:rsidRPr="00FB5CD3">
        <w:rPr>
          <w:rFonts w:ascii="Times New Roman" w:eastAsia="Calibri" w:hAnsi="Times New Roman" w:cs="Times New Roman"/>
          <w:lang w:val="ru-RU"/>
        </w:rPr>
        <w:t>Бедные слои населения несут обширные риски от воздействия к чрезвычайным ситуациям. Так при разрушении жилищ не имеют возможность переехать или купить жилье в более безопасных населенных пунктах, при этом компенсации со стороны государства часто недостаточны для того, чтобы восстановить прежний уровень жизни. В процессе снижения уровня жизни из сознания людей вымываются сложные социальные и культурные потребности, остаются лишь экономические потребности</w:t>
      </w:r>
      <w:r w:rsidRPr="00FB5CD3">
        <w:rPr>
          <w:rFonts w:ascii="Times New Roman" w:eastAsia="Calibri" w:hAnsi="Times New Roman" w:cs="Times New Roman"/>
          <w:lang w:val="ru-RU"/>
        </w:rPr>
        <w:footnoteReference w:id="35"/>
      </w:r>
      <w:r w:rsidRPr="00FB5CD3">
        <w:rPr>
          <w:rFonts w:ascii="Times New Roman" w:eastAsia="Calibri" w:hAnsi="Times New Roman" w:cs="Times New Roman"/>
          <w:lang w:val="ru-RU"/>
        </w:rPr>
        <w:t xml:space="preserve">, направленные на  выживание здесь и сейчас и исключает из сознания людей необходимость заботы об окружающей среде и естественных экосистемах, которые являются системой сдерживания климатических изменений. </w:t>
      </w:r>
    </w:p>
    <w:p w14:paraId="1CAFBA26" w14:textId="77777777" w:rsidR="000A4D88" w:rsidRPr="00FB5CD3" w:rsidRDefault="000A4D88" w:rsidP="000A4D88">
      <w:pPr>
        <w:spacing w:before="120" w:after="60"/>
        <w:ind w:firstLine="720"/>
        <w:jc w:val="both"/>
        <w:rPr>
          <w:rFonts w:ascii="Times New Roman" w:eastAsia="Calibri" w:hAnsi="Times New Roman" w:cs="Times New Roman"/>
          <w:lang w:val="ru-RU"/>
        </w:rPr>
      </w:pPr>
      <w:r w:rsidRPr="00FB5CD3">
        <w:rPr>
          <w:rFonts w:ascii="Times New Roman" w:eastAsia="Calibri" w:hAnsi="Times New Roman" w:cs="Times New Roman"/>
          <w:lang w:val="ru-RU"/>
        </w:rPr>
        <w:t>Женщины как одна из уязвимых категорий населения особо подвержена последствиям стихийных бедствий. Согласно сценариям климатических изменений частота экстремальных природных явлений, связанных с водой, будет увеличиваться. Необходимо развивать гендерно-чувствительные подходы к исследованиям и другим мероприятиям по предупреждению и подготовке к чрезвычайным ситуациям.</w:t>
      </w:r>
    </w:p>
    <w:p w14:paraId="1C84FDBA" w14:textId="77777777" w:rsidR="000A4D88" w:rsidRPr="00FB5CD3" w:rsidRDefault="000A4D88" w:rsidP="000A4D88">
      <w:pPr>
        <w:spacing w:before="120" w:after="60"/>
        <w:ind w:firstLine="720"/>
        <w:jc w:val="both"/>
        <w:rPr>
          <w:rFonts w:ascii="Times New Roman" w:eastAsia="Calibri" w:hAnsi="Times New Roman" w:cs="Times New Roman"/>
          <w:lang w:val="ru-RU"/>
        </w:rPr>
      </w:pPr>
      <w:r w:rsidRPr="00FB5CD3">
        <w:rPr>
          <w:rFonts w:ascii="Times New Roman" w:eastAsia="Calibri" w:hAnsi="Times New Roman" w:cs="Times New Roman"/>
          <w:lang w:val="ru-RU"/>
        </w:rPr>
        <w:t>Исследовани</w:t>
      </w:r>
      <w:r w:rsidRPr="00FB5CD3">
        <w:rPr>
          <w:rFonts w:ascii="Times New Roman" w:eastAsia="Calibri" w:hAnsi="Times New Roman" w:cs="Times New Roman"/>
          <w:lang w:val="ky-KG"/>
        </w:rPr>
        <w:t>я</w:t>
      </w:r>
      <w:r w:rsidRPr="00FB5CD3">
        <w:rPr>
          <w:rFonts w:ascii="Times New Roman" w:eastAsia="Calibri" w:hAnsi="Times New Roman" w:cs="Times New Roman"/>
          <w:lang w:val="ru-RU"/>
        </w:rPr>
        <w:t xml:space="preserve"> гендерного характера влияния бедствий, которое проводилось на протяжении 20 лет. Его результаты демонстрируют, что для членов сообщества, оказавшихся в зоне бедствия, степень его воздействия редко определяется одной лишь интенсивностью удара стихии, здесь играют роль и гендерные различия. Собранные данные говорят о том, что в обществах, где женщинам отводится низкий статус в социальной иерархии, смертность среди женщин в результате стихийных бедствий и их последствий выше, чем среди мужчин. Еще один подтвержденный факт состоит в том, что стихийные бедствия обрывают жизни женщин в более раннем возрасте по сравнению с мужчинами. Эти различия по показателю уровня смертности проистекают из низкого социально-экономического статуса женщин, </w:t>
      </w:r>
      <w:r w:rsidRPr="00FB5CD3">
        <w:rPr>
          <w:rFonts w:ascii="Times New Roman" w:eastAsia="Calibri" w:hAnsi="Times New Roman" w:cs="Times New Roman"/>
          <w:lang w:val="ru-RU"/>
        </w:rPr>
        <w:lastRenderedPageBreak/>
        <w:t>что ведет к неравенству возможностей и большей подверженности риску. Как результат, уязвимость женщин в условиях стихийных бедствий несопоставимо возрастает</w:t>
      </w:r>
      <w:r w:rsidRPr="00FB5CD3">
        <w:rPr>
          <w:rStyle w:val="aa"/>
          <w:rFonts w:ascii="Times New Roman" w:eastAsia="Calibri" w:hAnsi="Times New Roman" w:cs="Times New Roman"/>
          <w:lang w:val="ru-RU"/>
        </w:rPr>
        <w:footnoteReference w:id="36"/>
      </w:r>
    </w:p>
    <w:p w14:paraId="35068BB5" w14:textId="77777777" w:rsidR="000A4D88" w:rsidRPr="00FB5CD3" w:rsidRDefault="000A4D88" w:rsidP="000A4D88">
      <w:pPr>
        <w:spacing w:before="120" w:after="60"/>
        <w:ind w:firstLine="720"/>
        <w:jc w:val="both"/>
        <w:rPr>
          <w:rFonts w:ascii="Times New Roman" w:eastAsia="Calibri" w:hAnsi="Times New Roman" w:cs="Times New Roman"/>
          <w:lang w:val="ru-RU"/>
        </w:rPr>
      </w:pPr>
      <w:r w:rsidRPr="00FB5CD3">
        <w:rPr>
          <w:rFonts w:ascii="Times New Roman" w:eastAsia="Calibri" w:hAnsi="Times New Roman" w:cs="Times New Roman"/>
          <w:lang w:val="ru-RU"/>
        </w:rPr>
        <w:t>Особенно уязвимы женщины, имеющие специфические нужды (беременные, имеющие грудных детей, ухаживающие за больными и престарелыми членами семьи), они в большей степени зависимы от условий среды, так как имеют специфические потребности и более остро реагируют на невозможность их удовлетворения.  При этом в органах Министерства чрезвычайных ситуаций, на уровне принятия решений и в органах местного самоуправления сложилась ситуация с критически низким представительством женщин. Так, в МЧС на высших должностях женщины не представлены, на главных составляют 12%, на старших 42%</w:t>
      </w:r>
      <w:r w:rsidRPr="00FB5CD3">
        <w:rPr>
          <w:rFonts w:ascii="Times New Roman" w:eastAsia="Calibri" w:hAnsi="Times New Roman" w:cs="Times New Roman"/>
          <w:lang w:val="ru-RU"/>
        </w:rPr>
        <w:footnoteReference w:id="37"/>
      </w:r>
      <w:r w:rsidRPr="00FB5CD3">
        <w:rPr>
          <w:rFonts w:ascii="Times New Roman" w:eastAsia="Calibri" w:hAnsi="Times New Roman" w:cs="Times New Roman"/>
          <w:lang w:val="ru-RU"/>
        </w:rPr>
        <w:t xml:space="preserve">. </w:t>
      </w:r>
    </w:p>
    <w:p w14:paraId="572A6F00" w14:textId="77777777" w:rsidR="000A4D88" w:rsidRPr="00FB5CD3" w:rsidRDefault="000A4D88" w:rsidP="000A4D88">
      <w:pPr>
        <w:spacing w:before="120" w:after="60"/>
        <w:ind w:firstLine="720"/>
        <w:jc w:val="both"/>
        <w:rPr>
          <w:rFonts w:ascii="Times New Roman" w:eastAsia="Calibri" w:hAnsi="Times New Roman" w:cs="Times New Roman"/>
          <w:lang w:val="ru-RU"/>
        </w:rPr>
      </w:pPr>
      <w:r w:rsidRPr="00FB5CD3">
        <w:rPr>
          <w:rFonts w:ascii="Times New Roman" w:eastAsia="Calibri" w:hAnsi="Times New Roman" w:cs="Times New Roman"/>
          <w:lang w:val="ru-RU"/>
        </w:rPr>
        <w:t>Свой вклад в реагирование женщины вносят в рамках основных домашних обязанностей. На них лежит обязанность предусмотреть возможные риски и заблаговременно к ним подготовиться – запастись переносной печкой, древесиной для растопки, сухими продуктами, водой, закупить основные продукты питания, отложить накопления и поддерживать социальные связи с остальными членами местного сообщества</w:t>
      </w:r>
      <w:r w:rsidRPr="00FB5CD3">
        <w:rPr>
          <w:rStyle w:val="aa"/>
          <w:rFonts w:ascii="Times New Roman" w:eastAsia="Calibri" w:hAnsi="Times New Roman" w:cs="Times New Roman"/>
          <w:lang w:val="ru-RU"/>
        </w:rPr>
        <w:footnoteReference w:id="38"/>
      </w:r>
      <w:r w:rsidRPr="00FB5CD3">
        <w:rPr>
          <w:rFonts w:ascii="Times New Roman" w:eastAsia="Calibri" w:hAnsi="Times New Roman" w:cs="Times New Roman"/>
          <w:lang w:val="ru-RU"/>
        </w:rPr>
        <w:t>.</w:t>
      </w:r>
    </w:p>
    <w:p w14:paraId="3B9EE453" w14:textId="68752F92" w:rsidR="000A4D88" w:rsidRPr="00FB5CD3" w:rsidRDefault="000A4D88" w:rsidP="004071A4">
      <w:pPr>
        <w:spacing w:before="120" w:after="60"/>
        <w:ind w:firstLine="720"/>
        <w:jc w:val="both"/>
        <w:rPr>
          <w:rFonts w:ascii="Times New Roman" w:hAnsi="Times New Roman" w:cs="Times New Roman"/>
          <w:b/>
          <w:lang w:val="ru-RU"/>
        </w:rPr>
      </w:pPr>
      <w:r w:rsidRPr="00FB5CD3">
        <w:rPr>
          <w:rFonts w:ascii="Times New Roman" w:eastAsia="Calibri" w:hAnsi="Times New Roman" w:cs="Times New Roman"/>
          <w:lang w:val="ru-RU"/>
        </w:rPr>
        <w:t xml:space="preserve">Это приводит к тому, что интересы женщин и детей, при разработках планов и проведении мероприятий при ЧС не учитываются. При нарастании числа ЧС уязвимые слои населения (женщины, дети, престарелые) будут нести максимальные риски для собственного здоровья и жизни. </w:t>
      </w:r>
    </w:p>
    <w:p w14:paraId="59AA1992" w14:textId="77777777" w:rsidR="000A4D88" w:rsidRPr="00FB5CD3" w:rsidRDefault="000A4D88" w:rsidP="000A4D88">
      <w:pPr>
        <w:pStyle w:val="TableParagraph"/>
        <w:ind w:left="720"/>
        <w:jc w:val="both"/>
        <w:rPr>
          <w:rFonts w:ascii="Times New Roman" w:hAnsi="Times New Roman" w:cs="Times New Roman"/>
          <w:b/>
          <w:lang w:val="ru-RU"/>
        </w:rPr>
      </w:pPr>
    </w:p>
    <w:p w14:paraId="6DA3D293" w14:textId="77777777" w:rsidR="000A4D88" w:rsidRPr="00AE3A64" w:rsidRDefault="000A4D88" w:rsidP="000A4D88">
      <w:pPr>
        <w:rPr>
          <w:b/>
          <w:bCs/>
          <w:lang w:val="ru-RU"/>
        </w:rPr>
      </w:pPr>
      <w:bookmarkStart w:id="59" w:name="_Toc66736314"/>
      <w:bookmarkStart w:id="60" w:name="_Hlk65172001"/>
      <w:bookmarkStart w:id="61" w:name="_Hlk66291296"/>
      <w:r w:rsidRPr="00AE3A64">
        <w:rPr>
          <w:b/>
          <w:bCs/>
          <w:lang w:val="ru-RU"/>
        </w:rPr>
        <w:t>ЗДРАВООХРАНЕНИЕ</w:t>
      </w:r>
      <w:bookmarkEnd w:id="59"/>
    </w:p>
    <w:p w14:paraId="40D237C1" w14:textId="77777777" w:rsidR="000A4D88" w:rsidRPr="00FB5CD3" w:rsidRDefault="000A4D88" w:rsidP="000A4D88">
      <w:pPr>
        <w:pStyle w:val="a6"/>
        <w:ind w:left="855"/>
        <w:jc w:val="both"/>
        <w:rPr>
          <w:rFonts w:ascii="Times New Roman" w:hAnsi="Times New Roman" w:cs="Times New Roman"/>
          <w:b/>
          <w:lang w:val="ru-RU"/>
        </w:rPr>
      </w:pPr>
    </w:p>
    <w:p w14:paraId="5BB1C599" w14:textId="77777777" w:rsidR="000A4D88" w:rsidRPr="00FB5CD3" w:rsidRDefault="000A4D88" w:rsidP="000A4D88">
      <w:pPr>
        <w:ind w:left="135"/>
        <w:jc w:val="both"/>
        <w:rPr>
          <w:rFonts w:ascii="Times New Roman" w:hAnsi="Times New Roman" w:cs="Times New Roman"/>
          <w:b/>
          <w:i/>
          <w:lang w:val="ru-RU"/>
        </w:rPr>
      </w:pPr>
      <w:r w:rsidRPr="00FB5CD3">
        <w:rPr>
          <w:rFonts w:ascii="Times New Roman" w:hAnsi="Times New Roman" w:cs="Times New Roman"/>
          <w:b/>
          <w:i/>
          <w:lang w:val="ru-RU"/>
        </w:rPr>
        <w:t>Оценка уязвимости</w:t>
      </w:r>
    </w:p>
    <w:p w14:paraId="4DF65A4B" w14:textId="77777777" w:rsidR="000A4D88" w:rsidRPr="00FB5CD3" w:rsidRDefault="000A4D88" w:rsidP="000A4D88">
      <w:pPr>
        <w:ind w:left="135" w:firstLine="720"/>
        <w:jc w:val="both"/>
        <w:rPr>
          <w:rFonts w:ascii="Times New Roman" w:hAnsi="Times New Roman" w:cs="Times New Roman"/>
          <w:lang w:val="ru-RU"/>
        </w:rPr>
      </w:pPr>
      <w:r w:rsidRPr="00FB5CD3">
        <w:rPr>
          <w:rFonts w:ascii="Times New Roman" w:hAnsi="Times New Roman" w:cs="Times New Roman"/>
          <w:lang w:val="ru-RU"/>
        </w:rPr>
        <w:t>Здравоохранение является наиболее проработанной в плане ста</w:t>
      </w:r>
      <w:r w:rsidRPr="00FB5CD3">
        <w:rPr>
          <w:rFonts w:ascii="Times New Roman" w:hAnsi="Times New Roman" w:cs="Times New Roman"/>
          <w:lang w:val="ru-RU"/>
        </w:rPr>
        <w:softHyphen/>
        <w:t xml:space="preserve">тистических данных сферой с точки зрения влияния климатических изменений на население. </w:t>
      </w:r>
    </w:p>
    <w:p w14:paraId="7EF2D5AB" w14:textId="77777777" w:rsidR="000A4D88" w:rsidRPr="00FB5CD3" w:rsidRDefault="000A4D88" w:rsidP="000A4D88">
      <w:pPr>
        <w:ind w:left="135" w:firstLine="720"/>
        <w:jc w:val="both"/>
        <w:rPr>
          <w:rFonts w:ascii="Times New Roman" w:hAnsi="Times New Roman" w:cs="Times New Roman"/>
          <w:lang w:val="ru-RU"/>
        </w:rPr>
      </w:pPr>
      <w:r w:rsidRPr="00FB5CD3">
        <w:rPr>
          <w:rFonts w:ascii="Times New Roman" w:hAnsi="Times New Roman" w:cs="Times New Roman"/>
          <w:lang w:val="ru-RU"/>
        </w:rPr>
        <w:t>Известно, что резкие изменения метеорологических факторов су</w:t>
      </w:r>
      <w:r w:rsidRPr="00FB5CD3">
        <w:rPr>
          <w:rFonts w:ascii="Times New Roman" w:hAnsi="Times New Roman" w:cs="Times New Roman"/>
          <w:lang w:val="ru-RU"/>
        </w:rPr>
        <w:softHyphen/>
        <w:t>щественно влияют на физиологические процессы в организме че</w:t>
      </w:r>
      <w:r w:rsidRPr="00FB5CD3">
        <w:rPr>
          <w:rFonts w:ascii="Times New Roman" w:hAnsi="Times New Roman" w:cs="Times New Roman"/>
          <w:lang w:val="ru-RU"/>
        </w:rPr>
        <w:softHyphen/>
        <w:t>ловека, вызывают развитие патологических состояний и обострение хронических заболеваний. Такой отклик организма на изменение по</w:t>
      </w:r>
      <w:r w:rsidRPr="00FB5CD3">
        <w:rPr>
          <w:rFonts w:ascii="Times New Roman" w:hAnsi="Times New Roman" w:cs="Times New Roman"/>
          <w:lang w:val="ru-RU"/>
        </w:rPr>
        <w:softHyphen/>
        <w:t>годы получил название метеотропных реакций. И хотя люди имеют большой потенциал адаптации к условиям изменяющегося климата и окружающей среды, тем не менее, они становятся уязвимыми, когда в окружающих их метеоусловиях происходят серьезные изменения</w:t>
      </w:r>
      <w:r w:rsidRPr="00FB5CD3">
        <w:rPr>
          <w:rStyle w:val="aa"/>
          <w:rFonts w:ascii="Times New Roman" w:hAnsi="Times New Roman" w:cs="Times New Roman"/>
          <w:lang w:val="ru-RU"/>
        </w:rPr>
        <w:footnoteReference w:id="39"/>
      </w:r>
      <w:r w:rsidRPr="00FB5CD3">
        <w:rPr>
          <w:rFonts w:ascii="Times New Roman" w:hAnsi="Times New Roman" w:cs="Times New Roman"/>
          <w:lang w:val="ru-RU"/>
        </w:rPr>
        <w:t>. Установлено, что к температуре воздуха наиболее уязвимы три возрастные категории – дети в возрасте 0–1 года, затем лица в возрасте 75 лет и старше, далее в возрасте 64–75 лет. Мужчины более уязвимы к низким температурным климатическим изменениям в части болезней органов дыхания (J00-J99). Так, у лиц в возрасте 75 лет и старше ожидается увеличение в 1,9 раза этих показателей, по сравнению с таковыми у женщин (917,7 случаев против 459,9 случаев на 100 тысяч населения соответственно)</w:t>
      </w:r>
      <w:r w:rsidRPr="00FB5CD3">
        <w:rPr>
          <w:rStyle w:val="aa"/>
          <w:rFonts w:ascii="Times New Roman" w:hAnsi="Times New Roman" w:cs="Times New Roman"/>
          <w:lang w:val="ru-RU"/>
        </w:rPr>
        <w:footnoteReference w:id="40"/>
      </w:r>
      <w:r w:rsidRPr="00FB5CD3">
        <w:rPr>
          <w:rFonts w:ascii="Times New Roman" w:hAnsi="Times New Roman" w:cs="Times New Roman"/>
          <w:lang w:val="ru-RU"/>
        </w:rPr>
        <w:t>.</w:t>
      </w:r>
    </w:p>
    <w:p w14:paraId="44FC0CF0" w14:textId="77777777" w:rsidR="000A4D88" w:rsidRPr="00FB5CD3" w:rsidRDefault="000A4D88" w:rsidP="000A4D88">
      <w:pPr>
        <w:ind w:left="135" w:firstLine="720"/>
        <w:jc w:val="both"/>
        <w:rPr>
          <w:rFonts w:ascii="Times New Roman" w:hAnsi="Times New Roman" w:cs="Times New Roman"/>
          <w:lang w:val="ru-RU"/>
        </w:rPr>
      </w:pPr>
      <w:r w:rsidRPr="00FB5CD3">
        <w:rPr>
          <w:rFonts w:ascii="Times New Roman" w:hAnsi="Times New Roman" w:cs="Times New Roman"/>
          <w:lang w:val="ru-RU"/>
        </w:rPr>
        <w:t>Согласно данным Третьего национального сообщения по изменению климата</w:t>
      </w:r>
      <w:r w:rsidRPr="00FB5CD3">
        <w:rPr>
          <w:rStyle w:val="aa"/>
          <w:rFonts w:ascii="Times New Roman" w:hAnsi="Times New Roman" w:cs="Times New Roman"/>
          <w:lang w:val="ru-RU"/>
        </w:rPr>
        <w:footnoteReference w:id="41"/>
      </w:r>
      <w:r w:rsidRPr="00FB5CD3">
        <w:rPr>
          <w:rFonts w:ascii="Times New Roman" w:hAnsi="Times New Roman" w:cs="Times New Roman"/>
          <w:lang w:val="ru-RU"/>
        </w:rPr>
        <w:t>:</w:t>
      </w:r>
    </w:p>
    <w:p w14:paraId="14892AC8" w14:textId="77777777" w:rsidR="000A4D88" w:rsidRPr="00FB5CD3" w:rsidRDefault="000A4D88" w:rsidP="000A4D88">
      <w:pPr>
        <w:pStyle w:val="a6"/>
        <w:numPr>
          <w:ilvl w:val="0"/>
          <w:numId w:val="59"/>
        </w:numPr>
        <w:ind w:firstLine="720"/>
        <w:jc w:val="both"/>
        <w:rPr>
          <w:rFonts w:ascii="Times New Roman" w:hAnsi="Times New Roman" w:cs="Times New Roman"/>
          <w:lang w:val="ru-RU"/>
        </w:rPr>
      </w:pPr>
      <w:r w:rsidRPr="00FB5CD3">
        <w:rPr>
          <w:rFonts w:ascii="Times New Roman" w:hAnsi="Times New Roman" w:cs="Times New Roman"/>
          <w:lang w:val="ru-RU"/>
        </w:rPr>
        <w:t xml:space="preserve">смертность среди женщин от болезней органов дыхания в связи с атмосферным давлением была выше, чем у мужчин. Женщины в возрасте 15-44 лет более чувствительны к изменению атмосферного давления, при этом установлена прямая зависимость влияния изменения атмосферного давления на смертность по причине болезней органов дыхания; </w:t>
      </w:r>
    </w:p>
    <w:p w14:paraId="6D3AFB18" w14:textId="77777777" w:rsidR="000A4D88" w:rsidRPr="00FB5CD3" w:rsidRDefault="000A4D88" w:rsidP="000A4D88">
      <w:pPr>
        <w:pStyle w:val="a6"/>
        <w:numPr>
          <w:ilvl w:val="0"/>
          <w:numId w:val="59"/>
        </w:numPr>
        <w:ind w:firstLine="720"/>
        <w:jc w:val="both"/>
        <w:rPr>
          <w:rFonts w:ascii="Times New Roman" w:hAnsi="Times New Roman" w:cs="Times New Roman"/>
          <w:lang w:val="ru-RU"/>
        </w:rPr>
      </w:pPr>
      <w:r w:rsidRPr="00FB5CD3">
        <w:rPr>
          <w:rFonts w:ascii="Times New Roman" w:hAnsi="Times New Roman" w:cs="Times New Roman"/>
          <w:lang w:val="ru-RU"/>
        </w:rPr>
        <w:t xml:space="preserve">уязвимые группы населения в отношении статуса здоровья. Дети младшего возраста, особенно с пониженным весом и недостаточным питанием, а также лица, страдающие </w:t>
      </w:r>
      <w:r w:rsidRPr="00FB5CD3">
        <w:rPr>
          <w:rFonts w:ascii="Times New Roman" w:hAnsi="Times New Roman" w:cs="Times New Roman"/>
          <w:lang w:val="ru-RU"/>
        </w:rPr>
        <w:lastRenderedPageBreak/>
        <w:t xml:space="preserve">сердечно-сосудистыми и респираторными заболеваниями, лица с плохим здоровьем и пожилые люди наиболее чувствительны к воздействию тепловых волн; </w:t>
      </w:r>
    </w:p>
    <w:p w14:paraId="0ABFA9A7" w14:textId="77777777" w:rsidR="000A4D88" w:rsidRPr="00FB5CD3" w:rsidRDefault="000A4D88" w:rsidP="000A4D88">
      <w:pPr>
        <w:pStyle w:val="a6"/>
        <w:numPr>
          <w:ilvl w:val="0"/>
          <w:numId w:val="59"/>
        </w:numPr>
        <w:ind w:firstLine="720"/>
        <w:jc w:val="both"/>
        <w:rPr>
          <w:rFonts w:ascii="Times New Roman" w:hAnsi="Times New Roman" w:cs="Times New Roman"/>
          <w:lang w:val="ru-RU"/>
        </w:rPr>
      </w:pPr>
      <w:r w:rsidRPr="00FB5CD3">
        <w:rPr>
          <w:rFonts w:ascii="Times New Roman" w:hAnsi="Times New Roman" w:cs="Times New Roman"/>
          <w:lang w:val="ru-RU"/>
        </w:rPr>
        <w:t>инфекционные болезни и изменение климата. Наблюдается рост желудочно-кишечных инфекций, в частности, сальмонеллеза, в связи с увеличением температуры и загрязнением воды в результате наводнений. Высокая распространенность гельминтозов снижает всасываемость питательных веществ, потенциально увеличивая риск развития недостаточности питания у уязвимых детей во время неурожаев. Такая инфекция, как малярия, в настоящее время регистрируется меньше, однако, более теплые температуры повышают риск повторного возникновения и распространения малярии.</w:t>
      </w:r>
    </w:p>
    <w:p w14:paraId="75DC2EBA"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 xml:space="preserve">В 2019 году было зарегистрировано около 1,5 млн. случаев обращений по поводу различных заболеваний, из которых 57% пришлось на женщин и 43% - на мужчин. Мужчины реже обращаются за медицинской помощью. Наибольшее влияние на изменение общей смертности оказывает смертность от болезней системы кровообращения, ежегодно являющихся причиной более половины летальных исходов (17 188 умерших, или 51,6% от общего числа умерших в 2019 году). Из них 51% составила смертность среди мужчин и 49 % – среди женщин. </w:t>
      </w:r>
    </w:p>
    <w:p w14:paraId="1AF98537"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 xml:space="preserve">Мужчины в большей мере страдают от сердечно-сосудистых заболеваний. При, этом подавляющее число умерших в 2019 году от данной причины смерти - лица старше трудоспособного возраста (5 790 умерших, или 65,6% от числа мужчин, умерших от сердечно-сосудистых заболеваний). Но эти же заболевания являются также основными причинами смерти мужского населения в трудоспособном возрасте (34,3% от общего числа умерших в этом возрасте). </w:t>
      </w:r>
    </w:p>
    <w:p w14:paraId="71785B2E"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 xml:space="preserve">Что касается структуры болезней системы кровообращения, то среди мужчин 21% страдают от гипертонии, 5% - ишемической болезни сердца и 2% – от стенокардии, в то время как среди женщин 36% страдают от гипертонии, 7% – цереброваскулярной болезни и 6% – от ишемической болезни сердца. </w:t>
      </w:r>
    </w:p>
    <w:p w14:paraId="314EE980"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Ожидается повышение сердечно-сосудистых заболеваний. К 2100 г. по сравнению с 2010 г. число случаев сердечно-сосудистых болезней увеличится на 10,5 % в связи с повышением температуры по наиболее неблагоприятному климатическому сценарию</w:t>
      </w:r>
      <w:r w:rsidRPr="00FB5CD3">
        <w:rPr>
          <w:rStyle w:val="aa"/>
          <w:rFonts w:ascii="Times New Roman" w:hAnsi="Times New Roman" w:cs="Times New Roman"/>
          <w:lang w:val="ru-RU"/>
        </w:rPr>
        <w:footnoteReference w:id="42"/>
      </w:r>
      <w:r w:rsidRPr="00FB5CD3">
        <w:rPr>
          <w:rFonts w:ascii="Times New Roman" w:hAnsi="Times New Roman" w:cs="Times New Roman"/>
          <w:lang w:val="ru-RU"/>
        </w:rPr>
        <w:t xml:space="preserve">. Лица пожилого возраста более чувствительны к изменению температуры и количеству осадков. Установлено, что показатели заболеваемости мужчин болезнями системы кровообращения (I00-I99) на 100 тысяч населения в 1,4–2,1 раза выше, чем у женщин. При этом, </w:t>
      </w:r>
      <w:r w:rsidRPr="00FB5CD3">
        <w:rPr>
          <w:rFonts w:ascii="Times New Roman" w:hAnsi="Times New Roman" w:cs="Times New Roman"/>
          <w:b/>
          <w:lang w:val="ru-RU"/>
        </w:rPr>
        <w:t xml:space="preserve">наиболее уязвимыми являются лица в возрасте 64–75 лет, </w:t>
      </w:r>
      <w:r w:rsidRPr="00FB5CD3">
        <w:rPr>
          <w:rFonts w:ascii="Times New Roman" w:hAnsi="Times New Roman" w:cs="Times New Roman"/>
          <w:lang w:val="ru-RU"/>
        </w:rPr>
        <w:t>затем – 75 лет и более, и далее 45-64 года. Ожидается, что к 2100 году показатели заболеваемости населения сердечно-сосудистыми заболеваниями (I00-I99) возрастут на 1,6 %–2,4 %, в зависимости от климатических сценариев, также ожидается увеличение на 10,5 % случаев болезней сосудов – артерий, артериол и др. (I70-I79), по сравнению с 2010 годом.</w:t>
      </w:r>
    </w:p>
    <w:p w14:paraId="3B609BA8"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Высокой в Кыргызстане остается материнская смертность. В 2019 году от осложнений беременности, родов и послеродового периода зарегистрирована смерть 43 женщин, или почти 25 умерших женщин на 100 тыс. детей, родившихся живыми.</w:t>
      </w:r>
    </w:p>
    <w:p w14:paraId="044052CD"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В 2019 году заболеваемость туберкулезом среди мужчин превысила аналогичный показатель среди женщин на 36,3% и на 100 тыс. населения составила 92 человека (67 заболевших среди женщин). Доля мужчин среди больных с впервые установленным диагнозом активного туберкулеза составила 57,3%, женщин – 42,7%.</w:t>
      </w:r>
    </w:p>
    <w:p w14:paraId="32B542FD"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Среди взрослого населения серьезной проблемой остается ожирение. В 2019 году излишек веса отмечен у 40,4 % мужчин и у 32,5 процента женщин. Большой излишек веса имели 12,9 % женщин и 8,5% мужчин. Высокая доля лиц с избыточным весом отмечалась среди мужчин в возрасте от 30 лет и старше.</w:t>
      </w:r>
    </w:p>
    <w:p w14:paraId="6ED7A672"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 xml:space="preserve">Территориальная уязвимость связана с рисками ЧС и районами  высокого потенциала возобновления малярии. При повышении среднегодовой температуры воздуха определены районы высокого риска возникновения малярии на территории республики, особенно на юге (Ошская, Джалал-Абадская и Баткенская области). </w:t>
      </w:r>
    </w:p>
    <w:p w14:paraId="621948A4"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ru-RU"/>
        </w:rPr>
        <w:lastRenderedPageBreak/>
        <w:t xml:space="preserve">В качестве основного показателя средней ожидаемой продолжительности здоровой жизни в странах мира используется </w:t>
      </w:r>
      <w:r w:rsidRPr="00FB5CD3">
        <w:rPr>
          <w:rFonts w:ascii="Times New Roman" w:hAnsi="Times New Roman" w:cs="Times New Roman"/>
          <w:b/>
          <w:lang w:val="ru-RU"/>
        </w:rPr>
        <w:t>Индекс продолжительности здоровой жизни</w:t>
      </w:r>
      <w:r w:rsidRPr="00FB5CD3">
        <w:rPr>
          <w:rStyle w:val="aa"/>
          <w:rFonts w:ascii="Times New Roman" w:hAnsi="Times New Roman" w:cs="Times New Roman"/>
          <w:b/>
          <w:lang w:val="ru-RU"/>
        </w:rPr>
        <w:footnoteReference w:id="43"/>
      </w:r>
      <w:r w:rsidRPr="00FB5CD3">
        <w:rPr>
          <w:rFonts w:ascii="Times New Roman" w:hAnsi="Times New Roman" w:cs="Times New Roman"/>
          <w:lang w:val="ru-RU"/>
        </w:rPr>
        <w:t xml:space="preserve"> (Healthy Life Expectancy Index). Кыргызстан, среди стран мира в занимает  102 место, средний срок продолжительности здоровой жизни составляет 63.5 лет,  для мужчин 60.7, женщин 66.4. </w:t>
      </w:r>
    </w:p>
    <w:p w14:paraId="7F04A4B3" w14:textId="77777777" w:rsidR="000A4D88" w:rsidRPr="00FB5CD3" w:rsidRDefault="000A4D88" w:rsidP="000A4D88">
      <w:pPr>
        <w:pStyle w:val="TableParagraph"/>
        <w:ind w:firstLine="720"/>
        <w:jc w:val="both"/>
        <w:rPr>
          <w:rFonts w:ascii="Times New Roman" w:hAnsi="Times New Roman" w:cs="Times New Roman"/>
          <w:lang w:val="ru-RU"/>
        </w:rPr>
      </w:pPr>
    </w:p>
    <w:p w14:paraId="702F6128"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Уязвимость детей также будет расти. Ожидается повышение уровня кишечных заболеваний. По оценочным данным, к 2100 г., по сравнению с 2010 г., инфекционная заболеваемость, в частности острыми кишечными инфекциями, среди детей до 1 года повысится на 18,2 % (среди мальчиков) и 17,8 % (среди девочек). Одна треть  пациентов, лечащихся в стационаре - дети в возрасте до 14 лет. Среднее время пребывания в стационаре составило 8 дней.</w:t>
      </w:r>
    </w:p>
    <w:p w14:paraId="64AF3E94" w14:textId="77777777" w:rsidR="000A4D88" w:rsidRPr="00FB5CD3" w:rsidRDefault="000A4D88" w:rsidP="000A4D88">
      <w:pPr>
        <w:ind w:firstLine="720"/>
        <w:jc w:val="both"/>
        <w:rPr>
          <w:rFonts w:ascii="Times New Roman" w:hAnsi="Times New Roman" w:cs="Times New Roman"/>
          <w:lang w:val="ru-RU"/>
        </w:rPr>
      </w:pPr>
    </w:p>
    <w:p w14:paraId="3200A821"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ru-RU"/>
        </w:rPr>
        <w:t>Тревогу вызывает неудовлетворительное обеспечение санитар</w:t>
      </w:r>
      <w:r w:rsidRPr="00FB5CD3">
        <w:rPr>
          <w:rFonts w:ascii="Times New Roman" w:hAnsi="Times New Roman" w:cs="Times New Roman"/>
          <w:lang w:val="ru-RU"/>
        </w:rPr>
        <w:softHyphen/>
        <w:t>ных условий в школах и ФАПах, так как эти организации имеют не</w:t>
      </w:r>
      <w:r w:rsidRPr="00FB5CD3">
        <w:rPr>
          <w:rFonts w:ascii="Times New Roman" w:hAnsi="Times New Roman" w:cs="Times New Roman"/>
          <w:lang w:val="ru-RU"/>
        </w:rPr>
        <w:softHyphen/>
        <w:t>посредственное влияние на качество жизни населения. По данным Министерства образования и науки КР в рамках многофакторного анализа в исследованных 330 из 438 образовательных организа</w:t>
      </w:r>
      <w:r w:rsidRPr="00FB5CD3">
        <w:rPr>
          <w:rFonts w:ascii="Times New Roman" w:hAnsi="Times New Roman" w:cs="Times New Roman"/>
          <w:lang w:val="ru-RU"/>
        </w:rPr>
        <w:softHyphen/>
        <w:t>циях наиболее сложная ситуация с водоснабжением наблюдается в школах Таласской, Джалал-Абадской и Баткенской областей</w:t>
      </w:r>
    </w:p>
    <w:p w14:paraId="5E3ED733" w14:textId="77777777" w:rsidR="000A4D88" w:rsidRPr="00FB5CD3" w:rsidRDefault="000A4D88" w:rsidP="000A4D88">
      <w:pPr>
        <w:pStyle w:val="TableParagraph"/>
        <w:ind w:firstLine="720"/>
        <w:jc w:val="both"/>
        <w:rPr>
          <w:rFonts w:ascii="Times New Roman" w:hAnsi="Times New Roman" w:cs="Times New Roman"/>
          <w:lang w:val="ru-RU"/>
        </w:rPr>
      </w:pPr>
    </w:p>
    <w:p w14:paraId="2BD297DF" w14:textId="77777777" w:rsidR="000A4D88" w:rsidRPr="00FB5CD3" w:rsidRDefault="000A4D88" w:rsidP="000A4D88">
      <w:pPr>
        <w:ind w:firstLine="720"/>
        <w:jc w:val="both"/>
        <w:rPr>
          <w:rFonts w:ascii="Times New Roman" w:hAnsi="Times New Roman" w:cs="Times New Roman"/>
          <w:color w:val="000000"/>
          <w:lang w:val="ru-RU"/>
        </w:rPr>
      </w:pPr>
      <w:r w:rsidRPr="00FB5CD3">
        <w:rPr>
          <w:rFonts w:ascii="Times New Roman" w:hAnsi="Times New Roman" w:cs="Times New Roman"/>
          <w:lang w:val="ru-RU"/>
        </w:rPr>
        <w:t>По результатам опроса школ</w:t>
      </w:r>
      <w:r w:rsidRPr="00FB5CD3">
        <w:rPr>
          <w:rStyle w:val="aa"/>
          <w:rFonts w:ascii="Times New Roman" w:hAnsi="Times New Roman" w:cs="Times New Roman"/>
          <w:lang w:val="ru-RU"/>
        </w:rPr>
        <w:footnoteReference w:id="44"/>
      </w:r>
      <w:r w:rsidRPr="00FB5CD3">
        <w:rPr>
          <w:rFonts w:ascii="Times New Roman" w:hAnsi="Times New Roman" w:cs="Times New Roman"/>
          <w:lang w:val="ru-RU"/>
        </w:rPr>
        <w:t xml:space="preserve"> практически во всех школах сельской местности туалет распо</w:t>
      </w:r>
      <w:r w:rsidRPr="00FB5CD3">
        <w:rPr>
          <w:rFonts w:ascii="Times New Roman" w:hAnsi="Times New Roman" w:cs="Times New Roman"/>
          <w:lang w:val="ru-RU"/>
        </w:rPr>
        <w:softHyphen/>
        <w:t xml:space="preserve">ложен на территории школы или рядом, и только в 14,3% городских школ - находится внутри зданий. Более половины школ не имеют связи с медицинским работником. </w:t>
      </w:r>
      <w:r w:rsidRPr="00FB5CD3">
        <w:rPr>
          <w:rFonts w:ascii="Times New Roman" w:hAnsi="Times New Roman" w:cs="Times New Roman"/>
          <w:color w:val="000000"/>
          <w:lang w:val="ru-RU"/>
        </w:rPr>
        <w:t xml:space="preserve">Доступность к воде как удовлетворительную оценили 1145 школ, 86 школ отметили, что вода для питья не доступна в течение всего года, 366 школ отмечают недостаток воды для нужд школы.  Почти треть школ практикуют ограничение питья воды школьниками. Позволено пить воду только на переменах в 510 школах (33%). В 545 школах ученики приносят воду с собой и только в 15 школах ученики имеют возможность получить воду в столовых бесплатно. </w:t>
      </w:r>
    </w:p>
    <w:bookmarkEnd w:id="60"/>
    <w:p w14:paraId="22190D50" w14:textId="77777777" w:rsidR="000A4D88" w:rsidRPr="00FB5CD3" w:rsidRDefault="000A4D88" w:rsidP="000A4D88">
      <w:pPr>
        <w:pStyle w:val="TableParagraph"/>
        <w:ind w:left="720"/>
        <w:jc w:val="both"/>
        <w:rPr>
          <w:rFonts w:ascii="Times New Roman" w:hAnsi="Times New Roman" w:cs="Times New Roman"/>
          <w:lang w:val="ru-RU"/>
        </w:rPr>
      </w:pPr>
    </w:p>
    <w:p w14:paraId="36207B5F" w14:textId="77777777" w:rsidR="000A4D88" w:rsidRPr="00FB5CD3" w:rsidRDefault="000A4D88" w:rsidP="000A4D88">
      <w:pPr>
        <w:rPr>
          <w:b/>
          <w:bCs/>
          <w:lang w:val="ru-RU"/>
        </w:rPr>
      </w:pPr>
      <w:bookmarkStart w:id="62" w:name="_Toc66736315"/>
      <w:r w:rsidRPr="00FB5CD3">
        <w:rPr>
          <w:b/>
          <w:bCs/>
          <w:lang w:val="ru-RU"/>
        </w:rPr>
        <w:t>ТРАНСПОРТ</w:t>
      </w:r>
      <w:bookmarkEnd w:id="62"/>
    </w:p>
    <w:p w14:paraId="1729C607" w14:textId="77777777" w:rsidR="000A4D88" w:rsidRPr="00FB5CD3" w:rsidRDefault="000A4D88" w:rsidP="000A4D88">
      <w:pPr>
        <w:pStyle w:val="TableParagraph"/>
        <w:jc w:val="both"/>
        <w:rPr>
          <w:rFonts w:ascii="Times New Roman" w:hAnsi="Times New Roman" w:cs="Times New Roman"/>
          <w:b/>
          <w:i/>
          <w:lang w:val="ru-RU"/>
        </w:rPr>
      </w:pPr>
      <w:r w:rsidRPr="00FB5CD3">
        <w:rPr>
          <w:rFonts w:ascii="Times New Roman" w:hAnsi="Times New Roman" w:cs="Times New Roman"/>
          <w:b/>
          <w:i/>
          <w:lang w:val="ru-RU"/>
        </w:rPr>
        <w:t>Оценка уязвимости</w:t>
      </w:r>
    </w:p>
    <w:p w14:paraId="3CF3AB8E" w14:textId="3C97C34D"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ru-RU"/>
        </w:rPr>
        <w:t>Кыргызская Республика страдает от неудовлетворительной дорожной инфраструктуры и условий</w:t>
      </w:r>
      <w:r w:rsidR="004071A4" w:rsidRPr="00FB5CD3">
        <w:rPr>
          <w:rFonts w:ascii="Times New Roman" w:hAnsi="Times New Roman" w:cs="Times New Roman"/>
          <w:lang w:val="ru-RU"/>
        </w:rPr>
        <w:t xml:space="preserve"> </w:t>
      </w:r>
      <w:r w:rsidRPr="00FB5CD3">
        <w:rPr>
          <w:rFonts w:ascii="Times New Roman" w:hAnsi="Times New Roman" w:cs="Times New Roman"/>
          <w:lang w:val="ru-RU"/>
        </w:rPr>
        <w:t xml:space="preserve">содержания дорог. Дорожная инфраструктура регулярно подвергается воздействию экстремальных явлений,  вызванных климатом, включая экстремальные температуры, оползни и сели. </w:t>
      </w:r>
    </w:p>
    <w:p w14:paraId="5BBD357E"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ru-RU"/>
        </w:rPr>
        <w:t>Для планируемой инфраструктуры крайне важно включать анализ рисков изменения климата в любые технико-экономические обоснования и оценки воздействия на окружающую среду.</w:t>
      </w:r>
    </w:p>
    <w:p w14:paraId="04BA1B7D" w14:textId="77777777" w:rsidR="000A4D88" w:rsidRPr="00FB5CD3" w:rsidRDefault="000A4D88" w:rsidP="000A4D88">
      <w:pPr>
        <w:pStyle w:val="TableParagraph"/>
        <w:ind w:firstLine="720"/>
        <w:jc w:val="both"/>
        <w:rPr>
          <w:rFonts w:ascii="Times New Roman" w:hAnsi="Times New Roman" w:cs="Times New Roman"/>
          <w:lang w:val="ru-RU"/>
        </w:rPr>
      </w:pPr>
    </w:p>
    <w:p w14:paraId="72BD2F6C"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ru-RU"/>
        </w:rPr>
        <w:t xml:space="preserve">Уязвимые  группы,  такие  как  бедные  женщины,  особенно  пожилые,  в  сельской  местности,  часто  сталкиваются  с  препятствиями,  связанными  с  транспортом  (стоимость,  частота, конфорт и др.) </w:t>
      </w:r>
    </w:p>
    <w:p w14:paraId="5ED13818"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ru-RU"/>
        </w:rPr>
        <w:t>• Очень часто проблемы с транспортом, разбитые дороги, отрицательно влияют на мобильность граждан, особенно женщин с детьми и пожилых женщин/ мужчин, снижая доступ к различным услугам (здравоохранения, социальной защиты и т.д).</w:t>
      </w:r>
    </w:p>
    <w:p w14:paraId="1B61E649"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ru-RU"/>
        </w:rPr>
        <w:t xml:space="preserve">• Наличие гендерных стереотипов о том, что женщины - водители наименее подготов-лены / хуже водят по сравнению с мужчинами,  ограничивают их инициативы. </w:t>
      </w:r>
    </w:p>
    <w:p w14:paraId="15CC31C6"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ru-RU"/>
        </w:rPr>
        <w:t>•  Отсутствие  гендерного  подхода  в  политиках  в  области  транспорта  и  сопутствующей  инфраструктуры может снизить эффективность/ устойчивость программ и проектов.</w:t>
      </w:r>
    </w:p>
    <w:p w14:paraId="559E35B2"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ru-RU"/>
        </w:rPr>
        <w:t>• Отсутствие оценки воздействия гендерных факторов на политику в области транспор-та/  инфраструктуры  приводит  к  неполной  оценке  положения  и  недооценке  рисков,  влияния действий на женщин и мужчин.</w:t>
      </w:r>
    </w:p>
    <w:p w14:paraId="317ED36B" w14:textId="77777777" w:rsidR="000A4D88" w:rsidRPr="00FB5CD3" w:rsidRDefault="000A4D88" w:rsidP="000A4D88">
      <w:pPr>
        <w:pStyle w:val="TableParagraph"/>
        <w:ind w:firstLine="720"/>
        <w:jc w:val="both"/>
        <w:rPr>
          <w:rFonts w:ascii="Times New Roman" w:hAnsi="Times New Roman" w:cs="Times New Roman"/>
          <w:lang w:val="ru-RU"/>
        </w:rPr>
      </w:pPr>
      <w:r w:rsidRPr="00FB5CD3">
        <w:rPr>
          <w:rFonts w:ascii="Times New Roman" w:hAnsi="Times New Roman" w:cs="Times New Roman"/>
          <w:lang w:val="ru-RU"/>
        </w:rPr>
        <w:t>• Система образования способствует воспроизводству традиционных гендерных стере-отипов  посредством  профессиональной  ориентации  молодежи,  ограничивая  доступ  девочек в сектор транспорта и инфраструктуры и т.д</w:t>
      </w:r>
      <w:r w:rsidRPr="00FB5CD3">
        <w:rPr>
          <w:rStyle w:val="aa"/>
          <w:rFonts w:ascii="Times New Roman" w:hAnsi="Times New Roman" w:cs="Times New Roman"/>
          <w:lang w:val="ru-RU"/>
        </w:rPr>
        <w:footnoteReference w:id="45"/>
      </w:r>
      <w:r w:rsidRPr="00FB5CD3">
        <w:rPr>
          <w:rFonts w:ascii="Times New Roman" w:hAnsi="Times New Roman" w:cs="Times New Roman"/>
          <w:lang w:val="ru-RU"/>
        </w:rPr>
        <w:t>.</w:t>
      </w:r>
    </w:p>
    <w:p w14:paraId="69817CF8" w14:textId="77777777" w:rsidR="000A4D88" w:rsidRPr="00FB5CD3" w:rsidRDefault="000A4D88" w:rsidP="000A4D88">
      <w:pPr>
        <w:shd w:val="clear" w:color="auto" w:fill="FFFFFF"/>
        <w:spacing w:before="240" w:after="120"/>
        <w:ind w:firstLine="720"/>
        <w:jc w:val="both"/>
        <w:rPr>
          <w:rFonts w:ascii="Times New Roman" w:hAnsi="Times New Roman" w:cs="Times New Roman"/>
          <w:lang w:val="ru-RU" w:eastAsia="zh-CN"/>
        </w:rPr>
      </w:pPr>
      <w:r w:rsidRPr="00FB5CD3">
        <w:rPr>
          <w:rFonts w:ascii="Times New Roman" w:hAnsi="Times New Roman" w:cs="Times New Roman"/>
          <w:lang w:val="ru-RU" w:eastAsia="zh-CN"/>
        </w:rPr>
        <w:lastRenderedPageBreak/>
        <w:t>Автомобильные пассажирские перевозки имеют социальное значение, обеспечивают жизненно необходимые социально-экономические связи регионов, способствующие преодолению размежевания общества и его сближению.</w:t>
      </w:r>
      <w:r w:rsidRPr="00FB5CD3">
        <w:rPr>
          <w:rFonts w:ascii="Times New Roman" w:eastAsiaTheme="minorEastAsia" w:hAnsi="Times New Roman" w:cs="Times New Roman"/>
          <w:lang w:val="ru-RU" w:eastAsia="zh-CN"/>
        </w:rPr>
        <w:t xml:space="preserve"> В Кыргызстане в среднем, каждое пятое домохозяйства имеет автомобиль (22 автомобиля на 100 домохозяйств</w:t>
      </w:r>
      <w:r w:rsidRPr="00FB5CD3">
        <w:rPr>
          <w:rFonts w:ascii="Times New Roman" w:eastAsiaTheme="minorEastAsia" w:hAnsi="Times New Roman" w:cs="Times New Roman"/>
          <w:vertAlign w:val="superscript"/>
          <w:lang w:val="ru-RU" w:eastAsia="zh-CN"/>
        </w:rPr>
        <w:footnoteReference w:id="46"/>
      </w:r>
      <w:r w:rsidRPr="00FB5CD3">
        <w:rPr>
          <w:rFonts w:ascii="Times New Roman" w:eastAsiaTheme="minorEastAsia" w:hAnsi="Times New Roman" w:cs="Times New Roman"/>
          <w:lang w:val="ru-RU" w:eastAsia="zh-CN"/>
        </w:rPr>
        <w:t xml:space="preserve">). В большинстве случаев владельцем автомобиля является мужчина. </w:t>
      </w:r>
    </w:p>
    <w:p w14:paraId="27A432C7" w14:textId="77777777" w:rsidR="000A4D88" w:rsidRPr="00FB5CD3" w:rsidRDefault="000A4D88" w:rsidP="000A4D88">
      <w:pPr>
        <w:shd w:val="clear" w:color="auto" w:fill="FFFFFF"/>
        <w:spacing w:before="120" w:after="120"/>
        <w:ind w:firstLine="720"/>
        <w:jc w:val="both"/>
        <w:rPr>
          <w:rFonts w:ascii="Times New Roman" w:eastAsiaTheme="minorEastAsia" w:hAnsi="Times New Roman" w:cs="Times New Roman"/>
          <w:lang w:val="ru-RU" w:eastAsia="zh-CN"/>
        </w:rPr>
      </w:pPr>
      <w:r w:rsidRPr="00FB5CD3">
        <w:rPr>
          <w:rFonts w:ascii="Times New Roman" w:eastAsiaTheme="minorEastAsia" w:hAnsi="Times New Roman" w:cs="Times New Roman"/>
          <w:lang w:val="ru-RU" w:eastAsia="zh-CN"/>
        </w:rPr>
        <w:t>В настоящее время почти во всех регионах республики имеются такие населенные пункты, которые не охвачены маршрутным сообщением. Из 1807 населенных пунктов страны 1646 (91,1%) охвачены маршрутным автобусным сообщением, остальные 161 (8,9%) остаются без маршрутных сообщений эти данные приведены в Стратегии развития автомобильного транспорта Кыргызской Республики на 2012-2015 годы. По данным Министерства транспорта КР на 2016 год 1807 населенных пунктов, из них охвачены автобусными маршрутами — 1646, т.е. составляет 89,5%</w:t>
      </w:r>
      <w:r w:rsidRPr="00FB5CD3">
        <w:rPr>
          <w:rFonts w:ascii="Times New Roman" w:eastAsiaTheme="minorEastAsia" w:hAnsi="Times New Roman" w:cs="Times New Roman"/>
          <w:lang w:val="ru-RU" w:eastAsia="zh-CN"/>
        </w:rPr>
        <w:footnoteReference w:id="47"/>
      </w:r>
      <w:r w:rsidRPr="00FB5CD3">
        <w:rPr>
          <w:rFonts w:ascii="Times New Roman" w:eastAsiaTheme="minorEastAsia" w:hAnsi="Times New Roman" w:cs="Times New Roman"/>
          <w:lang w:val="ru-RU" w:eastAsia="zh-CN"/>
        </w:rPr>
        <w:t xml:space="preserve">. При этом в КР насчитывается 964 автобусных маршрута. Общая их протяженность составляет 104 167,1 км. На этих маршрутах ежедневно работают 9 492 автобуса, которые выполняют 40 278 рейсов. </w:t>
      </w:r>
      <w:r w:rsidRPr="00FB5CD3">
        <w:rPr>
          <w:rFonts w:ascii="Times New Roman" w:eastAsiaTheme="minorEastAsia" w:hAnsi="Times New Roman" w:cs="Times New Roman"/>
          <w:lang w:val="ru-RU" w:eastAsia="zh-CN"/>
        </w:rPr>
        <w:tab/>
        <w:t xml:space="preserve">Начиная с 2010г. имеет место тенденция роста дорожно-транспортных происшествий, большая часть из которых совершена по вине владельцев индивидуального транспорта. Одновременно, вплоть до 2014г. С 2014 года, наблюдается снижение с 7 119 до 5 995. Гендерной разделенная статистика ведется по смертности от ДТП на 100 000 населения и показывает, что мужчины больше страдают от ДТП, чем женщины (16, 3 на 10000 мужчин и 5,8 женщин). </w:t>
      </w:r>
    </w:p>
    <w:p w14:paraId="613CB95C" w14:textId="77777777" w:rsidR="000A4D88" w:rsidRPr="00FB5CD3" w:rsidRDefault="000A4D88" w:rsidP="000A4D88">
      <w:pPr>
        <w:shd w:val="clear" w:color="auto" w:fill="FFFFFF"/>
        <w:spacing w:before="120" w:after="120"/>
        <w:ind w:firstLine="720"/>
        <w:jc w:val="both"/>
        <w:rPr>
          <w:rFonts w:ascii="Times New Roman" w:eastAsiaTheme="minorEastAsia" w:hAnsi="Times New Roman" w:cs="Times New Roman"/>
          <w:shd w:val="clear" w:color="auto" w:fill="FFFFFF"/>
          <w:lang w:val="ru-RU" w:eastAsia="zh-CN"/>
        </w:rPr>
      </w:pPr>
      <w:r w:rsidRPr="00FB5CD3">
        <w:rPr>
          <w:rFonts w:ascii="Times New Roman" w:eastAsiaTheme="minorEastAsia" w:hAnsi="Times New Roman" w:cs="Times New Roman"/>
          <w:shd w:val="clear" w:color="auto" w:fill="FFFFFF"/>
          <w:lang w:val="ru-RU" w:eastAsia="zh-CN"/>
        </w:rPr>
        <w:t>Почти во всех регионах республики имеются населенные пункты, которые не охвачены маршрутным сообщением. Большинство из них — это отдаленные сельские населенные пункты высокогорных районов, и отсутствие маршрутных сообщений объясняется нерентабельностью маршрутов и из-за несоответствия состояния автодорог и мостов требованиям для обеспечения безопасной перевозки пассажиров.</w:t>
      </w:r>
    </w:p>
    <w:p w14:paraId="719FD9AF" w14:textId="77777777" w:rsidR="000A4D88" w:rsidRPr="00FB5CD3" w:rsidRDefault="000A4D88" w:rsidP="000A4D88">
      <w:pPr>
        <w:shd w:val="clear" w:color="auto" w:fill="FFFFFF"/>
        <w:spacing w:before="120" w:after="120"/>
        <w:ind w:firstLine="720"/>
        <w:jc w:val="both"/>
        <w:rPr>
          <w:rFonts w:ascii="Times New Roman" w:hAnsi="Times New Roman" w:cs="Times New Roman"/>
          <w:lang w:val="ru-RU" w:eastAsia="zh-CN"/>
        </w:rPr>
      </w:pPr>
      <w:r w:rsidRPr="00FB5CD3">
        <w:rPr>
          <w:rFonts w:ascii="Times New Roman" w:hAnsi="Times New Roman" w:cs="Times New Roman"/>
          <w:lang w:val="ru-RU" w:eastAsia="zh-CN"/>
        </w:rPr>
        <w:t xml:space="preserve"> Причинами отсутствия маршрутных сообщений в отдаленных сельских населенных пунктах высокогорных районов являются плохое состояние дорожно-транспортной инфраструктуры, нерентабельность и убыточность автобусных маршрутов, из-за разбросанности сельских населенных пунктов и их малой численности</w:t>
      </w:r>
      <w:r w:rsidRPr="00FB5CD3">
        <w:rPr>
          <w:rFonts w:ascii="Times New Roman" w:hAnsi="Times New Roman" w:cs="Times New Roman"/>
          <w:vertAlign w:val="superscript"/>
          <w:lang w:val="ru-RU" w:eastAsia="zh-CN"/>
        </w:rPr>
        <w:footnoteReference w:id="48"/>
      </w:r>
      <w:r w:rsidRPr="00FB5CD3">
        <w:rPr>
          <w:rFonts w:ascii="Times New Roman" w:hAnsi="Times New Roman" w:cs="Times New Roman"/>
          <w:lang w:val="ru-RU" w:eastAsia="zh-CN"/>
        </w:rPr>
        <w:t>.</w:t>
      </w:r>
      <w:r w:rsidRPr="00FB5CD3">
        <w:rPr>
          <w:rFonts w:ascii="Times New Roman" w:eastAsiaTheme="minorEastAsia" w:hAnsi="Times New Roman" w:cs="Times New Roman"/>
          <w:shd w:val="clear" w:color="auto" w:fill="FFFFFF"/>
          <w:lang w:val="ru-RU" w:eastAsia="zh-CN"/>
        </w:rPr>
        <w:t xml:space="preserve">Отсутствие и недостаточное количество автобусов большой вместимости в таких крупных городах как Бишкек, Ош, Джалал-Абад привело к резкому росту автобусов малой вместимости (микроавтобусов), которые на 95% заменили автобусы большой вместимости на городских автобусных маршрутах. </w:t>
      </w:r>
    </w:p>
    <w:p w14:paraId="1C6EF18F" w14:textId="77777777" w:rsidR="000A4D88" w:rsidRPr="00FB5CD3" w:rsidRDefault="000A4D88" w:rsidP="000A4D88">
      <w:pPr>
        <w:shd w:val="clear" w:color="auto" w:fill="FFFFFF"/>
        <w:spacing w:before="120" w:after="120"/>
        <w:ind w:firstLine="720"/>
        <w:jc w:val="both"/>
        <w:rPr>
          <w:rFonts w:ascii="Times New Roman" w:eastAsiaTheme="minorEastAsia" w:hAnsi="Times New Roman" w:cs="Times New Roman"/>
          <w:lang w:val="ru-RU" w:eastAsia="zh-CN"/>
        </w:rPr>
      </w:pPr>
      <w:r w:rsidRPr="00FB5CD3">
        <w:rPr>
          <w:rFonts w:ascii="Times New Roman" w:eastAsiaTheme="minorEastAsia" w:hAnsi="Times New Roman" w:cs="Times New Roman"/>
          <w:lang w:val="ru-RU" w:eastAsia="zh-CN"/>
        </w:rPr>
        <w:t xml:space="preserve">Обеспечение доступа к дорожной инфраструктуре и надежному, недорогому транспорту представляется важным для всех категорий населения, особенно сельского и улучшит положение женщин через </w:t>
      </w:r>
      <w:r w:rsidRPr="00FB5CD3">
        <w:rPr>
          <w:rFonts w:ascii="Times New Roman" w:eastAsiaTheme="minorEastAsia" w:hAnsi="Times New Roman" w:cs="Times New Roman"/>
          <w:shd w:val="clear" w:color="auto" w:fill="FFFFFF"/>
          <w:lang w:val="ru-RU" w:eastAsia="zh-CN"/>
        </w:rPr>
        <w:t>расширение</w:t>
      </w:r>
      <w:r w:rsidRPr="00FB5CD3">
        <w:rPr>
          <w:rFonts w:ascii="Times New Roman" w:eastAsiaTheme="minorEastAsia" w:hAnsi="Times New Roman" w:cs="Times New Roman"/>
          <w:lang w:val="ru-RU" w:eastAsia="zh-CN"/>
        </w:rPr>
        <w:t xml:space="preserve"> возможностей в экономической деятельности, доступность к государственным и муниципальным услугам. </w:t>
      </w:r>
      <w:r w:rsidRPr="00FB5CD3">
        <w:rPr>
          <w:rFonts w:ascii="Times New Roman" w:eastAsiaTheme="minorEastAsia" w:hAnsi="Times New Roman" w:cs="Times New Roman"/>
          <w:b/>
          <w:lang w:val="ru-RU" w:eastAsia="zh-CN"/>
        </w:rPr>
        <w:t xml:space="preserve">Женщины могут быть рассмотрены как более чувствительная группа по вопросам доступа к общественному транспорту, так как владельцами автомобилей в большинстве случаев являются мужчины. </w:t>
      </w:r>
      <w:r w:rsidRPr="00FB5CD3">
        <w:rPr>
          <w:rFonts w:ascii="Times New Roman" w:eastAsiaTheme="minorEastAsia" w:hAnsi="Times New Roman" w:cs="Times New Roman"/>
          <w:lang w:val="ru-RU" w:eastAsia="zh-CN"/>
        </w:rPr>
        <w:t>Необходима гендерно разделенная статистика по данному вопросу.</w:t>
      </w:r>
      <w:r w:rsidRPr="00FB5CD3">
        <w:rPr>
          <w:rFonts w:ascii="Times New Roman" w:eastAsiaTheme="minorEastAsia" w:hAnsi="Times New Roman" w:cs="Times New Roman"/>
          <w:b/>
          <w:lang w:val="ru-RU" w:eastAsia="zh-CN"/>
        </w:rPr>
        <w:t xml:space="preserve"> </w:t>
      </w:r>
      <w:r w:rsidRPr="00FB5CD3">
        <w:rPr>
          <w:rFonts w:ascii="Times New Roman" w:eastAsiaTheme="minorEastAsia" w:hAnsi="Times New Roman" w:cs="Times New Roman"/>
          <w:lang w:val="ru-RU" w:eastAsia="zh-CN"/>
        </w:rPr>
        <w:t>Физическая изоляция усугубляет бедность и касается достижения конкретных целей развития, таких как сокращение материнской смертности и поощрение гендерного равенства. Повышение доступа сельского населения к транспорту может иметь различные гендерные последствия - например, это может потенциально увеличить мужскую миграцию, а также привести к увеличению рабочей нагрузки на женщин в фермерских и домашних хозяйствах</w:t>
      </w:r>
      <w:r w:rsidRPr="00FB5CD3">
        <w:rPr>
          <w:rFonts w:ascii="Times New Roman" w:eastAsiaTheme="minorEastAsia" w:hAnsi="Times New Roman" w:cs="Times New Roman"/>
          <w:vertAlign w:val="superscript"/>
          <w:lang w:val="ru-RU" w:eastAsia="zh-CN"/>
        </w:rPr>
        <w:footnoteReference w:id="49"/>
      </w:r>
      <w:r w:rsidRPr="00FB5CD3">
        <w:rPr>
          <w:rFonts w:ascii="Times New Roman" w:eastAsiaTheme="minorEastAsia" w:hAnsi="Times New Roman" w:cs="Times New Roman"/>
          <w:lang w:val="ru-RU" w:eastAsia="zh-CN"/>
        </w:rPr>
        <w:t>. Согласно индексу доступа в сельских районах, 76% сельских жителей в Кыргызстане живут в пределах двух километров от ближайших дорог с твердым покрытием, т.е</w:t>
      </w:r>
      <w:r w:rsidRPr="00FB5CD3">
        <w:rPr>
          <w:rFonts w:ascii="Times New Roman" w:eastAsiaTheme="minorEastAsia" w:hAnsi="Times New Roman" w:cs="Times New Roman"/>
          <w:b/>
          <w:lang w:val="ru-RU" w:eastAsia="zh-CN"/>
        </w:rPr>
        <w:t>. 0,8 млн человек не имеют доступа к сельскому транспорту</w:t>
      </w:r>
      <w:r w:rsidRPr="00FB5CD3">
        <w:rPr>
          <w:rFonts w:ascii="Times New Roman" w:eastAsiaTheme="minorEastAsia" w:hAnsi="Times New Roman" w:cs="Times New Roman"/>
          <w:vertAlign w:val="superscript"/>
          <w:lang w:val="ru-RU" w:eastAsia="zh-CN"/>
        </w:rPr>
        <w:footnoteReference w:id="50"/>
      </w:r>
      <w:r w:rsidRPr="00FB5CD3">
        <w:rPr>
          <w:rFonts w:ascii="Times New Roman" w:eastAsiaTheme="minorEastAsia" w:hAnsi="Times New Roman" w:cs="Times New Roman"/>
          <w:lang w:val="ru-RU" w:eastAsia="zh-CN"/>
        </w:rPr>
        <w:t xml:space="preserve">. Как отмечалось выше, менее половины сельских домохозяйств имеют личные </w:t>
      </w:r>
      <w:r w:rsidRPr="00FB5CD3">
        <w:rPr>
          <w:rFonts w:ascii="Times New Roman" w:eastAsiaTheme="minorEastAsia" w:hAnsi="Times New Roman" w:cs="Times New Roman"/>
          <w:lang w:val="ru-RU" w:eastAsia="zh-CN"/>
        </w:rPr>
        <w:lastRenderedPageBreak/>
        <w:t>автомобили. Мобильность женщин, в частности, ограничена меньшей вероятностью того, что они управляют личным автомобилем или могут позволить себе оплатить личный автотранспорт. Из-за проблем с транспортом сельское население изолировано от объектов здравоохранения, в том числе от родильных домов, что особенно проблематично для женщин с высоким риском осложнений во время беременности или родов</w:t>
      </w:r>
      <w:r w:rsidRPr="00FB5CD3">
        <w:rPr>
          <w:rFonts w:ascii="Times New Roman" w:eastAsiaTheme="minorEastAsia" w:hAnsi="Times New Roman" w:cs="Times New Roman"/>
          <w:vertAlign w:val="superscript"/>
          <w:lang w:val="ru-RU" w:eastAsia="zh-CN"/>
        </w:rPr>
        <w:footnoteReference w:id="51"/>
      </w:r>
      <w:r w:rsidRPr="00FB5CD3">
        <w:rPr>
          <w:rFonts w:ascii="Times New Roman" w:eastAsiaTheme="minorEastAsia" w:hAnsi="Times New Roman" w:cs="Times New Roman"/>
          <w:lang w:val="ru-RU" w:eastAsia="zh-CN"/>
        </w:rPr>
        <w:t>.</w:t>
      </w:r>
    </w:p>
    <w:p w14:paraId="51C335D5" w14:textId="252C2A54" w:rsidR="000A4D88" w:rsidRPr="00FB5CD3" w:rsidRDefault="000A4D88" w:rsidP="004071A4">
      <w:pPr>
        <w:shd w:val="clear" w:color="auto" w:fill="FFFFFF"/>
        <w:spacing w:before="120" w:after="120"/>
        <w:ind w:firstLine="720"/>
        <w:jc w:val="both"/>
        <w:rPr>
          <w:rFonts w:ascii="Times New Roman" w:hAnsi="Times New Roman" w:cs="Times New Roman"/>
          <w:b/>
          <w:lang w:val="ru-RU"/>
        </w:rPr>
      </w:pPr>
      <w:r w:rsidRPr="00FB5CD3">
        <w:rPr>
          <w:rFonts w:ascii="Times New Roman" w:eastAsiaTheme="minorEastAsia" w:hAnsi="Times New Roman" w:cs="Times New Roman"/>
          <w:lang w:val="ru-RU" w:eastAsia="zh-CN"/>
        </w:rPr>
        <w:t xml:space="preserve">Важным показателем данной цели является охват маршрутами общественного транспорта населённых пунктов страны. Особенностями для категории уязвимых, в частности ЛОВЗ </w:t>
      </w:r>
      <w:r w:rsidRPr="00FB5CD3">
        <w:rPr>
          <w:rFonts w:ascii="Times New Roman" w:eastAsiaTheme="minorEastAsia" w:hAnsi="Times New Roman" w:cs="Times New Roman"/>
          <w:shd w:val="clear" w:color="auto" w:fill="FFFFFF"/>
          <w:lang w:val="ru-RU" w:eastAsia="zh-CN"/>
        </w:rPr>
        <w:t xml:space="preserve">проявляются в специализированных технических условиях транспорта. Наличие специализированного транспорта может быть использовано в качестве одного из индикаторов доступности транспорта для населения. Другим показателем доступности транспорта может стать количество школьных автобусов для населенных пунктов, в" которых есть только начальные школы. </w:t>
      </w:r>
    </w:p>
    <w:p w14:paraId="48F5011F" w14:textId="77777777" w:rsidR="000A4D88" w:rsidRPr="00FB5CD3" w:rsidRDefault="000A4D88" w:rsidP="000A4D88">
      <w:pPr>
        <w:rPr>
          <w:b/>
          <w:bCs/>
        </w:rPr>
      </w:pPr>
      <w:bookmarkStart w:id="63" w:name="_Toc66736316"/>
      <w:bookmarkEnd w:id="61"/>
      <w:r w:rsidRPr="00FB5CD3">
        <w:rPr>
          <w:b/>
          <w:bCs/>
        </w:rPr>
        <w:t>ОТХОДЫ</w:t>
      </w:r>
      <w:bookmarkEnd w:id="63"/>
    </w:p>
    <w:p w14:paraId="7A38ECCE" w14:textId="77777777" w:rsidR="000A4D88" w:rsidRPr="00FB5CD3" w:rsidRDefault="000A4D88" w:rsidP="000A4D88">
      <w:pPr>
        <w:jc w:val="both"/>
        <w:rPr>
          <w:rFonts w:ascii="Times New Roman" w:hAnsi="Times New Roman" w:cs="Times New Roman"/>
          <w:b/>
          <w:i/>
          <w:lang w:val="ru-RU"/>
        </w:rPr>
      </w:pPr>
      <w:r w:rsidRPr="00FB5CD3">
        <w:rPr>
          <w:rFonts w:ascii="Times New Roman" w:hAnsi="Times New Roman" w:cs="Times New Roman"/>
          <w:b/>
          <w:i/>
          <w:lang w:val="ru-RU"/>
        </w:rPr>
        <w:t>Оценка уязвимости:</w:t>
      </w:r>
    </w:p>
    <w:p w14:paraId="74E1A646" w14:textId="77777777" w:rsidR="000A4D88" w:rsidRPr="00FB5CD3" w:rsidRDefault="000A4D88" w:rsidP="000A4D88">
      <w:pPr>
        <w:spacing w:before="120"/>
        <w:ind w:firstLine="709"/>
        <w:contextualSpacing/>
        <w:rPr>
          <w:rFonts w:ascii="Times New Roman" w:hAnsi="Times New Roman" w:cs="Times New Roman"/>
          <w:lang w:val="ru-RU"/>
        </w:rPr>
      </w:pPr>
      <w:r w:rsidRPr="00FB5CD3">
        <w:rPr>
          <w:rFonts w:ascii="Times New Roman" w:hAnsi="Times New Roman" w:cs="Times New Roman"/>
          <w:lang w:val="ru-RU"/>
        </w:rPr>
        <w:t>В результате проведенной инвентаризации</w:t>
      </w:r>
      <w:r w:rsidRPr="00FB5CD3">
        <w:rPr>
          <w:rFonts w:ascii="Times New Roman" w:eastAsiaTheme="majorEastAsia" w:hAnsi="Times New Roman" w:cs="Times New Roman"/>
          <w:vertAlign w:val="superscript"/>
        </w:rPr>
        <w:footnoteReference w:id="52"/>
      </w:r>
      <w:r w:rsidRPr="00FB5CD3">
        <w:rPr>
          <w:rFonts w:ascii="Times New Roman" w:hAnsi="Times New Roman" w:cs="Times New Roman"/>
          <w:lang w:val="ru-RU"/>
        </w:rPr>
        <w:t xml:space="preserve">, по состоянию на 2018 год, установлено 406 мусорных свалок по республике, которые занимают около 616,306 га, из них: </w:t>
      </w:r>
    </w:p>
    <w:p w14:paraId="0FB4CCFC" w14:textId="77777777" w:rsidR="000A4D88" w:rsidRPr="00FB5CD3" w:rsidRDefault="000A4D88" w:rsidP="000A4D88">
      <w:pPr>
        <w:numPr>
          <w:ilvl w:val="0"/>
          <w:numId w:val="60"/>
        </w:numPr>
        <w:spacing w:before="120" w:after="120" w:line="240" w:lineRule="auto"/>
        <w:ind w:left="0" w:firstLine="709"/>
        <w:contextualSpacing/>
        <w:jc w:val="both"/>
        <w:rPr>
          <w:rFonts w:ascii="Times New Roman" w:hAnsi="Times New Roman" w:cs="Times New Roman"/>
          <w:lang w:val="ru-RU"/>
        </w:rPr>
      </w:pPr>
      <w:r w:rsidRPr="00FB5CD3">
        <w:rPr>
          <w:rFonts w:ascii="Times New Roman" w:hAnsi="Times New Roman" w:cs="Times New Roman"/>
          <w:lang w:val="ru-RU"/>
        </w:rPr>
        <w:t>506,506 га - земли сельскохозяйственного назначения (82%);</w:t>
      </w:r>
    </w:p>
    <w:p w14:paraId="26289546" w14:textId="77777777" w:rsidR="000A4D88" w:rsidRPr="00FB5CD3" w:rsidRDefault="000A4D88" w:rsidP="000A4D88">
      <w:pPr>
        <w:numPr>
          <w:ilvl w:val="0"/>
          <w:numId w:val="60"/>
        </w:numPr>
        <w:spacing w:before="120" w:after="120" w:line="240" w:lineRule="auto"/>
        <w:ind w:left="0" w:firstLine="709"/>
        <w:contextualSpacing/>
        <w:jc w:val="both"/>
        <w:rPr>
          <w:rFonts w:ascii="Times New Roman" w:hAnsi="Times New Roman" w:cs="Times New Roman"/>
          <w:lang w:val="ru-RU"/>
        </w:rPr>
      </w:pPr>
      <w:r w:rsidRPr="00FB5CD3">
        <w:rPr>
          <w:rFonts w:ascii="Times New Roman" w:hAnsi="Times New Roman" w:cs="Times New Roman"/>
          <w:lang w:val="ru-RU"/>
        </w:rPr>
        <w:t>78,95 га - земли населенных пунктов (12,8%);</w:t>
      </w:r>
    </w:p>
    <w:p w14:paraId="7DF35AF8" w14:textId="77777777" w:rsidR="000A4D88" w:rsidRPr="00FB5CD3" w:rsidRDefault="000A4D88" w:rsidP="000A4D88">
      <w:pPr>
        <w:numPr>
          <w:ilvl w:val="0"/>
          <w:numId w:val="60"/>
        </w:numPr>
        <w:spacing w:before="120" w:after="120" w:line="240" w:lineRule="auto"/>
        <w:ind w:left="0" w:firstLine="709"/>
        <w:contextualSpacing/>
        <w:jc w:val="both"/>
        <w:rPr>
          <w:rFonts w:ascii="Times New Roman" w:hAnsi="Times New Roman" w:cs="Times New Roman"/>
          <w:lang w:val="ru-RU"/>
        </w:rPr>
      </w:pPr>
      <w:r w:rsidRPr="00FB5CD3">
        <w:rPr>
          <w:rFonts w:ascii="Times New Roman" w:hAnsi="Times New Roman" w:cs="Times New Roman"/>
          <w:lang w:val="ru-RU"/>
        </w:rPr>
        <w:t>7,55 га - земли государственного лесного фонда (1,2%);</w:t>
      </w:r>
    </w:p>
    <w:p w14:paraId="7BF5D34D" w14:textId="77777777" w:rsidR="000A4D88" w:rsidRPr="00FB5CD3" w:rsidRDefault="000A4D88" w:rsidP="000A4D88">
      <w:pPr>
        <w:numPr>
          <w:ilvl w:val="0"/>
          <w:numId w:val="60"/>
        </w:numPr>
        <w:spacing w:before="120" w:after="120" w:line="240" w:lineRule="auto"/>
        <w:ind w:left="0" w:firstLine="709"/>
        <w:contextualSpacing/>
        <w:jc w:val="both"/>
        <w:rPr>
          <w:rFonts w:ascii="Times New Roman" w:hAnsi="Times New Roman" w:cs="Times New Roman"/>
          <w:lang w:val="ru-RU"/>
        </w:rPr>
      </w:pPr>
      <w:r w:rsidRPr="00FB5CD3">
        <w:rPr>
          <w:rFonts w:ascii="Times New Roman" w:hAnsi="Times New Roman" w:cs="Times New Roman"/>
          <w:lang w:val="ru-RU"/>
        </w:rPr>
        <w:t xml:space="preserve">23,3 га - земли промышленности, транспорта, связи, энергетики, обороны и другого назначения (4%). </w:t>
      </w:r>
    </w:p>
    <w:p w14:paraId="20B830E1" w14:textId="77777777" w:rsidR="000A4D88" w:rsidRPr="00FB5CD3" w:rsidRDefault="000A4D88" w:rsidP="000A4D88">
      <w:pPr>
        <w:spacing w:before="120"/>
        <w:ind w:firstLine="709"/>
        <w:contextualSpacing/>
        <w:rPr>
          <w:rFonts w:ascii="Times New Roman" w:hAnsi="Times New Roman" w:cs="Times New Roman"/>
          <w:lang w:val="ru-RU"/>
        </w:rPr>
      </w:pPr>
      <w:r w:rsidRPr="00FB5CD3">
        <w:rPr>
          <w:rFonts w:ascii="Times New Roman" w:hAnsi="Times New Roman" w:cs="Times New Roman"/>
          <w:lang w:val="ru-RU"/>
        </w:rPr>
        <w:t xml:space="preserve">Из 406 имеющихся свалок санкционированы лишь 107. </w:t>
      </w:r>
    </w:p>
    <w:p w14:paraId="5537DD9C" w14:textId="77777777" w:rsidR="000A4D88" w:rsidRPr="00FB5CD3" w:rsidRDefault="000A4D88" w:rsidP="000A4D88">
      <w:pPr>
        <w:spacing w:before="120"/>
        <w:ind w:firstLine="709"/>
        <w:contextualSpacing/>
        <w:jc w:val="both"/>
        <w:rPr>
          <w:rFonts w:ascii="Times New Roman" w:hAnsi="Times New Roman" w:cs="Times New Roman"/>
          <w:lang w:val="ru-RU"/>
        </w:rPr>
      </w:pPr>
      <w:r w:rsidRPr="00FB5CD3">
        <w:rPr>
          <w:rFonts w:ascii="Times New Roman" w:hAnsi="Times New Roman" w:cs="Times New Roman"/>
          <w:lang w:val="ru-RU"/>
        </w:rPr>
        <w:t>На территории свалок крупных городов работают нелегальные сортировщики отходов, часто не имеющие жилья и документов. Сортировкой отходов на свалках южных регионов столицы занимаются преимущественно женщины и дети люли. Распространен опыт выращивания животных для мяса на свалках, строительства домов в санитарной зоне, что является серьезным нарушением санитарно-эпидемиологического законодательства.  Данная проблема не попадает в повестку дня государственных и муниципальных органов, при этом имеет длительные негативные социальные последствия.</w:t>
      </w:r>
    </w:p>
    <w:p w14:paraId="5B3D9A83" w14:textId="77777777" w:rsidR="000A4D88" w:rsidRPr="00FB5CD3" w:rsidRDefault="000A4D88" w:rsidP="000A4D88">
      <w:pPr>
        <w:spacing w:before="120"/>
        <w:ind w:firstLine="709"/>
        <w:contextualSpacing/>
        <w:jc w:val="both"/>
        <w:rPr>
          <w:rFonts w:ascii="Times New Roman" w:hAnsi="Times New Roman" w:cs="Times New Roman"/>
          <w:lang w:val="ru-RU"/>
        </w:rPr>
      </w:pPr>
      <w:r w:rsidRPr="00FB5CD3">
        <w:rPr>
          <w:rFonts w:ascii="Times New Roman" w:hAnsi="Times New Roman" w:cs="Times New Roman"/>
          <w:lang w:val="ru-RU"/>
        </w:rPr>
        <w:t>Неформальными сборщиками отходов выбирается часть ценных составляющих отходов прямо на мусорных площадках. Тем не менее отходы, собираемые мусоровозами, содержат 28% ценных фракций, из которых макулатура составляет - 10%; стекло – 8%; металл – 1%; пластик – 8%; текстиль -1%. 49 % из всего состава коммунальных отходов составляют органические отходы, на прочие приходится 22%. Эта сфера деятельности маргинальных и наиболее бедных слоев населения несет серьёзные риски для жизни и здоровья, особенно женщин и детей вовлеченных в данную сферу деятельности</w:t>
      </w:r>
      <w:r w:rsidRPr="00FB5CD3">
        <w:rPr>
          <w:rFonts w:ascii="Times New Roman" w:eastAsiaTheme="majorEastAsia" w:hAnsi="Times New Roman" w:cs="Times New Roman"/>
          <w:vertAlign w:val="superscript"/>
          <w:lang w:val="ru-RU"/>
        </w:rPr>
        <w:footnoteReference w:id="53"/>
      </w:r>
      <w:r w:rsidRPr="00FB5CD3">
        <w:rPr>
          <w:rFonts w:ascii="Times New Roman" w:hAnsi="Times New Roman" w:cs="Times New Roman"/>
          <w:lang w:val="ru-RU"/>
        </w:rPr>
        <w:t xml:space="preserve">. </w:t>
      </w:r>
    </w:p>
    <w:p w14:paraId="655D828F" w14:textId="77777777" w:rsidR="000A4D88" w:rsidRPr="00FB5CD3" w:rsidRDefault="000A4D88" w:rsidP="000A4D88">
      <w:pPr>
        <w:spacing w:before="120"/>
        <w:ind w:firstLine="709"/>
        <w:contextualSpacing/>
        <w:jc w:val="both"/>
        <w:rPr>
          <w:rFonts w:ascii="Times New Roman" w:hAnsi="Times New Roman" w:cs="Times New Roman"/>
          <w:lang w:val="ru-RU"/>
        </w:rPr>
      </w:pPr>
      <w:r w:rsidRPr="00FB5CD3">
        <w:rPr>
          <w:rFonts w:ascii="Times New Roman" w:hAnsi="Times New Roman" w:cs="Times New Roman"/>
          <w:lang w:val="ru-RU"/>
        </w:rPr>
        <w:t xml:space="preserve">По имеющимся данным - количество отходов стабильно растет; мероприятия,  правленные на минимизацию отходов, не осуществляются; основная масса отходов направляется на захоронение. </w:t>
      </w:r>
    </w:p>
    <w:p w14:paraId="4F66822A" w14:textId="77777777" w:rsidR="000A4D88" w:rsidRPr="00FB5CD3" w:rsidRDefault="000A4D88" w:rsidP="000A4D88">
      <w:pPr>
        <w:pBdr>
          <w:top w:val="nil"/>
          <w:left w:val="nil"/>
          <w:bottom w:val="nil"/>
          <w:right w:val="nil"/>
          <w:between w:val="nil"/>
        </w:pBdr>
        <w:spacing w:before="120"/>
        <w:ind w:firstLine="709"/>
        <w:contextualSpacing/>
        <w:jc w:val="both"/>
        <w:rPr>
          <w:rFonts w:ascii="Times New Roman" w:hAnsi="Times New Roman" w:cs="Times New Roman"/>
          <w:color w:val="000000"/>
          <w:lang w:val="ru-RU"/>
        </w:rPr>
      </w:pPr>
      <w:r w:rsidRPr="00FB5CD3">
        <w:rPr>
          <w:rFonts w:ascii="Times New Roman" w:hAnsi="Times New Roman" w:cs="Times New Roman"/>
          <w:color w:val="000000"/>
          <w:lang w:val="ru-RU"/>
        </w:rPr>
        <w:t xml:space="preserve">При сохранении существующих тенденций к 2030 г. развитие области обращения с отходами не произойдет, а лишь придет в упадок, что в свою очередь, приведет к ухудшению компонентов природной среды, вплоть до необратимых негативных последствий, соответственно к росту числа заболеваний среди населения, вызванных этими факторами. </w:t>
      </w:r>
    </w:p>
    <w:p w14:paraId="378B6B93" w14:textId="77777777" w:rsidR="004071A4" w:rsidRPr="00FB5CD3" w:rsidRDefault="004071A4" w:rsidP="000A4D88">
      <w:pPr>
        <w:rPr>
          <w:b/>
          <w:bCs/>
          <w:lang w:val="ru-RU"/>
        </w:rPr>
      </w:pPr>
      <w:bookmarkStart w:id="64" w:name="_Toc66736317"/>
    </w:p>
    <w:p w14:paraId="00264D6D" w14:textId="0ADC112C" w:rsidR="000A4D88" w:rsidRPr="00FB5CD3" w:rsidRDefault="000A4D88" w:rsidP="000A4D88">
      <w:pPr>
        <w:rPr>
          <w:b/>
          <w:bCs/>
          <w:lang w:val="ru-RU"/>
        </w:rPr>
      </w:pPr>
      <w:r w:rsidRPr="00FB5CD3">
        <w:rPr>
          <w:b/>
          <w:bCs/>
          <w:lang w:val="ru-RU"/>
        </w:rPr>
        <w:t>ВОДНЫЕ РЕСУРСЫ</w:t>
      </w:r>
      <w:bookmarkEnd w:id="64"/>
    </w:p>
    <w:p w14:paraId="58751029" w14:textId="77777777" w:rsidR="000A4D88" w:rsidRPr="00FB5CD3" w:rsidRDefault="000A4D88" w:rsidP="000A4D88">
      <w:pPr>
        <w:jc w:val="both"/>
        <w:rPr>
          <w:rFonts w:ascii="Times New Roman" w:hAnsi="Times New Roman" w:cs="Times New Roman"/>
          <w:b/>
          <w:i/>
          <w:lang w:val="ru-RU"/>
        </w:rPr>
      </w:pPr>
      <w:r w:rsidRPr="00FB5CD3">
        <w:rPr>
          <w:rFonts w:ascii="Times New Roman" w:hAnsi="Times New Roman" w:cs="Times New Roman"/>
          <w:b/>
          <w:i/>
          <w:lang w:val="ru-RU"/>
        </w:rPr>
        <w:t>Оценка уязвимости:</w:t>
      </w:r>
    </w:p>
    <w:p w14:paraId="1DF9CC44" w14:textId="77777777" w:rsidR="000A4D88" w:rsidRPr="00FB5CD3" w:rsidRDefault="000A4D88" w:rsidP="000A4D88">
      <w:pPr>
        <w:autoSpaceDE w:val="0"/>
        <w:autoSpaceDN w:val="0"/>
        <w:adjustRightInd w:val="0"/>
        <w:ind w:firstLine="708"/>
        <w:jc w:val="both"/>
        <w:rPr>
          <w:rFonts w:ascii="Times New Roman" w:eastAsiaTheme="minorEastAsia" w:hAnsi="Times New Roman" w:cs="Times New Roman"/>
          <w:lang w:val="ru-RU" w:eastAsia="zh-CN"/>
        </w:rPr>
      </w:pPr>
      <w:r w:rsidRPr="00FB5CD3">
        <w:rPr>
          <w:rFonts w:ascii="Times New Roman" w:eastAsiaTheme="minorEastAsia" w:hAnsi="Times New Roman" w:cs="Times New Roman"/>
          <w:lang w:val="ru-RU" w:eastAsia="zh-CN"/>
        </w:rPr>
        <w:t xml:space="preserve">Гендерные аспекты в вопросах доступа к питьевой воде, санитарии и гигиене имеют косвенный характер и «видны» через призму распределения домашней нагрузки, рисков для здоровья, в том числе детей. </w:t>
      </w:r>
    </w:p>
    <w:p w14:paraId="131E06A0" w14:textId="77777777" w:rsidR="000A4D88" w:rsidRPr="00FB5CD3" w:rsidRDefault="000A4D88" w:rsidP="000A4D88">
      <w:pPr>
        <w:autoSpaceDE w:val="0"/>
        <w:autoSpaceDN w:val="0"/>
        <w:adjustRightInd w:val="0"/>
        <w:ind w:firstLine="708"/>
        <w:jc w:val="both"/>
        <w:rPr>
          <w:rFonts w:ascii="Times New Roman" w:eastAsiaTheme="minorEastAsia" w:hAnsi="Times New Roman" w:cs="Times New Roman"/>
          <w:lang w:val="ru-RU" w:eastAsia="zh-CN"/>
        </w:rPr>
      </w:pPr>
      <w:r w:rsidRPr="00FB5CD3">
        <w:rPr>
          <w:rFonts w:ascii="Times New Roman" w:hAnsi="Times New Roman" w:cs="Times New Roman"/>
          <w:lang w:val="ru-RU"/>
        </w:rPr>
        <w:lastRenderedPageBreak/>
        <w:t>Доступ к воде имеет большое значение как для женщин, так и для мужчин. Вместе с тем различные гендерные роли ведут к различной степени зависимости от данного ресурса. Так, например, согласно бюджету времени домохозяйств</w:t>
      </w:r>
      <w:r w:rsidRPr="00FB5CD3">
        <w:rPr>
          <w:rFonts w:ascii="Times New Roman" w:hAnsi="Times New Roman" w:cs="Times New Roman"/>
          <w:vertAlign w:val="superscript"/>
          <w:lang w:val="ru-RU"/>
        </w:rPr>
        <w:footnoteReference w:id="54"/>
      </w:r>
      <w:r w:rsidRPr="00FB5CD3">
        <w:rPr>
          <w:rFonts w:ascii="Times New Roman" w:hAnsi="Times New Roman" w:cs="Times New Roman"/>
          <w:lang w:val="ru-RU"/>
        </w:rPr>
        <w:t xml:space="preserve">, затраты времени на уход за домом и семьей у работающих женщин городах колеблются от 3 часов в рабочий день до 4 часов 20 минут в воскресенье, в сельской местности соответственно от 5 часов до 5 часов 30 минут. Наиболее трудоемкими являются приготовление пищи, уборка квартиры, стирка и глаженье, занимающие 60-70 процентов всех затрат на ведение домашнего хозяйства. У замужних женщин домашнее хозяйство в 1,5 раза больше отнимает времени, чем у незамужних женщин. Таким образом, многие активности женщин связаны с использованием воды (как приготовление пищи, мытье полов, уборка, стирка и т.д.). </w:t>
      </w:r>
      <w:r w:rsidRPr="00FB5CD3">
        <w:rPr>
          <w:rFonts w:ascii="Times New Roman" w:eastAsiaTheme="minorEastAsia" w:hAnsi="Times New Roman" w:cs="Times New Roman"/>
          <w:lang w:val="ru-RU" w:eastAsia="zh-CN"/>
        </w:rPr>
        <w:t xml:space="preserve">Все эти виды деятельности требуют доступа к безопасной питьевой воде, и при отсутствии таковой затрудняют их реализацию. </w:t>
      </w:r>
    </w:p>
    <w:p w14:paraId="01F0EB44" w14:textId="77777777" w:rsidR="000A4D88" w:rsidRPr="00FB5CD3" w:rsidRDefault="000A4D88" w:rsidP="000A4D88">
      <w:pPr>
        <w:shd w:val="clear" w:color="auto" w:fill="FFFFFF"/>
        <w:spacing w:before="120" w:after="120"/>
        <w:ind w:firstLine="708"/>
        <w:jc w:val="both"/>
        <w:rPr>
          <w:rFonts w:ascii="Times New Roman" w:eastAsiaTheme="minorEastAsia" w:hAnsi="Times New Roman" w:cs="Times New Roman"/>
          <w:lang w:val="ru-RU" w:eastAsia="zh-CN"/>
        </w:rPr>
      </w:pPr>
      <w:r w:rsidRPr="00FB5CD3">
        <w:rPr>
          <w:rFonts w:ascii="Times New Roman" w:eastAsiaTheme="minorEastAsia" w:hAnsi="Times New Roman" w:cs="Times New Roman"/>
          <w:lang w:val="ru-RU" w:eastAsia="zh-CN"/>
        </w:rPr>
        <w:t>В настоящее время, имеются некоторые расхождения по доступу населения к чистой питьевой воде. Доступ к хозяйственно-питьевому водоснабжению по данным НСК имеют 87,8% населения Кыргызстана, уровень доступности сельского населения составляет 71,7%. Эти данные расходятся с данными, которые приведены в Стратегии развития систем питьевого водоснабжения и водоотведения населенных пунктов Кыргызской Республики до 2026 года - 40 % населения в сельской местности не обеспечены питьевой водой.</w:t>
      </w:r>
      <w:r w:rsidRPr="00FB5CD3">
        <w:rPr>
          <w:rFonts w:ascii="Times New Roman" w:hAnsi="Times New Roman" w:cs="Times New Roman"/>
          <w:spacing w:val="-2"/>
          <w:lang w:val="ru-RU" w:eastAsia="zh-CN"/>
        </w:rPr>
        <w:t xml:space="preserve"> </w:t>
      </w:r>
      <w:r w:rsidRPr="00FB5CD3">
        <w:rPr>
          <w:rFonts w:ascii="Times New Roman" w:eastAsiaTheme="minorEastAsia" w:hAnsi="Times New Roman" w:cs="Times New Roman"/>
          <w:lang w:val="ru-RU" w:eastAsia="zh-CN"/>
        </w:rPr>
        <w:t xml:space="preserve">Согласно статистике, лишь 21 процент населения страны обеспечен центральной системой водоотведения. Для города Бишкек этот показатель составляет 78%, а в регионах он не превышает 10%. </w:t>
      </w:r>
    </w:p>
    <w:p w14:paraId="127E3997" w14:textId="77777777" w:rsidR="000A4D88" w:rsidRPr="00FB5CD3" w:rsidRDefault="000A4D88" w:rsidP="000A4D88">
      <w:pPr>
        <w:shd w:val="clear" w:color="auto" w:fill="FFFFFF"/>
        <w:spacing w:before="120" w:after="120"/>
        <w:ind w:firstLine="708"/>
        <w:jc w:val="both"/>
        <w:rPr>
          <w:rFonts w:ascii="Times New Roman" w:eastAsiaTheme="minorEastAsia" w:hAnsi="Times New Roman" w:cs="Times New Roman"/>
          <w:lang w:val="ru-RU" w:eastAsia="zh-CN"/>
        </w:rPr>
      </w:pPr>
      <w:r w:rsidRPr="00FB5CD3">
        <w:rPr>
          <w:rFonts w:ascii="Times New Roman" w:eastAsiaTheme="minorEastAsia" w:hAnsi="Times New Roman" w:cs="Times New Roman"/>
          <w:lang w:val="ru-RU" w:eastAsia="zh-CN"/>
        </w:rPr>
        <w:t xml:space="preserve">Для оценки влияния недостатка качественной питьевой воды, доступа к канализации и гигиене на различные социальные группы необходимо опираться на данные доступа не только в разрезе страны, но и в разрезе областей, что позволяет выявить более четкую картину уязвимости. </w:t>
      </w:r>
    </w:p>
    <w:p w14:paraId="0F741DF1" w14:textId="77777777" w:rsidR="000A4D88" w:rsidRPr="00FB5CD3" w:rsidRDefault="000A4D88" w:rsidP="000A4D88">
      <w:pPr>
        <w:shd w:val="clear" w:color="auto" w:fill="FFFFFF"/>
        <w:spacing w:before="120" w:after="120"/>
        <w:ind w:firstLine="708"/>
        <w:jc w:val="both"/>
        <w:rPr>
          <w:rFonts w:ascii="Times New Roman" w:eastAsiaTheme="minorEastAsia" w:hAnsi="Times New Roman" w:cs="Times New Roman"/>
          <w:lang w:val="ru-RU" w:eastAsia="zh-CN"/>
        </w:rPr>
      </w:pPr>
      <w:r w:rsidRPr="00FB5CD3">
        <w:rPr>
          <w:rFonts w:ascii="Times New Roman" w:eastAsiaTheme="minorEastAsia" w:hAnsi="Times New Roman" w:cs="Times New Roman"/>
          <w:lang w:val="ru-RU" w:eastAsia="zh-CN"/>
        </w:rPr>
        <w:t xml:space="preserve">Как видно из таблицы, по доступу населения к чистой питьевой воде наблюдается прогресс, вместе с тем, основные проблемы касаются южных областей страны.  При этом, наблюдается ярко выраженный дисбаланс в разрезе село/город. </w:t>
      </w:r>
    </w:p>
    <w:p w14:paraId="74AD66FC" w14:textId="77777777" w:rsidR="000A4D88" w:rsidRPr="00FB5CD3" w:rsidRDefault="000A4D88" w:rsidP="000A4D88">
      <w:pPr>
        <w:shd w:val="clear" w:color="auto" w:fill="FFFFFF"/>
        <w:ind w:firstLine="708"/>
        <w:rPr>
          <w:rFonts w:ascii="Times New Roman" w:hAnsi="Times New Roman" w:cs="Times New Roman"/>
          <w:lang w:val="ru-RU" w:eastAsia="en-GB"/>
        </w:rPr>
      </w:pPr>
      <w:r w:rsidRPr="00FB5CD3">
        <w:rPr>
          <w:rFonts w:ascii="Times New Roman" w:eastAsiaTheme="minorEastAsia" w:hAnsi="Times New Roman" w:cs="Times New Roman"/>
          <w:noProof/>
          <w:lang w:val="ru-RU" w:eastAsia="ru-RU"/>
        </w:rPr>
        <w:drawing>
          <wp:anchor distT="0" distB="0" distL="114300" distR="114300" simplePos="0" relativeHeight="251661312" behindDoc="0" locked="0" layoutInCell="1" allowOverlap="1" wp14:anchorId="1A3A0BA6" wp14:editId="3FDD9D1F">
            <wp:simplePos x="0" y="0"/>
            <wp:positionH relativeFrom="margin">
              <wp:posOffset>-3810</wp:posOffset>
            </wp:positionH>
            <wp:positionV relativeFrom="paragraph">
              <wp:posOffset>27940</wp:posOffset>
            </wp:positionV>
            <wp:extent cx="3600450" cy="2324100"/>
            <wp:effectExtent l="0" t="0" r="0" b="0"/>
            <wp:wrapSquare wrapText="bothSides"/>
            <wp:docPr id="67" name="Диаграмма 67">
              <a:extLst xmlns:a="http://schemas.openxmlformats.org/drawingml/2006/main">
                <a:ext uri="{FF2B5EF4-FFF2-40B4-BE49-F238E27FC236}">
                  <a16:creationId xmlns:a16="http://schemas.microsoft.com/office/drawing/2014/main" id="{FC03ADBB-9E70-4EA2-9427-4771A5B6B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FB5CD3">
        <w:rPr>
          <w:rFonts w:ascii="Times New Roman" w:eastAsiaTheme="minorEastAsia" w:hAnsi="Times New Roman" w:cs="Times New Roman"/>
          <w:lang w:val="ru-RU" w:eastAsia="zh-CN"/>
        </w:rPr>
        <w:t>Водопроводная вода чаше подведена к жилищу в городской местности, чем в сельской. В селе доступ к инфраструктуре гораздо хуже, наибольшая разница показателей наблюдается в таких показателях как: подведение к жилищу, общественные водокалонки, использование поверхностной воды и незащищенных источников. Около 32% школ и 14% детских дошкольных учреждении не было обеспечено водопроводной водой</w:t>
      </w:r>
      <w:r w:rsidRPr="00FB5CD3">
        <w:rPr>
          <w:rFonts w:ascii="Times New Roman" w:eastAsiaTheme="majorEastAsia" w:hAnsi="Times New Roman" w:cs="Times New Roman"/>
          <w:vertAlign w:val="superscript"/>
          <w:lang w:eastAsia="en-GB"/>
        </w:rPr>
        <w:footnoteReference w:id="55"/>
      </w:r>
      <w:r w:rsidRPr="00FB5CD3">
        <w:rPr>
          <w:rFonts w:ascii="Times New Roman" w:hAnsi="Times New Roman" w:cs="Times New Roman"/>
          <w:lang w:val="ru-RU" w:eastAsia="en-GB"/>
        </w:rPr>
        <w:t>.</w:t>
      </w:r>
    </w:p>
    <w:p w14:paraId="3B54D9D8" w14:textId="77777777" w:rsidR="000A4D88" w:rsidRPr="00FB5CD3" w:rsidRDefault="000A4D88" w:rsidP="000A4D88">
      <w:pPr>
        <w:shd w:val="clear" w:color="auto" w:fill="FFFFFF"/>
        <w:spacing w:before="120" w:after="120"/>
        <w:ind w:firstLine="708"/>
        <w:jc w:val="both"/>
        <w:rPr>
          <w:rFonts w:ascii="Times New Roman" w:eastAsiaTheme="minorEastAsia" w:hAnsi="Times New Roman" w:cs="Times New Roman"/>
          <w:lang w:val="ru-RU" w:eastAsia="zh-CN"/>
        </w:rPr>
      </w:pPr>
    </w:p>
    <w:p w14:paraId="4135F688" w14:textId="77777777" w:rsidR="000A4D88" w:rsidRPr="00FB5CD3" w:rsidRDefault="000A4D88" w:rsidP="000A4D88">
      <w:pPr>
        <w:spacing w:before="120" w:after="120" w:line="276" w:lineRule="auto"/>
        <w:jc w:val="both"/>
        <w:rPr>
          <w:rFonts w:ascii="Times New Roman" w:eastAsiaTheme="minorEastAsia" w:hAnsi="Times New Roman" w:cs="Times New Roman"/>
          <w:b/>
          <w:bCs/>
          <w:i/>
          <w:lang w:val="ru-RU" w:eastAsia="zh-CN"/>
        </w:rPr>
      </w:pPr>
      <w:r w:rsidRPr="00FB5CD3">
        <w:rPr>
          <w:rFonts w:ascii="Times New Roman" w:eastAsiaTheme="minorEastAsia" w:hAnsi="Times New Roman" w:cs="Times New Roman"/>
          <w:b/>
          <w:bCs/>
          <w:i/>
          <w:lang w:val="ru-RU" w:eastAsia="zh-CN"/>
        </w:rPr>
        <w:t>Доступ к чистой питьевой воде по областям, в динамике</w:t>
      </w:r>
    </w:p>
    <w:tbl>
      <w:tblPr>
        <w:tblStyle w:val="113"/>
        <w:tblW w:w="8786" w:type="dxa"/>
        <w:tblLook w:val="04A0" w:firstRow="1" w:lastRow="0" w:firstColumn="1" w:lastColumn="0" w:noHBand="0" w:noVBand="1"/>
      </w:tblPr>
      <w:tblGrid>
        <w:gridCol w:w="3681"/>
        <w:gridCol w:w="1134"/>
        <w:gridCol w:w="994"/>
        <w:gridCol w:w="992"/>
        <w:gridCol w:w="993"/>
        <w:gridCol w:w="992"/>
      </w:tblGrid>
      <w:tr w:rsidR="000A4D88" w:rsidRPr="00FB5CD3" w14:paraId="0D5D4D44" w14:textId="77777777" w:rsidTr="005F3B90">
        <w:tc>
          <w:tcPr>
            <w:tcW w:w="3681" w:type="dxa"/>
            <w:hideMark/>
          </w:tcPr>
          <w:p w14:paraId="4E3F88B0"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 xml:space="preserve"> Территории </w:t>
            </w:r>
          </w:p>
        </w:tc>
        <w:tc>
          <w:tcPr>
            <w:tcW w:w="1134" w:type="dxa"/>
            <w:hideMark/>
          </w:tcPr>
          <w:p w14:paraId="766B9423"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2014</w:t>
            </w:r>
          </w:p>
        </w:tc>
        <w:tc>
          <w:tcPr>
            <w:tcW w:w="994" w:type="dxa"/>
            <w:hideMark/>
          </w:tcPr>
          <w:p w14:paraId="181EF881"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2015</w:t>
            </w:r>
          </w:p>
        </w:tc>
        <w:tc>
          <w:tcPr>
            <w:tcW w:w="992" w:type="dxa"/>
            <w:hideMark/>
          </w:tcPr>
          <w:p w14:paraId="77303504"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2016</w:t>
            </w:r>
          </w:p>
        </w:tc>
        <w:tc>
          <w:tcPr>
            <w:tcW w:w="993" w:type="dxa"/>
            <w:hideMark/>
          </w:tcPr>
          <w:p w14:paraId="0F6ED796"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2017</w:t>
            </w:r>
          </w:p>
        </w:tc>
        <w:tc>
          <w:tcPr>
            <w:tcW w:w="992" w:type="dxa"/>
            <w:hideMark/>
          </w:tcPr>
          <w:p w14:paraId="2A515602"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2018</w:t>
            </w:r>
          </w:p>
        </w:tc>
      </w:tr>
      <w:tr w:rsidR="000A4D88" w:rsidRPr="00FB5CD3" w14:paraId="16173036" w14:textId="77777777" w:rsidTr="005F3B90">
        <w:trPr>
          <w:trHeight w:val="375"/>
        </w:trPr>
        <w:tc>
          <w:tcPr>
            <w:tcW w:w="3681" w:type="dxa"/>
            <w:hideMark/>
          </w:tcPr>
          <w:p w14:paraId="4F69E891"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Кыргызская Республика</w:t>
            </w:r>
          </w:p>
        </w:tc>
        <w:tc>
          <w:tcPr>
            <w:tcW w:w="1134" w:type="dxa"/>
            <w:shd w:val="clear" w:color="auto" w:fill="FFC000"/>
            <w:hideMark/>
          </w:tcPr>
          <w:p w14:paraId="2D0BEBBA" w14:textId="77777777" w:rsidR="000A4D88" w:rsidRPr="00FB5CD3" w:rsidRDefault="000A4D88" w:rsidP="005F3B90">
            <w:pPr>
              <w:spacing w:before="150" w:after="150"/>
              <w:rPr>
                <w:rFonts w:ascii="Times New Roman" w:hAnsi="Times New Roman"/>
                <w:color w:val="000000"/>
              </w:rPr>
            </w:pPr>
            <w:r w:rsidRPr="00FB5CD3">
              <w:rPr>
                <w:rFonts w:ascii="Times New Roman" w:hAnsi="Times New Roman"/>
                <w:color w:val="000000"/>
              </w:rPr>
              <w:t>88.9</w:t>
            </w:r>
          </w:p>
        </w:tc>
        <w:tc>
          <w:tcPr>
            <w:tcW w:w="994" w:type="dxa"/>
            <w:shd w:val="clear" w:color="auto" w:fill="FFC000"/>
            <w:hideMark/>
          </w:tcPr>
          <w:p w14:paraId="3D5F0B5F" w14:textId="77777777" w:rsidR="000A4D88" w:rsidRPr="00FB5CD3" w:rsidRDefault="000A4D88" w:rsidP="005F3B90">
            <w:pPr>
              <w:spacing w:before="150" w:after="150"/>
              <w:rPr>
                <w:rFonts w:ascii="Times New Roman" w:hAnsi="Times New Roman"/>
                <w:color w:val="000000"/>
              </w:rPr>
            </w:pPr>
            <w:r w:rsidRPr="00FB5CD3">
              <w:rPr>
                <w:rFonts w:ascii="Times New Roman" w:hAnsi="Times New Roman"/>
                <w:color w:val="000000"/>
              </w:rPr>
              <w:t>89.1</w:t>
            </w:r>
          </w:p>
        </w:tc>
        <w:tc>
          <w:tcPr>
            <w:tcW w:w="992" w:type="dxa"/>
            <w:shd w:val="clear" w:color="auto" w:fill="FFC000"/>
            <w:hideMark/>
          </w:tcPr>
          <w:p w14:paraId="02441C53" w14:textId="77777777" w:rsidR="000A4D88" w:rsidRPr="00FB5CD3" w:rsidRDefault="000A4D88" w:rsidP="005F3B90">
            <w:pPr>
              <w:spacing w:before="150" w:after="150"/>
              <w:rPr>
                <w:rFonts w:ascii="Times New Roman" w:hAnsi="Times New Roman"/>
                <w:color w:val="000000"/>
              </w:rPr>
            </w:pPr>
            <w:r w:rsidRPr="00FB5CD3">
              <w:rPr>
                <w:rFonts w:ascii="Times New Roman" w:hAnsi="Times New Roman"/>
                <w:color w:val="000000"/>
              </w:rPr>
              <w:t>89.9</w:t>
            </w:r>
          </w:p>
        </w:tc>
        <w:tc>
          <w:tcPr>
            <w:tcW w:w="993" w:type="dxa"/>
            <w:shd w:val="clear" w:color="auto" w:fill="00B050"/>
            <w:hideMark/>
          </w:tcPr>
          <w:p w14:paraId="09FF4358" w14:textId="77777777" w:rsidR="000A4D88" w:rsidRPr="00FB5CD3" w:rsidRDefault="000A4D88" w:rsidP="005F3B90">
            <w:pPr>
              <w:spacing w:before="150" w:after="150"/>
              <w:rPr>
                <w:rFonts w:ascii="Times New Roman" w:hAnsi="Times New Roman"/>
                <w:color w:val="000000"/>
              </w:rPr>
            </w:pPr>
            <w:r w:rsidRPr="00FB5CD3">
              <w:rPr>
                <w:rFonts w:ascii="Times New Roman" w:hAnsi="Times New Roman"/>
                <w:color w:val="000000"/>
              </w:rPr>
              <w:t>91.1</w:t>
            </w:r>
          </w:p>
        </w:tc>
        <w:tc>
          <w:tcPr>
            <w:tcW w:w="992" w:type="dxa"/>
            <w:shd w:val="clear" w:color="auto" w:fill="00B050"/>
            <w:hideMark/>
          </w:tcPr>
          <w:p w14:paraId="20C73A60" w14:textId="77777777" w:rsidR="000A4D88" w:rsidRPr="00FB5CD3" w:rsidRDefault="000A4D88" w:rsidP="005F3B90">
            <w:pPr>
              <w:spacing w:before="150" w:after="150"/>
              <w:rPr>
                <w:rFonts w:ascii="Times New Roman" w:hAnsi="Times New Roman"/>
                <w:color w:val="000000"/>
              </w:rPr>
            </w:pPr>
            <w:r w:rsidRPr="00FB5CD3">
              <w:rPr>
                <w:rFonts w:ascii="Times New Roman" w:hAnsi="Times New Roman"/>
                <w:color w:val="000000"/>
              </w:rPr>
              <w:t>91.8</w:t>
            </w:r>
          </w:p>
        </w:tc>
      </w:tr>
      <w:tr w:rsidR="000A4D88" w:rsidRPr="00FB5CD3" w14:paraId="35A5641D" w14:textId="77777777" w:rsidTr="005F3B90">
        <w:tc>
          <w:tcPr>
            <w:tcW w:w="3681" w:type="dxa"/>
            <w:hideMark/>
          </w:tcPr>
          <w:p w14:paraId="12A14CD1"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Баткенская область</w:t>
            </w:r>
          </w:p>
        </w:tc>
        <w:tc>
          <w:tcPr>
            <w:tcW w:w="1134" w:type="dxa"/>
            <w:shd w:val="clear" w:color="auto" w:fill="FF0000"/>
            <w:hideMark/>
          </w:tcPr>
          <w:p w14:paraId="510CAACE"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74.3</w:t>
            </w:r>
          </w:p>
        </w:tc>
        <w:tc>
          <w:tcPr>
            <w:tcW w:w="994" w:type="dxa"/>
            <w:shd w:val="clear" w:color="auto" w:fill="FF0000"/>
            <w:hideMark/>
          </w:tcPr>
          <w:p w14:paraId="6E017DDB"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73.3</w:t>
            </w:r>
          </w:p>
        </w:tc>
        <w:tc>
          <w:tcPr>
            <w:tcW w:w="992" w:type="dxa"/>
            <w:shd w:val="clear" w:color="auto" w:fill="FF0000"/>
            <w:hideMark/>
          </w:tcPr>
          <w:p w14:paraId="4A463B0F"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74.1</w:t>
            </w:r>
          </w:p>
        </w:tc>
        <w:tc>
          <w:tcPr>
            <w:tcW w:w="993" w:type="dxa"/>
            <w:shd w:val="clear" w:color="auto" w:fill="FF0000"/>
            <w:hideMark/>
          </w:tcPr>
          <w:p w14:paraId="03549C13"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79</w:t>
            </w:r>
          </w:p>
        </w:tc>
        <w:tc>
          <w:tcPr>
            <w:tcW w:w="992" w:type="dxa"/>
            <w:shd w:val="clear" w:color="auto" w:fill="FFC000"/>
            <w:hideMark/>
          </w:tcPr>
          <w:p w14:paraId="5FF42E69"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83.6</w:t>
            </w:r>
          </w:p>
        </w:tc>
      </w:tr>
      <w:tr w:rsidR="000A4D88" w:rsidRPr="00FB5CD3" w14:paraId="208C1DBD" w14:textId="77777777" w:rsidTr="005F3B90">
        <w:tc>
          <w:tcPr>
            <w:tcW w:w="3681" w:type="dxa"/>
            <w:hideMark/>
          </w:tcPr>
          <w:p w14:paraId="24FE8195"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Джалал-Абадская область</w:t>
            </w:r>
          </w:p>
        </w:tc>
        <w:tc>
          <w:tcPr>
            <w:tcW w:w="1134" w:type="dxa"/>
            <w:shd w:val="clear" w:color="auto" w:fill="FFC000"/>
            <w:hideMark/>
          </w:tcPr>
          <w:p w14:paraId="52BDEAD3"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89.5</w:t>
            </w:r>
          </w:p>
        </w:tc>
        <w:tc>
          <w:tcPr>
            <w:tcW w:w="994" w:type="dxa"/>
            <w:shd w:val="clear" w:color="auto" w:fill="FFC000"/>
            <w:hideMark/>
          </w:tcPr>
          <w:p w14:paraId="5AE6753F"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87.7</w:t>
            </w:r>
          </w:p>
        </w:tc>
        <w:tc>
          <w:tcPr>
            <w:tcW w:w="992" w:type="dxa"/>
            <w:shd w:val="clear" w:color="auto" w:fill="FFC000"/>
            <w:hideMark/>
          </w:tcPr>
          <w:p w14:paraId="562CCE7F"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87.3</w:t>
            </w:r>
          </w:p>
        </w:tc>
        <w:tc>
          <w:tcPr>
            <w:tcW w:w="993" w:type="dxa"/>
            <w:shd w:val="clear" w:color="auto" w:fill="00B050"/>
            <w:hideMark/>
          </w:tcPr>
          <w:p w14:paraId="0FFACB76"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91.2</w:t>
            </w:r>
          </w:p>
        </w:tc>
        <w:tc>
          <w:tcPr>
            <w:tcW w:w="992" w:type="dxa"/>
            <w:shd w:val="clear" w:color="auto" w:fill="00B050"/>
            <w:hideMark/>
          </w:tcPr>
          <w:p w14:paraId="235C21DF"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86.4</w:t>
            </w:r>
          </w:p>
        </w:tc>
      </w:tr>
      <w:tr w:rsidR="000A4D88" w:rsidRPr="00FB5CD3" w14:paraId="5140455A" w14:textId="77777777" w:rsidTr="005F3B90">
        <w:tc>
          <w:tcPr>
            <w:tcW w:w="3681" w:type="dxa"/>
            <w:hideMark/>
          </w:tcPr>
          <w:p w14:paraId="3A5D9834"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Иссык-Кульская область</w:t>
            </w:r>
          </w:p>
        </w:tc>
        <w:tc>
          <w:tcPr>
            <w:tcW w:w="1134" w:type="dxa"/>
            <w:shd w:val="clear" w:color="auto" w:fill="00B050"/>
            <w:hideMark/>
          </w:tcPr>
          <w:p w14:paraId="33A4D3BD"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96.8</w:t>
            </w:r>
          </w:p>
        </w:tc>
        <w:tc>
          <w:tcPr>
            <w:tcW w:w="994" w:type="dxa"/>
            <w:shd w:val="clear" w:color="auto" w:fill="00B050"/>
            <w:hideMark/>
          </w:tcPr>
          <w:p w14:paraId="555BD320"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96.4</w:t>
            </w:r>
          </w:p>
        </w:tc>
        <w:tc>
          <w:tcPr>
            <w:tcW w:w="992" w:type="dxa"/>
            <w:shd w:val="clear" w:color="auto" w:fill="00B050"/>
            <w:hideMark/>
          </w:tcPr>
          <w:p w14:paraId="3EBF47D2"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97.3</w:t>
            </w:r>
          </w:p>
        </w:tc>
        <w:tc>
          <w:tcPr>
            <w:tcW w:w="993" w:type="dxa"/>
            <w:shd w:val="clear" w:color="auto" w:fill="00B050"/>
            <w:hideMark/>
          </w:tcPr>
          <w:p w14:paraId="4B330AEC"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97</w:t>
            </w:r>
          </w:p>
        </w:tc>
        <w:tc>
          <w:tcPr>
            <w:tcW w:w="992" w:type="dxa"/>
            <w:shd w:val="clear" w:color="auto" w:fill="00B050"/>
            <w:hideMark/>
          </w:tcPr>
          <w:p w14:paraId="0036CC17"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96</w:t>
            </w:r>
          </w:p>
        </w:tc>
      </w:tr>
      <w:tr w:rsidR="000A4D88" w:rsidRPr="00FB5CD3" w14:paraId="74993C4C" w14:textId="77777777" w:rsidTr="005F3B90">
        <w:tc>
          <w:tcPr>
            <w:tcW w:w="3681" w:type="dxa"/>
            <w:hideMark/>
          </w:tcPr>
          <w:p w14:paraId="29B173FA"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Нарынская область</w:t>
            </w:r>
          </w:p>
        </w:tc>
        <w:tc>
          <w:tcPr>
            <w:tcW w:w="1134" w:type="dxa"/>
            <w:shd w:val="clear" w:color="auto" w:fill="FFC000"/>
            <w:hideMark/>
          </w:tcPr>
          <w:p w14:paraId="17BAFD5D"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84.4</w:t>
            </w:r>
          </w:p>
        </w:tc>
        <w:tc>
          <w:tcPr>
            <w:tcW w:w="994" w:type="dxa"/>
            <w:shd w:val="clear" w:color="auto" w:fill="00B050"/>
            <w:hideMark/>
          </w:tcPr>
          <w:p w14:paraId="7B968D75"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90.3</w:t>
            </w:r>
          </w:p>
        </w:tc>
        <w:tc>
          <w:tcPr>
            <w:tcW w:w="992" w:type="dxa"/>
            <w:shd w:val="clear" w:color="auto" w:fill="00B050"/>
            <w:hideMark/>
          </w:tcPr>
          <w:p w14:paraId="59BDB5F1"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95.9</w:t>
            </w:r>
          </w:p>
        </w:tc>
        <w:tc>
          <w:tcPr>
            <w:tcW w:w="993" w:type="dxa"/>
            <w:shd w:val="clear" w:color="auto" w:fill="00B050"/>
            <w:hideMark/>
          </w:tcPr>
          <w:p w14:paraId="5DF9C2BA"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95.8</w:t>
            </w:r>
          </w:p>
        </w:tc>
        <w:tc>
          <w:tcPr>
            <w:tcW w:w="992" w:type="dxa"/>
            <w:shd w:val="clear" w:color="auto" w:fill="00B050"/>
            <w:hideMark/>
          </w:tcPr>
          <w:p w14:paraId="51B05427"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96.3</w:t>
            </w:r>
          </w:p>
        </w:tc>
      </w:tr>
      <w:tr w:rsidR="000A4D88" w:rsidRPr="00FB5CD3" w14:paraId="285CD786" w14:textId="77777777" w:rsidTr="005F3B90">
        <w:tc>
          <w:tcPr>
            <w:tcW w:w="3681" w:type="dxa"/>
            <w:hideMark/>
          </w:tcPr>
          <w:p w14:paraId="35AB3189" w14:textId="77777777" w:rsidR="000A4D88" w:rsidRPr="00FB5CD3" w:rsidRDefault="000A4D88" w:rsidP="005F3B90">
            <w:pPr>
              <w:rPr>
                <w:rFonts w:ascii="Times New Roman" w:hAnsi="Times New Roman"/>
                <w:color w:val="000000"/>
              </w:rPr>
            </w:pPr>
            <w:r w:rsidRPr="00FB5CD3">
              <w:rPr>
                <w:rFonts w:ascii="Times New Roman" w:hAnsi="Times New Roman"/>
                <w:color w:val="000000"/>
              </w:rPr>
              <w:lastRenderedPageBreak/>
              <w:t>Ошская область (до 2013 г.включая г. Ош)</w:t>
            </w:r>
          </w:p>
        </w:tc>
        <w:tc>
          <w:tcPr>
            <w:tcW w:w="1134" w:type="dxa"/>
            <w:shd w:val="clear" w:color="auto" w:fill="FF0000"/>
            <w:hideMark/>
          </w:tcPr>
          <w:p w14:paraId="03982D44"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72.9</w:t>
            </w:r>
          </w:p>
        </w:tc>
        <w:tc>
          <w:tcPr>
            <w:tcW w:w="994" w:type="dxa"/>
            <w:shd w:val="clear" w:color="auto" w:fill="FF0000"/>
            <w:hideMark/>
          </w:tcPr>
          <w:p w14:paraId="000D2AAD"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74.5</w:t>
            </w:r>
          </w:p>
        </w:tc>
        <w:tc>
          <w:tcPr>
            <w:tcW w:w="992" w:type="dxa"/>
            <w:shd w:val="clear" w:color="auto" w:fill="FF0000"/>
            <w:hideMark/>
          </w:tcPr>
          <w:p w14:paraId="142ADF54"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76.4</w:t>
            </w:r>
          </w:p>
        </w:tc>
        <w:tc>
          <w:tcPr>
            <w:tcW w:w="993" w:type="dxa"/>
            <w:shd w:val="clear" w:color="auto" w:fill="FF0000"/>
            <w:hideMark/>
          </w:tcPr>
          <w:p w14:paraId="4BC66100"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77.3</w:t>
            </w:r>
          </w:p>
        </w:tc>
        <w:tc>
          <w:tcPr>
            <w:tcW w:w="992" w:type="dxa"/>
            <w:shd w:val="clear" w:color="auto" w:fill="FFC000"/>
            <w:hideMark/>
          </w:tcPr>
          <w:p w14:paraId="14840913"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83.2</w:t>
            </w:r>
          </w:p>
        </w:tc>
      </w:tr>
      <w:tr w:rsidR="000A4D88" w:rsidRPr="00FB5CD3" w14:paraId="12AFB890" w14:textId="77777777" w:rsidTr="005F3B90">
        <w:tc>
          <w:tcPr>
            <w:tcW w:w="3681" w:type="dxa"/>
            <w:hideMark/>
          </w:tcPr>
          <w:p w14:paraId="0CC4FD4F"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Таласская область</w:t>
            </w:r>
          </w:p>
        </w:tc>
        <w:tc>
          <w:tcPr>
            <w:tcW w:w="1134" w:type="dxa"/>
            <w:shd w:val="clear" w:color="auto" w:fill="00B050"/>
            <w:hideMark/>
          </w:tcPr>
          <w:p w14:paraId="7C367A11"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99.7</w:t>
            </w:r>
          </w:p>
        </w:tc>
        <w:tc>
          <w:tcPr>
            <w:tcW w:w="994" w:type="dxa"/>
            <w:shd w:val="clear" w:color="auto" w:fill="00B050"/>
            <w:hideMark/>
          </w:tcPr>
          <w:p w14:paraId="50F5CB1F"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99.2</w:t>
            </w:r>
          </w:p>
        </w:tc>
        <w:tc>
          <w:tcPr>
            <w:tcW w:w="992" w:type="dxa"/>
            <w:shd w:val="clear" w:color="auto" w:fill="00B050"/>
            <w:hideMark/>
          </w:tcPr>
          <w:p w14:paraId="007E4227"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100</w:t>
            </w:r>
          </w:p>
        </w:tc>
        <w:tc>
          <w:tcPr>
            <w:tcW w:w="993" w:type="dxa"/>
            <w:shd w:val="clear" w:color="auto" w:fill="00B050"/>
            <w:hideMark/>
          </w:tcPr>
          <w:p w14:paraId="06BC7623"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99.4</w:t>
            </w:r>
          </w:p>
        </w:tc>
        <w:tc>
          <w:tcPr>
            <w:tcW w:w="992" w:type="dxa"/>
            <w:shd w:val="clear" w:color="auto" w:fill="00B050"/>
            <w:hideMark/>
          </w:tcPr>
          <w:p w14:paraId="070CD764"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99.4</w:t>
            </w:r>
          </w:p>
        </w:tc>
      </w:tr>
      <w:tr w:rsidR="000A4D88" w:rsidRPr="00FB5CD3" w14:paraId="64D8D336" w14:textId="77777777" w:rsidTr="005F3B90">
        <w:tc>
          <w:tcPr>
            <w:tcW w:w="3681" w:type="dxa"/>
            <w:hideMark/>
          </w:tcPr>
          <w:p w14:paraId="7A4821FF"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Чуйская область</w:t>
            </w:r>
          </w:p>
        </w:tc>
        <w:tc>
          <w:tcPr>
            <w:tcW w:w="1134" w:type="dxa"/>
            <w:shd w:val="clear" w:color="auto" w:fill="00B050"/>
            <w:hideMark/>
          </w:tcPr>
          <w:p w14:paraId="3C4D263D"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100</w:t>
            </w:r>
          </w:p>
        </w:tc>
        <w:tc>
          <w:tcPr>
            <w:tcW w:w="994" w:type="dxa"/>
            <w:shd w:val="clear" w:color="auto" w:fill="00B050"/>
            <w:hideMark/>
          </w:tcPr>
          <w:p w14:paraId="76C0D849"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100</w:t>
            </w:r>
          </w:p>
        </w:tc>
        <w:tc>
          <w:tcPr>
            <w:tcW w:w="992" w:type="dxa"/>
            <w:shd w:val="clear" w:color="auto" w:fill="00B050"/>
            <w:hideMark/>
          </w:tcPr>
          <w:p w14:paraId="5F365876"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100</w:t>
            </w:r>
          </w:p>
        </w:tc>
        <w:tc>
          <w:tcPr>
            <w:tcW w:w="993" w:type="dxa"/>
            <w:shd w:val="clear" w:color="auto" w:fill="00B050"/>
            <w:hideMark/>
          </w:tcPr>
          <w:p w14:paraId="42EC8EF1"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100</w:t>
            </w:r>
          </w:p>
        </w:tc>
        <w:tc>
          <w:tcPr>
            <w:tcW w:w="992" w:type="dxa"/>
            <w:shd w:val="clear" w:color="auto" w:fill="00B050"/>
            <w:hideMark/>
          </w:tcPr>
          <w:p w14:paraId="083498DC"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100</w:t>
            </w:r>
          </w:p>
        </w:tc>
      </w:tr>
      <w:tr w:rsidR="000A4D88" w:rsidRPr="00FB5CD3" w14:paraId="484E3EC0" w14:textId="77777777" w:rsidTr="005F3B90">
        <w:tc>
          <w:tcPr>
            <w:tcW w:w="3681" w:type="dxa"/>
            <w:hideMark/>
          </w:tcPr>
          <w:p w14:paraId="6D2BADA9"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г.Бишкек</w:t>
            </w:r>
          </w:p>
        </w:tc>
        <w:tc>
          <w:tcPr>
            <w:tcW w:w="1134" w:type="dxa"/>
            <w:shd w:val="clear" w:color="auto" w:fill="00B050"/>
            <w:hideMark/>
          </w:tcPr>
          <w:p w14:paraId="3FB20D94"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99.8</w:t>
            </w:r>
          </w:p>
        </w:tc>
        <w:tc>
          <w:tcPr>
            <w:tcW w:w="994" w:type="dxa"/>
            <w:shd w:val="clear" w:color="auto" w:fill="00B050"/>
            <w:hideMark/>
          </w:tcPr>
          <w:p w14:paraId="2CBFB0DF"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100</w:t>
            </w:r>
          </w:p>
        </w:tc>
        <w:tc>
          <w:tcPr>
            <w:tcW w:w="992" w:type="dxa"/>
            <w:shd w:val="clear" w:color="auto" w:fill="00B050"/>
            <w:hideMark/>
          </w:tcPr>
          <w:p w14:paraId="50F12723"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100</w:t>
            </w:r>
          </w:p>
        </w:tc>
        <w:tc>
          <w:tcPr>
            <w:tcW w:w="993" w:type="dxa"/>
            <w:shd w:val="clear" w:color="auto" w:fill="00B050"/>
            <w:hideMark/>
          </w:tcPr>
          <w:p w14:paraId="4E775889" w14:textId="77777777" w:rsidR="000A4D88" w:rsidRPr="00FB5CD3" w:rsidRDefault="000A4D88" w:rsidP="005F3B90">
            <w:pPr>
              <w:rPr>
                <w:rFonts w:ascii="Times New Roman" w:hAnsi="Times New Roman"/>
                <w:color w:val="000000"/>
              </w:rPr>
            </w:pPr>
            <w:r w:rsidRPr="00FB5CD3">
              <w:rPr>
                <w:rFonts w:ascii="Times New Roman" w:hAnsi="Times New Roman"/>
                <w:color w:val="000000"/>
              </w:rPr>
              <w:t>100</w:t>
            </w:r>
          </w:p>
        </w:tc>
        <w:tc>
          <w:tcPr>
            <w:tcW w:w="992" w:type="dxa"/>
            <w:shd w:val="clear" w:color="auto" w:fill="00B050"/>
            <w:hideMark/>
          </w:tcPr>
          <w:p w14:paraId="538C4C0C" w14:textId="77777777" w:rsidR="000A4D88" w:rsidRPr="00FB5CD3" w:rsidRDefault="000A4D88" w:rsidP="005F3B90">
            <w:pPr>
              <w:keepNext/>
              <w:rPr>
                <w:rFonts w:ascii="Times New Roman" w:hAnsi="Times New Roman"/>
                <w:color w:val="000000"/>
              </w:rPr>
            </w:pPr>
            <w:r w:rsidRPr="00FB5CD3">
              <w:rPr>
                <w:rFonts w:ascii="Times New Roman" w:hAnsi="Times New Roman"/>
                <w:color w:val="000000"/>
              </w:rPr>
              <w:t>100</w:t>
            </w:r>
          </w:p>
        </w:tc>
      </w:tr>
    </w:tbl>
    <w:p w14:paraId="7CCA3625" w14:textId="77777777" w:rsidR="000A4D88" w:rsidRPr="00FB5CD3" w:rsidRDefault="007A20B7" w:rsidP="000A4D88">
      <w:pPr>
        <w:spacing w:after="200"/>
        <w:rPr>
          <w:rFonts w:ascii="Times New Roman" w:eastAsiaTheme="minorEastAsia" w:hAnsi="Times New Roman" w:cs="Times New Roman"/>
          <w:i/>
          <w:iCs/>
          <w:noProof/>
          <w:color w:val="0563C1" w:themeColor="hyperlink"/>
          <w:u w:val="single"/>
          <w:lang w:eastAsia="ru-RU"/>
        </w:rPr>
      </w:pPr>
      <w:hyperlink r:id="rId26" w:history="1">
        <w:r w:rsidR="000A4D88" w:rsidRPr="00FB5CD3">
          <w:rPr>
            <w:rFonts w:ascii="Times New Roman" w:eastAsiaTheme="minorEastAsia" w:hAnsi="Times New Roman" w:cs="Times New Roman"/>
            <w:i/>
            <w:iCs/>
            <w:noProof/>
            <w:color w:val="0563C1" w:themeColor="hyperlink"/>
            <w:u w:val="single"/>
            <w:lang w:eastAsia="ru-RU"/>
          </w:rPr>
          <w:t>www.stat.kg</w:t>
        </w:r>
      </w:hyperlink>
    </w:p>
    <w:p w14:paraId="748C26F2" w14:textId="77777777" w:rsidR="000A4D88" w:rsidRPr="00FB5CD3" w:rsidRDefault="000A4D88" w:rsidP="000A4D88">
      <w:pPr>
        <w:spacing w:before="120"/>
        <w:ind w:firstLine="720"/>
        <w:jc w:val="both"/>
        <w:rPr>
          <w:rFonts w:ascii="Times New Roman" w:eastAsiaTheme="minorEastAsia" w:hAnsi="Times New Roman" w:cs="Times New Roman"/>
          <w:lang w:val="ru-RU" w:eastAsia="zh-CN"/>
        </w:rPr>
      </w:pPr>
      <w:r w:rsidRPr="00FB5CD3">
        <w:rPr>
          <w:rFonts w:ascii="Times New Roman" w:eastAsiaTheme="minorEastAsia" w:hAnsi="Times New Roman" w:cs="Times New Roman"/>
          <w:lang w:val="ru-RU" w:eastAsia="zh-CN"/>
        </w:rPr>
        <w:t xml:space="preserve">Значимым индикатором является расположение источника питьевого водоснабжения, так как чем дальше располагается источник, тем большее нагрузки по доставке воды ложиться на членов домохозяйства.  Только в 66,8 % домохозяйств сельской местности, источник питьевого водоснабжения располагается на территории домохозяйства, 33,2% вынуждены тратить на доставку воды до 30 и более минут в день. </w:t>
      </w:r>
    </w:p>
    <w:p w14:paraId="3FBEF558" w14:textId="77777777" w:rsidR="000A4D88" w:rsidRPr="00FB5CD3" w:rsidRDefault="000A4D88" w:rsidP="000A4D88">
      <w:pPr>
        <w:ind w:firstLine="720"/>
        <w:jc w:val="both"/>
        <w:rPr>
          <w:rFonts w:ascii="Times New Roman" w:eastAsiaTheme="minorEastAsia" w:hAnsi="Times New Roman" w:cs="Times New Roman"/>
          <w:b/>
          <w:lang w:val="ru-RU" w:eastAsia="zh-CN"/>
        </w:rPr>
      </w:pPr>
      <w:r w:rsidRPr="00FB5CD3">
        <w:rPr>
          <w:rFonts w:ascii="Times New Roman" w:eastAsiaTheme="minorEastAsia" w:hAnsi="Times New Roman" w:cs="Times New Roman"/>
          <w:lang w:val="ru-RU" w:eastAsia="zh-CN"/>
        </w:rPr>
        <w:t xml:space="preserve">Как показывает «Кластерное обследование по многим показателям» (НСК 2018), </w:t>
      </w:r>
      <w:r w:rsidRPr="00FB5CD3">
        <w:rPr>
          <w:rFonts w:ascii="Times New Roman" w:eastAsiaTheme="minorEastAsia" w:hAnsi="Times New Roman" w:cs="Times New Roman"/>
          <w:b/>
          <w:lang w:val="ru-RU" w:eastAsia="zh-CN"/>
        </w:rPr>
        <w:t>именно женщины старше 15 лет (56% случаев) являются поставщиками воды для домохозяйств.</w:t>
      </w:r>
    </w:p>
    <w:p w14:paraId="1BD70C4F" w14:textId="77777777" w:rsidR="000A4D88" w:rsidRPr="00FB5CD3" w:rsidRDefault="000A4D88" w:rsidP="000A4D88">
      <w:pPr>
        <w:ind w:firstLine="720"/>
        <w:jc w:val="both"/>
        <w:rPr>
          <w:rFonts w:ascii="Times New Roman" w:hAnsi="Times New Roman" w:cs="Times New Roman"/>
          <w:spacing w:val="-2"/>
          <w:lang w:val="ru-RU" w:eastAsia="zh-CN"/>
        </w:rPr>
      </w:pPr>
      <w:r w:rsidRPr="00FB5CD3">
        <w:rPr>
          <w:rFonts w:ascii="Times New Roman" w:hAnsi="Times New Roman" w:cs="Times New Roman"/>
          <w:spacing w:val="-2"/>
          <w:lang w:val="ru-RU" w:eastAsia="zh-CN"/>
        </w:rPr>
        <w:t>Женщины и дети являются членами семьи, которые, скорее всего, занимаются забором воды, когда она не доставляется в дом по трубам, при этом девочки и мальчики несут почти равную ответственность за эту работу. На самом деле, эта закономерность верна и для городских домохозяйств и характерна для всех регионов. Единственным исключением является Нарынская область, где дети - как мальчики, так и девочки - играют большую роль в заборе воды, что снижает нагрузку на взрослых женщин</w:t>
      </w:r>
      <w:r w:rsidRPr="00FB5CD3">
        <w:rPr>
          <w:rFonts w:ascii="Times New Roman" w:hAnsi="Times New Roman" w:cs="Times New Roman"/>
          <w:spacing w:val="-2"/>
          <w:vertAlign w:val="superscript"/>
          <w:lang w:val="ru-RU" w:eastAsia="zh-CN"/>
        </w:rPr>
        <w:footnoteReference w:id="56"/>
      </w:r>
      <w:r w:rsidRPr="00FB5CD3">
        <w:rPr>
          <w:rFonts w:ascii="Times New Roman" w:hAnsi="Times New Roman" w:cs="Times New Roman"/>
          <w:spacing w:val="-2"/>
          <w:lang w:val="ru-RU" w:eastAsia="zh-CN"/>
        </w:rPr>
        <w:t>.</w:t>
      </w:r>
    </w:p>
    <w:p w14:paraId="23FFF649" w14:textId="77777777" w:rsidR="000A4D88" w:rsidRPr="00FB5CD3" w:rsidRDefault="000A4D88" w:rsidP="000A4D88">
      <w:pPr>
        <w:spacing w:before="120"/>
        <w:ind w:firstLine="720"/>
        <w:jc w:val="both"/>
        <w:rPr>
          <w:rFonts w:ascii="Times New Roman" w:eastAsiaTheme="minorEastAsia" w:hAnsi="Times New Roman" w:cs="Times New Roman"/>
          <w:lang w:val="ru-RU" w:eastAsia="zh-CN"/>
        </w:rPr>
      </w:pPr>
      <w:r w:rsidRPr="00FB5CD3">
        <w:rPr>
          <w:rFonts w:ascii="Times New Roman" w:eastAsiaTheme="minorEastAsia" w:hAnsi="Times New Roman" w:cs="Times New Roman"/>
          <w:lang w:val="ru-RU" w:eastAsia="zh-CN"/>
        </w:rPr>
        <w:t xml:space="preserve">В домохозяйствах только 17,9% туалетов подключены к системам канализации, на село приходится только 1% канализованных туалетов. Большая часть туалетов в сельской местности (85,3%) – выгребные ямы с настилом, которые не отапливаются и не имеют гигиенических приспособлений. </w:t>
      </w:r>
    </w:p>
    <w:p w14:paraId="63D03DF6" w14:textId="01001A55" w:rsidR="000A4D88" w:rsidRPr="00FB5CD3" w:rsidRDefault="000A4D88" w:rsidP="004071A4">
      <w:pPr>
        <w:spacing w:before="120"/>
        <w:ind w:firstLine="720"/>
        <w:jc w:val="both"/>
        <w:rPr>
          <w:rFonts w:ascii="Times New Roman" w:hAnsi="Times New Roman" w:cs="Times New Roman"/>
          <w:b/>
          <w:lang w:val="ru-RU"/>
        </w:rPr>
      </w:pPr>
      <w:r w:rsidRPr="00FB5CD3">
        <w:rPr>
          <w:rFonts w:ascii="Times New Roman" w:eastAsiaTheme="minorEastAsia" w:hAnsi="Times New Roman" w:cs="Times New Roman"/>
          <w:lang w:val="ru-RU" w:eastAsia="zh-CN"/>
        </w:rPr>
        <w:t>Усиливается разрыв в жизненных условиях между городом и се</w:t>
      </w:r>
      <w:r w:rsidRPr="00FB5CD3">
        <w:rPr>
          <w:rFonts w:ascii="Times New Roman" w:eastAsiaTheme="minorEastAsia" w:hAnsi="Times New Roman" w:cs="Times New Roman"/>
          <w:lang w:val="ru-RU" w:eastAsia="zh-CN"/>
        </w:rPr>
        <w:softHyphen/>
        <w:t>лом, а также имеют место стойкие тенденции в обветшании ин</w:t>
      </w:r>
      <w:r w:rsidRPr="00FB5CD3">
        <w:rPr>
          <w:rFonts w:ascii="Times New Roman" w:eastAsiaTheme="minorEastAsia" w:hAnsi="Times New Roman" w:cs="Times New Roman"/>
          <w:lang w:val="ru-RU" w:eastAsia="zh-CN"/>
        </w:rPr>
        <w:softHyphen/>
        <w:t>фраструктур в регионах. Дальнейшее увеличение социального неравенства приведет к несправедливому распределению рисков, связанных с изменением климата и экологическим кризисом, и увеличению бремени для наиболее уязвимых слоев населения, в том числе женщин.</w:t>
      </w:r>
      <w:r w:rsidR="004071A4" w:rsidRPr="00FB5CD3">
        <w:rPr>
          <w:rFonts w:ascii="Times New Roman" w:hAnsi="Times New Roman" w:cs="Times New Roman"/>
          <w:b/>
          <w:lang w:val="ru-RU"/>
        </w:rPr>
        <w:t xml:space="preserve"> </w:t>
      </w:r>
    </w:p>
    <w:p w14:paraId="46E5FE2D" w14:textId="77777777" w:rsidR="000A4D88" w:rsidRPr="00FB5CD3" w:rsidRDefault="000A4D88" w:rsidP="000A4D88">
      <w:pPr>
        <w:jc w:val="both"/>
        <w:rPr>
          <w:rFonts w:ascii="Times New Roman" w:hAnsi="Times New Roman" w:cs="Times New Roman"/>
          <w:b/>
          <w:lang w:val="ru-RU"/>
        </w:rPr>
      </w:pPr>
    </w:p>
    <w:p w14:paraId="0054EF33" w14:textId="77777777" w:rsidR="000A4D88" w:rsidRPr="00FB5CD3" w:rsidRDefault="000A4D88" w:rsidP="000A4D88">
      <w:pPr>
        <w:rPr>
          <w:b/>
          <w:bCs/>
          <w:lang w:val="ru-RU"/>
        </w:rPr>
      </w:pPr>
      <w:r w:rsidRPr="00FB5CD3">
        <w:rPr>
          <w:b/>
          <w:bCs/>
          <w:lang w:val="ru-RU"/>
        </w:rPr>
        <w:t>ПРОМЫШЛЕННОСТЬ</w:t>
      </w:r>
    </w:p>
    <w:p w14:paraId="55692BC0" w14:textId="77777777" w:rsidR="000A4D88" w:rsidRPr="00FB5CD3" w:rsidRDefault="000A4D88" w:rsidP="000A4D88">
      <w:pPr>
        <w:jc w:val="both"/>
        <w:rPr>
          <w:rFonts w:ascii="Times New Roman" w:hAnsi="Times New Roman" w:cs="Times New Roman"/>
          <w:b/>
          <w:i/>
          <w:lang w:val="ru-RU"/>
        </w:rPr>
      </w:pPr>
      <w:r w:rsidRPr="00FB5CD3">
        <w:rPr>
          <w:rFonts w:ascii="Times New Roman" w:hAnsi="Times New Roman" w:cs="Times New Roman"/>
          <w:b/>
          <w:i/>
          <w:lang w:val="ru-RU"/>
        </w:rPr>
        <w:t>Оценка уязвимости</w:t>
      </w:r>
    </w:p>
    <w:p w14:paraId="3EC055BE"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 xml:space="preserve">По статистическим данным технической инспекции труда Федерации профсоюзов Кыргызстана, в Кыргызской Республике работают примерно 5000 крупных организаций с численностью более 1000 работников, на которых функционируют службы охраны труда. Примерно 30% предприятий, которые можно отнести к среднему бизнесу, имеют специалистов по охране труда. В большинстве средних и практически во всех малых предприятиях нет ни служб, ни специалистов по охране труда. Еще одной проблемой явилось то, что статистику по несчастным случаям на производстве ФПК имеет (и собирает) только по тем 8000 хозяйствующих субъектов, в которых есть профсоюзы. </w:t>
      </w:r>
    </w:p>
    <w:p w14:paraId="73A63EF3"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Во вредных условиях труда, по официальным данным,  работает 38 050 человек, из них – 10 200 женщин</w:t>
      </w:r>
      <w:r w:rsidRPr="00FB5CD3">
        <w:rPr>
          <w:rFonts w:ascii="Times New Roman" w:hAnsi="Times New Roman" w:cs="Times New Roman"/>
          <w:vertAlign w:val="superscript"/>
          <w:lang w:val="ru-RU"/>
        </w:rPr>
        <w:footnoteReference w:id="57"/>
      </w:r>
      <w:r w:rsidRPr="00FB5CD3">
        <w:rPr>
          <w:rFonts w:ascii="Times New Roman" w:hAnsi="Times New Roman" w:cs="Times New Roman"/>
          <w:lang w:val="ru-RU"/>
        </w:rPr>
        <w:t xml:space="preserve">. Мужчины несут больше рисков профессиональных травм и смерти на рабочем месте, вместе с тем, остаются незащищены со стороны  государства и работодателя. </w:t>
      </w:r>
    </w:p>
    <w:p w14:paraId="4BC9E3D1"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В стране остается острая проблема с уровнем выявляемости профессиональных заболеваний, недостаточным количеством оснащенных центров профпатологии и недостаточным числом квалифицированных специалистов-профпатологов.</w:t>
      </w:r>
    </w:p>
    <w:p w14:paraId="1B35A637"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 xml:space="preserve">Женщины подвергаются дискриминации при приеме на работу, в связи с репродуктивными функциями, распространены случаи нарушения трудового законодательства на предприятиях.  </w:t>
      </w:r>
    </w:p>
    <w:p w14:paraId="743644EC"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В части усиления административной ответственности работодателей за нарушение трудового законодательства. Размер санкций является недопустимо низким: он возрос с 1000 до 2000 сом на юридическое лицо. Безусловно, размер таких штрафов не является стимулом для работодателей выполнять требования в области охраны труда.</w:t>
      </w:r>
    </w:p>
    <w:p w14:paraId="60FF13BC"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 xml:space="preserve">Проведение аттестации рабочих мест по условиям труда предусмотрено Трудовым кодексом Кыргызской Республики и Законом Кыргызской Республики «Об охране труда». Механизм проведения аттестации рабочих мест отсутствует, как отсутствует приборная база и специалисты по оценке условий труда. Следовательно, с точки зрения стратегии развития охраны труда, долгосрочного планирования, прежде всего, необходимо предусмотреть налаживание производства или закупку измерительного оборудования, а также обучения достаточного числа специалистов, которые смогут использовать эту приборную базу. </w:t>
      </w:r>
    </w:p>
    <w:p w14:paraId="34A4F2D5"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Следует также отметить, что установление ограничений проверок предприятий и организаций негосударственного (в том числе и неформального) сектора экономики, противоречит Трудовому кодексу Кыргызской Республики, Закону «Об охране труда», Конвенции МОТ об инспекции труда в промышленности и торговле (№ 81), а также другим нормативным правовым актам.</w:t>
      </w:r>
    </w:p>
    <w:p w14:paraId="37049F8F" w14:textId="77777777" w:rsidR="000A4D88" w:rsidRPr="00FB5CD3" w:rsidRDefault="000A4D88" w:rsidP="000A4D88">
      <w:pPr>
        <w:ind w:firstLine="720"/>
        <w:jc w:val="both"/>
        <w:rPr>
          <w:rFonts w:ascii="Times New Roman" w:hAnsi="Times New Roman" w:cs="Times New Roman"/>
          <w:lang w:val="ky-KG"/>
        </w:rPr>
      </w:pPr>
      <w:r w:rsidRPr="00FB5CD3">
        <w:rPr>
          <w:rFonts w:ascii="Times New Roman" w:hAnsi="Times New Roman" w:cs="Times New Roman"/>
          <w:lang w:val="ru-RU"/>
        </w:rPr>
        <w:t xml:space="preserve">Другой уязвимой группой являются трудовые мигранты. Статистика показывает </w:t>
      </w:r>
      <w:r w:rsidRPr="00FB5CD3">
        <w:rPr>
          <w:rFonts w:ascii="Times New Roman" w:hAnsi="Times New Roman" w:cs="Times New Roman"/>
          <w:lang w:val="ky-KG"/>
        </w:rPr>
        <w:t>устойчивую тенденцию роста жен</w:t>
      </w:r>
      <w:r w:rsidRPr="00FB5CD3">
        <w:rPr>
          <w:rFonts w:ascii="Times New Roman" w:hAnsi="Times New Roman" w:cs="Times New Roman"/>
          <w:lang w:val="ru-RU"/>
        </w:rPr>
        <w:t>щ</w:t>
      </w:r>
      <w:r w:rsidRPr="00FB5CD3">
        <w:rPr>
          <w:rFonts w:ascii="Times New Roman" w:hAnsi="Times New Roman" w:cs="Times New Roman"/>
          <w:lang w:val="ky-KG"/>
        </w:rPr>
        <w:t xml:space="preserve">ин-мигрантов. </w:t>
      </w:r>
    </w:p>
    <w:p w14:paraId="476A040B" w14:textId="77777777" w:rsidR="000A4D88" w:rsidRPr="00FB5CD3" w:rsidRDefault="000A4D88" w:rsidP="000A4D88">
      <w:pPr>
        <w:jc w:val="both"/>
        <w:rPr>
          <w:rFonts w:ascii="Times New Roman" w:hAnsi="Times New Roman" w:cs="Times New Roman"/>
          <w:i/>
          <w:iCs/>
          <w:lang w:val="ru-RU" w:eastAsia="ru-RU"/>
        </w:rPr>
      </w:pPr>
      <w:r w:rsidRPr="00FB5CD3">
        <w:rPr>
          <w:rFonts w:ascii="Times New Roman" w:hAnsi="Times New Roman" w:cs="Times New Roman"/>
          <w:b/>
          <w:bCs/>
          <w:lang w:val="ru-RU"/>
        </w:rPr>
        <w:t xml:space="preserve">Кыргызстан: Внешняя миграция населения </w:t>
      </w:r>
      <w:r w:rsidRPr="00FB5CD3">
        <w:rPr>
          <w:rFonts w:ascii="Times New Roman" w:hAnsi="Times New Roman" w:cs="Times New Roman"/>
          <w:i/>
          <w:iCs/>
          <w:lang w:val="ru-RU"/>
        </w:rPr>
        <w:t>(человек)</w:t>
      </w:r>
    </w:p>
    <w:tbl>
      <w:tblPr>
        <w:tblW w:w="8250" w:type="dxa"/>
        <w:tblInd w:w="108" w:type="dxa"/>
        <w:tblLayout w:type="fixed"/>
        <w:tblLook w:val="04A0" w:firstRow="1" w:lastRow="0" w:firstColumn="1" w:lastColumn="0" w:noHBand="0" w:noVBand="1"/>
      </w:tblPr>
      <w:tblGrid>
        <w:gridCol w:w="1026"/>
        <w:gridCol w:w="1133"/>
        <w:gridCol w:w="1275"/>
        <w:gridCol w:w="1133"/>
        <w:gridCol w:w="1417"/>
        <w:gridCol w:w="991"/>
        <w:gridCol w:w="1275"/>
      </w:tblGrid>
      <w:tr w:rsidR="000A4D88" w:rsidRPr="00FB5CD3" w14:paraId="71F2AC66" w14:textId="77777777" w:rsidTr="005F3B90">
        <w:trPr>
          <w:trHeight w:val="220"/>
        </w:trPr>
        <w:tc>
          <w:tcPr>
            <w:tcW w:w="1026" w:type="dxa"/>
            <w:vMerge w:val="restart"/>
            <w:tcBorders>
              <w:top w:val="single" w:sz="8" w:space="0" w:color="auto"/>
              <w:left w:val="nil"/>
              <w:bottom w:val="single" w:sz="8" w:space="0" w:color="auto"/>
              <w:right w:val="nil"/>
            </w:tcBorders>
            <w:noWrap/>
            <w:vAlign w:val="bottom"/>
            <w:hideMark/>
          </w:tcPr>
          <w:p w14:paraId="492A04B2" w14:textId="77777777" w:rsidR="000A4D88" w:rsidRPr="00FB5CD3" w:rsidRDefault="000A4D88" w:rsidP="005F3B90">
            <w:pPr>
              <w:spacing w:line="256" w:lineRule="auto"/>
              <w:rPr>
                <w:rFonts w:ascii="Times New Roman" w:hAnsi="Times New Roman" w:cs="Times New Roman"/>
                <w:lang w:val="ru-RU"/>
              </w:rPr>
            </w:pPr>
            <w:r w:rsidRPr="00FB5CD3">
              <w:rPr>
                <w:rFonts w:ascii="Times New Roman" w:hAnsi="Times New Roman" w:cs="Times New Roman"/>
              </w:rPr>
              <w:t> </w:t>
            </w:r>
          </w:p>
        </w:tc>
        <w:tc>
          <w:tcPr>
            <w:tcW w:w="3544" w:type="dxa"/>
            <w:gridSpan w:val="3"/>
            <w:tcBorders>
              <w:top w:val="single" w:sz="8" w:space="0" w:color="auto"/>
              <w:left w:val="nil"/>
              <w:bottom w:val="single" w:sz="4" w:space="0" w:color="auto"/>
              <w:right w:val="nil"/>
            </w:tcBorders>
            <w:noWrap/>
            <w:vAlign w:val="center"/>
            <w:hideMark/>
          </w:tcPr>
          <w:p w14:paraId="6C02ED50" w14:textId="77777777" w:rsidR="000A4D88" w:rsidRPr="00FB5CD3" w:rsidRDefault="000A4D88" w:rsidP="005F3B90">
            <w:pPr>
              <w:spacing w:line="256" w:lineRule="auto"/>
              <w:jc w:val="center"/>
              <w:rPr>
                <w:rFonts w:ascii="Times New Roman" w:hAnsi="Times New Roman" w:cs="Times New Roman"/>
                <w:b/>
                <w:bCs/>
              </w:rPr>
            </w:pPr>
            <w:r w:rsidRPr="00FB5CD3">
              <w:rPr>
                <w:rFonts w:ascii="Times New Roman" w:hAnsi="Times New Roman" w:cs="Times New Roman"/>
                <w:b/>
                <w:bCs/>
              </w:rPr>
              <w:t>Число прибывших</w:t>
            </w:r>
          </w:p>
        </w:tc>
        <w:tc>
          <w:tcPr>
            <w:tcW w:w="3686" w:type="dxa"/>
            <w:gridSpan w:val="3"/>
            <w:tcBorders>
              <w:top w:val="single" w:sz="8" w:space="0" w:color="auto"/>
              <w:left w:val="nil"/>
              <w:bottom w:val="single" w:sz="4" w:space="0" w:color="auto"/>
              <w:right w:val="nil"/>
            </w:tcBorders>
            <w:noWrap/>
            <w:vAlign w:val="center"/>
            <w:hideMark/>
          </w:tcPr>
          <w:p w14:paraId="47570F4C" w14:textId="77777777" w:rsidR="000A4D88" w:rsidRPr="00FB5CD3" w:rsidRDefault="000A4D88" w:rsidP="005F3B90">
            <w:pPr>
              <w:spacing w:line="256" w:lineRule="auto"/>
              <w:jc w:val="center"/>
              <w:rPr>
                <w:rFonts w:ascii="Times New Roman" w:hAnsi="Times New Roman" w:cs="Times New Roman"/>
                <w:b/>
                <w:bCs/>
              </w:rPr>
            </w:pPr>
            <w:r w:rsidRPr="00FB5CD3">
              <w:rPr>
                <w:rFonts w:ascii="Times New Roman" w:hAnsi="Times New Roman" w:cs="Times New Roman"/>
                <w:b/>
                <w:bCs/>
              </w:rPr>
              <w:t>Число выбывших</w:t>
            </w:r>
          </w:p>
        </w:tc>
      </w:tr>
      <w:tr w:rsidR="000A4D88" w:rsidRPr="00FB5CD3" w14:paraId="7DF22B88" w14:textId="77777777" w:rsidTr="005F3B90">
        <w:trPr>
          <w:trHeight w:val="397"/>
        </w:trPr>
        <w:tc>
          <w:tcPr>
            <w:tcW w:w="1026" w:type="dxa"/>
            <w:vMerge/>
            <w:tcBorders>
              <w:top w:val="single" w:sz="8" w:space="0" w:color="auto"/>
              <w:left w:val="nil"/>
              <w:bottom w:val="single" w:sz="8" w:space="0" w:color="auto"/>
              <w:right w:val="nil"/>
            </w:tcBorders>
            <w:vAlign w:val="center"/>
            <w:hideMark/>
          </w:tcPr>
          <w:p w14:paraId="05CCC470" w14:textId="77777777" w:rsidR="000A4D88" w:rsidRPr="00FB5CD3" w:rsidRDefault="000A4D88" w:rsidP="005F3B90">
            <w:pPr>
              <w:spacing w:line="256" w:lineRule="auto"/>
              <w:rPr>
                <w:rFonts w:ascii="Times New Roman" w:hAnsi="Times New Roman" w:cs="Times New Roman"/>
                <w:lang w:val="ru-RU" w:eastAsia="zh-CN"/>
              </w:rPr>
            </w:pPr>
          </w:p>
        </w:tc>
        <w:tc>
          <w:tcPr>
            <w:tcW w:w="1134" w:type="dxa"/>
            <w:tcBorders>
              <w:top w:val="nil"/>
              <w:left w:val="nil"/>
              <w:bottom w:val="single" w:sz="8" w:space="0" w:color="auto"/>
              <w:right w:val="nil"/>
            </w:tcBorders>
            <w:noWrap/>
            <w:vAlign w:val="center"/>
            <w:hideMark/>
          </w:tcPr>
          <w:p w14:paraId="1B98A813" w14:textId="77777777" w:rsidR="000A4D88" w:rsidRPr="00FB5CD3" w:rsidRDefault="000A4D88" w:rsidP="005F3B90">
            <w:pPr>
              <w:spacing w:line="256" w:lineRule="auto"/>
              <w:jc w:val="center"/>
              <w:rPr>
                <w:rFonts w:ascii="Times New Roman" w:hAnsi="Times New Roman" w:cs="Times New Roman"/>
                <w:b/>
                <w:bCs/>
              </w:rPr>
            </w:pPr>
            <w:r w:rsidRPr="00FB5CD3">
              <w:rPr>
                <w:rFonts w:ascii="Times New Roman" w:hAnsi="Times New Roman" w:cs="Times New Roman"/>
                <w:b/>
                <w:bCs/>
              </w:rPr>
              <w:t>оба пола</w:t>
            </w:r>
          </w:p>
        </w:tc>
        <w:tc>
          <w:tcPr>
            <w:tcW w:w="1276" w:type="dxa"/>
            <w:tcBorders>
              <w:top w:val="nil"/>
              <w:left w:val="nil"/>
              <w:bottom w:val="single" w:sz="8" w:space="0" w:color="auto"/>
              <w:right w:val="nil"/>
            </w:tcBorders>
            <w:noWrap/>
            <w:vAlign w:val="center"/>
            <w:hideMark/>
          </w:tcPr>
          <w:p w14:paraId="4A749AE6" w14:textId="77777777" w:rsidR="000A4D88" w:rsidRPr="00FB5CD3" w:rsidRDefault="000A4D88" w:rsidP="005F3B90">
            <w:pPr>
              <w:spacing w:line="256" w:lineRule="auto"/>
              <w:jc w:val="center"/>
              <w:rPr>
                <w:rFonts w:ascii="Times New Roman" w:hAnsi="Times New Roman" w:cs="Times New Roman"/>
                <w:b/>
                <w:bCs/>
              </w:rPr>
            </w:pPr>
            <w:r w:rsidRPr="00FB5CD3">
              <w:rPr>
                <w:rFonts w:ascii="Times New Roman" w:hAnsi="Times New Roman" w:cs="Times New Roman"/>
                <w:b/>
                <w:bCs/>
              </w:rPr>
              <w:t>женщины</w:t>
            </w:r>
          </w:p>
        </w:tc>
        <w:tc>
          <w:tcPr>
            <w:tcW w:w="1134" w:type="dxa"/>
            <w:tcBorders>
              <w:top w:val="nil"/>
              <w:left w:val="nil"/>
              <w:bottom w:val="single" w:sz="8" w:space="0" w:color="auto"/>
              <w:right w:val="nil"/>
            </w:tcBorders>
            <w:noWrap/>
            <w:vAlign w:val="center"/>
            <w:hideMark/>
          </w:tcPr>
          <w:p w14:paraId="766733A8" w14:textId="77777777" w:rsidR="000A4D88" w:rsidRPr="00FB5CD3" w:rsidRDefault="000A4D88" w:rsidP="005F3B90">
            <w:pPr>
              <w:spacing w:line="256" w:lineRule="auto"/>
              <w:jc w:val="center"/>
              <w:rPr>
                <w:rFonts w:ascii="Times New Roman" w:hAnsi="Times New Roman" w:cs="Times New Roman"/>
                <w:b/>
                <w:bCs/>
              </w:rPr>
            </w:pPr>
            <w:r w:rsidRPr="00FB5CD3">
              <w:rPr>
                <w:rFonts w:ascii="Times New Roman" w:hAnsi="Times New Roman" w:cs="Times New Roman"/>
                <w:b/>
                <w:bCs/>
              </w:rPr>
              <w:t>мужчины</w:t>
            </w:r>
          </w:p>
        </w:tc>
        <w:tc>
          <w:tcPr>
            <w:tcW w:w="1418" w:type="dxa"/>
            <w:tcBorders>
              <w:top w:val="nil"/>
              <w:left w:val="nil"/>
              <w:bottom w:val="single" w:sz="8" w:space="0" w:color="auto"/>
              <w:right w:val="nil"/>
            </w:tcBorders>
            <w:noWrap/>
            <w:vAlign w:val="center"/>
            <w:hideMark/>
          </w:tcPr>
          <w:p w14:paraId="7035A685" w14:textId="77777777" w:rsidR="000A4D88" w:rsidRPr="00FB5CD3" w:rsidRDefault="000A4D88" w:rsidP="005F3B90">
            <w:pPr>
              <w:spacing w:line="256" w:lineRule="auto"/>
              <w:jc w:val="center"/>
              <w:rPr>
                <w:rFonts w:ascii="Times New Roman" w:hAnsi="Times New Roman" w:cs="Times New Roman"/>
                <w:b/>
                <w:bCs/>
              </w:rPr>
            </w:pPr>
            <w:r w:rsidRPr="00FB5CD3">
              <w:rPr>
                <w:rFonts w:ascii="Times New Roman" w:hAnsi="Times New Roman" w:cs="Times New Roman"/>
                <w:b/>
                <w:bCs/>
              </w:rPr>
              <w:t>оба пола</w:t>
            </w:r>
          </w:p>
        </w:tc>
        <w:tc>
          <w:tcPr>
            <w:tcW w:w="992" w:type="dxa"/>
            <w:tcBorders>
              <w:top w:val="nil"/>
              <w:left w:val="nil"/>
              <w:bottom w:val="single" w:sz="8" w:space="0" w:color="auto"/>
              <w:right w:val="nil"/>
            </w:tcBorders>
            <w:noWrap/>
            <w:vAlign w:val="center"/>
            <w:hideMark/>
          </w:tcPr>
          <w:p w14:paraId="55422B22" w14:textId="77777777" w:rsidR="000A4D88" w:rsidRPr="00FB5CD3" w:rsidRDefault="000A4D88" w:rsidP="005F3B90">
            <w:pPr>
              <w:spacing w:line="256" w:lineRule="auto"/>
              <w:jc w:val="center"/>
              <w:rPr>
                <w:rFonts w:ascii="Times New Roman" w:hAnsi="Times New Roman" w:cs="Times New Roman"/>
                <w:b/>
                <w:bCs/>
              </w:rPr>
            </w:pPr>
            <w:r w:rsidRPr="00FB5CD3">
              <w:rPr>
                <w:rFonts w:ascii="Times New Roman" w:hAnsi="Times New Roman" w:cs="Times New Roman"/>
                <w:b/>
                <w:bCs/>
              </w:rPr>
              <w:t>женщины</w:t>
            </w:r>
          </w:p>
        </w:tc>
        <w:tc>
          <w:tcPr>
            <w:tcW w:w="1276" w:type="dxa"/>
            <w:tcBorders>
              <w:top w:val="nil"/>
              <w:left w:val="nil"/>
              <w:bottom w:val="single" w:sz="8" w:space="0" w:color="auto"/>
              <w:right w:val="nil"/>
            </w:tcBorders>
            <w:noWrap/>
            <w:vAlign w:val="center"/>
            <w:hideMark/>
          </w:tcPr>
          <w:p w14:paraId="667DAA11" w14:textId="77777777" w:rsidR="000A4D88" w:rsidRPr="00FB5CD3" w:rsidRDefault="000A4D88" w:rsidP="005F3B90">
            <w:pPr>
              <w:spacing w:line="256" w:lineRule="auto"/>
              <w:jc w:val="center"/>
              <w:rPr>
                <w:rFonts w:ascii="Times New Roman" w:hAnsi="Times New Roman" w:cs="Times New Roman"/>
                <w:b/>
                <w:bCs/>
              </w:rPr>
            </w:pPr>
            <w:r w:rsidRPr="00FB5CD3">
              <w:rPr>
                <w:rFonts w:ascii="Times New Roman" w:hAnsi="Times New Roman" w:cs="Times New Roman"/>
                <w:b/>
                <w:bCs/>
              </w:rPr>
              <w:t>мужчины</w:t>
            </w:r>
          </w:p>
        </w:tc>
      </w:tr>
      <w:tr w:rsidR="000A4D88" w:rsidRPr="00FB5CD3" w14:paraId="4EA03F97" w14:textId="77777777" w:rsidTr="005F3B90">
        <w:trPr>
          <w:trHeight w:val="227"/>
        </w:trPr>
        <w:tc>
          <w:tcPr>
            <w:tcW w:w="1026" w:type="dxa"/>
            <w:tcBorders>
              <w:top w:val="single" w:sz="8" w:space="0" w:color="auto"/>
              <w:left w:val="nil"/>
              <w:bottom w:val="nil"/>
              <w:right w:val="nil"/>
            </w:tcBorders>
            <w:noWrap/>
            <w:vAlign w:val="bottom"/>
            <w:hideMark/>
          </w:tcPr>
          <w:p w14:paraId="4E7D0D0C" w14:textId="77777777" w:rsidR="000A4D88" w:rsidRPr="00FB5CD3" w:rsidRDefault="000A4D88" w:rsidP="005F3B90">
            <w:pPr>
              <w:spacing w:line="256" w:lineRule="auto"/>
              <w:ind w:left="-93"/>
              <w:jc w:val="center"/>
              <w:rPr>
                <w:rFonts w:ascii="Times New Roman" w:hAnsi="Times New Roman" w:cs="Times New Roman"/>
                <w:b/>
                <w:bCs/>
              </w:rPr>
            </w:pPr>
            <w:r w:rsidRPr="00FB5CD3">
              <w:rPr>
                <w:rFonts w:ascii="Times New Roman" w:hAnsi="Times New Roman" w:cs="Times New Roman"/>
                <w:b/>
                <w:bCs/>
              </w:rPr>
              <w:t>2015</w:t>
            </w:r>
          </w:p>
        </w:tc>
        <w:tc>
          <w:tcPr>
            <w:tcW w:w="1134" w:type="dxa"/>
            <w:tcBorders>
              <w:top w:val="single" w:sz="8" w:space="0" w:color="auto"/>
              <w:left w:val="nil"/>
              <w:bottom w:val="nil"/>
              <w:right w:val="nil"/>
            </w:tcBorders>
            <w:noWrap/>
            <w:vAlign w:val="bottom"/>
            <w:hideMark/>
          </w:tcPr>
          <w:p w14:paraId="2E6A5CF4"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rPr>
              <w:t xml:space="preserve">3 </w:t>
            </w:r>
            <w:r w:rsidRPr="00FB5CD3">
              <w:rPr>
                <w:rFonts w:ascii="Times New Roman" w:hAnsi="Times New Roman" w:cs="Times New Roman"/>
                <w:lang w:val="ky-KG"/>
              </w:rPr>
              <w:t>559</w:t>
            </w:r>
          </w:p>
        </w:tc>
        <w:tc>
          <w:tcPr>
            <w:tcW w:w="1276" w:type="dxa"/>
            <w:tcBorders>
              <w:top w:val="single" w:sz="8" w:space="0" w:color="auto"/>
              <w:left w:val="nil"/>
              <w:bottom w:val="nil"/>
              <w:right w:val="nil"/>
            </w:tcBorders>
            <w:noWrap/>
            <w:vAlign w:val="bottom"/>
            <w:hideMark/>
          </w:tcPr>
          <w:p w14:paraId="417CBD14"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rPr>
              <w:t>1</w:t>
            </w:r>
            <w:r w:rsidRPr="00FB5CD3">
              <w:rPr>
                <w:rFonts w:ascii="Times New Roman" w:hAnsi="Times New Roman" w:cs="Times New Roman"/>
                <w:lang w:val="ky-KG"/>
              </w:rPr>
              <w:t xml:space="preserve"> 823</w:t>
            </w:r>
          </w:p>
        </w:tc>
        <w:tc>
          <w:tcPr>
            <w:tcW w:w="1134" w:type="dxa"/>
            <w:tcBorders>
              <w:top w:val="single" w:sz="8" w:space="0" w:color="auto"/>
              <w:left w:val="nil"/>
              <w:bottom w:val="nil"/>
              <w:right w:val="nil"/>
            </w:tcBorders>
            <w:noWrap/>
            <w:vAlign w:val="bottom"/>
            <w:hideMark/>
          </w:tcPr>
          <w:p w14:paraId="696E8A32"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rPr>
              <w:t xml:space="preserve">1 </w:t>
            </w:r>
            <w:r w:rsidRPr="00FB5CD3">
              <w:rPr>
                <w:rFonts w:ascii="Times New Roman" w:hAnsi="Times New Roman" w:cs="Times New Roman"/>
                <w:lang w:val="ky-KG"/>
              </w:rPr>
              <w:t>736</w:t>
            </w:r>
          </w:p>
        </w:tc>
        <w:tc>
          <w:tcPr>
            <w:tcW w:w="1418" w:type="dxa"/>
            <w:tcBorders>
              <w:top w:val="single" w:sz="8" w:space="0" w:color="auto"/>
              <w:left w:val="nil"/>
              <w:bottom w:val="nil"/>
              <w:right w:val="nil"/>
            </w:tcBorders>
            <w:noWrap/>
            <w:vAlign w:val="bottom"/>
            <w:hideMark/>
          </w:tcPr>
          <w:p w14:paraId="50B88983"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lang w:val="ky-KG"/>
              </w:rPr>
              <w:t>7 788</w:t>
            </w:r>
          </w:p>
        </w:tc>
        <w:tc>
          <w:tcPr>
            <w:tcW w:w="992" w:type="dxa"/>
            <w:tcBorders>
              <w:top w:val="single" w:sz="8" w:space="0" w:color="auto"/>
              <w:left w:val="nil"/>
              <w:bottom w:val="nil"/>
              <w:right w:val="nil"/>
            </w:tcBorders>
            <w:noWrap/>
            <w:vAlign w:val="bottom"/>
            <w:hideMark/>
          </w:tcPr>
          <w:p w14:paraId="52804F44"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lang w:val="ky-KG"/>
              </w:rPr>
              <w:t>4 603</w:t>
            </w:r>
          </w:p>
        </w:tc>
        <w:tc>
          <w:tcPr>
            <w:tcW w:w="1276" w:type="dxa"/>
            <w:tcBorders>
              <w:top w:val="single" w:sz="8" w:space="0" w:color="auto"/>
              <w:left w:val="nil"/>
              <w:bottom w:val="nil"/>
              <w:right w:val="nil"/>
            </w:tcBorders>
            <w:noWrap/>
            <w:vAlign w:val="bottom"/>
            <w:hideMark/>
          </w:tcPr>
          <w:p w14:paraId="1F6DB407"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lang w:val="ky-KG"/>
              </w:rPr>
              <w:t>3 185</w:t>
            </w:r>
          </w:p>
        </w:tc>
      </w:tr>
      <w:tr w:rsidR="000A4D88" w:rsidRPr="00FB5CD3" w14:paraId="6DD33C13" w14:textId="77777777" w:rsidTr="005F3B90">
        <w:trPr>
          <w:trHeight w:val="227"/>
        </w:trPr>
        <w:tc>
          <w:tcPr>
            <w:tcW w:w="1026" w:type="dxa"/>
            <w:noWrap/>
            <w:vAlign w:val="bottom"/>
            <w:hideMark/>
          </w:tcPr>
          <w:p w14:paraId="74B475E5" w14:textId="77777777" w:rsidR="000A4D88" w:rsidRPr="00FB5CD3" w:rsidRDefault="000A4D88" w:rsidP="005F3B90">
            <w:pPr>
              <w:spacing w:line="256" w:lineRule="auto"/>
              <w:ind w:left="-93"/>
              <w:jc w:val="center"/>
              <w:rPr>
                <w:rFonts w:ascii="Times New Roman" w:hAnsi="Times New Roman" w:cs="Times New Roman"/>
                <w:b/>
                <w:bCs/>
              </w:rPr>
            </w:pPr>
            <w:r w:rsidRPr="00FB5CD3">
              <w:rPr>
                <w:rFonts w:ascii="Times New Roman" w:hAnsi="Times New Roman" w:cs="Times New Roman"/>
                <w:b/>
                <w:bCs/>
              </w:rPr>
              <w:t>201</w:t>
            </w:r>
            <w:r w:rsidRPr="00FB5CD3">
              <w:rPr>
                <w:rFonts w:ascii="Times New Roman" w:hAnsi="Times New Roman" w:cs="Times New Roman"/>
                <w:b/>
                <w:bCs/>
                <w:lang w:val="ky-KG"/>
              </w:rPr>
              <w:t>6</w:t>
            </w:r>
          </w:p>
        </w:tc>
        <w:tc>
          <w:tcPr>
            <w:tcW w:w="1134" w:type="dxa"/>
            <w:noWrap/>
            <w:vAlign w:val="bottom"/>
            <w:hideMark/>
          </w:tcPr>
          <w:p w14:paraId="4A1BBD90"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rPr>
              <w:t>3 160</w:t>
            </w:r>
          </w:p>
        </w:tc>
        <w:tc>
          <w:tcPr>
            <w:tcW w:w="1276" w:type="dxa"/>
            <w:noWrap/>
            <w:vAlign w:val="bottom"/>
            <w:hideMark/>
          </w:tcPr>
          <w:p w14:paraId="25442265"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rPr>
              <w:t>1</w:t>
            </w:r>
            <w:r w:rsidRPr="00FB5CD3">
              <w:rPr>
                <w:rFonts w:ascii="Times New Roman" w:hAnsi="Times New Roman" w:cs="Times New Roman"/>
                <w:lang w:val="ky-KG"/>
              </w:rPr>
              <w:t xml:space="preserve"> 671</w:t>
            </w:r>
          </w:p>
        </w:tc>
        <w:tc>
          <w:tcPr>
            <w:tcW w:w="1134" w:type="dxa"/>
            <w:noWrap/>
            <w:vAlign w:val="bottom"/>
            <w:hideMark/>
          </w:tcPr>
          <w:p w14:paraId="41E83171"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rPr>
              <w:t>1</w:t>
            </w:r>
            <w:r w:rsidRPr="00FB5CD3">
              <w:rPr>
                <w:rFonts w:ascii="Times New Roman" w:hAnsi="Times New Roman" w:cs="Times New Roman"/>
                <w:lang w:val="ky-KG"/>
              </w:rPr>
              <w:t xml:space="preserve"> 489</w:t>
            </w:r>
          </w:p>
        </w:tc>
        <w:tc>
          <w:tcPr>
            <w:tcW w:w="1418" w:type="dxa"/>
            <w:noWrap/>
            <w:vAlign w:val="bottom"/>
            <w:hideMark/>
          </w:tcPr>
          <w:p w14:paraId="03BD9119"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lang w:val="ky-KG"/>
              </w:rPr>
              <w:t>7 125</w:t>
            </w:r>
          </w:p>
        </w:tc>
        <w:tc>
          <w:tcPr>
            <w:tcW w:w="992" w:type="dxa"/>
            <w:noWrap/>
            <w:vAlign w:val="bottom"/>
            <w:hideMark/>
          </w:tcPr>
          <w:p w14:paraId="1A7425C8"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lang w:val="ky-KG"/>
              </w:rPr>
              <w:t>4 324</w:t>
            </w:r>
          </w:p>
        </w:tc>
        <w:tc>
          <w:tcPr>
            <w:tcW w:w="1276" w:type="dxa"/>
            <w:noWrap/>
            <w:vAlign w:val="bottom"/>
            <w:hideMark/>
          </w:tcPr>
          <w:p w14:paraId="74DA17E2"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lang w:val="ky-KG"/>
              </w:rPr>
              <w:t>2 801</w:t>
            </w:r>
          </w:p>
        </w:tc>
      </w:tr>
      <w:tr w:rsidR="000A4D88" w:rsidRPr="00FB5CD3" w14:paraId="16DB9528" w14:textId="77777777" w:rsidTr="005F3B90">
        <w:trPr>
          <w:trHeight w:val="227"/>
        </w:trPr>
        <w:tc>
          <w:tcPr>
            <w:tcW w:w="1026" w:type="dxa"/>
            <w:noWrap/>
            <w:vAlign w:val="bottom"/>
            <w:hideMark/>
          </w:tcPr>
          <w:p w14:paraId="5BB49239" w14:textId="77777777" w:rsidR="000A4D88" w:rsidRPr="00FB5CD3" w:rsidRDefault="000A4D88" w:rsidP="005F3B90">
            <w:pPr>
              <w:spacing w:line="256" w:lineRule="auto"/>
              <w:ind w:left="-93"/>
              <w:jc w:val="center"/>
              <w:rPr>
                <w:rFonts w:ascii="Times New Roman" w:hAnsi="Times New Roman" w:cs="Times New Roman"/>
                <w:b/>
                <w:bCs/>
              </w:rPr>
            </w:pPr>
            <w:r w:rsidRPr="00FB5CD3">
              <w:rPr>
                <w:rFonts w:ascii="Times New Roman" w:hAnsi="Times New Roman" w:cs="Times New Roman"/>
                <w:b/>
                <w:bCs/>
              </w:rPr>
              <w:t>2017</w:t>
            </w:r>
          </w:p>
        </w:tc>
        <w:tc>
          <w:tcPr>
            <w:tcW w:w="1134" w:type="dxa"/>
            <w:noWrap/>
            <w:vAlign w:val="bottom"/>
            <w:hideMark/>
          </w:tcPr>
          <w:p w14:paraId="395A6F25"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rPr>
              <w:t>1 974</w:t>
            </w:r>
          </w:p>
        </w:tc>
        <w:tc>
          <w:tcPr>
            <w:tcW w:w="1276" w:type="dxa"/>
            <w:noWrap/>
            <w:vAlign w:val="bottom"/>
            <w:hideMark/>
          </w:tcPr>
          <w:p w14:paraId="5D66C17F"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rPr>
              <w:t>1 019</w:t>
            </w:r>
          </w:p>
        </w:tc>
        <w:tc>
          <w:tcPr>
            <w:tcW w:w="1134" w:type="dxa"/>
            <w:noWrap/>
            <w:vAlign w:val="bottom"/>
            <w:hideMark/>
          </w:tcPr>
          <w:p w14:paraId="4A1A03EC"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rPr>
              <w:t>955</w:t>
            </w:r>
          </w:p>
        </w:tc>
        <w:tc>
          <w:tcPr>
            <w:tcW w:w="1418" w:type="dxa"/>
            <w:noWrap/>
            <w:vAlign w:val="bottom"/>
            <w:hideMark/>
          </w:tcPr>
          <w:p w14:paraId="631545F4"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rPr>
              <w:t>5 899</w:t>
            </w:r>
          </w:p>
        </w:tc>
        <w:tc>
          <w:tcPr>
            <w:tcW w:w="992" w:type="dxa"/>
            <w:noWrap/>
            <w:vAlign w:val="bottom"/>
            <w:hideMark/>
          </w:tcPr>
          <w:p w14:paraId="42299DF2"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rPr>
              <w:t>3 660</w:t>
            </w:r>
          </w:p>
        </w:tc>
        <w:tc>
          <w:tcPr>
            <w:tcW w:w="1276" w:type="dxa"/>
            <w:noWrap/>
            <w:vAlign w:val="bottom"/>
            <w:hideMark/>
          </w:tcPr>
          <w:p w14:paraId="519D33DD"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rPr>
              <w:t>2 239</w:t>
            </w:r>
          </w:p>
        </w:tc>
      </w:tr>
      <w:tr w:rsidR="000A4D88" w:rsidRPr="00FB5CD3" w14:paraId="0AEA2EF1" w14:textId="77777777" w:rsidTr="005F3B90">
        <w:trPr>
          <w:trHeight w:val="227"/>
        </w:trPr>
        <w:tc>
          <w:tcPr>
            <w:tcW w:w="1026" w:type="dxa"/>
            <w:noWrap/>
            <w:vAlign w:val="bottom"/>
            <w:hideMark/>
          </w:tcPr>
          <w:p w14:paraId="00F5DA47" w14:textId="77777777" w:rsidR="000A4D88" w:rsidRPr="00FB5CD3" w:rsidRDefault="000A4D88" w:rsidP="005F3B90">
            <w:pPr>
              <w:spacing w:line="256" w:lineRule="auto"/>
              <w:ind w:left="-93"/>
              <w:jc w:val="center"/>
              <w:rPr>
                <w:rFonts w:ascii="Times New Roman" w:hAnsi="Times New Roman" w:cs="Times New Roman"/>
                <w:b/>
                <w:bCs/>
              </w:rPr>
            </w:pPr>
            <w:r w:rsidRPr="00FB5CD3">
              <w:rPr>
                <w:rFonts w:ascii="Times New Roman" w:hAnsi="Times New Roman" w:cs="Times New Roman"/>
                <w:b/>
                <w:bCs/>
                <w:lang w:val="ky-KG"/>
              </w:rPr>
              <w:t>2018</w:t>
            </w:r>
          </w:p>
        </w:tc>
        <w:tc>
          <w:tcPr>
            <w:tcW w:w="1134" w:type="dxa"/>
            <w:noWrap/>
            <w:vAlign w:val="bottom"/>
            <w:hideMark/>
          </w:tcPr>
          <w:p w14:paraId="72C398DA"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lang w:val="ky-KG"/>
              </w:rPr>
              <w:t>1 687</w:t>
            </w:r>
          </w:p>
        </w:tc>
        <w:tc>
          <w:tcPr>
            <w:tcW w:w="1276" w:type="dxa"/>
            <w:noWrap/>
            <w:vAlign w:val="bottom"/>
            <w:hideMark/>
          </w:tcPr>
          <w:p w14:paraId="54CBD2D7"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lang w:val="ky-KG"/>
              </w:rPr>
              <w:t>836</w:t>
            </w:r>
          </w:p>
        </w:tc>
        <w:tc>
          <w:tcPr>
            <w:tcW w:w="1134" w:type="dxa"/>
            <w:noWrap/>
            <w:vAlign w:val="bottom"/>
            <w:hideMark/>
          </w:tcPr>
          <w:p w14:paraId="2A6459D9"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lang w:val="ky-KG"/>
              </w:rPr>
              <w:t>851</w:t>
            </w:r>
          </w:p>
        </w:tc>
        <w:tc>
          <w:tcPr>
            <w:tcW w:w="1418" w:type="dxa"/>
            <w:noWrap/>
            <w:vAlign w:val="bottom"/>
            <w:hideMark/>
          </w:tcPr>
          <w:p w14:paraId="66D7A834"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lang w:val="ky-KG"/>
              </w:rPr>
              <w:t>7 077</w:t>
            </w:r>
          </w:p>
        </w:tc>
        <w:tc>
          <w:tcPr>
            <w:tcW w:w="992" w:type="dxa"/>
            <w:noWrap/>
            <w:vAlign w:val="bottom"/>
            <w:hideMark/>
          </w:tcPr>
          <w:p w14:paraId="7A5CD2F1"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lang w:val="ky-KG"/>
              </w:rPr>
              <w:t>4 550</w:t>
            </w:r>
          </w:p>
        </w:tc>
        <w:tc>
          <w:tcPr>
            <w:tcW w:w="1276" w:type="dxa"/>
            <w:noWrap/>
            <w:vAlign w:val="bottom"/>
            <w:hideMark/>
          </w:tcPr>
          <w:p w14:paraId="561551A6" w14:textId="77777777" w:rsidR="000A4D88" w:rsidRPr="00FB5CD3" w:rsidRDefault="000A4D88" w:rsidP="005F3B90">
            <w:pPr>
              <w:spacing w:line="256" w:lineRule="auto"/>
              <w:jc w:val="right"/>
              <w:rPr>
                <w:rFonts w:ascii="Times New Roman" w:hAnsi="Times New Roman" w:cs="Times New Roman"/>
              </w:rPr>
            </w:pPr>
            <w:r w:rsidRPr="00FB5CD3">
              <w:rPr>
                <w:rFonts w:ascii="Times New Roman" w:hAnsi="Times New Roman" w:cs="Times New Roman"/>
                <w:lang w:val="ky-KG"/>
              </w:rPr>
              <w:t>2 527</w:t>
            </w:r>
          </w:p>
        </w:tc>
      </w:tr>
      <w:tr w:rsidR="000A4D88" w:rsidRPr="00FB5CD3" w14:paraId="518AE4B1" w14:textId="77777777" w:rsidTr="005F3B90">
        <w:trPr>
          <w:trHeight w:val="227"/>
        </w:trPr>
        <w:tc>
          <w:tcPr>
            <w:tcW w:w="1026" w:type="dxa"/>
            <w:tcBorders>
              <w:top w:val="nil"/>
              <w:left w:val="nil"/>
              <w:bottom w:val="single" w:sz="8" w:space="0" w:color="auto"/>
              <w:right w:val="nil"/>
            </w:tcBorders>
            <w:noWrap/>
            <w:vAlign w:val="bottom"/>
            <w:hideMark/>
          </w:tcPr>
          <w:p w14:paraId="55177AAA" w14:textId="77777777" w:rsidR="000A4D88" w:rsidRPr="00FB5CD3" w:rsidRDefault="000A4D88" w:rsidP="005F3B90">
            <w:pPr>
              <w:spacing w:line="256" w:lineRule="auto"/>
              <w:ind w:left="-93"/>
              <w:jc w:val="center"/>
              <w:rPr>
                <w:rFonts w:ascii="Times New Roman" w:hAnsi="Times New Roman" w:cs="Times New Roman"/>
                <w:b/>
                <w:bCs/>
                <w:lang w:val="ky-KG"/>
              </w:rPr>
            </w:pPr>
            <w:r w:rsidRPr="00FB5CD3">
              <w:rPr>
                <w:rFonts w:ascii="Times New Roman" w:hAnsi="Times New Roman" w:cs="Times New Roman"/>
                <w:b/>
                <w:bCs/>
                <w:lang w:val="ky-KG"/>
              </w:rPr>
              <w:t>2019</w:t>
            </w:r>
          </w:p>
        </w:tc>
        <w:tc>
          <w:tcPr>
            <w:tcW w:w="1134" w:type="dxa"/>
            <w:tcBorders>
              <w:top w:val="nil"/>
              <w:left w:val="nil"/>
              <w:bottom w:val="single" w:sz="8" w:space="0" w:color="auto"/>
              <w:right w:val="nil"/>
            </w:tcBorders>
            <w:noWrap/>
            <w:vAlign w:val="bottom"/>
            <w:hideMark/>
          </w:tcPr>
          <w:p w14:paraId="00C99E8F" w14:textId="77777777" w:rsidR="000A4D88" w:rsidRPr="00FB5CD3" w:rsidRDefault="000A4D88" w:rsidP="005F3B90">
            <w:pPr>
              <w:spacing w:line="256" w:lineRule="auto"/>
              <w:jc w:val="right"/>
              <w:rPr>
                <w:rFonts w:ascii="Times New Roman" w:hAnsi="Times New Roman" w:cs="Times New Roman"/>
                <w:lang w:val="ky-KG"/>
              </w:rPr>
            </w:pPr>
            <w:r w:rsidRPr="00FB5CD3">
              <w:rPr>
                <w:rFonts w:ascii="Times New Roman" w:hAnsi="Times New Roman" w:cs="Times New Roman"/>
                <w:lang w:val="ky-KG"/>
              </w:rPr>
              <w:t>1 400</w:t>
            </w:r>
          </w:p>
        </w:tc>
        <w:tc>
          <w:tcPr>
            <w:tcW w:w="1276" w:type="dxa"/>
            <w:tcBorders>
              <w:top w:val="nil"/>
              <w:left w:val="nil"/>
              <w:bottom w:val="single" w:sz="8" w:space="0" w:color="auto"/>
              <w:right w:val="nil"/>
            </w:tcBorders>
            <w:noWrap/>
            <w:vAlign w:val="bottom"/>
            <w:hideMark/>
          </w:tcPr>
          <w:p w14:paraId="51D47C69" w14:textId="77777777" w:rsidR="000A4D88" w:rsidRPr="00FB5CD3" w:rsidRDefault="000A4D88" w:rsidP="005F3B90">
            <w:pPr>
              <w:spacing w:line="256" w:lineRule="auto"/>
              <w:jc w:val="right"/>
              <w:rPr>
                <w:rFonts w:ascii="Times New Roman" w:hAnsi="Times New Roman" w:cs="Times New Roman"/>
                <w:lang w:val="ky-KG"/>
              </w:rPr>
            </w:pPr>
            <w:r w:rsidRPr="00FB5CD3">
              <w:rPr>
                <w:rFonts w:ascii="Times New Roman" w:hAnsi="Times New Roman" w:cs="Times New Roman"/>
                <w:lang w:val="ky-KG"/>
              </w:rPr>
              <w:t>710</w:t>
            </w:r>
          </w:p>
        </w:tc>
        <w:tc>
          <w:tcPr>
            <w:tcW w:w="1134" w:type="dxa"/>
            <w:tcBorders>
              <w:top w:val="nil"/>
              <w:left w:val="nil"/>
              <w:bottom w:val="single" w:sz="8" w:space="0" w:color="auto"/>
              <w:right w:val="nil"/>
            </w:tcBorders>
            <w:noWrap/>
            <w:vAlign w:val="bottom"/>
            <w:hideMark/>
          </w:tcPr>
          <w:p w14:paraId="5FB5A548" w14:textId="77777777" w:rsidR="000A4D88" w:rsidRPr="00FB5CD3" w:rsidRDefault="000A4D88" w:rsidP="005F3B90">
            <w:pPr>
              <w:spacing w:line="256" w:lineRule="auto"/>
              <w:jc w:val="right"/>
              <w:rPr>
                <w:rFonts w:ascii="Times New Roman" w:hAnsi="Times New Roman" w:cs="Times New Roman"/>
                <w:lang w:val="ky-KG"/>
              </w:rPr>
            </w:pPr>
            <w:r w:rsidRPr="00FB5CD3">
              <w:rPr>
                <w:rFonts w:ascii="Times New Roman" w:hAnsi="Times New Roman" w:cs="Times New Roman"/>
                <w:lang w:val="ky-KG"/>
              </w:rPr>
              <w:t>690</w:t>
            </w:r>
          </w:p>
        </w:tc>
        <w:tc>
          <w:tcPr>
            <w:tcW w:w="1418" w:type="dxa"/>
            <w:tcBorders>
              <w:top w:val="nil"/>
              <w:left w:val="nil"/>
              <w:bottom w:val="single" w:sz="8" w:space="0" w:color="auto"/>
              <w:right w:val="nil"/>
            </w:tcBorders>
            <w:noWrap/>
            <w:vAlign w:val="bottom"/>
            <w:hideMark/>
          </w:tcPr>
          <w:p w14:paraId="569297FE" w14:textId="77777777" w:rsidR="000A4D88" w:rsidRPr="00FB5CD3" w:rsidRDefault="000A4D88" w:rsidP="005F3B90">
            <w:pPr>
              <w:spacing w:line="256" w:lineRule="auto"/>
              <w:jc w:val="right"/>
              <w:rPr>
                <w:rFonts w:ascii="Times New Roman" w:hAnsi="Times New Roman" w:cs="Times New Roman"/>
                <w:lang w:val="ky-KG"/>
              </w:rPr>
            </w:pPr>
            <w:r w:rsidRPr="00FB5CD3">
              <w:rPr>
                <w:rFonts w:ascii="Times New Roman" w:hAnsi="Times New Roman" w:cs="Times New Roman"/>
                <w:lang w:val="ky-KG"/>
              </w:rPr>
              <w:t>7 560</w:t>
            </w:r>
          </w:p>
        </w:tc>
        <w:tc>
          <w:tcPr>
            <w:tcW w:w="992" w:type="dxa"/>
            <w:tcBorders>
              <w:top w:val="nil"/>
              <w:left w:val="nil"/>
              <w:bottom w:val="single" w:sz="8" w:space="0" w:color="auto"/>
              <w:right w:val="nil"/>
            </w:tcBorders>
            <w:noWrap/>
            <w:vAlign w:val="bottom"/>
            <w:hideMark/>
          </w:tcPr>
          <w:p w14:paraId="50DDC723" w14:textId="77777777" w:rsidR="000A4D88" w:rsidRPr="00FB5CD3" w:rsidRDefault="000A4D88" w:rsidP="005F3B90">
            <w:pPr>
              <w:spacing w:line="256" w:lineRule="auto"/>
              <w:jc w:val="right"/>
              <w:rPr>
                <w:rFonts w:ascii="Times New Roman" w:hAnsi="Times New Roman" w:cs="Times New Roman"/>
                <w:lang w:val="ky-KG"/>
              </w:rPr>
            </w:pPr>
            <w:r w:rsidRPr="00FB5CD3">
              <w:rPr>
                <w:rFonts w:ascii="Times New Roman" w:hAnsi="Times New Roman" w:cs="Times New Roman"/>
                <w:lang w:val="ky-KG"/>
              </w:rPr>
              <w:t>4 799</w:t>
            </w:r>
          </w:p>
        </w:tc>
        <w:tc>
          <w:tcPr>
            <w:tcW w:w="1276" w:type="dxa"/>
            <w:tcBorders>
              <w:top w:val="nil"/>
              <w:left w:val="nil"/>
              <w:bottom w:val="single" w:sz="8" w:space="0" w:color="auto"/>
              <w:right w:val="nil"/>
            </w:tcBorders>
            <w:noWrap/>
            <w:vAlign w:val="bottom"/>
            <w:hideMark/>
          </w:tcPr>
          <w:p w14:paraId="672D57B7" w14:textId="77777777" w:rsidR="000A4D88" w:rsidRPr="00FB5CD3" w:rsidRDefault="000A4D88" w:rsidP="005F3B90">
            <w:pPr>
              <w:spacing w:line="256" w:lineRule="auto"/>
              <w:jc w:val="right"/>
              <w:rPr>
                <w:rFonts w:ascii="Times New Roman" w:hAnsi="Times New Roman" w:cs="Times New Roman"/>
                <w:lang w:val="ky-KG"/>
              </w:rPr>
            </w:pPr>
            <w:r w:rsidRPr="00FB5CD3">
              <w:rPr>
                <w:rFonts w:ascii="Times New Roman" w:hAnsi="Times New Roman" w:cs="Times New Roman"/>
                <w:lang w:val="ky-KG"/>
              </w:rPr>
              <w:t>2 761</w:t>
            </w:r>
          </w:p>
        </w:tc>
      </w:tr>
    </w:tbl>
    <w:p w14:paraId="587432A4"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 xml:space="preserve">Устраиваясь на низкооплачиваемые трудовые места, мигранты в большинстве своем лишены социальной защиты, медицинской страховки и других социальных льгот. Тенденции изменения климата связанные с ростом ЧС, заболеваемости и т.д. влекут за собой рост рисков для этой социальной группы, которая не имеет адекватного доступа к соответствующим государственным услугам. </w:t>
      </w:r>
    </w:p>
    <w:p w14:paraId="23A5FAF6" w14:textId="404B4AB4" w:rsidR="000A4D88" w:rsidRPr="00FB5CD3" w:rsidRDefault="000A4D88" w:rsidP="004071A4">
      <w:pPr>
        <w:jc w:val="both"/>
        <w:rPr>
          <w:rFonts w:ascii="Times New Roman" w:eastAsia="Calibri" w:hAnsi="Times New Roman" w:cs="Times New Roman"/>
          <w:lang w:val="ru-RU"/>
        </w:rPr>
      </w:pPr>
      <w:r w:rsidRPr="00FB5CD3">
        <w:rPr>
          <w:rFonts w:ascii="Times New Roman" w:hAnsi="Times New Roman" w:cs="Times New Roman"/>
          <w:lang w:val="ru-RU"/>
        </w:rPr>
        <w:t xml:space="preserve"> </w:t>
      </w:r>
    </w:p>
    <w:p w14:paraId="3199623F" w14:textId="77777777" w:rsidR="000A4D88" w:rsidRPr="00FB5CD3" w:rsidRDefault="000A4D88" w:rsidP="000A4D88">
      <w:pPr>
        <w:rPr>
          <w:b/>
          <w:bCs/>
        </w:rPr>
      </w:pPr>
      <w:bookmarkStart w:id="65" w:name="_Toc66736318"/>
      <w:r w:rsidRPr="00FB5CD3">
        <w:rPr>
          <w:b/>
          <w:bCs/>
        </w:rPr>
        <w:t>ЭНЕРГЕТИКА</w:t>
      </w:r>
      <w:bookmarkEnd w:id="65"/>
    </w:p>
    <w:p w14:paraId="645ACB2C" w14:textId="77777777" w:rsidR="000A4D88" w:rsidRPr="00FB5CD3" w:rsidRDefault="000A4D88" w:rsidP="000A4D88">
      <w:pPr>
        <w:spacing w:before="120" w:after="60"/>
        <w:jc w:val="both"/>
        <w:rPr>
          <w:rFonts w:ascii="Times New Roman" w:eastAsiaTheme="minorEastAsia" w:hAnsi="Times New Roman" w:cs="Times New Roman"/>
          <w:lang w:val="ru-RU" w:eastAsia="zh-CN"/>
        </w:rPr>
      </w:pPr>
      <w:r w:rsidRPr="00FB5CD3">
        <w:rPr>
          <w:rFonts w:ascii="Times New Roman" w:eastAsiaTheme="minorEastAsia" w:hAnsi="Times New Roman" w:cs="Times New Roman"/>
          <w:b/>
          <w:i/>
          <w:lang w:val="ru-RU" w:eastAsia="zh-CN"/>
        </w:rPr>
        <w:t xml:space="preserve">Гендерные аспекты энергобезопасности. </w:t>
      </w:r>
      <w:r w:rsidRPr="00FB5CD3">
        <w:rPr>
          <w:rFonts w:ascii="Times New Roman" w:eastAsiaTheme="minorEastAsia" w:hAnsi="Times New Roman" w:cs="Times New Roman"/>
          <w:lang w:val="ru-RU" w:eastAsia="zh-CN"/>
        </w:rPr>
        <w:t xml:space="preserve">Доступ к безопасным источникам энергии, является важным аспектом проблемы изменения климата. </w:t>
      </w:r>
    </w:p>
    <w:p w14:paraId="0A315159" w14:textId="77777777" w:rsidR="000A4D88" w:rsidRPr="00FB5CD3" w:rsidRDefault="000A4D88" w:rsidP="000A4D88">
      <w:pPr>
        <w:spacing w:before="120" w:after="60"/>
        <w:ind w:firstLine="720"/>
        <w:jc w:val="both"/>
        <w:rPr>
          <w:rFonts w:ascii="Times New Roman" w:eastAsia="Calibri" w:hAnsi="Times New Roman" w:cs="Times New Roman"/>
          <w:lang w:val="ru-RU"/>
        </w:rPr>
      </w:pPr>
      <w:r w:rsidRPr="00FB5CD3">
        <w:rPr>
          <w:rFonts w:ascii="Times New Roman" w:eastAsia="Calibri" w:hAnsi="Times New Roman" w:cs="Times New Roman"/>
          <w:lang w:val="ru-RU"/>
        </w:rPr>
        <w:t>Использование традиционных видов твердого или органического топлива для удовлетворения бытовых потребностях более негативно сказывается на здоровье женщин и детей, т.к. они, находясь более длительное время дома, в большей мере вдыхают вредные газы, образующиеся от горения кизяка, растительных отходов</w:t>
      </w:r>
      <w:r w:rsidRPr="00FB5CD3">
        <w:rPr>
          <w:rFonts w:ascii="Times New Roman" w:hAnsi="Times New Roman" w:cs="Times New Roman"/>
          <w:color w:val="000000"/>
          <w:vertAlign w:val="superscript"/>
        </w:rPr>
        <w:footnoteReference w:id="58"/>
      </w:r>
      <w:r w:rsidRPr="00FB5CD3">
        <w:rPr>
          <w:rFonts w:ascii="Times New Roman" w:eastAsia="Calibri" w:hAnsi="Times New Roman" w:cs="Times New Roman"/>
          <w:lang w:val="ru-RU"/>
        </w:rPr>
        <w:t xml:space="preserve">. Женщины в большей мере страдают от перебойного и некачественного электроснабжения, т.к. отсутствие возможности использовать бытовые электрические приборы делает домашний труд более трудоемким; дети и женщины, находящиеся в холодных домах дольше времени, по сравнению с мужчинами, чаще имеют проблемы со здоровьем;  бытовые трудности, вызванные с низкой доступностью чистой воды, электроэнергии более негативно отражаются на здоровье детей и женщин, чем на мужчин, дискомфортные условия, неработающая медицинская аппаратура затрудняет своевременную диагностику заболеваний, постановку на учет беременных женщин и пациентов с хроническими болезнями, не позволяет оказать своевременную медицинскую помощь при родах, новорожденным, а также тяжело больным. и т.д. Более детально данный аспект описан в ЦУР №7.  </w:t>
      </w:r>
    </w:p>
    <w:p w14:paraId="1DCC4740" w14:textId="77777777" w:rsidR="000A4D88" w:rsidRPr="00FB5CD3" w:rsidRDefault="000A4D88" w:rsidP="000A4D88">
      <w:pPr>
        <w:jc w:val="both"/>
        <w:rPr>
          <w:rFonts w:ascii="Times New Roman" w:hAnsi="Times New Roman" w:cs="Times New Roman"/>
          <w:b/>
          <w:lang w:val="ru-RU"/>
        </w:rPr>
      </w:pPr>
      <w:r w:rsidRPr="00FB5CD3">
        <w:rPr>
          <w:rFonts w:ascii="Times New Roman" w:hAnsi="Times New Roman" w:cs="Times New Roman"/>
          <w:b/>
          <w:lang w:val="ru-RU"/>
        </w:rPr>
        <w:t xml:space="preserve">Меры: </w:t>
      </w:r>
    </w:p>
    <w:p w14:paraId="40D61FD7" w14:textId="7B2CFB22" w:rsidR="000A4D88" w:rsidRPr="00FB5CD3" w:rsidRDefault="000A4D88" w:rsidP="000A4D88">
      <w:pPr>
        <w:jc w:val="both"/>
        <w:rPr>
          <w:rFonts w:ascii="Times New Roman" w:hAnsi="Times New Roman" w:cs="Times New Roman"/>
          <w:lang w:val="ru-RU"/>
        </w:rPr>
      </w:pPr>
      <w:bookmarkStart w:id="66" w:name="_Hlk68244027"/>
      <w:r w:rsidRPr="00FB5CD3">
        <w:rPr>
          <w:rFonts w:ascii="Times New Roman" w:hAnsi="Times New Roman" w:cs="Times New Roman"/>
          <w:lang w:val="ru-RU"/>
        </w:rPr>
        <w:t>- Разработка и внедрение механизмов получения займов на реализацию капитального ремонта, энергосберегающих проектов и мероприятий, а также субсидирования проведения энергоаудита и процедур энергетической сертификации зданий</w:t>
      </w:r>
    </w:p>
    <w:p w14:paraId="719060C8" w14:textId="77777777" w:rsidR="000A4D88" w:rsidRPr="00FB5CD3" w:rsidRDefault="000A4D88" w:rsidP="000A4D88">
      <w:pPr>
        <w:jc w:val="both"/>
        <w:rPr>
          <w:rFonts w:ascii="Times New Roman" w:hAnsi="Times New Roman" w:cs="Times New Roman"/>
          <w:lang w:val="ru-RU"/>
        </w:rPr>
      </w:pPr>
      <w:r w:rsidRPr="00FB5CD3">
        <w:rPr>
          <w:rFonts w:ascii="Times New Roman" w:hAnsi="Times New Roman" w:cs="Times New Roman"/>
          <w:lang w:val="ru-RU"/>
        </w:rPr>
        <w:t>- Проведение пилотных энергоаудитов типовых общественных зданий, ЖКХ, промышленных предприятий и разработка</w:t>
      </w:r>
    </w:p>
    <w:p w14:paraId="4ADDC527" w14:textId="77777777" w:rsidR="000A4D88" w:rsidRPr="00FB5CD3" w:rsidRDefault="000A4D88" w:rsidP="000A4D88">
      <w:pPr>
        <w:jc w:val="both"/>
        <w:rPr>
          <w:rFonts w:ascii="Times New Roman" w:hAnsi="Times New Roman" w:cs="Times New Roman"/>
          <w:lang w:val="ru-RU"/>
        </w:rPr>
      </w:pPr>
      <w:r w:rsidRPr="00FB5CD3">
        <w:rPr>
          <w:rFonts w:ascii="Times New Roman" w:hAnsi="Times New Roman" w:cs="Times New Roman"/>
          <w:lang w:val="ru-RU"/>
        </w:rPr>
        <w:t xml:space="preserve"> - Повышение информированности населения об энергосбережении и возобновляемых источниках энергии.</w:t>
      </w:r>
    </w:p>
    <w:p w14:paraId="38E1439B" w14:textId="77777777" w:rsidR="000A4D88" w:rsidRPr="00FB5CD3" w:rsidRDefault="000A4D88" w:rsidP="000A4D88">
      <w:pPr>
        <w:jc w:val="both"/>
        <w:rPr>
          <w:rFonts w:ascii="Times New Roman" w:hAnsi="Times New Roman" w:cs="Times New Roman"/>
          <w:lang w:val="ru-RU"/>
        </w:rPr>
      </w:pPr>
      <w:r w:rsidRPr="00FB5CD3">
        <w:rPr>
          <w:rFonts w:ascii="Times New Roman" w:hAnsi="Times New Roman" w:cs="Times New Roman"/>
          <w:lang w:val="ru-RU"/>
        </w:rPr>
        <w:t>По вопросам энергоэффективности и возобновляемых источников энергии в качестве позитивного примера можно привести проект «Устойчивые энергетические решения для сельских жителей в рамках инициативы ПРООН «Жашыл айыл», 2015-2018 гг., а также проекты «ЮНИСОН Групп», которые были ориентированы на повышение энергоэффективности с учетом различных гендерных нужд.</w:t>
      </w:r>
    </w:p>
    <w:p w14:paraId="34EB745D" w14:textId="77777777" w:rsidR="000A4D88" w:rsidRPr="00FB5CD3" w:rsidRDefault="000A4D88" w:rsidP="000A4D88">
      <w:pPr>
        <w:jc w:val="both"/>
        <w:rPr>
          <w:rFonts w:ascii="Times New Roman" w:hAnsi="Times New Roman" w:cs="Times New Roman"/>
          <w:lang w:val="ru-RU"/>
        </w:rPr>
      </w:pPr>
      <w:r w:rsidRPr="00FB5CD3">
        <w:rPr>
          <w:rFonts w:ascii="Times New Roman" w:hAnsi="Times New Roman" w:cs="Times New Roman"/>
          <w:lang w:val="ru-RU"/>
        </w:rPr>
        <w:t>Разработка типовых проектов энергоэффективных частных домов</w:t>
      </w:r>
      <w:r w:rsidRPr="00FB5CD3">
        <w:rPr>
          <w:rStyle w:val="aa"/>
          <w:rFonts w:ascii="Times New Roman" w:hAnsi="Times New Roman" w:cs="Times New Roman"/>
        </w:rPr>
        <w:footnoteReference w:id="59"/>
      </w:r>
    </w:p>
    <w:p w14:paraId="47DBF292" w14:textId="77777777" w:rsidR="000A4D88" w:rsidRPr="00FB5CD3" w:rsidRDefault="000A4D88" w:rsidP="000A4D88">
      <w:pPr>
        <w:jc w:val="both"/>
        <w:rPr>
          <w:rFonts w:ascii="Times New Roman" w:hAnsi="Times New Roman" w:cs="Times New Roman"/>
          <w:lang w:val="ru-RU"/>
        </w:rPr>
      </w:pPr>
      <w:r w:rsidRPr="00FB5CD3">
        <w:rPr>
          <w:rFonts w:ascii="Times New Roman" w:hAnsi="Times New Roman" w:cs="Times New Roman"/>
          <w:lang w:val="ru-RU"/>
        </w:rPr>
        <w:t>- Установка в социальных объектах энергоэффективных радиаторов (Электрофарфор, производство Кыргызстан)</w:t>
      </w:r>
    </w:p>
    <w:p w14:paraId="5BF59C43" w14:textId="77777777" w:rsidR="000A4D88" w:rsidRPr="00FB5CD3" w:rsidRDefault="000A4D88" w:rsidP="000A4D88">
      <w:pPr>
        <w:jc w:val="both"/>
        <w:rPr>
          <w:rFonts w:ascii="Times New Roman" w:hAnsi="Times New Roman" w:cs="Times New Roman"/>
          <w:lang w:val="ru-RU"/>
        </w:rPr>
      </w:pPr>
      <w:r w:rsidRPr="00FB5CD3">
        <w:rPr>
          <w:rFonts w:ascii="Times New Roman" w:hAnsi="Times New Roman" w:cs="Times New Roman"/>
          <w:lang w:val="ru-RU"/>
        </w:rPr>
        <w:t>- Проведение светотехнических расчетов и замена освещения в школах Кыргызской Республики (2227 общеобразовательных учреждений), с привлечением со-финансирования средств родителей и ОМСУ</w:t>
      </w:r>
    </w:p>
    <w:p w14:paraId="6468B808" w14:textId="77777777" w:rsidR="000A4D88" w:rsidRPr="00FB5CD3" w:rsidRDefault="000A4D88" w:rsidP="000A4D88">
      <w:pPr>
        <w:rPr>
          <w:b/>
          <w:bCs/>
          <w:lang w:val="ru-RU"/>
        </w:rPr>
      </w:pPr>
      <w:bookmarkStart w:id="67" w:name="_Toc66736320"/>
      <w:bookmarkEnd w:id="66"/>
      <w:r w:rsidRPr="00FB5CD3">
        <w:rPr>
          <w:b/>
          <w:bCs/>
          <w:highlight w:val="yellow"/>
          <w:lang w:val="ru-RU"/>
        </w:rPr>
        <w:t>РАЗВИТИЕ ГОРОДОВ, НАСЕЛЕННЫХ ПУНКТОВ И ИНФРАСТРУКТУРЫ (предлагаемый блок)</w:t>
      </w:r>
      <w:bookmarkEnd w:id="67"/>
    </w:p>
    <w:p w14:paraId="2068EDAA"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Женщины с детьми, пенсионеры в большей степени зависят от качества среды, локальных участков проживания, и несут больше рисков от их неустроенности.  Они могут сделать вклад в их благоустройство и стабилизацию, но нет адекватных форм участия.</w:t>
      </w:r>
    </w:p>
    <w:p w14:paraId="74726121" w14:textId="77777777" w:rsidR="000A4D88" w:rsidRPr="00FB5CD3" w:rsidRDefault="000A4D88" w:rsidP="000A4D88">
      <w:pPr>
        <w:jc w:val="both"/>
        <w:rPr>
          <w:rFonts w:ascii="Times New Roman" w:hAnsi="Times New Roman" w:cs="Times New Roman"/>
          <w:b/>
          <w:lang w:val="ru-RU"/>
        </w:rPr>
      </w:pPr>
      <w:r w:rsidRPr="00FB5CD3">
        <w:rPr>
          <w:rFonts w:ascii="Times New Roman" w:hAnsi="Times New Roman" w:cs="Times New Roman"/>
          <w:b/>
          <w:noProof/>
          <w:lang w:val="ru-RU" w:eastAsia="ru-RU"/>
        </w:rPr>
        <w:drawing>
          <wp:inline distT="0" distB="0" distL="0" distR="0" wp14:anchorId="33E1827B" wp14:editId="6D5788D0">
            <wp:extent cx="5838162" cy="2980706"/>
            <wp:effectExtent l="0" t="0" r="0" b="0"/>
            <wp:docPr id="27" name="Рисунок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4566" cy="2994187"/>
                    </a:xfrm>
                    <a:prstGeom prst="rect">
                      <a:avLst/>
                    </a:prstGeom>
                    <a:noFill/>
                  </pic:spPr>
                </pic:pic>
              </a:graphicData>
            </a:graphic>
          </wp:inline>
        </w:drawing>
      </w:r>
    </w:p>
    <w:p w14:paraId="1A372E2B" w14:textId="77777777" w:rsidR="000A4D88" w:rsidRPr="00FB5CD3" w:rsidRDefault="000A4D88" w:rsidP="000A4D88">
      <w:pPr>
        <w:shd w:val="clear" w:color="auto" w:fill="FFFFFF"/>
        <w:spacing w:before="100" w:beforeAutospacing="1" w:after="165"/>
        <w:rPr>
          <w:rFonts w:ascii="Times New Roman" w:hAnsi="Times New Roman" w:cs="Times New Roman"/>
          <w:b/>
          <w:lang w:val="ru-RU"/>
        </w:rPr>
      </w:pPr>
      <w:r w:rsidRPr="00FB5CD3">
        <w:rPr>
          <w:rFonts w:ascii="Times New Roman" w:hAnsi="Times New Roman" w:cs="Times New Roman"/>
          <w:color w:val="222222"/>
        </w:rPr>
        <w:t> </w:t>
      </w:r>
      <w:r w:rsidRPr="00FB5CD3">
        <w:rPr>
          <w:rFonts w:ascii="Times New Roman" w:hAnsi="Times New Roman" w:cs="Times New Roman"/>
          <w:b/>
          <w:lang w:val="ru-RU"/>
        </w:rPr>
        <w:t>Уязвимость населения в городах и сельской местности</w:t>
      </w:r>
    </w:p>
    <w:p w14:paraId="51F2F2EC"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В 2018г. обеспеченность водопроводом по сравнению с 2014г. уменьшилась на 1,8 процента, канализацией - на 2,5 процента, горячим водоснабжением - на 0,9 процента и центральным отоплением - на 0,4 процента. Наряду с этим, обеспеченность жилищного фонда газом снизилась на 1,4 процента, ваннами (душем) - на 2,9 процента</w:t>
      </w:r>
      <w:r w:rsidRPr="00FB5CD3">
        <w:rPr>
          <w:rStyle w:val="aa"/>
          <w:rFonts w:ascii="Times New Roman" w:hAnsi="Times New Roman" w:cs="Times New Roman"/>
          <w:lang w:val="ru-RU"/>
        </w:rPr>
        <w:footnoteReference w:id="60"/>
      </w:r>
      <w:r w:rsidRPr="00FB5CD3">
        <w:rPr>
          <w:rFonts w:ascii="Times New Roman" w:hAnsi="Times New Roman" w:cs="Times New Roman"/>
          <w:lang w:val="ru-RU"/>
        </w:rPr>
        <w:t xml:space="preserve">. </w:t>
      </w:r>
    </w:p>
    <w:p w14:paraId="705E36A0"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 xml:space="preserve">Так, в 2018г. обеспеченность жилищного фонда водопроводом в городских поселениях превысила аналогичный показатель в сельской местности в 4,4 раза. </w:t>
      </w:r>
    </w:p>
    <w:p w14:paraId="696291BB"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Газом, как сетевым, так и сжиженным, обеспечено около 42 процентов городского жилищного фонда, в то время как в сельской местности число таких квартир составляет около 14 процентов.</w:t>
      </w:r>
    </w:p>
    <w:p w14:paraId="057DABA6"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Обеспеченность канализацией в сельской местности почти в 9 раз ниже, чем в городских поселениях. При этом, только около 7 процентов сельских жителей имеют доступ к данному виду благоустройства.</w:t>
      </w:r>
    </w:p>
    <w:p w14:paraId="412EA452"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Горячим водоснабжением, ванной (душем) и центральным отоплением оборудованы квартиры, находящиеся, в основном, в городских поселениях. В сельской же местности уровень этими видами благоустройства крайне низок. Так, если в городской местности центральным отоплением обеспечено более 30 процентов жилищного фонда, то в сельской местности - 3 процента (в 10 раз меньше). Ванной (душем) располагают 33 процента городского жилищного фонда, а в сельской местности - около 4 процентов. Горячее водоснабжение имеется, в основном, в городских поселениях. В сельских населенных пунктах доля этого вида благоустройства крайне незначительна (1,5 процента).</w:t>
      </w:r>
    </w:p>
    <w:p w14:paraId="3562AD4A"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В структуре жилищного фонда преобладает доля частного сектора, где в собственности граждан находилось около 99 процентов общей площади жилищного фонда.</w:t>
      </w:r>
    </w:p>
    <w:p w14:paraId="259EBF02"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Общая площадь зеленых насаждений и массивов в пределах населенных пунктов составила 10,4 тыс. гектаров, а в расчете на 1000 человек - 1,6 гектаров.  Основная доля зеленых насаждений приходится на г.Бишкек 46,8 процента, или 4,9 тыс. гектаров, а наименьшая – на Баткенскую область (0,1 тыс. гектаров). 63 % жителей города Бишкек не имеет доступа к зеленым насаждениям в пешей доступности</w:t>
      </w:r>
      <w:r w:rsidRPr="00FB5CD3">
        <w:rPr>
          <w:rStyle w:val="aa"/>
          <w:rFonts w:ascii="Times New Roman" w:hAnsi="Times New Roman" w:cs="Times New Roman"/>
          <w:lang w:val="ru-RU"/>
        </w:rPr>
        <w:footnoteReference w:id="61"/>
      </w:r>
      <w:r w:rsidRPr="00FB5CD3">
        <w:rPr>
          <w:rFonts w:ascii="Times New Roman" w:hAnsi="Times New Roman" w:cs="Times New Roman"/>
          <w:lang w:val="ru-RU"/>
        </w:rPr>
        <w:t>. В зеленых массивах температура ниже на 12С</w:t>
      </w:r>
      <w:r w:rsidRPr="00FB5CD3">
        <w:rPr>
          <w:rStyle w:val="aa"/>
          <w:rFonts w:ascii="Times New Roman" w:hAnsi="Times New Roman" w:cs="Times New Roman"/>
          <w:lang w:val="ru-RU"/>
        </w:rPr>
        <w:footnoteReference w:id="62"/>
      </w:r>
      <w:r w:rsidRPr="00FB5CD3">
        <w:rPr>
          <w:rFonts w:ascii="Times New Roman" w:hAnsi="Times New Roman" w:cs="Times New Roman"/>
          <w:lang w:val="ru-RU"/>
        </w:rPr>
        <w:t xml:space="preserve"> чем на пустырях. </w:t>
      </w:r>
    </w:p>
    <w:p w14:paraId="5612825F" w14:textId="77777777" w:rsidR="000A4D88" w:rsidRPr="00FB5CD3" w:rsidRDefault="000A4D88" w:rsidP="000A4D88">
      <w:pPr>
        <w:ind w:firstLine="720"/>
        <w:jc w:val="both"/>
        <w:rPr>
          <w:rFonts w:ascii="Times New Roman" w:hAnsi="Times New Roman" w:cs="Times New Roman"/>
          <w:lang w:val="ru-RU"/>
        </w:rPr>
      </w:pPr>
      <w:r w:rsidRPr="00FB5CD3">
        <w:rPr>
          <w:rFonts w:ascii="Times New Roman" w:hAnsi="Times New Roman" w:cs="Times New Roman"/>
          <w:lang w:val="ru-RU"/>
        </w:rPr>
        <w:t xml:space="preserve">При понижении температуры воздуха, повышается уровень концентрации загрязняющих веществ качество воздуха в городах (Бишкек, Чуйской области и другие населенные пункты) </w:t>
      </w:r>
    </w:p>
    <w:p w14:paraId="1F205DC4" w14:textId="77777777" w:rsidR="000A4D88" w:rsidRPr="00FB5CD3" w:rsidRDefault="000A4D88" w:rsidP="000A4D88">
      <w:pPr>
        <w:ind w:firstLine="720"/>
        <w:jc w:val="both"/>
        <w:rPr>
          <w:rFonts w:ascii="Times New Roman" w:hAnsi="Times New Roman" w:cs="Times New Roman"/>
          <w:b/>
          <w:lang w:val="ru-RU"/>
        </w:rPr>
      </w:pPr>
      <w:r w:rsidRPr="00FB5CD3">
        <w:rPr>
          <w:rFonts w:ascii="Times New Roman" w:hAnsi="Times New Roman" w:cs="Times New Roman"/>
          <w:b/>
          <w:lang w:val="ru-RU"/>
        </w:rPr>
        <w:t>Меры</w:t>
      </w:r>
      <w:r w:rsidRPr="00FB5CD3">
        <w:rPr>
          <w:rStyle w:val="aa"/>
          <w:rFonts w:ascii="Times New Roman" w:hAnsi="Times New Roman" w:cs="Times New Roman"/>
          <w:b/>
          <w:lang w:val="ru-RU"/>
        </w:rPr>
        <w:footnoteReference w:id="63"/>
      </w:r>
      <w:r w:rsidRPr="00FB5CD3">
        <w:rPr>
          <w:rFonts w:ascii="Times New Roman" w:hAnsi="Times New Roman" w:cs="Times New Roman"/>
          <w:b/>
          <w:lang w:val="ru-RU"/>
        </w:rPr>
        <w:t>:</w:t>
      </w:r>
    </w:p>
    <w:p w14:paraId="37B9E738" w14:textId="77777777" w:rsidR="000A4D88" w:rsidRPr="00FB5CD3" w:rsidRDefault="000A4D88" w:rsidP="000A4D88">
      <w:pPr>
        <w:pStyle w:val="a6"/>
        <w:numPr>
          <w:ilvl w:val="0"/>
          <w:numId w:val="58"/>
        </w:numPr>
        <w:ind w:firstLine="720"/>
        <w:jc w:val="both"/>
        <w:rPr>
          <w:rFonts w:ascii="Times New Roman" w:hAnsi="Times New Roman" w:cs="Times New Roman"/>
          <w:lang w:val="ru-RU"/>
        </w:rPr>
      </w:pPr>
      <w:r w:rsidRPr="00FB5CD3">
        <w:rPr>
          <w:rFonts w:ascii="Times New Roman" w:hAnsi="Times New Roman" w:cs="Times New Roman"/>
          <w:lang w:val="ru-RU"/>
        </w:rPr>
        <w:t>Разработка и внесение предложений по созданию системы управления городами с вовлечением городских сообществ</w:t>
      </w:r>
    </w:p>
    <w:p w14:paraId="71E81FF7" w14:textId="77777777" w:rsidR="000A4D88" w:rsidRPr="00FB5CD3" w:rsidRDefault="000A4D88" w:rsidP="000A4D88">
      <w:pPr>
        <w:pStyle w:val="a6"/>
        <w:numPr>
          <w:ilvl w:val="0"/>
          <w:numId w:val="58"/>
        </w:numPr>
        <w:ind w:firstLine="720"/>
        <w:jc w:val="both"/>
        <w:rPr>
          <w:rFonts w:ascii="Times New Roman" w:hAnsi="Times New Roman" w:cs="Times New Roman"/>
          <w:lang w:val="ru-RU"/>
        </w:rPr>
      </w:pPr>
      <w:r w:rsidRPr="00FB5CD3">
        <w:rPr>
          <w:rFonts w:ascii="Times New Roman" w:hAnsi="Times New Roman" w:cs="Times New Roman"/>
          <w:lang w:val="ru-RU"/>
        </w:rPr>
        <w:t>Разработка предложений по совершенствованию планирования, концепций развития общественных пространств городов, с возможностью внедрения «зеленых» технологий и стимулирующих мер, предусматривающих более компактные, социально инклюзивные, обеспечивающие развитую интеграцию и мобильность города и территории</w:t>
      </w:r>
    </w:p>
    <w:p w14:paraId="711F31A7" w14:textId="77777777" w:rsidR="000A4D88" w:rsidRPr="00FB5CD3" w:rsidRDefault="000A4D88" w:rsidP="000A4D88">
      <w:pPr>
        <w:pStyle w:val="a6"/>
        <w:numPr>
          <w:ilvl w:val="0"/>
          <w:numId w:val="58"/>
        </w:numPr>
        <w:ind w:firstLine="720"/>
        <w:jc w:val="both"/>
        <w:rPr>
          <w:rFonts w:ascii="Times New Roman" w:hAnsi="Times New Roman" w:cs="Times New Roman"/>
          <w:lang w:val="ru-RU"/>
        </w:rPr>
      </w:pPr>
      <w:r w:rsidRPr="00FB5CD3">
        <w:rPr>
          <w:rFonts w:ascii="Times New Roman" w:hAnsi="Times New Roman" w:cs="Times New Roman"/>
          <w:lang w:val="ru-RU"/>
        </w:rPr>
        <w:t xml:space="preserve">Определение индикаторов «зеленого» развития городов для мониторинга – с учетом гендерного компонента </w:t>
      </w:r>
    </w:p>
    <w:p w14:paraId="54C0B54C" w14:textId="77777777" w:rsidR="000A4D88" w:rsidRPr="00FB5CD3" w:rsidRDefault="000A4D88" w:rsidP="000A4D88">
      <w:pPr>
        <w:pStyle w:val="a6"/>
        <w:numPr>
          <w:ilvl w:val="0"/>
          <w:numId w:val="58"/>
        </w:numPr>
        <w:ind w:firstLine="720"/>
        <w:jc w:val="both"/>
        <w:rPr>
          <w:rFonts w:ascii="Times New Roman" w:hAnsi="Times New Roman" w:cs="Times New Roman"/>
          <w:lang w:val="ru-RU"/>
        </w:rPr>
      </w:pPr>
      <w:r w:rsidRPr="00FB5CD3">
        <w:rPr>
          <w:rFonts w:ascii="Times New Roman" w:hAnsi="Times New Roman" w:cs="Times New Roman"/>
          <w:lang w:val="ru-RU"/>
        </w:rPr>
        <w:t>Разработка информационных материалов для всех участников процесса по городской социально инклюзивной политике, управлению, регулированию территориально - пространственного планирования</w:t>
      </w:r>
    </w:p>
    <w:p w14:paraId="7FF81885" w14:textId="77777777" w:rsidR="000A4D88" w:rsidRPr="00FB5CD3" w:rsidRDefault="000A4D88" w:rsidP="000A4D88">
      <w:pPr>
        <w:pStyle w:val="a6"/>
        <w:numPr>
          <w:ilvl w:val="0"/>
          <w:numId w:val="58"/>
        </w:numPr>
        <w:ind w:firstLine="720"/>
        <w:jc w:val="both"/>
        <w:rPr>
          <w:rFonts w:ascii="Times New Roman" w:hAnsi="Times New Roman" w:cs="Times New Roman"/>
          <w:lang w:val="ru-RU"/>
        </w:rPr>
      </w:pPr>
      <w:r w:rsidRPr="00FB5CD3">
        <w:rPr>
          <w:rFonts w:ascii="Times New Roman" w:hAnsi="Times New Roman" w:cs="Times New Roman"/>
          <w:lang w:val="ru-RU"/>
        </w:rPr>
        <w:t>Организация обучающих тренингов и семинаров для городских сообществ</w:t>
      </w:r>
    </w:p>
    <w:p w14:paraId="6BD1A671" w14:textId="77777777" w:rsidR="000A4D88" w:rsidRPr="00FB5CD3" w:rsidRDefault="000A4D88" w:rsidP="000A4D88">
      <w:pPr>
        <w:pStyle w:val="a6"/>
        <w:numPr>
          <w:ilvl w:val="0"/>
          <w:numId w:val="58"/>
        </w:numPr>
        <w:ind w:firstLine="720"/>
        <w:jc w:val="both"/>
        <w:rPr>
          <w:rFonts w:ascii="Times New Roman" w:hAnsi="Times New Roman" w:cs="Times New Roman"/>
          <w:lang w:val="ru-RU"/>
        </w:rPr>
      </w:pPr>
      <w:r w:rsidRPr="00FB5CD3">
        <w:rPr>
          <w:rFonts w:ascii="Times New Roman" w:hAnsi="Times New Roman" w:cs="Times New Roman"/>
          <w:lang w:val="ru-RU"/>
        </w:rPr>
        <w:t xml:space="preserve">Улучшение мониторингового наблюдения </w:t>
      </w:r>
    </w:p>
    <w:p w14:paraId="64EB2E1E" w14:textId="77777777" w:rsidR="000A4D88" w:rsidRPr="00FB5CD3" w:rsidRDefault="000A4D88" w:rsidP="000A4D88">
      <w:pPr>
        <w:ind w:left="360" w:firstLine="720"/>
        <w:jc w:val="both"/>
        <w:rPr>
          <w:rFonts w:ascii="Times New Roman" w:hAnsi="Times New Roman" w:cs="Times New Roman"/>
          <w:b/>
          <w:lang w:val="ru-RU"/>
        </w:rPr>
      </w:pPr>
      <w:r w:rsidRPr="00FB5CD3">
        <w:rPr>
          <w:rFonts w:ascii="Times New Roman" w:hAnsi="Times New Roman" w:cs="Times New Roman"/>
          <w:b/>
          <w:lang w:val="ru-RU"/>
        </w:rPr>
        <w:t>Дополнительные меры</w:t>
      </w:r>
    </w:p>
    <w:p w14:paraId="2D55127C" w14:textId="77777777" w:rsidR="000A4D88" w:rsidRPr="00FB5CD3" w:rsidRDefault="000A4D88" w:rsidP="000A4D88">
      <w:pPr>
        <w:pStyle w:val="a6"/>
        <w:numPr>
          <w:ilvl w:val="0"/>
          <w:numId w:val="58"/>
        </w:numPr>
        <w:ind w:firstLine="720"/>
        <w:jc w:val="both"/>
        <w:rPr>
          <w:rFonts w:ascii="Times New Roman" w:hAnsi="Times New Roman" w:cs="Times New Roman"/>
          <w:lang w:val="ru-RU"/>
        </w:rPr>
      </w:pPr>
      <w:bookmarkStart w:id="68" w:name="_Hlk68241767"/>
      <w:r w:rsidRPr="00FB5CD3">
        <w:rPr>
          <w:rFonts w:ascii="Times New Roman" w:hAnsi="Times New Roman" w:cs="Times New Roman"/>
          <w:lang w:val="ru-RU"/>
        </w:rPr>
        <w:t>Принятие закона «О защите зеленых насаждений населенных пунктов»</w:t>
      </w:r>
    </w:p>
    <w:bookmarkEnd w:id="68"/>
    <w:p w14:paraId="33B2F3DE" w14:textId="77777777" w:rsidR="000A4D88" w:rsidRPr="00FB5CD3" w:rsidRDefault="000A4D88" w:rsidP="000A4D88">
      <w:pPr>
        <w:pStyle w:val="a6"/>
        <w:numPr>
          <w:ilvl w:val="0"/>
          <w:numId w:val="58"/>
        </w:numPr>
        <w:ind w:firstLine="720"/>
        <w:jc w:val="both"/>
        <w:rPr>
          <w:rFonts w:ascii="Times New Roman" w:hAnsi="Times New Roman" w:cs="Times New Roman"/>
          <w:lang w:val="ru-RU"/>
        </w:rPr>
      </w:pPr>
      <w:r w:rsidRPr="00FB5CD3">
        <w:rPr>
          <w:rFonts w:ascii="Times New Roman" w:hAnsi="Times New Roman" w:cs="Times New Roman"/>
          <w:lang w:val="ru-RU"/>
        </w:rPr>
        <w:t>Митигационные меры: субсидирование процентных ставок тепловые насосы для новостроек</w:t>
      </w:r>
    </w:p>
    <w:p w14:paraId="734256CC" w14:textId="77777777" w:rsidR="000A4D88" w:rsidRPr="00FB5CD3" w:rsidRDefault="000A4D88" w:rsidP="000A4D88">
      <w:pPr>
        <w:pStyle w:val="a6"/>
        <w:numPr>
          <w:ilvl w:val="0"/>
          <w:numId w:val="58"/>
        </w:numPr>
        <w:ind w:firstLine="720"/>
        <w:jc w:val="both"/>
        <w:rPr>
          <w:rFonts w:ascii="Times New Roman" w:hAnsi="Times New Roman" w:cs="Times New Roman"/>
          <w:lang w:val="ru-RU"/>
        </w:rPr>
      </w:pPr>
      <w:r w:rsidRPr="00FB5CD3">
        <w:rPr>
          <w:rFonts w:ascii="Times New Roman" w:hAnsi="Times New Roman" w:cs="Times New Roman"/>
          <w:lang w:val="ru-RU"/>
        </w:rPr>
        <w:t>Совершенствование по внедрению НПА по внедрению удобного в исследовании качества воздуха, основанного на цветовой шкале</w:t>
      </w:r>
    </w:p>
    <w:p w14:paraId="5308D76E" w14:textId="77777777" w:rsidR="000A4D88" w:rsidRPr="00FB5CD3" w:rsidRDefault="000A4D88" w:rsidP="000A4D88">
      <w:pPr>
        <w:pStyle w:val="a6"/>
        <w:numPr>
          <w:ilvl w:val="0"/>
          <w:numId w:val="58"/>
        </w:numPr>
        <w:ind w:firstLine="720"/>
        <w:jc w:val="both"/>
        <w:rPr>
          <w:rFonts w:ascii="Times New Roman" w:hAnsi="Times New Roman" w:cs="Times New Roman"/>
          <w:lang w:val="ru-RU"/>
        </w:rPr>
      </w:pPr>
      <w:r w:rsidRPr="00FB5CD3">
        <w:rPr>
          <w:rFonts w:ascii="Times New Roman" w:hAnsi="Times New Roman" w:cs="Times New Roman"/>
          <w:lang w:val="ru-RU"/>
        </w:rPr>
        <w:t>Развитие системы своевременного оповещения через веб сайты и мобильное приложение</w:t>
      </w:r>
    </w:p>
    <w:p w14:paraId="153D7274" w14:textId="1673FFE7" w:rsidR="000A4D88" w:rsidRPr="00FB5CD3" w:rsidRDefault="000A4D88" w:rsidP="000A4D88">
      <w:pPr>
        <w:pStyle w:val="a6"/>
        <w:numPr>
          <w:ilvl w:val="0"/>
          <w:numId w:val="58"/>
        </w:numPr>
        <w:ind w:firstLine="720"/>
        <w:jc w:val="both"/>
        <w:rPr>
          <w:rFonts w:ascii="Times New Roman" w:hAnsi="Times New Roman" w:cs="Times New Roman"/>
          <w:lang w:val="ru-RU"/>
        </w:rPr>
      </w:pPr>
      <w:r w:rsidRPr="00FB5CD3">
        <w:rPr>
          <w:rFonts w:ascii="Times New Roman" w:hAnsi="Times New Roman" w:cs="Times New Roman"/>
          <w:lang w:val="ru-RU"/>
        </w:rPr>
        <w:t xml:space="preserve">Принятие Плана комплексных мер по улучшению экологической ситуации г Бишкек (2021- 2023). </w:t>
      </w:r>
    </w:p>
    <w:p w14:paraId="1E067C24" w14:textId="77777777" w:rsidR="000A4D88" w:rsidRPr="00656FB7" w:rsidRDefault="000A4D88" w:rsidP="000A4D88">
      <w:pPr>
        <w:ind w:firstLine="720"/>
        <w:rPr>
          <w:rFonts w:ascii="Times New Roman" w:hAnsi="Times New Roman" w:cs="Times New Roman"/>
          <w:b/>
          <w:sz w:val="24"/>
          <w:szCs w:val="24"/>
          <w:lang w:val="ru-RU"/>
        </w:rPr>
      </w:pPr>
    </w:p>
    <w:p w14:paraId="79D5430C" w14:textId="77777777" w:rsidR="000A4D88" w:rsidRPr="003F6C0F" w:rsidRDefault="000A4D88" w:rsidP="000A4D88">
      <w:pPr>
        <w:spacing w:line="200" w:lineRule="atLeast"/>
        <w:ind w:left="103"/>
        <w:rPr>
          <w:rFonts w:ascii="Times New Roman" w:hAnsi="Times New Roman" w:cs="Times New Roman"/>
          <w:b/>
          <w:bCs/>
          <w:sz w:val="28"/>
          <w:szCs w:val="28"/>
          <w:lang w:val="ru-RU"/>
        </w:rPr>
        <w:sectPr w:rsidR="000A4D88" w:rsidRPr="003F6C0F" w:rsidSect="005F3B90">
          <w:pgSz w:w="11910" w:h="16840"/>
          <w:pgMar w:top="567" w:right="851" w:bottom="284" w:left="1134" w:header="0" w:footer="737" w:gutter="0"/>
          <w:cols w:space="720"/>
          <w:docGrid w:linePitch="299"/>
        </w:sectPr>
      </w:pPr>
    </w:p>
    <w:p w14:paraId="057A18A0" w14:textId="77777777" w:rsidR="000A4D88" w:rsidRPr="00730C4C" w:rsidRDefault="000A4D88" w:rsidP="000A4D88">
      <w:pPr>
        <w:pStyle w:val="1"/>
        <w:numPr>
          <w:ilvl w:val="0"/>
          <w:numId w:val="0"/>
        </w:numPr>
        <w:ind w:left="432"/>
        <w:rPr>
          <w:sz w:val="28"/>
          <w:szCs w:val="28"/>
        </w:rPr>
      </w:pPr>
      <w:bookmarkStart w:id="69" w:name="_Toc69221279"/>
      <w:r w:rsidRPr="00730C4C">
        <w:rPr>
          <w:sz w:val="28"/>
          <w:szCs w:val="28"/>
        </w:rPr>
        <w:t>Приложение 1 План митигационных мер ОНУВ</w:t>
      </w:r>
      <w:bookmarkEnd w:id="69"/>
    </w:p>
    <w:p w14:paraId="380F6FF1" w14:textId="77777777" w:rsidR="000A4D88" w:rsidRPr="00656FB7" w:rsidRDefault="000A4D88" w:rsidP="000A4D88">
      <w:pPr>
        <w:rPr>
          <w:rFonts w:ascii="Times New Roman" w:hAnsi="Times New Roman" w:cs="Times New Roman"/>
          <w:sz w:val="24"/>
          <w:lang w:val="ru-RU"/>
        </w:rPr>
      </w:pPr>
    </w:p>
    <w:tbl>
      <w:tblPr>
        <w:tblW w:w="14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73"/>
        <w:gridCol w:w="955"/>
        <w:gridCol w:w="851"/>
        <w:gridCol w:w="851"/>
        <w:gridCol w:w="1559"/>
        <w:gridCol w:w="1559"/>
        <w:gridCol w:w="1875"/>
        <w:gridCol w:w="1843"/>
        <w:gridCol w:w="6"/>
      </w:tblGrid>
      <w:tr w:rsidR="000A4D88" w:rsidRPr="00656FB7" w14:paraId="0212A99B" w14:textId="77777777" w:rsidTr="005F3B90">
        <w:trPr>
          <w:gridAfter w:val="1"/>
          <w:wAfter w:w="6" w:type="dxa"/>
          <w:tblHeader/>
        </w:trPr>
        <w:tc>
          <w:tcPr>
            <w:tcW w:w="709" w:type="dxa"/>
            <w:vMerge w:val="restart"/>
            <w:shd w:val="clear" w:color="auto" w:fill="D9E2F3" w:themeFill="accent1" w:themeFillTint="33"/>
            <w:vAlign w:val="center"/>
            <w:hideMark/>
          </w:tcPr>
          <w:p w14:paraId="434644C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bookmarkStart w:id="70" w:name="_Hlk69117623"/>
            <w:r w:rsidRPr="00656FB7">
              <w:rPr>
                <w:rFonts w:ascii="Times New Roman" w:eastAsia="Times New Roman" w:hAnsi="Times New Roman" w:cs="Times New Roman"/>
                <w:b/>
                <w:bCs/>
                <w:color w:val="000000"/>
                <w:sz w:val="20"/>
                <w:szCs w:val="20"/>
                <w:lang w:val="ru-RU" w:eastAsia="ru-RU"/>
              </w:rPr>
              <w:t>№</w:t>
            </w:r>
          </w:p>
        </w:tc>
        <w:tc>
          <w:tcPr>
            <w:tcW w:w="4573" w:type="dxa"/>
            <w:vMerge w:val="restart"/>
            <w:shd w:val="clear" w:color="auto" w:fill="D9E2F3" w:themeFill="accent1" w:themeFillTint="33"/>
            <w:vAlign w:val="center"/>
            <w:hideMark/>
          </w:tcPr>
          <w:p w14:paraId="79C919B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b/>
                <w:bCs/>
                <w:color w:val="000000"/>
                <w:sz w:val="20"/>
                <w:szCs w:val="20"/>
                <w:lang w:val="ru-RU" w:eastAsia="ru-RU"/>
              </w:rPr>
              <w:t>Предлагаемые меры по основным секторам-эмитентам</w:t>
            </w:r>
          </w:p>
        </w:tc>
        <w:tc>
          <w:tcPr>
            <w:tcW w:w="2657" w:type="dxa"/>
            <w:gridSpan w:val="3"/>
            <w:shd w:val="clear" w:color="auto" w:fill="D9E2F3" w:themeFill="accent1" w:themeFillTint="33"/>
          </w:tcPr>
          <w:p w14:paraId="32EBC397"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b/>
                <w:bCs/>
                <w:color w:val="000000"/>
                <w:sz w:val="20"/>
                <w:szCs w:val="20"/>
                <w:lang w:val="ru-RU" w:eastAsia="ru-RU"/>
              </w:rPr>
              <w:t>Временной горизонт</w:t>
            </w:r>
          </w:p>
        </w:tc>
        <w:tc>
          <w:tcPr>
            <w:tcW w:w="4993" w:type="dxa"/>
            <w:gridSpan w:val="3"/>
            <w:shd w:val="clear" w:color="auto" w:fill="D9E2F3" w:themeFill="accent1" w:themeFillTint="33"/>
            <w:vAlign w:val="center"/>
            <w:hideMark/>
          </w:tcPr>
          <w:p w14:paraId="19BB505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b/>
                <w:bCs/>
                <w:color w:val="000000"/>
                <w:sz w:val="20"/>
                <w:szCs w:val="20"/>
                <w:lang w:val="ru-RU" w:eastAsia="ru-RU"/>
              </w:rPr>
              <w:t>Ресурсное обеспечение, млн долларов США 2017 г.</w:t>
            </w:r>
          </w:p>
        </w:tc>
        <w:tc>
          <w:tcPr>
            <w:tcW w:w="1843" w:type="dxa"/>
            <w:vMerge w:val="restart"/>
            <w:shd w:val="clear" w:color="auto" w:fill="D9E2F3" w:themeFill="accent1" w:themeFillTint="33"/>
            <w:vAlign w:val="center"/>
            <w:hideMark/>
          </w:tcPr>
          <w:p w14:paraId="42062DA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b/>
                <w:bCs/>
                <w:color w:val="000000"/>
                <w:sz w:val="20"/>
                <w:szCs w:val="20"/>
                <w:lang w:val="ru-RU" w:eastAsia="ru-RU"/>
              </w:rPr>
              <w:t>Количественный результат</w:t>
            </w:r>
          </w:p>
        </w:tc>
      </w:tr>
      <w:tr w:rsidR="000A4D88" w:rsidRPr="00656FB7" w14:paraId="2DBFC7BD" w14:textId="77777777" w:rsidTr="005F3B90">
        <w:trPr>
          <w:gridAfter w:val="1"/>
          <w:wAfter w:w="6" w:type="dxa"/>
          <w:tblHeader/>
        </w:trPr>
        <w:tc>
          <w:tcPr>
            <w:tcW w:w="709" w:type="dxa"/>
            <w:vMerge/>
            <w:shd w:val="clear" w:color="auto" w:fill="D9E2F3" w:themeFill="accent1" w:themeFillTint="33"/>
            <w:vAlign w:val="center"/>
            <w:hideMark/>
          </w:tcPr>
          <w:p w14:paraId="2101406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4573" w:type="dxa"/>
            <w:vMerge/>
            <w:shd w:val="clear" w:color="auto" w:fill="D9E2F3" w:themeFill="accent1" w:themeFillTint="33"/>
            <w:vAlign w:val="center"/>
            <w:hideMark/>
          </w:tcPr>
          <w:p w14:paraId="48117A6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955" w:type="dxa"/>
            <w:shd w:val="clear" w:color="auto" w:fill="D9E2F3" w:themeFill="accent1" w:themeFillTint="33"/>
            <w:vAlign w:val="center"/>
            <w:hideMark/>
          </w:tcPr>
          <w:p w14:paraId="6190B17B"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b/>
                <w:bCs/>
                <w:color w:val="000000"/>
                <w:sz w:val="20"/>
                <w:szCs w:val="20"/>
                <w:lang w:val="ru-RU" w:eastAsia="ru-RU"/>
              </w:rPr>
              <w:t>2025</w:t>
            </w:r>
          </w:p>
        </w:tc>
        <w:tc>
          <w:tcPr>
            <w:tcW w:w="851" w:type="dxa"/>
            <w:shd w:val="clear" w:color="auto" w:fill="D9E2F3" w:themeFill="accent1" w:themeFillTint="33"/>
            <w:vAlign w:val="center"/>
          </w:tcPr>
          <w:p w14:paraId="06F5982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b/>
                <w:bCs/>
                <w:color w:val="000000"/>
                <w:sz w:val="20"/>
                <w:szCs w:val="20"/>
                <w:lang w:val="ru-RU" w:eastAsia="ru-RU"/>
              </w:rPr>
              <w:t>2030</w:t>
            </w:r>
          </w:p>
        </w:tc>
        <w:tc>
          <w:tcPr>
            <w:tcW w:w="851" w:type="dxa"/>
            <w:shd w:val="clear" w:color="auto" w:fill="D9E2F3" w:themeFill="accent1" w:themeFillTint="33"/>
            <w:vAlign w:val="center"/>
          </w:tcPr>
          <w:p w14:paraId="16DAA2D4"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b/>
                <w:bCs/>
                <w:color w:val="000000"/>
                <w:sz w:val="20"/>
                <w:szCs w:val="20"/>
                <w:lang w:val="ru-RU" w:eastAsia="ru-RU"/>
              </w:rPr>
              <w:t>2050</w:t>
            </w:r>
          </w:p>
        </w:tc>
        <w:tc>
          <w:tcPr>
            <w:tcW w:w="1559" w:type="dxa"/>
            <w:shd w:val="clear" w:color="auto" w:fill="D9E2F3" w:themeFill="accent1" w:themeFillTint="33"/>
            <w:vAlign w:val="center"/>
            <w:hideMark/>
          </w:tcPr>
          <w:p w14:paraId="5CA55B4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b/>
                <w:bCs/>
                <w:color w:val="000000"/>
                <w:sz w:val="20"/>
                <w:szCs w:val="20"/>
                <w:lang w:val="ru-RU" w:eastAsia="ru-RU"/>
              </w:rPr>
              <w:t>Необходимые</w:t>
            </w:r>
          </w:p>
        </w:tc>
        <w:tc>
          <w:tcPr>
            <w:tcW w:w="1559" w:type="dxa"/>
            <w:shd w:val="clear" w:color="auto" w:fill="D9E2F3" w:themeFill="accent1" w:themeFillTint="33"/>
            <w:vAlign w:val="center"/>
            <w:hideMark/>
          </w:tcPr>
          <w:p w14:paraId="4EAACE50"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b/>
                <w:bCs/>
                <w:color w:val="000000"/>
                <w:sz w:val="20"/>
                <w:szCs w:val="20"/>
                <w:lang w:val="ru-RU" w:eastAsia="ru-RU"/>
              </w:rPr>
              <w:t>Собственные средства</w:t>
            </w:r>
          </w:p>
        </w:tc>
        <w:tc>
          <w:tcPr>
            <w:tcW w:w="1875" w:type="dxa"/>
            <w:shd w:val="clear" w:color="auto" w:fill="D9E2F3" w:themeFill="accent1" w:themeFillTint="33"/>
            <w:vAlign w:val="center"/>
            <w:hideMark/>
          </w:tcPr>
          <w:p w14:paraId="09B9BD04"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b/>
                <w:bCs/>
                <w:color w:val="000000"/>
                <w:sz w:val="20"/>
                <w:szCs w:val="20"/>
                <w:lang w:val="ru-RU" w:eastAsia="ru-RU"/>
              </w:rPr>
              <w:t>Международная поддержка</w:t>
            </w:r>
          </w:p>
        </w:tc>
        <w:tc>
          <w:tcPr>
            <w:tcW w:w="1843" w:type="dxa"/>
            <w:vMerge/>
            <w:shd w:val="clear" w:color="auto" w:fill="D9E2F3" w:themeFill="accent1" w:themeFillTint="33"/>
            <w:vAlign w:val="center"/>
            <w:hideMark/>
          </w:tcPr>
          <w:p w14:paraId="3594EFC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r>
      <w:bookmarkEnd w:id="70"/>
      <w:tr w:rsidR="000A4D88" w:rsidRPr="00656FB7" w14:paraId="0EF048A0" w14:textId="77777777" w:rsidTr="005F3B90">
        <w:tc>
          <w:tcPr>
            <w:tcW w:w="14781" w:type="dxa"/>
            <w:gridSpan w:val="10"/>
            <w:shd w:val="clear" w:color="auto" w:fill="F2F2F2" w:themeFill="background1" w:themeFillShade="F2"/>
          </w:tcPr>
          <w:p w14:paraId="315E6FB5" w14:textId="77777777" w:rsidR="000A4D88" w:rsidRPr="00656FB7" w:rsidRDefault="000A4D88" w:rsidP="005F3B90">
            <w:pP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b/>
                <w:bCs/>
                <w:color w:val="000000"/>
                <w:sz w:val="20"/>
                <w:szCs w:val="20"/>
                <w:lang w:val="ru-RU" w:eastAsia="ru-RU"/>
              </w:rPr>
              <w:t>ЭНЕРГЕТИКА</w:t>
            </w:r>
          </w:p>
        </w:tc>
      </w:tr>
      <w:tr w:rsidR="000A4D88" w:rsidRPr="00F255D2" w14:paraId="10EC9782" w14:textId="77777777" w:rsidTr="005F3B90">
        <w:trPr>
          <w:gridAfter w:val="1"/>
          <w:wAfter w:w="6" w:type="dxa"/>
        </w:trPr>
        <w:tc>
          <w:tcPr>
            <w:tcW w:w="709" w:type="dxa"/>
            <w:shd w:val="clear" w:color="auto" w:fill="auto"/>
          </w:tcPr>
          <w:p w14:paraId="331EDBBF"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41E0FC03"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Снижение технических потерь электроэнергии в распределительных сетях по</w:t>
            </w:r>
            <w:r w:rsidRPr="00656FB7">
              <w:rPr>
                <w:rFonts w:ascii="Times New Roman" w:eastAsia="Times New Roman" w:hAnsi="Times New Roman" w:cs="Times New Roman"/>
                <w:color w:val="000000"/>
                <w:sz w:val="20"/>
                <w:szCs w:val="20"/>
                <w:lang w:val="ru-RU" w:eastAsia="ru-RU"/>
              </w:rPr>
              <w:t xml:space="preserve">средством улучшения </w:t>
            </w:r>
            <w:r w:rsidRPr="003F6C0F">
              <w:rPr>
                <w:rFonts w:ascii="Times New Roman" w:eastAsia="Times New Roman" w:hAnsi="Times New Roman" w:cs="Times New Roman"/>
                <w:color w:val="000000"/>
                <w:sz w:val="20"/>
                <w:szCs w:val="20"/>
                <w:lang w:val="ru-RU" w:eastAsia="ru-RU"/>
              </w:rPr>
              <w:t xml:space="preserve">инфраструктуры </w:t>
            </w:r>
            <w:r w:rsidRPr="00656FB7">
              <w:rPr>
                <w:rFonts w:ascii="Times New Roman" w:eastAsia="Times New Roman" w:hAnsi="Times New Roman" w:cs="Times New Roman"/>
                <w:color w:val="000000"/>
                <w:sz w:val="20"/>
                <w:szCs w:val="20"/>
                <w:lang w:val="ru-RU" w:eastAsia="ru-RU"/>
              </w:rPr>
              <w:t xml:space="preserve">новым оборудованием и материалами </w:t>
            </w:r>
            <w:r w:rsidRPr="003F6C0F">
              <w:rPr>
                <w:rFonts w:ascii="Times New Roman" w:eastAsia="Times New Roman" w:hAnsi="Times New Roman" w:cs="Times New Roman"/>
                <w:color w:val="000000"/>
                <w:sz w:val="20"/>
                <w:szCs w:val="20"/>
                <w:lang w:val="ru-RU" w:eastAsia="ru-RU"/>
              </w:rPr>
              <w:t xml:space="preserve">и </w:t>
            </w:r>
            <w:r w:rsidRPr="00656FB7">
              <w:rPr>
                <w:rFonts w:ascii="Times New Roman" w:eastAsia="Times New Roman" w:hAnsi="Times New Roman" w:cs="Times New Roman"/>
                <w:color w:val="000000"/>
                <w:sz w:val="20"/>
                <w:szCs w:val="20"/>
                <w:lang w:val="ru-RU" w:eastAsia="ru-RU"/>
              </w:rPr>
              <w:t>управления при распределении энергии до 11,6 %</w:t>
            </w:r>
          </w:p>
          <w:p w14:paraId="6F30DFD2" w14:textId="77777777" w:rsidR="000A4D88" w:rsidRPr="003F6C0F" w:rsidRDefault="000A4D88" w:rsidP="005F3B90">
            <w:pPr>
              <w:rPr>
                <w:rFonts w:ascii="Times New Roman" w:eastAsia="Times New Roman" w:hAnsi="Times New Roman" w:cs="Times New Roman"/>
                <w:color w:val="000000"/>
                <w:sz w:val="20"/>
                <w:szCs w:val="20"/>
                <w:lang w:val="ru-RU" w:eastAsia="ru-RU"/>
              </w:rPr>
            </w:pPr>
          </w:p>
        </w:tc>
        <w:tc>
          <w:tcPr>
            <w:tcW w:w="955" w:type="dxa"/>
            <w:shd w:val="clear" w:color="auto" w:fill="auto"/>
          </w:tcPr>
          <w:p w14:paraId="4107683C"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2023</w:t>
            </w:r>
          </w:p>
        </w:tc>
        <w:tc>
          <w:tcPr>
            <w:tcW w:w="851" w:type="dxa"/>
            <w:shd w:val="clear" w:color="auto" w:fill="auto"/>
          </w:tcPr>
          <w:p w14:paraId="5436A3A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4F323AE7"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50A90F3"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11679CBC"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36,0</w:t>
            </w:r>
          </w:p>
        </w:tc>
        <w:tc>
          <w:tcPr>
            <w:tcW w:w="1875" w:type="dxa"/>
            <w:shd w:val="clear" w:color="auto" w:fill="auto"/>
          </w:tcPr>
          <w:p w14:paraId="4EF4A5B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1A858FDB" w14:textId="77777777" w:rsidR="000A4D88" w:rsidRPr="003F6C0F" w:rsidRDefault="000A4D88" w:rsidP="005F3B90">
            <w:pP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К 2024 г.  запланировано сокращение  84,743</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 xml:space="preserve">Гг СО2 экв. Ежегодно  в среднем 14,623 </w:t>
            </w:r>
            <w:r w:rsidRPr="00656FB7">
              <w:rPr>
                <w:rFonts w:ascii="Times New Roman" w:eastAsia="Times New Roman" w:hAnsi="Times New Roman" w:cs="Times New Roman"/>
                <w:color w:val="000000"/>
                <w:sz w:val="20"/>
                <w:szCs w:val="20"/>
                <w:lang w:val="ru-RU" w:eastAsia="ru-RU"/>
              </w:rPr>
              <w:t xml:space="preserve">Гг </w:t>
            </w:r>
            <w:r w:rsidRPr="003F6C0F">
              <w:rPr>
                <w:rFonts w:ascii="Times New Roman" w:eastAsia="Times New Roman" w:hAnsi="Times New Roman" w:cs="Times New Roman"/>
                <w:color w:val="000000"/>
                <w:sz w:val="20"/>
                <w:szCs w:val="20"/>
                <w:lang w:val="ru-RU" w:eastAsia="ru-RU"/>
              </w:rPr>
              <w:t>СО2 экв.</w:t>
            </w:r>
          </w:p>
        </w:tc>
      </w:tr>
      <w:tr w:rsidR="000A4D88" w:rsidRPr="00656FB7" w14:paraId="4827181B" w14:textId="77777777" w:rsidTr="005F3B90">
        <w:trPr>
          <w:gridAfter w:val="1"/>
          <w:wAfter w:w="6" w:type="dxa"/>
        </w:trPr>
        <w:tc>
          <w:tcPr>
            <w:tcW w:w="709" w:type="dxa"/>
            <w:shd w:val="clear" w:color="auto" w:fill="auto"/>
          </w:tcPr>
          <w:p w14:paraId="5F7D0C9F"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bookmarkStart w:id="71" w:name="_Hlk69117659"/>
          </w:p>
        </w:tc>
        <w:tc>
          <w:tcPr>
            <w:tcW w:w="4573" w:type="dxa"/>
            <w:shd w:val="clear" w:color="auto" w:fill="auto"/>
          </w:tcPr>
          <w:p w14:paraId="5B5A2B04"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 xml:space="preserve">Снижение технических потерь </w:t>
            </w:r>
            <w:r w:rsidRPr="00656FB7">
              <w:rPr>
                <w:rFonts w:ascii="Times New Roman" w:eastAsia="Times New Roman" w:hAnsi="Times New Roman" w:cs="Times New Roman"/>
                <w:color w:val="000000"/>
                <w:sz w:val="20"/>
                <w:szCs w:val="20"/>
                <w:lang w:val="ru-RU" w:eastAsia="ru-RU"/>
              </w:rPr>
              <w:t xml:space="preserve">при передаче электроэнергии </w:t>
            </w:r>
            <w:r w:rsidRPr="003F6C0F">
              <w:rPr>
                <w:rFonts w:ascii="Times New Roman" w:eastAsia="Times New Roman" w:hAnsi="Times New Roman" w:cs="Times New Roman"/>
                <w:color w:val="000000"/>
                <w:sz w:val="20"/>
                <w:szCs w:val="20"/>
                <w:lang w:val="ru-RU" w:eastAsia="ru-RU"/>
              </w:rPr>
              <w:t>в высоковольтных сетях</w:t>
            </w:r>
            <w:r w:rsidRPr="00656FB7">
              <w:rPr>
                <w:rFonts w:ascii="Times New Roman" w:eastAsia="Times New Roman" w:hAnsi="Times New Roman" w:cs="Times New Roman"/>
                <w:color w:val="000000"/>
                <w:sz w:val="20"/>
                <w:szCs w:val="20"/>
                <w:lang w:val="ru-RU" w:eastAsia="ru-RU"/>
              </w:rPr>
              <w:t>через в</w:t>
            </w:r>
            <w:r w:rsidRPr="003F6C0F">
              <w:rPr>
                <w:rFonts w:ascii="Times New Roman" w:eastAsia="Times New Roman" w:hAnsi="Times New Roman" w:cs="Times New Roman"/>
                <w:color w:val="000000"/>
                <w:sz w:val="20"/>
                <w:szCs w:val="20"/>
                <w:lang w:val="ru-RU" w:eastAsia="ru-RU"/>
              </w:rPr>
              <w:t>недрение Автоматизированной системы учета и сбора данных (АСУСД)</w:t>
            </w:r>
            <w:r w:rsidRPr="00656FB7">
              <w:rPr>
                <w:rFonts w:ascii="Times New Roman" w:eastAsia="Times New Roman" w:hAnsi="Times New Roman" w:cs="Times New Roman"/>
                <w:color w:val="000000"/>
                <w:sz w:val="20"/>
                <w:szCs w:val="20"/>
                <w:lang w:val="ru-RU" w:eastAsia="ru-RU"/>
              </w:rPr>
              <w:t>, в</w:t>
            </w:r>
            <w:r w:rsidRPr="003F6C0F">
              <w:rPr>
                <w:rFonts w:ascii="Times New Roman" w:eastAsia="Times New Roman" w:hAnsi="Times New Roman" w:cs="Times New Roman"/>
                <w:color w:val="000000"/>
                <w:sz w:val="20"/>
                <w:szCs w:val="20"/>
                <w:lang w:val="ru-RU" w:eastAsia="ru-RU"/>
              </w:rPr>
              <w:t>осстановление подстанций</w:t>
            </w:r>
            <w:r w:rsidRPr="00656FB7">
              <w:rPr>
                <w:rFonts w:ascii="Times New Roman" w:eastAsia="Times New Roman" w:hAnsi="Times New Roman" w:cs="Times New Roman"/>
                <w:color w:val="000000"/>
                <w:sz w:val="20"/>
                <w:szCs w:val="20"/>
                <w:lang w:val="ru-RU" w:eastAsia="ru-RU"/>
              </w:rPr>
              <w:t>, у</w:t>
            </w:r>
            <w:r w:rsidRPr="003F6C0F">
              <w:rPr>
                <w:rFonts w:ascii="Times New Roman" w:eastAsia="Times New Roman" w:hAnsi="Times New Roman" w:cs="Times New Roman"/>
                <w:color w:val="000000"/>
                <w:sz w:val="20"/>
                <w:szCs w:val="20"/>
                <w:lang w:val="ru-RU" w:eastAsia="ru-RU"/>
              </w:rPr>
              <w:t>становки Коммуникации и Системы Оперативно-Диспетчерского Управления (</w:t>
            </w:r>
            <w:r w:rsidRPr="00656FB7">
              <w:rPr>
                <w:rFonts w:ascii="Times New Roman" w:eastAsia="Times New Roman" w:hAnsi="Times New Roman" w:cs="Times New Roman"/>
                <w:color w:val="000000"/>
                <w:sz w:val="20"/>
                <w:szCs w:val="20"/>
                <w:lang w:eastAsia="ru-RU"/>
              </w:rPr>
              <w:t>SCADA</w:t>
            </w:r>
            <w:r w:rsidRPr="003F6C0F">
              <w:rPr>
                <w:rFonts w:ascii="Times New Roman" w:eastAsia="Times New Roman" w:hAnsi="Times New Roman" w:cs="Times New Roman"/>
                <w:color w:val="000000"/>
                <w:sz w:val="20"/>
                <w:szCs w:val="20"/>
                <w:lang w:val="ru-RU" w:eastAsia="ru-RU"/>
              </w:rPr>
              <w:t>)</w:t>
            </w:r>
            <w:r w:rsidRPr="00656FB7">
              <w:rPr>
                <w:rFonts w:ascii="Times New Roman" w:eastAsia="Times New Roman" w:hAnsi="Times New Roman" w:cs="Times New Roman"/>
                <w:color w:val="000000"/>
                <w:sz w:val="20"/>
                <w:szCs w:val="20"/>
                <w:lang w:val="ru-RU" w:eastAsia="ru-RU"/>
              </w:rPr>
              <w:t>, с</w:t>
            </w:r>
            <w:r w:rsidRPr="003F6C0F">
              <w:rPr>
                <w:rFonts w:ascii="Times New Roman" w:eastAsia="Times New Roman" w:hAnsi="Times New Roman" w:cs="Times New Roman"/>
                <w:color w:val="000000"/>
                <w:sz w:val="20"/>
                <w:szCs w:val="20"/>
                <w:lang w:val="ru-RU" w:eastAsia="ru-RU"/>
              </w:rPr>
              <w:t xml:space="preserve">оздание современной системы связи для </w:t>
            </w:r>
            <w:r w:rsidRPr="00656FB7">
              <w:rPr>
                <w:rFonts w:ascii="Times New Roman" w:eastAsia="Times New Roman" w:hAnsi="Times New Roman" w:cs="Times New Roman"/>
                <w:color w:val="000000"/>
                <w:sz w:val="20"/>
                <w:szCs w:val="20"/>
                <w:lang w:eastAsia="ru-RU"/>
              </w:rPr>
              <w:t>SCADA</w:t>
            </w:r>
            <w:r w:rsidRPr="003F6C0F">
              <w:rPr>
                <w:rFonts w:ascii="Times New Roman" w:eastAsia="Times New Roman" w:hAnsi="Times New Roman" w:cs="Times New Roman"/>
                <w:color w:val="000000"/>
                <w:sz w:val="20"/>
                <w:szCs w:val="20"/>
                <w:lang w:val="ru-RU" w:eastAsia="ru-RU"/>
              </w:rPr>
              <w:t xml:space="preserve"> </w:t>
            </w:r>
            <w:r w:rsidRPr="00656FB7">
              <w:rPr>
                <w:rFonts w:ascii="Times New Roman" w:eastAsia="Times New Roman" w:hAnsi="Times New Roman" w:cs="Times New Roman"/>
                <w:color w:val="000000"/>
                <w:sz w:val="20"/>
                <w:szCs w:val="20"/>
                <w:lang w:val="ru-RU" w:eastAsia="ru-RU"/>
              </w:rPr>
              <w:t>посредством</w:t>
            </w:r>
            <w:r w:rsidRPr="003F6C0F">
              <w:rPr>
                <w:rFonts w:ascii="Times New Roman" w:eastAsia="Times New Roman" w:hAnsi="Times New Roman" w:cs="Times New Roman"/>
                <w:color w:val="000000"/>
                <w:sz w:val="20"/>
                <w:szCs w:val="20"/>
                <w:lang w:val="ru-RU" w:eastAsia="ru-RU"/>
              </w:rPr>
              <w:t xml:space="preserve"> (</w:t>
            </w:r>
            <w:r w:rsidRPr="00656FB7">
              <w:rPr>
                <w:rFonts w:ascii="Times New Roman" w:eastAsia="Times New Roman" w:hAnsi="Times New Roman" w:cs="Times New Roman"/>
                <w:color w:val="000000"/>
                <w:sz w:val="20"/>
                <w:szCs w:val="20"/>
                <w:lang w:eastAsia="ru-RU"/>
              </w:rPr>
              <w:t>i</w:t>
            </w:r>
            <w:r w:rsidRPr="003F6C0F">
              <w:rPr>
                <w:rFonts w:ascii="Times New Roman" w:eastAsia="Times New Roman" w:hAnsi="Times New Roman" w:cs="Times New Roman"/>
                <w:color w:val="000000"/>
                <w:sz w:val="20"/>
                <w:szCs w:val="20"/>
                <w:lang w:val="ru-RU" w:eastAsia="ru-RU"/>
              </w:rPr>
              <w:t>) натягивание оптических проводов заземления (ВОЛС) на существующих ЛЭП-552км, и (</w:t>
            </w:r>
            <w:r w:rsidRPr="00656FB7">
              <w:rPr>
                <w:rFonts w:ascii="Times New Roman" w:eastAsia="Times New Roman" w:hAnsi="Times New Roman" w:cs="Times New Roman"/>
                <w:color w:val="000000"/>
                <w:sz w:val="20"/>
                <w:szCs w:val="20"/>
                <w:lang w:eastAsia="ru-RU"/>
              </w:rPr>
              <w:t>ii</w:t>
            </w:r>
            <w:r w:rsidRPr="003F6C0F">
              <w:rPr>
                <w:rFonts w:ascii="Times New Roman" w:eastAsia="Times New Roman" w:hAnsi="Times New Roman" w:cs="Times New Roman"/>
                <w:color w:val="000000"/>
                <w:sz w:val="20"/>
                <w:szCs w:val="20"/>
                <w:lang w:val="ru-RU" w:eastAsia="ru-RU"/>
              </w:rPr>
              <w:t>), прокладк</w:t>
            </w:r>
            <w:r w:rsidRPr="00656FB7">
              <w:rPr>
                <w:rFonts w:ascii="Times New Roman" w:eastAsia="Times New Roman" w:hAnsi="Times New Roman" w:cs="Times New Roman"/>
                <w:color w:val="000000"/>
                <w:sz w:val="20"/>
                <w:szCs w:val="20"/>
                <w:lang w:val="ru-RU" w:eastAsia="ru-RU"/>
              </w:rPr>
              <w:t>и</w:t>
            </w:r>
            <w:r w:rsidRPr="003F6C0F">
              <w:rPr>
                <w:rFonts w:ascii="Times New Roman" w:eastAsia="Times New Roman" w:hAnsi="Times New Roman" w:cs="Times New Roman"/>
                <w:color w:val="000000"/>
                <w:sz w:val="20"/>
                <w:szCs w:val="20"/>
                <w:lang w:val="ru-RU" w:eastAsia="ru-RU"/>
              </w:rPr>
              <w:t xml:space="preserve"> подземных волоконно-оптических кабелей-20км – до </w:t>
            </w:r>
            <w:r w:rsidRPr="00656FB7">
              <w:rPr>
                <w:rFonts w:ascii="Times New Roman" w:eastAsia="Times New Roman" w:hAnsi="Times New Roman" w:cs="Times New Roman"/>
                <w:color w:val="000000"/>
                <w:sz w:val="20"/>
                <w:szCs w:val="20"/>
                <w:lang w:val="ru-RU" w:eastAsia="ru-RU"/>
              </w:rPr>
              <w:t>4. 7 %</w:t>
            </w:r>
          </w:p>
        </w:tc>
        <w:tc>
          <w:tcPr>
            <w:tcW w:w="955" w:type="dxa"/>
            <w:shd w:val="clear" w:color="auto" w:fill="auto"/>
          </w:tcPr>
          <w:p w14:paraId="2D3130F0" w14:textId="77777777" w:rsidR="000A4D88" w:rsidRPr="00656FB7" w:rsidRDefault="000A4D88" w:rsidP="005F3B90">
            <w:pPr>
              <w:jc w:val="center"/>
              <w:rPr>
                <w:rFonts w:ascii="Times New Roman" w:eastAsia="Times New Roman" w:hAnsi="Times New Roman" w:cs="Times New Roman"/>
                <w:bCs/>
                <w:color w:val="000000"/>
                <w:sz w:val="20"/>
                <w:szCs w:val="20"/>
                <w:highlight w:val="yellow"/>
                <w:lang w:val="ru-RU" w:eastAsia="ru-RU"/>
              </w:rPr>
            </w:pPr>
            <w:r w:rsidRPr="00656FB7">
              <w:rPr>
                <w:rFonts w:ascii="Times New Roman" w:eastAsia="Times New Roman" w:hAnsi="Times New Roman" w:cs="Times New Roman"/>
                <w:bCs/>
                <w:color w:val="000000"/>
                <w:sz w:val="20"/>
                <w:szCs w:val="20"/>
                <w:highlight w:val="yellow"/>
                <w:lang w:val="ru-RU" w:eastAsia="ru-RU"/>
              </w:rPr>
              <w:t>2021</w:t>
            </w:r>
          </w:p>
        </w:tc>
        <w:tc>
          <w:tcPr>
            <w:tcW w:w="851" w:type="dxa"/>
            <w:shd w:val="clear" w:color="auto" w:fill="auto"/>
          </w:tcPr>
          <w:p w14:paraId="532F440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5751760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6B2A51F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19880D9"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44,8</w:t>
            </w:r>
          </w:p>
        </w:tc>
        <w:tc>
          <w:tcPr>
            <w:tcW w:w="1875" w:type="dxa"/>
            <w:shd w:val="clear" w:color="auto" w:fill="auto"/>
          </w:tcPr>
          <w:p w14:paraId="6293DD2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5D98C0B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Примерно 63,000 т</w:t>
            </w:r>
            <w:r w:rsidRPr="00656FB7">
              <w:rPr>
                <w:rFonts w:ascii="Times New Roman" w:eastAsia="Times New Roman" w:hAnsi="Times New Roman" w:cs="Times New Roman"/>
                <w:color w:val="000000"/>
                <w:sz w:val="20"/>
                <w:szCs w:val="20"/>
                <w:lang w:val="ru-RU" w:eastAsia="ru-RU"/>
              </w:rPr>
              <w:t xml:space="preserve"> </w:t>
            </w:r>
            <w:r w:rsidRPr="00656FB7">
              <w:rPr>
                <w:rFonts w:ascii="Times New Roman" w:eastAsia="Times New Roman" w:hAnsi="Times New Roman" w:cs="Times New Roman"/>
                <w:color w:val="000000"/>
                <w:sz w:val="20"/>
                <w:szCs w:val="20"/>
                <w:lang w:eastAsia="ru-RU"/>
              </w:rPr>
              <w:t>CO</w:t>
            </w:r>
            <w:r w:rsidRPr="003F6C0F">
              <w:rPr>
                <w:rFonts w:ascii="Times New Roman" w:eastAsia="Times New Roman" w:hAnsi="Times New Roman" w:cs="Times New Roman"/>
                <w:color w:val="000000"/>
                <w:sz w:val="20"/>
                <w:szCs w:val="20"/>
                <w:lang w:val="ru-RU" w:eastAsia="ru-RU"/>
              </w:rPr>
              <w:t>2- ежегодно.. К 2024 г.  запланировано сокращение  824,360</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 xml:space="preserve">Гг СО2 экв. </w:t>
            </w:r>
            <w:bookmarkStart w:id="72" w:name="_Hlk69049764"/>
            <w:r w:rsidRPr="00656FB7">
              <w:rPr>
                <w:rFonts w:ascii="Times New Roman" w:eastAsia="Times New Roman" w:hAnsi="Times New Roman" w:cs="Times New Roman"/>
                <w:color w:val="000000"/>
                <w:sz w:val="20"/>
                <w:szCs w:val="20"/>
                <w:lang w:eastAsia="ru-RU"/>
              </w:rPr>
              <w:t>Ежегодно в среднем 60,495</w:t>
            </w:r>
            <w:r w:rsidRPr="00656FB7">
              <w:rPr>
                <w:rFonts w:ascii="Times New Roman" w:eastAsia="Times New Roman" w:hAnsi="Times New Roman" w:cs="Times New Roman"/>
                <w:color w:val="000000"/>
                <w:sz w:val="20"/>
                <w:szCs w:val="20"/>
                <w:lang w:val="ru-RU" w:eastAsia="ru-RU"/>
              </w:rPr>
              <w:t xml:space="preserve"> Гг</w:t>
            </w:r>
            <w:r w:rsidRPr="00656FB7">
              <w:rPr>
                <w:rFonts w:ascii="Times New Roman" w:eastAsia="Times New Roman" w:hAnsi="Times New Roman" w:cs="Times New Roman"/>
                <w:color w:val="000000"/>
                <w:sz w:val="20"/>
                <w:szCs w:val="20"/>
                <w:lang w:eastAsia="ru-RU"/>
              </w:rPr>
              <w:t xml:space="preserve"> СО2 экв.</w:t>
            </w:r>
            <w:bookmarkEnd w:id="72"/>
          </w:p>
        </w:tc>
      </w:tr>
      <w:bookmarkEnd w:id="71"/>
      <w:tr w:rsidR="000A4D88" w:rsidRPr="005F3B90" w14:paraId="71D424E9" w14:textId="77777777" w:rsidTr="005F3B90">
        <w:trPr>
          <w:gridAfter w:val="1"/>
          <w:wAfter w:w="6" w:type="dxa"/>
        </w:trPr>
        <w:tc>
          <w:tcPr>
            <w:tcW w:w="709" w:type="dxa"/>
            <w:shd w:val="clear" w:color="auto" w:fill="auto"/>
          </w:tcPr>
          <w:p w14:paraId="1ED4B0E8"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609379BD"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 xml:space="preserve">Реконструкция и расширение выработки электроэнергии на Токтогульской ГЭС за счет увеличения </w:t>
            </w:r>
            <w:r w:rsidRPr="003F6C0F">
              <w:rPr>
                <w:rFonts w:ascii="Times New Roman" w:eastAsia="Times New Roman" w:hAnsi="Times New Roman" w:cs="Times New Roman"/>
                <w:color w:val="000000"/>
                <w:sz w:val="20"/>
                <w:szCs w:val="20"/>
                <w:lang w:val="ru-RU" w:eastAsia="ru-RU"/>
              </w:rPr>
              <w:t>мощности каждого агрегата на 60Мвт.</w:t>
            </w:r>
          </w:p>
        </w:tc>
        <w:tc>
          <w:tcPr>
            <w:tcW w:w="955" w:type="dxa"/>
            <w:shd w:val="clear" w:color="auto" w:fill="auto"/>
          </w:tcPr>
          <w:p w14:paraId="14B2301D"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2023</w:t>
            </w:r>
          </w:p>
        </w:tc>
        <w:tc>
          <w:tcPr>
            <w:tcW w:w="851" w:type="dxa"/>
            <w:shd w:val="clear" w:color="auto" w:fill="auto"/>
          </w:tcPr>
          <w:p w14:paraId="12EC83F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168F030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0774FAA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DC03527"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color w:val="000000"/>
                <w:sz w:val="20"/>
                <w:szCs w:val="24"/>
                <w:lang w:eastAsia="ru-RU"/>
              </w:rPr>
              <w:t>488,7</w:t>
            </w:r>
          </w:p>
        </w:tc>
        <w:tc>
          <w:tcPr>
            <w:tcW w:w="1875" w:type="dxa"/>
            <w:shd w:val="clear" w:color="auto" w:fill="auto"/>
          </w:tcPr>
          <w:p w14:paraId="41C3EF43"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14BEABD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К 2023 г.  запланировано сокращение  397,380</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Гг СО2 экв.</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 xml:space="preserve">Ежегодно в среднем 79,461 </w:t>
            </w:r>
            <w:r w:rsidRPr="00656FB7">
              <w:rPr>
                <w:rFonts w:ascii="Times New Roman" w:eastAsia="Times New Roman" w:hAnsi="Times New Roman" w:cs="Times New Roman"/>
                <w:color w:val="000000"/>
                <w:sz w:val="20"/>
                <w:szCs w:val="20"/>
                <w:lang w:val="ru-RU" w:eastAsia="ru-RU"/>
              </w:rPr>
              <w:t xml:space="preserve">Гг </w:t>
            </w:r>
            <w:r w:rsidRPr="003F6C0F">
              <w:rPr>
                <w:rFonts w:ascii="Times New Roman" w:eastAsia="Times New Roman" w:hAnsi="Times New Roman" w:cs="Times New Roman"/>
                <w:color w:val="000000"/>
                <w:sz w:val="20"/>
                <w:szCs w:val="20"/>
                <w:lang w:val="ru-RU" w:eastAsia="ru-RU"/>
              </w:rPr>
              <w:t>СО2экв.</w:t>
            </w:r>
          </w:p>
        </w:tc>
      </w:tr>
      <w:tr w:rsidR="000A4D88" w:rsidRPr="00656FB7" w14:paraId="6CA08D2B" w14:textId="77777777" w:rsidTr="005F3B90">
        <w:trPr>
          <w:gridAfter w:val="1"/>
          <w:wAfter w:w="6" w:type="dxa"/>
        </w:trPr>
        <w:tc>
          <w:tcPr>
            <w:tcW w:w="709" w:type="dxa"/>
            <w:shd w:val="clear" w:color="auto" w:fill="auto"/>
          </w:tcPr>
          <w:p w14:paraId="7298E080"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6DE970E1" w14:textId="77777777" w:rsidR="000A4D88" w:rsidRPr="003F6C0F" w:rsidRDefault="000A4D88" w:rsidP="005F3B90">
            <w:pP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Ввод в эксплуатацию второго гидроагрегата Камбаратинской ГЭС-2 посредством строительств</w:t>
            </w:r>
            <w:r w:rsidRPr="00656FB7">
              <w:rPr>
                <w:rFonts w:ascii="Times New Roman" w:eastAsia="Times New Roman" w:hAnsi="Times New Roman" w:cs="Times New Roman"/>
                <w:color w:val="000000"/>
                <w:sz w:val="20"/>
                <w:szCs w:val="20"/>
                <w:lang w:val="ru-RU" w:eastAsia="ru-RU"/>
              </w:rPr>
              <w:t>а</w:t>
            </w:r>
            <w:r w:rsidRPr="003F6C0F">
              <w:rPr>
                <w:rFonts w:ascii="Times New Roman" w:eastAsia="Times New Roman" w:hAnsi="Times New Roman" w:cs="Times New Roman"/>
                <w:color w:val="000000"/>
                <w:sz w:val="20"/>
                <w:szCs w:val="20"/>
                <w:lang w:val="ru-RU" w:eastAsia="ru-RU"/>
              </w:rPr>
              <w:t xml:space="preserve"> и ввод</w:t>
            </w:r>
            <w:r w:rsidRPr="00656FB7">
              <w:rPr>
                <w:rFonts w:ascii="Times New Roman" w:eastAsia="Times New Roman" w:hAnsi="Times New Roman" w:cs="Times New Roman"/>
                <w:color w:val="000000"/>
                <w:sz w:val="20"/>
                <w:szCs w:val="20"/>
                <w:lang w:val="ru-RU" w:eastAsia="ru-RU"/>
              </w:rPr>
              <w:t xml:space="preserve">а </w:t>
            </w:r>
            <w:r w:rsidRPr="003F6C0F">
              <w:rPr>
                <w:rFonts w:ascii="Times New Roman" w:eastAsia="Times New Roman" w:hAnsi="Times New Roman" w:cs="Times New Roman"/>
                <w:color w:val="000000"/>
                <w:sz w:val="20"/>
                <w:szCs w:val="20"/>
                <w:lang w:val="ru-RU" w:eastAsia="ru-RU"/>
              </w:rPr>
              <w:t>2 го агрегата мощностью до 120Мвт.</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ОРУ 500 кВ, а также других элементов инфраструктуры и систем ГЭС, обеспечивающих эффективную и безопасную эксплуатацию станции</w:t>
            </w:r>
          </w:p>
        </w:tc>
        <w:tc>
          <w:tcPr>
            <w:tcW w:w="955" w:type="dxa"/>
            <w:shd w:val="clear" w:color="auto" w:fill="auto"/>
          </w:tcPr>
          <w:p w14:paraId="2F9C549C"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2023</w:t>
            </w:r>
          </w:p>
        </w:tc>
        <w:tc>
          <w:tcPr>
            <w:tcW w:w="851" w:type="dxa"/>
            <w:shd w:val="clear" w:color="auto" w:fill="auto"/>
          </w:tcPr>
          <w:p w14:paraId="1B66BBAB"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4F3A3E2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087020E3"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0AA6474" w14:textId="77777777" w:rsidR="000A4D88" w:rsidRPr="00656FB7" w:rsidRDefault="000A4D88" w:rsidP="005F3B90">
            <w:pPr>
              <w:jc w:val="center"/>
              <w:rPr>
                <w:rFonts w:ascii="Times New Roman" w:eastAsia="Times New Roman" w:hAnsi="Times New Roman" w:cs="Times New Roman"/>
                <w:sz w:val="20"/>
                <w:szCs w:val="20"/>
                <w:lang w:val="ru-RU" w:eastAsia="ru-RU"/>
              </w:rPr>
            </w:pPr>
            <w:r w:rsidRPr="00656FB7">
              <w:rPr>
                <w:rFonts w:ascii="Times New Roman" w:eastAsia="Times New Roman" w:hAnsi="Times New Roman" w:cs="Times New Roman"/>
                <w:bCs/>
                <w:color w:val="000000"/>
                <w:sz w:val="20"/>
                <w:szCs w:val="20"/>
                <w:lang w:val="ru-RU" w:eastAsia="ru-RU"/>
              </w:rPr>
              <w:t>110</w:t>
            </w:r>
          </w:p>
        </w:tc>
        <w:tc>
          <w:tcPr>
            <w:tcW w:w="1875" w:type="dxa"/>
            <w:shd w:val="clear" w:color="auto" w:fill="auto"/>
          </w:tcPr>
          <w:p w14:paraId="33DC94A0"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303E99D7"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К 2023 г.  запланировано сокращение  77,501</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Гг СО2 экв.</w:t>
            </w:r>
            <w:r w:rsidRPr="00656FB7">
              <w:rPr>
                <w:rFonts w:ascii="Times New Roman" w:eastAsia="Times New Roman" w:hAnsi="Times New Roman" w:cs="Times New Roman"/>
                <w:color w:val="000000"/>
                <w:sz w:val="20"/>
                <w:szCs w:val="20"/>
                <w:lang w:val="ru-RU" w:eastAsia="ru-RU"/>
              </w:rPr>
              <w:t xml:space="preserve"> </w:t>
            </w:r>
            <w:r w:rsidRPr="00656FB7">
              <w:rPr>
                <w:rFonts w:ascii="Times New Roman" w:eastAsia="Times New Roman" w:hAnsi="Times New Roman" w:cs="Times New Roman"/>
                <w:color w:val="000000"/>
                <w:sz w:val="20"/>
                <w:szCs w:val="20"/>
                <w:lang w:eastAsia="ru-RU"/>
              </w:rPr>
              <w:t xml:space="preserve">Ежегодно 77,501 </w:t>
            </w:r>
            <w:r w:rsidRPr="00656FB7">
              <w:rPr>
                <w:rFonts w:ascii="Times New Roman" w:eastAsia="Times New Roman" w:hAnsi="Times New Roman" w:cs="Times New Roman"/>
                <w:color w:val="000000"/>
                <w:sz w:val="20"/>
                <w:szCs w:val="20"/>
                <w:lang w:val="ru-RU" w:eastAsia="ru-RU"/>
              </w:rPr>
              <w:t xml:space="preserve">Гг </w:t>
            </w:r>
            <w:r w:rsidRPr="00656FB7">
              <w:rPr>
                <w:rFonts w:ascii="Times New Roman" w:eastAsia="Times New Roman" w:hAnsi="Times New Roman" w:cs="Times New Roman"/>
                <w:color w:val="000000"/>
                <w:sz w:val="20"/>
                <w:szCs w:val="20"/>
                <w:lang w:eastAsia="ru-RU"/>
              </w:rPr>
              <w:t>СО2экв.</w:t>
            </w:r>
          </w:p>
        </w:tc>
      </w:tr>
      <w:tr w:rsidR="000A4D88" w:rsidRPr="00656FB7" w14:paraId="105C8CC8" w14:textId="77777777" w:rsidTr="005F3B90">
        <w:trPr>
          <w:gridAfter w:val="1"/>
          <w:wAfter w:w="6" w:type="dxa"/>
        </w:trPr>
        <w:tc>
          <w:tcPr>
            <w:tcW w:w="709" w:type="dxa"/>
            <w:shd w:val="clear" w:color="auto" w:fill="auto"/>
          </w:tcPr>
          <w:p w14:paraId="66549012"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5528007E" w14:textId="77777777" w:rsidR="000A4D88" w:rsidRPr="00656FB7" w:rsidRDefault="000A4D88" w:rsidP="005F3B90">
            <w:pPr>
              <w:rPr>
                <w:rFonts w:ascii="Times New Roman" w:eastAsia="Times New Roman" w:hAnsi="Times New Roman" w:cs="Times New Roman"/>
                <w:color w:val="000000"/>
                <w:sz w:val="20"/>
                <w:szCs w:val="20"/>
                <w:highlight w:val="yellow"/>
                <w:lang w:val="ru-RU" w:eastAsia="ru-RU"/>
              </w:rPr>
            </w:pPr>
            <w:r w:rsidRPr="003F6C0F">
              <w:rPr>
                <w:rFonts w:ascii="Times New Roman" w:eastAsia="Times New Roman" w:hAnsi="Times New Roman" w:cs="Times New Roman"/>
                <w:color w:val="000000"/>
                <w:sz w:val="20"/>
                <w:szCs w:val="20"/>
                <w:highlight w:val="yellow"/>
                <w:lang w:val="ru-RU" w:eastAsia="ru-RU"/>
              </w:rPr>
              <w:t>Реконструкция Уч-Курганской ГЭС</w:t>
            </w:r>
            <w:r w:rsidRPr="00656FB7">
              <w:rPr>
                <w:rFonts w:ascii="Times New Roman" w:eastAsia="Times New Roman" w:hAnsi="Times New Roman" w:cs="Times New Roman"/>
                <w:color w:val="000000"/>
                <w:sz w:val="20"/>
                <w:szCs w:val="20"/>
                <w:highlight w:val="yellow"/>
                <w:lang w:val="ru-RU" w:eastAsia="ru-RU"/>
              </w:rPr>
              <w:t xml:space="preserve"> -  нет количественных данных для расчета</w:t>
            </w:r>
          </w:p>
        </w:tc>
        <w:tc>
          <w:tcPr>
            <w:tcW w:w="955" w:type="dxa"/>
            <w:shd w:val="clear" w:color="auto" w:fill="auto"/>
          </w:tcPr>
          <w:p w14:paraId="7AA7C892"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2023</w:t>
            </w:r>
          </w:p>
        </w:tc>
        <w:tc>
          <w:tcPr>
            <w:tcW w:w="851" w:type="dxa"/>
            <w:shd w:val="clear" w:color="auto" w:fill="auto"/>
          </w:tcPr>
          <w:p w14:paraId="11C69156"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09C2534F"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559" w:type="dxa"/>
            <w:shd w:val="clear" w:color="auto" w:fill="auto"/>
          </w:tcPr>
          <w:p w14:paraId="7F02A09D"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559" w:type="dxa"/>
            <w:shd w:val="clear" w:color="auto" w:fill="auto"/>
          </w:tcPr>
          <w:p w14:paraId="22D8999A"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160</w:t>
            </w:r>
          </w:p>
        </w:tc>
        <w:tc>
          <w:tcPr>
            <w:tcW w:w="1875" w:type="dxa"/>
            <w:shd w:val="clear" w:color="auto" w:fill="auto"/>
          </w:tcPr>
          <w:p w14:paraId="6A897871"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843" w:type="dxa"/>
            <w:shd w:val="clear" w:color="auto" w:fill="auto"/>
          </w:tcPr>
          <w:p w14:paraId="36DE7C8A"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r>
      <w:tr w:rsidR="000A4D88" w:rsidRPr="00F255D2" w14:paraId="1AAAD640" w14:textId="77777777" w:rsidTr="005F3B90">
        <w:trPr>
          <w:gridAfter w:val="1"/>
          <w:wAfter w:w="6" w:type="dxa"/>
        </w:trPr>
        <w:tc>
          <w:tcPr>
            <w:tcW w:w="709" w:type="dxa"/>
            <w:shd w:val="clear" w:color="auto" w:fill="auto"/>
          </w:tcPr>
          <w:p w14:paraId="4991958B"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122DADF" w14:textId="77777777" w:rsidR="000A4D88" w:rsidRPr="003F6C0F" w:rsidRDefault="000A4D88" w:rsidP="005F3B90">
            <w:pP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 xml:space="preserve">Реконструкция Ат-Башинской ГЭС Повышение безопасности, улучшение надежности, повышение устойчивости сети и агрегатов, </w:t>
            </w:r>
            <w:r w:rsidRPr="00656FB7">
              <w:rPr>
                <w:rFonts w:ascii="Times New Roman" w:eastAsia="Times New Roman" w:hAnsi="Times New Roman" w:cs="Times New Roman"/>
                <w:color w:val="000000"/>
                <w:sz w:val="20"/>
                <w:szCs w:val="20"/>
                <w:lang w:val="ru-RU" w:eastAsia="ru-RU"/>
              </w:rPr>
              <w:t>у</w:t>
            </w:r>
            <w:r w:rsidRPr="003F6C0F">
              <w:rPr>
                <w:rFonts w:ascii="Times New Roman" w:eastAsia="Times New Roman" w:hAnsi="Times New Roman" w:cs="Times New Roman"/>
                <w:color w:val="000000"/>
                <w:sz w:val="20"/>
                <w:szCs w:val="20"/>
                <w:lang w:val="ru-RU" w:eastAsia="ru-RU"/>
              </w:rPr>
              <w:t>величение установленной мощности ГЭС до 10%.</w:t>
            </w:r>
          </w:p>
        </w:tc>
        <w:tc>
          <w:tcPr>
            <w:tcW w:w="955" w:type="dxa"/>
            <w:shd w:val="clear" w:color="auto" w:fill="auto"/>
          </w:tcPr>
          <w:p w14:paraId="613393FF"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2021</w:t>
            </w:r>
          </w:p>
        </w:tc>
        <w:tc>
          <w:tcPr>
            <w:tcW w:w="851" w:type="dxa"/>
            <w:shd w:val="clear" w:color="auto" w:fill="auto"/>
          </w:tcPr>
          <w:p w14:paraId="12C18890"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25A0B78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1ACBCB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7AD14F36"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19,82</w:t>
            </w:r>
          </w:p>
        </w:tc>
        <w:tc>
          <w:tcPr>
            <w:tcW w:w="1875" w:type="dxa"/>
            <w:shd w:val="clear" w:color="auto" w:fill="auto"/>
          </w:tcPr>
          <w:p w14:paraId="4AD8BF6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7834BFB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С</w:t>
            </w:r>
            <w:r w:rsidRPr="003F6C0F">
              <w:rPr>
                <w:rFonts w:ascii="Times New Roman" w:eastAsia="Times New Roman" w:hAnsi="Times New Roman" w:cs="Times New Roman"/>
                <w:color w:val="000000"/>
                <w:sz w:val="20"/>
                <w:szCs w:val="20"/>
                <w:lang w:val="ru-RU" w:eastAsia="ru-RU"/>
              </w:rPr>
              <w:t>окращение 7,750</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 xml:space="preserve">Гг СО2 экв. Ежегодно  2,583 </w:t>
            </w:r>
            <w:r w:rsidRPr="00656FB7">
              <w:rPr>
                <w:rFonts w:ascii="Times New Roman" w:eastAsia="Times New Roman" w:hAnsi="Times New Roman" w:cs="Times New Roman"/>
                <w:color w:val="000000"/>
                <w:sz w:val="20"/>
                <w:szCs w:val="20"/>
                <w:lang w:val="ru-RU" w:eastAsia="ru-RU"/>
              </w:rPr>
              <w:t xml:space="preserve">Гг </w:t>
            </w:r>
            <w:r w:rsidRPr="003F6C0F">
              <w:rPr>
                <w:rFonts w:ascii="Times New Roman" w:eastAsia="Times New Roman" w:hAnsi="Times New Roman" w:cs="Times New Roman"/>
                <w:color w:val="000000"/>
                <w:sz w:val="20"/>
                <w:szCs w:val="20"/>
                <w:lang w:val="ru-RU" w:eastAsia="ru-RU"/>
              </w:rPr>
              <w:t>СО2экв.</w:t>
            </w:r>
          </w:p>
        </w:tc>
      </w:tr>
      <w:tr w:rsidR="000A4D88" w:rsidRPr="00656FB7" w14:paraId="2D3DE062" w14:textId="77777777" w:rsidTr="005F3B90">
        <w:trPr>
          <w:gridAfter w:val="1"/>
          <w:wAfter w:w="6" w:type="dxa"/>
        </w:trPr>
        <w:tc>
          <w:tcPr>
            <w:tcW w:w="709" w:type="dxa"/>
            <w:shd w:val="clear" w:color="auto" w:fill="auto"/>
          </w:tcPr>
          <w:p w14:paraId="26EA0CC6"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BF8D241"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Строительство Камбаратинской  ГЭС-1</w:t>
            </w:r>
            <w:r w:rsidRPr="00656FB7">
              <w:rPr>
                <w:rFonts w:ascii="Times New Roman" w:eastAsia="Times New Roman" w:hAnsi="Times New Roman" w:cs="Times New Roman"/>
                <w:color w:val="000000"/>
                <w:sz w:val="20"/>
                <w:szCs w:val="20"/>
                <w:lang w:val="ru-RU" w:eastAsia="ru-RU"/>
              </w:rPr>
              <w:t xml:space="preserve"> и ввод</w:t>
            </w:r>
            <w:r w:rsidRPr="003F6C0F">
              <w:rPr>
                <w:rFonts w:ascii="Times New Roman" w:eastAsia="Times New Roman" w:hAnsi="Times New Roman" w:cs="Times New Roman"/>
                <w:color w:val="000000"/>
                <w:sz w:val="20"/>
                <w:szCs w:val="20"/>
                <w:lang w:val="ru-RU" w:eastAsia="ru-RU"/>
              </w:rPr>
              <w:t xml:space="preserve"> агрегатов мощностью до 1860Мвт.</w:t>
            </w:r>
          </w:p>
        </w:tc>
        <w:tc>
          <w:tcPr>
            <w:tcW w:w="955" w:type="dxa"/>
            <w:shd w:val="clear" w:color="auto" w:fill="auto"/>
          </w:tcPr>
          <w:p w14:paraId="13A70F03"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0AF7A243"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2028</w:t>
            </w:r>
          </w:p>
        </w:tc>
        <w:tc>
          <w:tcPr>
            <w:tcW w:w="851" w:type="dxa"/>
            <w:shd w:val="clear" w:color="auto" w:fill="auto"/>
          </w:tcPr>
          <w:p w14:paraId="59189258"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559" w:type="dxa"/>
            <w:shd w:val="clear" w:color="auto" w:fill="auto"/>
          </w:tcPr>
          <w:p w14:paraId="1EB3280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A13DAF4"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75" w:type="dxa"/>
            <w:shd w:val="clear" w:color="auto" w:fill="auto"/>
          </w:tcPr>
          <w:p w14:paraId="46C39BE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eastAsia="ru-RU"/>
              </w:rPr>
              <w:t>2 868,0</w:t>
            </w:r>
          </w:p>
        </w:tc>
        <w:tc>
          <w:tcPr>
            <w:tcW w:w="1843" w:type="dxa"/>
            <w:shd w:val="clear" w:color="auto" w:fill="auto"/>
          </w:tcPr>
          <w:p w14:paraId="593FED64"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С</w:t>
            </w:r>
            <w:r w:rsidRPr="00656FB7">
              <w:rPr>
                <w:rFonts w:ascii="Times New Roman" w:eastAsia="Times New Roman" w:hAnsi="Times New Roman" w:cs="Times New Roman"/>
                <w:color w:val="000000"/>
                <w:sz w:val="20"/>
                <w:szCs w:val="20"/>
                <w:lang w:eastAsia="ru-RU"/>
              </w:rPr>
              <w:t>окращение 1201,277</w:t>
            </w:r>
          </w:p>
          <w:p w14:paraId="0482E954"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0"/>
                <w:lang w:eastAsia="ru-RU"/>
              </w:rPr>
              <w:t>Гг СО2 экв.</w:t>
            </w:r>
          </w:p>
        </w:tc>
      </w:tr>
      <w:tr w:rsidR="000A4D88" w:rsidRPr="00656FB7" w14:paraId="51989EE5" w14:textId="77777777" w:rsidTr="005F3B90">
        <w:trPr>
          <w:gridAfter w:val="1"/>
          <w:wAfter w:w="6" w:type="dxa"/>
        </w:trPr>
        <w:tc>
          <w:tcPr>
            <w:tcW w:w="709" w:type="dxa"/>
            <w:shd w:val="clear" w:color="auto" w:fill="auto"/>
          </w:tcPr>
          <w:p w14:paraId="39D5D12A"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5AC60F9F" w14:textId="77777777" w:rsidR="000A4D88" w:rsidRPr="003F6C0F" w:rsidRDefault="000A4D88" w:rsidP="005F3B90">
            <w:pPr>
              <w:rPr>
                <w:rFonts w:ascii="Times New Roman" w:eastAsia="Times New Roman" w:hAnsi="Times New Roman" w:cs="Times New Roman"/>
                <w:b/>
                <w:bCs/>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 xml:space="preserve">Строительство Казарманского каскада ГЭС </w:t>
            </w:r>
            <w:r w:rsidRPr="00656FB7">
              <w:rPr>
                <w:rFonts w:ascii="Times New Roman" w:eastAsia="Times New Roman" w:hAnsi="Times New Roman" w:cs="Times New Roman"/>
                <w:color w:val="000000"/>
                <w:sz w:val="20"/>
                <w:szCs w:val="20"/>
                <w:lang w:val="ru-RU" w:eastAsia="ru-RU"/>
              </w:rPr>
              <w:t>с</w:t>
            </w:r>
            <w:r w:rsidRPr="003F6C0F">
              <w:rPr>
                <w:rFonts w:ascii="Times New Roman" w:eastAsia="Times New Roman" w:hAnsi="Times New Roman" w:cs="Times New Roman"/>
                <w:color w:val="000000"/>
                <w:sz w:val="20"/>
                <w:szCs w:val="20"/>
                <w:lang w:val="ru-RU" w:eastAsia="ru-RU"/>
              </w:rPr>
              <w:t xml:space="preserve"> агрегат</w:t>
            </w:r>
            <w:r w:rsidRPr="00656FB7">
              <w:rPr>
                <w:rFonts w:ascii="Times New Roman" w:eastAsia="Times New Roman" w:hAnsi="Times New Roman" w:cs="Times New Roman"/>
                <w:color w:val="000000"/>
                <w:sz w:val="20"/>
                <w:szCs w:val="20"/>
                <w:lang w:val="ru-RU" w:eastAsia="ru-RU"/>
              </w:rPr>
              <w:t>ами</w:t>
            </w:r>
            <w:r w:rsidRPr="003F6C0F">
              <w:rPr>
                <w:rFonts w:ascii="Times New Roman" w:eastAsia="Times New Roman" w:hAnsi="Times New Roman" w:cs="Times New Roman"/>
                <w:color w:val="000000"/>
                <w:sz w:val="20"/>
                <w:szCs w:val="20"/>
                <w:lang w:val="ru-RU" w:eastAsia="ru-RU"/>
              </w:rPr>
              <w:t xml:space="preserve"> мощностью до 1160Мвт.</w:t>
            </w:r>
          </w:p>
        </w:tc>
        <w:tc>
          <w:tcPr>
            <w:tcW w:w="955" w:type="dxa"/>
            <w:shd w:val="clear" w:color="auto" w:fill="auto"/>
          </w:tcPr>
          <w:p w14:paraId="7B523F0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1D48911D"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2028</w:t>
            </w:r>
          </w:p>
        </w:tc>
        <w:tc>
          <w:tcPr>
            <w:tcW w:w="851" w:type="dxa"/>
            <w:shd w:val="clear" w:color="auto" w:fill="auto"/>
          </w:tcPr>
          <w:p w14:paraId="03F3C767"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559" w:type="dxa"/>
            <w:shd w:val="clear" w:color="auto" w:fill="auto"/>
          </w:tcPr>
          <w:p w14:paraId="3A3560EF"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CD4723D"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875" w:type="dxa"/>
            <w:shd w:val="clear" w:color="auto" w:fill="auto"/>
          </w:tcPr>
          <w:p w14:paraId="6D2F579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eastAsia="ru-RU"/>
              </w:rPr>
              <w:t>3 620,0</w:t>
            </w:r>
          </w:p>
        </w:tc>
        <w:tc>
          <w:tcPr>
            <w:tcW w:w="1843" w:type="dxa"/>
            <w:shd w:val="clear" w:color="auto" w:fill="auto"/>
          </w:tcPr>
          <w:p w14:paraId="4C4015F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0"/>
                <w:lang w:eastAsia="ru-RU"/>
              </w:rPr>
              <w:t>749,183 Ггр. СО2 экв.</w:t>
            </w:r>
          </w:p>
        </w:tc>
      </w:tr>
      <w:tr w:rsidR="000A4D88" w:rsidRPr="00656FB7" w14:paraId="1FDDA6DD" w14:textId="77777777" w:rsidTr="005F3B90">
        <w:trPr>
          <w:gridAfter w:val="1"/>
          <w:wAfter w:w="6" w:type="dxa"/>
        </w:trPr>
        <w:tc>
          <w:tcPr>
            <w:tcW w:w="709" w:type="dxa"/>
            <w:shd w:val="clear" w:color="auto" w:fill="auto"/>
          </w:tcPr>
          <w:p w14:paraId="67148710"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198E62C8" w14:textId="77777777" w:rsidR="000A4D88" w:rsidRPr="003F6C0F" w:rsidRDefault="000A4D88" w:rsidP="005F3B90">
            <w:pP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Строительство Верхне-Нарынского каскада ГЭС . Строительство Акбулунской ГЭС мощностью 87,40 МВт, Нарынской ГЭС-1 мощностью 47,70 МВт,  Нарынской ГЭС-2 мощностью 47,60 МВт и Нарынской ГЭС-3 мощностью 55,00 МВт.</w:t>
            </w:r>
          </w:p>
        </w:tc>
        <w:tc>
          <w:tcPr>
            <w:tcW w:w="955" w:type="dxa"/>
            <w:shd w:val="clear" w:color="auto" w:fill="auto"/>
          </w:tcPr>
          <w:p w14:paraId="067050B3"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1DD4A5CA"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2029</w:t>
            </w:r>
          </w:p>
        </w:tc>
        <w:tc>
          <w:tcPr>
            <w:tcW w:w="851" w:type="dxa"/>
            <w:shd w:val="clear" w:color="auto" w:fill="auto"/>
          </w:tcPr>
          <w:p w14:paraId="01E90A28"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559" w:type="dxa"/>
            <w:shd w:val="clear" w:color="auto" w:fill="auto"/>
          </w:tcPr>
          <w:p w14:paraId="643756D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3A0BDD7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75" w:type="dxa"/>
            <w:shd w:val="clear" w:color="auto" w:fill="auto"/>
          </w:tcPr>
          <w:p w14:paraId="743CCB4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eastAsia="ru-RU"/>
              </w:rPr>
              <w:t>728,0</w:t>
            </w:r>
          </w:p>
        </w:tc>
        <w:tc>
          <w:tcPr>
            <w:tcW w:w="1843" w:type="dxa"/>
            <w:shd w:val="clear" w:color="auto" w:fill="auto"/>
          </w:tcPr>
          <w:p w14:paraId="5B4FCFA4" w14:textId="77777777" w:rsidR="000A4D88" w:rsidRPr="00656FB7" w:rsidRDefault="000A4D88" w:rsidP="005F3B90">
            <w:pPr>
              <w:rPr>
                <w:rFonts w:ascii="Times New Roman" w:eastAsia="Times New Roman" w:hAnsi="Times New Roman" w:cs="Times New Roman"/>
                <w:color w:val="000000"/>
                <w:sz w:val="20"/>
                <w:szCs w:val="20"/>
                <w:lang w:eastAsia="ru-RU"/>
              </w:rPr>
            </w:pPr>
            <w:r w:rsidRPr="003F6C0F">
              <w:rPr>
                <w:rFonts w:ascii="Times New Roman" w:eastAsia="Times New Roman" w:hAnsi="Times New Roman" w:cs="Times New Roman"/>
                <w:color w:val="000000"/>
                <w:sz w:val="20"/>
                <w:szCs w:val="20"/>
                <w:lang w:val="ru-RU" w:eastAsia="ru-RU"/>
              </w:rPr>
              <w:t xml:space="preserve">К 2029 г.  запланировано сокращение  153,518055Ггр. </w:t>
            </w:r>
            <w:r w:rsidRPr="00656FB7">
              <w:rPr>
                <w:rFonts w:ascii="Times New Roman" w:eastAsia="Times New Roman" w:hAnsi="Times New Roman" w:cs="Times New Roman"/>
                <w:color w:val="000000"/>
                <w:sz w:val="20"/>
                <w:szCs w:val="20"/>
                <w:lang w:eastAsia="ru-RU"/>
              </w:rPr>
              <w:t>СО2 экв.</w:t>
            </w:r>
          </w:p>
        </w:tc>
      </w:tr>
      <w:tr w:rsidR="000A4D88" w:rsidRPr="00656FB7" w14:paraId="7DFDD128" w14:textId="77777777" w:rsidTr="005F3B90">
        <w:trPr>
          <w:gridAfter w:val="1"/>
          <w:wAfter w:w="6" w:type="dxa"/>
        </w:trPr>
        <w:tc>
          <w:tcPr>
            <w:tcW w:w="709" w:type="dxa"/>
            <w:shd w:val="clear" w:color="auto" w:fill="auto"/>
          </w:tcPr>
          <w:p w14:paraId="15572F6D"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4CC3127B" w14:textId="77777777" w:rsidR="000A4D88" w:rsidRPr="00656FB7" w:rsidRDefault="000A4D88" w:rsidP="005F3B90">
            <w:pPr>
              <w:rPr>
                <w:rFonts w:ascii="Times New Roman" w:eastAsia="Times New Roman" w:hAnsi="Times New Roman" w:cs="Times New Roman"/>
                <w:color w:val="000000"/>
                <w:sz w:val="20"/>
                <w:szCs w:val="20"/>
                <w:lang w:eastAsia="ru-RU"/>
              </w:rPr>
            </w:pPr>
            <w:r w:rsidRPr="003F6C0F">
              <w:rPr>
                <w:rFonts w:ascii="Times New Roman" w:eastAsia="Times New Roman" w:hAnsi="Times New Roman" w:cs="Times New Roman"/>
                <w:color w:val="000000"/>
                <w:sz w:val="20"/>
                <w:szCs w:val="20"/>
                <w:lang w:val="ru-RU" w:eastAsia="ru-RU"/>
              </w:rPr>
              <w:t>Строительство МГЭС Тигерменты 2. ОсОО "</w:t>
            </w:r>
            <w:r w:rsidRPr="00656FB7">
              <w:rPr>
                <w:rFonts w:ascii="Times New Roman" w:eastAsia="Times New Roman" w:hAnsi="Times New Roman" w:cs="Times New Roman"/>
                <w:color w:val="000000"/>
                <w:sz w:val="20"/>
                <w:szCs w:val="20"/>
                <w:lang w:eastAsia="ru-RU"/>
              </w:rPr>
              <w:t>Hydroenergetika</w:t>
            </w:r>
            <w:r w:rsidRPr="003F6C0F">
              <w:rPr>
                <w:rFonts w:ascii="Times New Roman" w:eastAsia="Times New Roman" w:hAnsi="Times New Roman" w:cs="Times New Roman"/>
                <w:color w:val="000000"/>
                <w:sz w:val="20"/>
                <w:szCs w:val="20"/>
                <w:lang w:val="ru-RU" w:eastAsia="ru-RU"/>
              </w:rPr>
              <w:t xml:space="preserve">" мощностью </w:t>
            </w:r>
            <w:r w:rsidRPr="00656FB7">
              <w:rPr>
                <w:rFonts w:ascii="Times New Roman" w:eastAsia="Times New Roman" w:hAnsi="Times New Roman" w:cs="Times New Roman"/>
                <w:color w:val="000000"/>
                <w:sz w:val="20"/>
                <w:szCs w:val="20"/>
                <w:lang w:eastAsia="ru-RU"/>
              </w:rPr>
              <w:t>3,07Мвт.</w:t>
            </w:r>
          </w:p>
        </w:tc>
        <w:tc>
          <w:tcPr>
            <w:tcW w:w="955" w:type="dxa"/>
            <w:shd w:val="clear" w:color="auto" w:fill="auto"/>
          </w:tcPr>
          <w:p w14:paraId="72A8E720"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2021</w:t>
            </w:r>
          </w:p>
        </w:tc>
        <w:tc>
          <w:tcPr>
            <w:tcW w:w="851" w:type="dxa"/>
            <w:shd w:val="clear" w:color="auto" w:fill="auto"/>
          </w:tcPr>
          <w:p w14:paraId="54B7ACC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256C861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4F610FD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9A9DC7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4,014</w:t>
            </w:r>
          </w:p>
        </w:tc>
        <w:tc>
          <w:tcPr>
            <w:tcW w:w="1875" w:type="dxa"/>
            <w:shd w:val="clear" w:color="auto" w:fill="auto"/>
          </w:tcPr>
          <w:p w14:paraId="647B728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6EE5B92C" w14:textId="77777777" w:rsidR="000A4D88" w:rsidRPr="00656FB7" w:rsidRDefault="000A4D88" w:rsidP="005F3B90">
            <w:pPr>
              <w:rPr>
                <w:rFonts w:ascii="Times New Roman" w:eastAsia="Times New Roman" w:hAnsi="Times New Roman" w:cs="Times New Roman"/>
                <w:color w:val="000000"/>
                <w:sz w:val="20"/>
                <w:szCs w:val="20"/>
                <w:lang w:eastAsia="ru-RU"/>
              </w:rPr>
            </w:pPr>
            <w:r w:rsidRPr="003F6C0F">
              <w:rPr>
                <w:rFonts w:ascii="Times New Roman" w:eastAsia="Times New Roman" w:hAnsi="Times New Roman" w:cs="Times New Roman"/>
                <w:color w:val="000000"/>
                <w:sz w:val="20"/>
                <w:szCs w:val="20"/>
                <w:lang w:val="ru-RU" w:eastAsia="ru-RU"/>
              </w:rPr>
              <w:t>К 2023 г. сокращение  13,879</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 xml:space="preserve">Гг СО2 экв. </w:t>
            </w:r>
            <w:r w:rsidRPr="00656FB7">
              <w:rPr>
                <w:rFonts w:ascii="Times New Roman" w:eastAsia="Times New Roman" w:hAnsi="Times New Roman" w:cs="Times New Roman"/>
                <w:color w:val="000000"/>
                <w:sz w:val="20"/>
                <w:szCs w:val="20"/>
                <w:lang w:eastAsia="ru-RU"/>
              </w:rPr>
              <w:t>Ежегодно</w:t>
            </w:r>
            <w:r w:rsidRPr="00656FB7">
              <w:rPr>
                <w:rFonts w:ascii="Times New Roman" w:eastAsia="Times New Roman" w:hAnsi="Times New Roman" w:cs="Times New Roman"/>
                <w:color w:val="000000"/>
                <w:sz w:val="20"/>
                <w:szCs w:val="20"/>
                <w:lang w:val="ru-RU" w:eastAsia="ru-RU"/>
              </w:rPr>
              <w:t xml:space="preserve"> -</w:t>
            </w:r>
            <w:r w:rsidRPr="00656FB7">
              <w:rPr>
                <w:rFonts w:ascii="Times New Roman" w:eastAsia="Times New Roman" w:hAnsi="Times New Roman" w:cs="Times New Roman"/>
                <w:color w:val="000000"/>
                <w:sz w:val="20"/>
                <w:szCs w:val="20"/>
                <w:lang w:eastAsia="ru-RU"/>
              </w:rPr>
              <w:t xml:space="preserve"> 1,982 Гг.</w:t>
            </w:r>
          </w:p>
        </w:tc>
      </w:tr>
      <w:tr w:rsidR="000A4D88" w:rsidRPr="00656FB7" w14:paraId="4DFF56A6" w14:textId="77777777" w:rsidTr="005F3B90">
        <w:trPr>
          <w:gridAfter w:val="1"/>
          <w:wAfter w:w="6" w:type="dxa"/>
        </w:trPr>
        <w:tc>
          <w:tcPr>
            <w:tcW w:w="709" w:type="dxa"/>
            <w:shd w:val="clear" w:color="auto" w:fill="auto"/>
          </w:tcPr>
          <w:p w14:paraId="0D4DD542"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DFB03D7"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Строительство МГЭС Конур-Олон. ОсОО "Конур-Олонская ГЭС"</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 xml:space="preserve">мощностью </w:t>
            </w:r>
            <w:r w:rsidRPr="00656FB7">
              <w:rPr>
                <w:rFonts w:ascii="Times New Roman" w:eastAsia="Times New Roman" w:hAnsi="Times New Roman" w:cs="Times New Roman"/>
                <w:color w:val="000000"/>
                <w:sz w:val="20"/>
                <w:szCs w:val="20"/>
                <w:lang w:eastAsia="ru-RU"/>
              </w:rPr>
              <w:t>3,6Мвт.</w:t>
            </w:r>
          </w:p>
        </w:tc>
        <w:tc>
          <w:tcPr>
            <w:tcW w:w="955" w:type="dxa"/>
            <w:shd w:val="clear" w:color="auto" w:fill="auto"/>
          </w:tcPr>
          <w:p w14:paraId="21CF3828"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2021</w:t>
            </w:r>
          </w:p>
        </w:tc>
        <w:tc>
          <w:tcPr>
            <w:tcW w:w="851" w:type="dxa"/>
            <w:shd w:val="clear" w:color="auto" w:fill="auto"/>
          </w:tcPr>
          <w:p w14:paraId="25AA235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0B1A54B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0C2FB17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1CB8E22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eastAsia="ru-RU"/>
              </w:rPr>
              <w:t>3,828</w:t>
            </w:r>
          </w:p>
        </w:tc>
        <w:tc>
          <w:tcPr>
            <w:tcW w:w="1875" w:type="dxa"/>
            <w:shd w:val="clear" w:color="auto" w:fill="auto"/>
          </w:tcPr>
          <w:p w14:paraId="7BC9A30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0181073D" w14:textId="77777777" w:rsidR="000A4D88" w:rsidRPr="00656FB7" w:rsidRDefault="000A4D88" w:rsidP="005F3B90">
            <w:pPr>
              <w:rPr>
                <w:rFonts w:ascii="Times New Roman" w:eastAsia="Times New Roman" w:hAnsi="Times New Roman" w:cs="Times New Roman"/>
                <w:b/>
                <w:bCs/>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 xml:space="preserve">К 2023 г. </w:t>
            </w:r>
            <w:r w:rsidRPr="00656FB7">
              <w:rPr>
                <w:rFonts w:ascii="Times New Roman" w:eastAsia="Times New Roman" w:hAnsi="Times New Roman" w:cs="Times New Roman"/>
                <w:color w:val="000000"/>
                <w:sz w:val="20"/>
                <w:szCs w:val="20"/>
                <w:lang w:val="ru-RU" w:eastAsia="ru-RU"/>
              </w:rPr>
              <w:t>с</w:t>
            </w:r>
            <w:r w:rsidRPr="003F6C0F">
              <w:rPr>
                <w:rFonts w:ascii="Times New Roman" w:eastAsia="Times New Roman" w:hAnsi="Times New Roman" w:cs="Times New Roman"/>
                <w:color w:val="000000"/>
                <w:sz w:val="20"/>
                <w:szCs w:val="20"/>
                <w:lang w:val="ru-RU" w:eastAsia="ru-RU"/>
              </w:rPr>
              <w:t>окращение 16,275</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 xml:space="preserve">Гг СО2 экв. </w:t>
            </w:r>
            <w:r w:rsidRPr="00656FB7">
              <w:rPr>
                <w:rFonts w:ascii="Times New Roman" w:eastAsia="Times New Roman" w:hAnsi="Times New Roman" w:cs="Times New Roman"/>
                <w:color w:val="000000"/>
                <w:sz w:val="20"/>
                <w:szCs w:val="20"/>
                <w:lang w:eastAsia="ru-RU"/>
              </w:rPr>
              <w:t>Ежегодно</w:t>
            </w:r>
            <w:r w:rsidRPr="00656FB7">
              <w:rPr>
                <w:rFonts w:ascii="Times New Roman" w:eastAsia="Times New Roman" w:hAnsi="Times New Roman" w:cs="Times New Roman"/>
                <w:color w:val="000000"/>
                <w:sz w:val="20"/>
                <w:szCs w:val="20"/>
                <w:lang w:val="ru-RU" w:eastAsia="ru-RU"/>
              </w:rPr>
              <w:t xml:space="preserve"> -</w:t>
            </w:r>
            <w:r w:rsidRPr="00656FB7">
              <w:rPr>
                <w:rFonts w:ascii="Times New Roman" w:eastAsia="Times New Roman" w:hAnsi="Times New Roman" w:cs="Times New Roman"/>
                <w:color w:val="000000"/>
                <w:sz w:val="20"/>
                <w:szCs w:val="20"/>
                <w:lang w:eastAsia="ru-RU"/>
              </w:rPr>
              <w:t xml:space="preserve"> 2,325 Гг. </w:t>
            </w:r>
            <w:r w:rsidRPr="00656FB7">
              <w:rPr>
                <w:rFonts w:ascii="Times New Roman" w:eastAsia="Times New Roman" w:hAnsi="Times New Roman" w:cs="Times New Roman"/>
                <w:color w:val="000000"/>
                <w:sz w:val="20"/>
                <w:szCs w:val="20"/>
                <w:lang w:val="ru-RU" w:eastAsia="ru-RU"/>
              </w:rPr>
              <w:t>СО2</w:t>
            </w:r>
          </w:p>
        </w:tc>
      </w:tr>
      <w:tr w:rsidR="000A4D88" w:rsidRPr="00656FB7" w14:paraId="654DEEEE" w14:textId="77777777" w:rsidTr="005F3B90">
        <w:trPr>
          <w:gridAfter w:val="1"/>
          <w:wAfter w:w="6" w:type="dxa"/>
        </w:trPr>
        <w:tc>
          <w:tcPr>
            <w:tcW w:w="709" w:type="dxa"/>
            <w:shd w:val="clear" w:color="auto" w:fill="auto"/>
          </w:tcPr>
          <w:p w14:paraId="57ABED94"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9C632CF"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Строительство МГЭС Кок-Сай. ОсОО "Кок-Сайская ГЭС"</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 xml:space="preserve">мощностью </w:t>
            </w:r>
            <w:r w:rsidRPr="00656FB7">
              <w:rPr>
                <w:rFonts w:ascii="Times New Roman" w:eastAsia="Times New Roman" w:hAnsi="Times New Roman" w:cs="Times New Roman"/>
                <w:color w:val="000000"/>
                <w:sz w:val="20"/>
                <w:szCs w:val="20"/>
                <w:lang w:eastAsia="ru-RU"/>
              </w:rPr>
              <w:t>3,4Мвт</w:t>
            </w:r>
          </w:p>
        </w:tc>
        <w:tc>
          <w:tcPr>
            <w:tcW w:w="955" w:type="dxa"/>
            <w:shd w:val="clear" w:color="auto" w:fill="auto"/>
          </w:tcPr>
          <w:p w14:paraId="43982C8E"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2021</w:t>
            </w:r>
          </w:p>
        </w:tc>
        <w:tc>
          <w:tcPr>
            <w:tcW w:w="851" w:type="dxa"/>
            <w:shd w:val="clear" w:color="auto" w:fill="auto"/>
          </w:tcPr>
          <w:p w14:paraId="3FF21914"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45B8F7C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640622C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A71CAF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eastAsia="ru-RU"/>
              </w:rPr>
              <w:t>3,615</w:t>
            </w:r>
          </w:p>
        </w:tc>
        <w:tc>
          <w:tcPr>
            <w:tcW w:w="1875" w:type="dxa"/>
            <w:shd w:val="clear" w:color="auto" w:fill="auto"/>
          </w:tcPr>
          <w:p w14:paraId="5A84644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2408165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К 2023 г. сокращение  15,371</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 xml:space="preserve">Гг СО2 экв. </w:t>
            </w:r>
            <w:r w:rsidRPr="00656FB7">
              <w:rPr>
                <w:rFonts w:ascii="Times New Roman" w:eastAsia="Times New Roman" w:hAnsi="Times New Roman" w:cs="Times New Roman"/>
                <w:color w:val="000000"/>
                <w:sz w:val="20"/>
                <w:szCs w:val="20"/>
                <w:lang w:eastAsia="ru-RU"/>
              </w:rPr>
              <w:t xml:space="preserve">Ежегодно </w:t>
            </w:r>
            <w:r w:rsidRPr="00656FB7">
              <w:rPr>
                <w:rFonts w:ascii="Times New Roman" w:eastAsia="Times New Roman" w:hAnsi="Times New Roman" w:cs="Times New Roman"/>
                <w:color w:val="000000"/>
                <w:sz w:val="20"/>
                <w:szCs w:val="20"/>
                <w:lang w:val="ru-RU" w:eastAsia="ru-RU"/>
              </w:rPr>
              <w:t xml:space="preserve">- </w:t>
            </w:r>
            <w:r w:rsidRPr="00656FB7">
              <w:rPr>
                <w:rFonts w:ascii="Times New Roman" w:eastAsia="Times New Roman" w:hAnsi="Times New Roman" w:cs="Times New Roman"/>
                <w:color w:val="000000"/>
                <w:sz w:val="20"/>
                <w:szCs w:val="20"/>
                <w:lang w:eastAsia="ru-RU"/>
              </w:rPr>
              <w:t>2,195</w:t>
            </w:r>
            <w:r w:rsidRPr="00656FB7">
              <w:rPr>
                <w:rFonts w:ascii="Times New Roman" w:eastAsia="Times New Roman" w:hAnsi="Times New Roman" w:cs="Times New Roman"/>
                <w:color w:val="000000"/>
                <w:sz w:val="20"/>
                <w:szCs w:val="20"/>
                <w:lang w:val="ru-RU" w:eastAsia="ru-RU"/>
              </w:rPr>
              <w:t xml:space="preserve"> Гг СО2.</w:t>
            </w:r>
          </w:p>
        </w:tc>
      </w:tr>
      <w:tr w:rsidR="000A4D88" w:rsidRPr="005F3B90" w14:paraId="1211F1DE" w14:textId="77777777" w:rsidTr="005F3B90">
        <w:trPr>
          <w:gridAfter w:val="1"/>
          <w:wAfter w:w="6" w:type="dxa"/>
        </w:trPr>
        <w:tc>
          <w:tcPr>
            <w:tcW w:w="709" w:type="dxa"/>
            <w:shd w:val="clear" w:color="auto" w:fill="auto"/>
          </w:tcPr>
          <w:p w14:paraId="79D40CCE"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56FC2DB3"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bCs/>
                <w:color w:val="000000"/>
                <w:sz w:val="20"/>
                <w:szCs w:val="20"/>
                <w:lang w:val="ru-RU" w:eastAsia="ru-RU"/>
              </w:rPr>
              <w:t xml:space="preserve">Реконструкция и строительство насосных станций    г.Бишкек. ОАО "БПТС". </w:t>
            </w:r>
            <w:r w:rsidRPr="003F6C0F">
              <w:rPr>
                <w:rFonts w:ascii="Times New Roman" w:eastAsia="Times New Roman" w:hAnsi="Times New Roman" w:cs="Times New Roman"/>
                <w:color w:val="000000"/>
                <w:sz w:val="20"/>
                <w:szCs w:val="20"/>
                <w:lang w:val="ru-RU" w:eastAsia="ru-RU"/>
              </w:rPr>
              <w:t>Модернизация насосных станций, ре</w:t>
            </w:r>
            <w:r w:rsidRPr="00656FB7">
              <w:rPr>
                <w:rFonts w:ascii="Times New Roman" w:eastAsia="Times New Roman" w:hAnsi="Times New Roman" w:cs="Times New Roman"/>
                <w:color w:val="000000"/>
                <w:sz w:val="20"/>
                <w:szCs w:val="20"/>
                <w:lang w:val="ru-RU" w:eastAsia="ru-RU"/>
              </w:rPr>
              <w:t xml:space="preserve"> посредством реко</w:t>
            </w:r>
            <w:r w:rsidRPr="003F6C0F">
              <w:rPr>
                <w:rFonts w:ascii="Times New Roman" w:eastAsia="Times New Roman" w:hAnsi="Times New Roman" w:cs="Times New Roman"/>
                <w:color w:val="000000"/>
                <w:sz w:val="20"/>
                <w:szCs w:val="20"/>
                <w:lang w:val="ru-RU" w:eastAsia="ru-RU"/>
              </w:rPr>
              <w:t>нструкци</w:t>
            </w:r>
            <w:r w:rsidRPr="00656FB7">
              <w:rPr>
                <w:rFonts w:ascii="Times New Roman" w:eastAsia="Times New Roman" w:hAnsi="Times New Roman" w:cs="Times New Roman"/>
                <w:color w:val="000000"/>
                <w:sz w:val="20"/>
                <w:szCs w:val="20"/>
                <w:lang w:val="ru-RU" w:eastAsia="ru-RU"/>
              </w:rPr>
              <w:t>и</w:t>
            </w:r>
            <w:r w:rsidRPr="003F6C0F">
              <w:rPr>
                <w:rFonts w:ascii="Times New Roman" w:eastAsia="Times New Roman" w:hAnsi="Times New Roman" w:cs="Times New Roman"/>
                <w:color w:val="000000"/>
                <w:sz w:val="20"/>
                <w:szCs w:val="20"/>
                <w:lang w:val="ru-RU" w:eastAsia="ru-RU"/>
              </w:rPr>
              <w:t xml:space="preserve"> тепловых сетей, внедрение системы СКАДА и </w:t>
            </w:r>
            <w:r w:rsidRPr="00656FB7">
              <w:rPr>
                <w:rFonts w:ascii="Times New Roman" w:eastAsia="Times New Roman" w:hAnsi="Times New Roman" w:cs="Times New Roman"/>
                <w:color w:val="000000"/>
                <w:sz w:val="20"/>
                <w:szCs w:val="20"/>
                <w:lang w:val="ru-RU" w:eastAsia="ru-RU"/>
              </w:rPr>
              <w:t>е</w:t>
            </w:r>
            <w:r w:rsidRPr="003F6C0F">
              <w:rPr>
                <w:rFonts w:ascii="Times New Roman" w:eastAsia="Times New Roman" w:hAnsi="Times New Roman" w:cs="Times New Roman"/>
                <w:color w:val="000000"/>
                <w:sz w:val="20"/>
                <w:szCs w:val="20"/>
                <w:lang w:val="ru-RU" w:eastAsia="ru-RU"/>
              </w:rPr>
              <w:t>жегодно</w:t>
            </w:r>
            <w:r w:rsidRPr="00656FB7">
              <w:rPr>
                <w:rFonts w:ascii="Times New Roman" w:eastAsia="Times New Roman" w:hAnsi="Times New Roman" w:cs="Times New Roman"/>
                <w:color w:val="000000"/>
                <w:sz w:val="20"/>
                <w:szCs w:val="20"/>
                <w:lang w:val="ru-RU" w:eastAsia="ru-RU"/>
              </w:rPr>
              <w:t>е</w:t>
            </w:r>
            <w:r w:rsidRPr="003F6C0F">
              <w:rPr>
                <w:rFonts w:ascii="Times New Roman" w:eastAsia="Times New Roman" w:hAnsi="Times New Roman" w:cs="Times New Roman"/>
                <w:color w:val="000000"/>
                <w:sz w:val="20"/>
                <w:szCs w:val="20"/>
                <w:lang w:val="ru-RU" w:eastAsia="ru-RU"/>
              </w:rPr>
              <w:t xml:space="preserve"> снижение потерь </w:t>
            </w:r>
            <w:r w:rsidRPr="00656FB7">
              <w:rPr>
                <w:rFonts w:ascii="Times New Roman" w:eastAsia="Times New Roman" w:hAnsi="Times New Roman" w:cs="Times New Roman"/>
                <w:color w:val="000000"/>
                <w:sz w:val="20"/>
                <w:szCs w:val="20"/>
                <w:lang w:val="ru-RU" w:eastAsia="ru-RU"/>
              </w:rPr>
              <w:t xml:space="preserve">тепло энергии </w:t>
            </w:r>
            <w:r w:rsidRPr="003F6C0F">
              <w:rPr>
                <w:rFonts w:ascii="Times New Roman" w:eastAsia="Times New Roman" w:hAnsi="Times New Roman" w:cs="Times New Roman"/>
                <w:color w:val="000000"/>
                <w:sz w:val="20"/>
                <w:szCs w:val="20"/>
                <w:lang w:val="ru-RU" w:eastAsia="ru-RU"/>
              </w:rPr>
              <w:t>на 3.1%</w:t>
            </w:r>
            <w:r w:rsidRPr="00656FB7">
              <w:rPr>
                <w:rFonts w:ascii="Times New Roman" w:eastAsia="Times New Roman" w:hAnsi="Times New Roman" w:cs="Times New Roman"/>
                <w:color w:val="000000"/>
                <w:sz w:val="20"/>
                <w:szCs w:val="20"/>
                <w:lang w:val="ru-RU" w:eastAsia="ru-RU"/>
              </w:rPr>
              <w:t>.</w:t>
            </w:r>
          </w:p>
        </w:tc>
        <w:tc>
          <w:tcPr>
            <w:tcW w:w="955" w:type="dxa"/>
            <w:shd w:val="clear" w:color="auto" w:fill="auto"/>
          </w:tcPr>
          <w:p w14:paraId="23721767"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2024</w:t>
            </w:r>
          </w:p>
        </w:tc>
        <w:tc>
          <w:tcPr>
            <w:tcW w:w="851" w:type="dxa"/>
            <w:shd w:val="clear" w:color="auto" w:fill="auto"/>
          </w:tcPr>
          <w:p w14:paraId="6AF8890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5BAED89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DB8187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7A8F2727"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11,0</w:t>
            </w:r>
          </w:p>
        </w:tc>
        <w:tc>
          <w:tcPr>
            <w:tcW w:w="1875" w:type="dxa"/>
            <w:shd w:val="clear" w:color="auto" w:fill="auto"/>
          </w:tcPr>
          <w:p w14:paraId="60DDFD8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3F53EF59" w14:textId="77777777" w:rsidR="000A4D88" w:rsidRPr="003F6C0F" w:rsidRDefault="000A4D88" w:rsidP="005F3B90">
            <w:pPr>
              <w:jc w:val="cente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color w:val="000000"/>
                <w:sz w:val="20"/>
                <w:szCs w:val="20"/>
                <w:lang w:val="ru-RU" w:eastAsia="ru-RU"/>
              </w:rPr>
              <w:t>К 2024 г. сокращение 0,156</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Гг СО2 экв. потребление э</w:t>
            </w:r>
            <w:r w:rsidRPr="00656FB7">
              <w:rPr>
                <w:rFonts w:ascii="Times New Roman" w:eastAsia="Times New Roman" w:hAnsi="Times New Roman" w:cs="Times New Roman"/>
                <w:color w:val="000000"/>
                <w:sz w:val="20"/>
                <w:szCs w:val="20"/>
                <w:lang w:val="ru-RU" w:eastAsia="ru-RU"/>
              </w:rPr>
              <w:t>/</w:t>
            </w:r>
            <w:r w:rsidRPr="003F6C0F">
              <w:rPr>
                <w:rFonts w:ascii="Times New Roman" w:eastAsia="Times New Roman" w:hAnsi="Times New Roman" w:cs="Times New Roman"/>
                <w:color w:val="000000"/>
                <w:sz w:val="20"/>
                <w:szCs w:val="20"/>
                <w:lang w:val="ru-RU" w:eastAsia="ru-RU"/>
              </w:rPr>
              <w:t>энергии или СО2 экв.0,052 Гг</w:t>
            </w:r>
          </w:p>
        </w:tc>
      </w:tr>
      <w:tr w:rsidR="000A4D88" w:rsidRPr="00656FB7" w14:paraId="55D40B8A" w14:textId="77777777" w:rsidTr="005F3B90">
        <w:trPr>
          <w:gridAfter w:val="1"/>
          <w:wAfter w:w="6" w:type="dxa"/>
        </w:trPr>
        <w:tc>
          <w:tcPr>
            <w:tcW w:w="709" w:type="dxa"/>
            <w:shd w:val="clear" w:color="auto" w:fill="auto"/>
          </w:tcPr>
          <w:p w14:paraId="55787E88"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0A9AF9AE"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bCs/>
                <w:color w:val="000000"/>
                <w:sz w:val="20"/>
                <w:szCs w:val="20"/>
                <w:lang w:val="ru-RU" w:eastAsia="ru-RU"/>
              </w:rPr>
              <w:t xml:space="preserve">Улучшение системы теплоснабжения г.Бишкек. ОАО "БПТС" </w:t>
            </w:r>
            <w:r w:rsidRPr="00656FB7">
              <w:rPr>
                <w:rFonts w:ascii="Times New Roman" w:eastAsia="Times New Roman" w:hAnsi="Times New Roman" w:cs="Times New Roman"/>
                <w:bCs/>
                <w:color w:val="000000"/>
                <w:sz w:val="20"/>
                <w:szCs w:val="20"/>
                <w:lang w:val="ru-RU" w:eastAsia="ru-RU"/>
              </w:rPr>
              <w:t>посредством у</w:t>
            </w:r>
            <w:r w:rsidRPr="003F6C0F">
              <w:rPr>
                <w:rFonts w:ascii="Times New Roman" w:eastAsia="Times New Roman" w:hAnsi="Times New Roman" w:cs="Times New Roman"/>
                <w:color w:val="000000"/>
                <w:sz w:val="20"/>
                <w:szCs w:val="20"/>
                <w:lang w:val="ru-RU" w:eastAsia="ru-RU"/>
              </w:rPr>
              <w:t>становки новых Индивидуальных Тепловых Пунктов, примерно: в 231 многоквартирном доме; ремонт и модернизацию существующих ИТП; в 1700 многоквартирных домах; установка около 4 000 приборов учета тепловой энергии и горячей воды на уровне здания</w:t>
            </w:r>
            <w:r w:rsidRPr="00656FB7">
              <w:rPr>
                <w:rFonts w:ascii="Times New Roman" w:eastAsia="Times New Roman" w:hAnsi="Times New Roman" w:cs="Times New Roman"/>
                <w:color w:val="000000"/>
                <w:sz w:val="20"/>
                <w:szCs w:val="20"/>
                <w:lang w:val="ru-RU" w:eastAsia="ru-RU"/>
              </w:rPr>
              <w:t>ю Снижение потерь ежегодно</w:t>
            </w:r>
            <w:r w:rsidRPr="00656FB7">
              <w:rPr>
                <w:rFonts w:ascii="Times New Roman" w:eastAsia="Times New Roman" w:hAnsi="Times New Roman" w:cs="Times New Roman"/>
                <w:color w:val="000000"/>
                <w:sz w:val="20"/>
                <w:szCs w:val="20"/>
                <w:lang w:eastAsia="ru-RU"/>
              </w:rPr>
              <w:t xml:space="preserve"> 3116 тыс.гкал</w:t>
            </w:r>
          </w:p>
        </w:tc>
        <w:tc>
          <w:tcPr>
            <w:tcW w:w="955" w:type="dxa"/>
            <w:shd w:val="clear" w:color="auto" w:fill="auto"/>
          </w:tcPr>
          <w:p w14:paraId="76694C9E"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2023</w:t>
            </w:r>
          </w:p>
        </w:tc>
        <w:tc>
          <w:tcPr>
            <w:tcW w:w="851" w:type="dxa"/>
            <w:shd w:val="clear" w:color="auto" w:fill="auto"/>
          </w:tcPr>
          <w:p w14:paraId="40AD436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51FED55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384BB3D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4B3FFAC7"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46,0</w:t>
            </w:r>
          </w:p>
        </w:tc>
        <w:tc>
          <w:tcPr>
            <w:tcW w:w="1875" w:type="dxa"/>
            <w:shd w:val="clear" w:color="auto" w:fill="auto"/>
          </w:tcPr>
          <w:p w14:paraId="708487C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275A7F58" w14:textId="77777777" w:rsidR="000A4D88" w:rsidRPr="00656FB7" w:rsidRDefault="000A4D88" w:rsidP="005F3B90">
            <w:pPr>
              <w:jc w:val="center"/>
              <w:rPr>
                <w:rFonts w:ascii="Times New Roman" w:eastAsia="Times New Roman" w:hAnsi="Times New Roman" w:cs="Times New Roman"/>
                <w:color w:val="000000"/>
                <w:sz w:val="20"/>
                <w:szCs w:val="20"/>
                <w:lang w:eastAsia="ru-RU"/>
              </w:rPr>
            </w:pPr>
            <w:r w:rsidRPr="003F6C0F">
              <w:rPr>
                <w:rFonts w:ascii="Times New Roman" w:eastAsia="Times New Roman" w:hAnsi="Times New Roman" w:cs="Times New Roman"/>
                <w:color w:val="000000"/>
                <w:sz w:val="20"/>
                <w:szCs w:val="20"/>
                <w:lang w:val="ru-RU" w:eastAsia="ru-RU"/>
              </w:rPr>
              <w:t>К 2024 г. сокращение  1280,310</w:t>
            </w:r>
            <w:r w:rsidRPr="00656FB7">
              <w:rPr>
                <w:rFonts w:ascii="Times New Roman" w:eastAsia="Times New Roman" w:hAnsi="Times New Roman" w:cs="Times New Roman"/>
                <w:color w:val="000000"/>
                <w:sz w:val="20"/>
                <w:szCs w:val="20"/>
                <w:lang w:val="ru-RU" w:eastAsia="ru-RU"/>
              </w:rPr>
              <w:t xml:space="preserve"> </w:t>
            </w:r>
            <w:r w:rsidRPr="003F6C0F">
              <w:rPr>
                <w:rFonts w:ascii="Times New Roman" w:eastAsia="Times New Roman" w:hAnsi="Times New Roman" w:cs="Times New Roman"/>
                <w:color w:val="000000"/>
                <w:sz w:val="20"/>
                <w:szCs w:val="20"/>
                <w:lang w:val="ru-RU" w:eastAsia="ru-RU"/>
              </w:rPr>
              <w:t xml:space="preserve">Гг СО2 экв. </w:t>
            </w:r>
            <w:r w:rsidRPr="00656FB7">
              <w:rPr>
                <w:rFonts w:ascii="Times New Roman" w:eastAsia="Times New Roman" w:hAnsi="Times New Roman" w:cs="Times New Roman"/>
                <w:color w:val="000000"/>
                <w:sz w:val="20"/>
                <w:szCs w:val="20"/>
                <w:lang w:eastAsia="ru-RU"/>
              </w:rPr>
              <w:t>Ежегодно</w:t>
            </w:r>
            <w:r w:rsidRPr="00656FB7">
              <w:rPr>
                <w:rFonts w:ascii="Times New Roman" w:eastAsia="Times New Roman" w:hAnsi="Times New Roman" w:cs="Times New Roman"/>
                <w:color w:val="000000"/>
                <w:sz w:val="20"/>
                <w:szCs w:val="20"/>
                <w:lang w:val="ru-RU" w:eastAsia="ru-RU"/>
              </w:rPr>
              <w:t xml:space="preserve"> - </w:t>
            </w:r>
            <w:r w:rsidRPr="00656FB7">
              <w:rPr>
                <w:rFonts w:ascii="Times New Roman" w:eastAsia="Times New Roman" w:hAnsi="Times New Roman" w:cs="Times New Roman"/>
                <w:color w:val="000000"/>
                <w:sz w:val="20"/>
                <w:szCs w:val="20"/>
                <w:lang w:eastAsia="ru-RU"/>
              </w:rPr>
              <w:t xml:space="preserve">213,385 </w:t>
            </w:r>
            <w:r w:rsidRPr="00656FB7">
              <w:rPr>
                <w:rFonts w:ascii="Times New Roman" w:eastAsia="Times New Roman" w:hAnsi="Times New Roman" w:cs="Times New Roman"/>
                <w:color w:val="000000"/>
                <w:sz w:val="20"/>
                <w:szCs w:val="20"/>
                <w:lang w:val="ru-RU" w:eastAsia="ru-RU"/>
              </w:rPr>
              <w:t xml:space="preserve">Гг </w:t>
            </w:r>
            <w:r w:rsidRPr="00656FB7">
              <w:rPr>
                <w:rFonts w:ascii="Times New Roman" w:eastAsia="Times New Roman" w:hAnsi="Times New Roman" w:cs="Times New Roman"/>
                <w:color w:val="000000"/>
                <w:sz w:val="20"/>
                <w:szCs w:val="20"/>
                <w:lang w:eastAsia="ru-RU"/>
              </w:rPr>
              <w:t>СО2 экв.</w:t>
            </w:r>
          </w:p>
        </w:tc>
      </w:tr>
      <w:tr w:rsidR="000A4D88" w:rsidRPr="005F3B90" w14:paraId="0E0BCA04" w14:textId="77777777" w:rsidTr="005F3B90">
        <w:trPr>
          <w:gridAfter w:val="1"/>
          <w:wAfter w:w="6" w:type="dxa"/>
        </w:trPr>
        <w:tc>
          <w:tcPr>
            <w:tcW w:w="709" w:type="dxa"/>
            <w:shd w:val="clear" w:color="auto" w:fill="auto"/>
          </w:tcPr>
          <w:p w14:paraId="42CB8C4B"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15D1E6F3"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bCs/>
                <w:color w:val="000000"/>
                <w:sz w:val="20"/>
                <w:szCs w:val="24"/>
                <w:lang w:val="ru-RU" w:eastAsia="ru-RU"/>
              </w:rPr>
              <w:t xml:space="preserve">Проект Генеральная схема газоснабжения и газификации Кыргызской Республики до 2030 годаю </w:t>
            </w:r>
            <w:r w:rsidRPr="00656FB7">
              <w:rPr>
                <w:rFonts w:ascii="Times New Roman" w:eastAsia="Times New Roman" w:hAnsi="Times New Roman" w:cs="Times New Roman"/>
                <w:color w:val="000000"/>
                <w:sz w:val="20"/>
                <w:szCs w:val="24"/>
                <w:lang w:eastAsia="ru-RU"/>
              </w:rPr>
              <w:t xml:space="preserve">При этом уровень газификации КР </w:t>
            </w:r>
            <w:r w:rsidRPr="00656FB7">
              <w:rPr>
                <w:rFonts w:ascii="Times New Roman" w:eastAsia="Times New Roman" w:hAnsi="Times New Roman" w:cs="Times New Roman"/>
                <w:color w:val="000000"/>
                <w:sz w:val="20"/>
                <w:szCs w:val="24"/>
                <w:lang w:val="ru-RU" w:eastAsia="ru-RU"/>
              </w:rPr>
              <w:t xml:space="preserve">достигнет </w:t>
            </w:r>
            <w:r w:rsidRPr="00656FB7">
              <w:rPr>
                <w:rFonts w:ascii="Times New Roman" w:eastAsia="Times New Roman" w:hAnsi="Times New Roman" w:cs="Times New Roman"/>
                <w:color w:val="000000"/>
                <w:sz w:val="20"/>
                <w:szCs w:val="24"/>
                <w:lang w:eastAsia="ru-RU"/>
              </w:rPr>
              <w:t>60%.</w:t>
            </w:r>
          </w:p>
        </w:tc>
        <w:tc>
          <w:tcPr>
            <w:tcW w:w="955" w:type="dxa"/>
            <w:shd w:val="clear" w:color="auto" w:fill="auto"/>
          </w:tcPr>
          <w:p w14:paraId="3095B99E"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7AFEA4DB"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2030</w:t>
            </w:r>
          </w:p>
        </w:tc>
        <w:tc>
          <w:tcPr>
            <w:tcW w:w="851" w:type="dxa"/>
            <w:shd w:val="clear" w:color="auto" w:fill="auto"/>
          </w:tcPr>
          <w:p w14:paraId="16076A2F"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559" w:type="dxa"/>
            <w:shd w:val="clear" w:color="auto" w:fill="auto"/>
          </w:tcPr>
          <w:p w14:paraId="358153E2"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559" w:type="dxa"/>
            <w:shd w:val="clear" w:color="auto" w:fill="auto"/>
          </w:tcPr>
          <w:p w14:paraId="3D7BD187"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758</w:t>
            </w:r>
          </w:p>
        </w:tc>
        <w:tc>
          <w:tcPr>
            <w:tcW w:w="1875" w:type="dxa"/>
            <w:shd w:val="clear" w:color="auto" w:fill="auto"/>
          </w:tcPr>
          <w:p w14:paraId="52220C5F"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7F417AAA" w14:textId="77777777" w:rsidR="000A4D88" w:rsidRPr="003F6C0F"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К</w:t>
            </w:r>
            <w:r w:rsidRPr="003F6C0F">
              <w:rPr>
                <w:rFonts w:ascii="Times New Roman" w:eastAsia="Times New Roman" w:hAnsi="Times New Roman" w:cs="Times New Roman"/>
                <w:color w:val="000000"/>
                <w:sz w:val="20"/>
                <w:szCs w:val="24"/>
                <w:lang w:val="ru-RU" w:eastAsia="ru-RU"/>
              </w:rPr>
              <w:t xml:space="preserve"> 2030 г.</w:t>
            </w:r>
            <w:r w:rsidRPr="00656FB7">
              <w:rPr>
                <w:rFonts w:ascii="Times New Roman" w:eastAsia="Times New Roman" w:hAnsi="Times New Roman" w:cs="Times New Roman"/>
                <w:color w:val="000000"/>
                <w:sz w:val="20"/>
                <w:szCs w:val="24"/>
                <w:lang w:val="ru-RU" w:eastAsia="ru-RU"/>
              </w:rPr>
              <w:t xml:space="preserve"> Снижение </w:t>
            </w:r>
            <w:r w:rsidRPr="003F6C0F">
              <w:rPr>
                <w:rFonts w:ascii="Times New Roman" w:eastAsia="Times New Roman" w:hAnsi="Times New Roman" w:cs="Times New Roman"/>
                <w:color w:val="000000"/>
                <w:sz w:val="20"/>
                <w:szCs w:val="24"/>
                <w:lang w:val="ru-RU" w:eastAsia="ru-RU"/>
              </w:rPr>
              <w:t>39503,79</w:t>
            </w:r>
            <w:r w:rsidRPr="00656FB7">
              <w:rPr>
                <w:rFonts w:ascii="Times New Roman" w:eastAsia="Times New Roman" w:hAnsi="Times New Roman" w:cs="Times New Roman"/>
                <w:color w:val="000000"/>
                <w:sz w:val="20"/>
                <w:szCs w:val="24"/>
                <w:lang w:val="ru-RU" w:eastAsia="ru-RU"/>
              </w:rPr>
              <w:t xml:space="preserve"> </w:t>
            </w:r>
            <w:r w:rsidRPr="003F6C0F">
              <w:rPr>
                <w:rFonts w:ascii="Times New Roman" w:eastAsia="Times New Roman" w:hAnsi="Times New Roman" w:cs="Times New Roman"/>
                <w:color w:val="000000"/>
                <w:sz w:val="20"/>
                <w:szCs w:val="24"/>
                <w:lang w:val="ru-RU" w:eastAsia="ru-RU"/>
              </w:rPr>
              <w:t xml:space="preserve">Гг СО2 экв. Ежегодно </w:t>
            </w:r>
            <w:r w:rsidRPr="00656FB7">
              <w:rPr>
                <w:rFonts w:ascii="Times New Roman" w:eastAsia="Times New Roman" w:hAnsi="Times New Roman" w:cs="Times New Roman"/>
                <w:color w:val="000000"/>
                <w:sz w:val="20"/>
                <w:szCs w:val="24"/>
                <w:lang w:val="ru-RU" w:eastAsia="ru-RU"/>
              </w:rPr>
              <w:t xml:space="preserve">- </w:t>
            </w:r>
            <w:r w:rsidRPr="003F6C0F">
              <w:rPr>
                <w:rFonts w:ascii="Times New Roman" w:eastAsia="Times New Roman" w:hAnsi="Times New Roman" w:cs="Times New Roman"/>
                <w:color w:val="000000"/>
                <w:sz w:val="20"/>
                <w:szCs w:val="24"/>
                <w:lang w:val="ru-RU" w:eastAsia="ru-RU"/>
              </w:rPr>
              <w:t>на 1154,94</w:t>
            </w:r>
            <w:r w:rsidRPr="00656FB7">
              <w:rPr>
                <w:rFonts w:ascii="Times New Roman" w:eastAsia="Times New Roman" w:hAnsi="Times New Roman" w:cs="Times New Roman"/>
                <w:color w:val="000000"/>
                <w:sz w:val="20"/>
                <w:szCs w:val="24"/>
                <w:lang w:val="ru-RU" w:eastAsia="ru-RU"/>
              </w:rPr>
              <w:t xml:space="preserve"> Гг</w:t>
            </w:r>
            <w:r w:rsidRPr="003F6C0F">
              <w:rPr>
                <w:rFonts w:ascii="Times New Roman" w:eastAsia="Times New Roman" w:hAnsi="Times New Roman" w:cs="Times New Roman"/>
                <w:color w:val="000000"/>
                <w:sz w:val="20"/>
                <w:szCs w:val="24"/>
                <w:lang w:val="ru-RU" w:eastAsia="ru-RU"/>
              </w:rPr>
              <w:t xml:space="preserve"> СО2 экв</w:t>
            </w:r>
          </w:p>
        </w:tc>
      </w:tr>
      <w:tr w:rsidR="000A4D88" w:rsidRPr="005F3B90" w14:paraId="6EC9370C" w14:textId="77777777" w:rsidTr="005F3B90">
        <w:trPr>
          <w:gridAfter w:val="1"/>
          <w:wAfter w:w="6" w:type="dxa"/>
        </w:trPr>
        <w:tc>
          <w:tcPr>
            <w:tcW w:w="709" w:type="dxa"/>
            <w:shd w:val="clear" w:color="auto" w:fill="auto"/>
          </w:tcPr>
          <w:p w14:paraId="7551B179"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5A126DBC"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 xml:space="preserve">Строительство малых ГЭС (список Минэнерго) мощностью </w:t>
            </w:r>
            <w:r w:rsidRPr="00656FB7">
              <w:rPr>
                <w:rFonts w:ascii="Times New Roman" w:eastAsia="Times New Roman" w:hAnsi="Times New Roman" w:cs="Times New Roman"/>
                <w:color w:val="000000"/>
                <w:sz w:val="20"/>
                <w:szCs w:val="24"/>
                <w:lang w:eastAsia="ru-RU"/>
              </w:rPr>
              <w:t>183.21 МВт</w:t>
            </w:r>
          </w:p>
        </w:tc>
        <w:tc>
          <w:tcPr>
            <w:tcW w:w="955" w:type="dxa"/>
            <w:shd w:val="clear" w:color="auto" w:fill="auto"/>
          </w:tcPr>
          <w:p w14:paraId="1008AC07"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37BC3D2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4B827B8C"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2050</w:t>
            </w:r>
          </w:p>
        </w:tc>
        <w:tc>
          <w:tcPr>
            <w:tcW w:w="1559" w:type="dxa"/>
            <w:shd w:val="clear" w:color="auto" w:fill="auto"/>
          </w:tcPr>
          <w:p w14:paraId="67CA922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615602B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75" w:type="dxa"/>
            <w:shd w:val="clear" w:color="auto" w:fill="auto"/>
          </w:tcPr>
          <w:p w14:paraId="3BB3F05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bCs/>
                <w:color w:val="000000"/>
                <w:sz w:val="20"/>
                <w:szCs w:val="24"/>
                <w:lang w:eastAsia="ru-RU"/>
              </w:rPr>
              <w:t>266</w:t>
            </w:r>
            <w:r w:rsidRPr="00656FB7">
              <w:rPr>
                <w:rFonts w:ascii="Times New Roman" w:eastAsia="Times New Roman" w:hAnsi="Times New Roman" w:cs="Times New Roman"/>
                <w:bCs/>
                <w:color w:val="000000"/>
                <w:sz w:val="20"/>
                <w:szCs w:val="24"/>
                <w:lang w:val="ru-RU" w:eastAsia="ru-RU"/>
              </w:rPr>
              <w:t>,</w:t>
            </w:r>
            <w:r w:rsidRPr="00656FB7">
              <w:rPr>
                <w:rFonts w:ascii="Times New Roman" w:eastAsia="Times New Roman" w:hAnsi="Times New Roman" w:cs="Times New Roman"/>
                <w:bCs/>
                <w:color w:val="000000"/>
                <w:sz w:val="20"/>
                <w:szCs w:val="24"/>
                <w:lang w:eastAsia="ru-RU"/>
              </w:rPr>
              <w:t>02</w:t>
            </w:r>
          </w:p>
        </w:tc>
        <w:tc>
          <w:tcPr>
            <w:tcW w:w="1843" w:type="dxa"/>
            <w:shd w:val="clear" w:color="auto" w:fill="auto"/>
          </w:tcPr>
          <w:p w14:paraId="01171D3C" w14:textId="77777777" w:rsidR="000A4D88" w:rsidRPr="003F6C0F" w:rsidRDefault="000A4D88" w:rsidP="005F3B90">
            <w:pPr>
              <w:jc w:val="cente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color w:val="000000"/>
                <w:sz w:val="20"/>
                <w:szCs w:val="24"/>
                <w:lang w:val="ru-RU" w:eastAsia="ru-RU"/>
              </w:rPr>
              <w:t xml:space="preserve">Ежегодно снижение в среднем на 118.325 </w:t>
            </w:r>
            <w:r w:rsidRPr="00656FB7">
              <w:rPr>
                <w:rFonts w:ascii="Times New Roman" w:eastAsia="Times New Roman" w:hAnsi="Times New Roman" w:cs="Times New Roman"/>
                <w:color w:val="000000"/>
                <w:sz w:val="20"/>
                <w:szCs w:val="24"/>
                <w:lang w:val="ru-RU" w:eastAsia="ru-RU"/>
              </w:rPr>
              <w:t>Гг</w:t>
            </w:r>
            <w:r w:rsidRPr="003F6C0F">
              <w:rPr>
                <w:rFonts w:ascii="Times New Roman" w:eastAsia="Times New Roman" w:hAnsi="Times New Roman" w:cs="Times New Roman"/>
                <w:color w:val="000000"/>
                <w:sz w:val="20"/>
                <w:szCs w:val="24"/>
                <w:lang w:val="ru-RU" w:eastAsia="ru-RU"/>
              </w:rPr>
              <w:t xml:space="preserve"> СО2 экв.</w:t>
            </w:r>
          </w:p>
        </w:tc>
      </w:tr>
      <w:tr w:rsidR="000A4D88" w:rsidRPr="005F3B90" w14:paraId="35584A42" w14:textId="77777777" w:rsidTr="005F3B90">
        <w:trPr>
          <w:gridAfter w:val="1"/>
          <w:wAfter w:w="6" w:type="dxa"/>
        </w:trPr>
        <w:tc>
          <w:tcPr>
            <w:tcW w:w="709" w:type="dxa"/>
            <w:shd w:val="clear" w:color="auto" w:fill="auto"/>
          </w:tcPr>
          <w:p w14:paraId="3851C6AA"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343F3E00"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Строительство ФЭС – электричество</w:t>
            </w:r>
          </w:p>
        </w:tc>
        <w:tc>
          <w:tcPr>
            <w:tcW w:w="955" w:type="dxa"/>
            <w:shd w:val="clear" w:color="auto" w:fill="auto"/>
          </w:tcPr>
          <w:p w14:paraId="793A6275"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4FE02840"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657501EE"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2050</w:t>
            </w:r>
          </w:p>
        </w:tc>
        <w:tc>
          <w:tcPr>
            <w:tcW w:w="1559" w:type="dxa"/>
            <w:shd w:val="clear" w:color="auto" w:fill="auto"/>
          </w:tcPr>
          <w:p w14:paraId="54D7E9C4"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7A2FEA07"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75" w:type="dxa"/>
            <w:shd w:val="clear" w:color="auto" w:fill="auto"/>
          </w:tcPr>
          <w:p w14:paraId="1B3208FA"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Не определено</w:t>
            </w:r>
          </w:p>
        </w:tc>
        <w:tc>
          <w:tcPr>
            <w:tcW w:w="1843" w:type="dxa"/>
            <w:shd w:val="clear" w:color="auto" w:fill="auto"/>
          </w:tcPr>
          <w:p w14:paraId="698F3104" w14:textId="77777777" w:rsidR="000A4D88" w:rsidRPr="003F6C0F" w:rsidRDefault="000A4D88" w:rsidP="005F3B90">
            <w:pPr>
              <w:jc w:val="cente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color w:val="000000"/>
                <w:sz w:val="20"/>
                <w:szCs w:val="24"/>
                <w:lang w:val="ru-RU" w:eastAsia="ru-RU"/>
              </w:rPr>
              <w:t>Ежегодно снижение в среднем на 13.0 Гг.СО2 экв</w:t>
            </w:r>
          </w:p>
        </w:tc>
      </w:tr>
      <w:tr w:rsidR="000A4D88" w:rsidRPr="00656FB7" w14:paraId="2A12186B" w14:textId="77777777" w:rsidTr="005F3B90">
        <w:trPr>
          <w:gridAfter w:val="1"/>
          <w:wAfter w:w="6" w:type="dxa"/>
        </w:trPr>
        <w:tc>
          <w:tcPr>
            <w:tcW w:w="709" w:type="dxa"/>
            <w:shd w:val="clear" w:color="auto" w:fill="auto"/>
          </w:tcPr>
          <w:p w14:paraId="17259DB8"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19206A39"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Строительство солнечных коллекторов - тепло</w:t>
            </w:r>
          </w:p>
        </w:tc>
        <w:tc>
          <w:tcPr>
            <w:tcW w:w="955" w:type="dxa"/>
            <w:shd w:val="clear" w:color="auto" w:fill="auto"/>
          </w:tcPr>
          <w:p w14:paraId="0B97C009"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57AEDD0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6A6150FE"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2050</w:t>
            </w:r>
          </w:p>
        </w:tc>
        <w:tc>
          <w:tcPr>
            <w:tcW w:w="1559" w:type="dxa"/>
            <w:shd w:val="clear" w:color="auto" w:fill="auto"/>
          </w:tcPr>
          <w:p w14:paraId="326D141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1DA96F5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75" w:type="dxa"/>
            <w:shd w:val="clear" w:color="auto" w:fill="auto"/>
          </w:tcPr>
          <w:p w14:paraId="0820DEB5"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43" w:type="dxa"/>
            <w:shd w:val="clear" w:color="auto" w:fill="auto"/>
          </w:tcPr>
          <w:p w14:paraId="700C7C86" w14:textId="77777777" w:rsidR="000A4D88" w:rsidRPr="00656FB7" w:rsidRDefault="000A4D88" w:rsidP="005F3B90">
            <w:pPr>
              <w:jc w:val="center"/>
              <w:rPr>
                <w:rFonts w:ascii="Times New Roman" w:eastAsia="Times New Roman" w:hAnsi="Times New Roman" w:cs="Times New Roman"/>
                <w:color w:val="000000"/>
                <w:sz w:val="20"/>
                <w:szCs w:val="24"/>
                <w:lang w:eastAsia="ru-RU"/>
              </w:rPr>
            </w:pPr>
            <w:r w:rsidRPr="003F6C0F">
              <w:rPr>
                <w:rFonts w:ascii="Times New Roman" w:eastAsia="Times New Roman" w:hAnsi="Times New Roman" w:cs="Times New Roman"/>
                <w:color w:val="000000"/>
                <w:sz w:val="20"/>
                <w:szCs w:val="24"/>
                <w:lang w:val="ru-RU" w:eastAsia="ru-RU"/>
              </w:rPr>
              <w:t xml:space="preserve">Ежегодно снижение в среднем на 78.4 Гг. </w:t>
            </w:r>
            <w:r w:rsidRPr="00656FB7">
              <w:rPr>
                <w:rFonts w:ascii="Times New Roman" w:eastAsia="Times New Roman" w:hAnsi="Times New Roman" w:cs="Times New Roman"/>
                <w:color w:val="000000"/>
                <w:sz w:val="20"/>
                <w:szCs w:val="24"/>
                <w:lang w:eastAsia="ru-RU"/>
              </w:rPr>
              <w:t>СО2 экв.</w:t>
            </w:r>
          </w:p>
        </w:tc>
      </w:tr>
      <w:tr w:rsidR="000A4D88" w:rsidRPr="005F3B90" w14:paraId="7DDFBFB9" w14:textId="77777777" w:rsidTr="005F3B90">
        <w:trPr>
          <w:gridAfter w:val="1"/>
          <w:wAfter w:w="6" w:type="dxa"/>
        </w:trPr>
        <w:tc>
          <w:tcPr>
            <w:tcW w:w="709" w:type="dxa"/>
            <w:shd w:val="clear" w:color="auto" w:fill="auto"/>
          </w:tcPr>
          <w:p w14:paraId="133F7E64"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05E07AAE"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Масштабирование применения биогазовых установок</w:t>
            </w:r>
          </w:p>
        </w:tc>
        <w:tc>
          <w:tcPr>
            <w:tcW w:w="955" w:type="dxa"/>
            <w:shd w:val="clear" w:color="auto" w:fill="auto"/>
          </w:tcPr>
          <w:p w14:paraId="0FCF091B"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149D0483"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2030</w:t>
            </w:r>
          </w:p>
        </w:tc>
        <w:tc>
          <w:tcPr>
            <w:tcW w:w="851" w:type="dxa"/>
            <w:shd w:val="clear" w:color="auto" w:fill="auto"/>
          </w:tcPr>
          <w:p w14:paraId="66C2D5CD"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559" w:type="dxa"/>
            <w:shd w:val="clear" w:color="auto" w:fill="auto"/>
          </w:tcPr>
          <w:p w14:paraId="5B910CD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66A749A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75" w:type="dxa"/>
            <w:shd w:val="clear" w:color="auto" w:fill="auto"/>
          </w:tcPr>
          <w:p w14:paraId="3AC0B367"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p>
        </w:tc>
        <w:tc>
          <w:tcPr>
            <w:tcW w:w="1843" w:type="dxa"/>
            <w:shd w:val="clear" w:color="auto" w:fill="auto"/>
          </w:tcPr>
          <w:p w14:paraId="0DAF514F"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1) Потенциал от органических отходов свалок</w:t>
            </w:r>
          </w:p>
          <w:p w14:paraId="19CF03D7"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2) Потенциал от навоза сх животных</w:t>
            </w:r>
          </w:p>
          <w:p w14:paraId="35D3152A"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3) Потенциал от отходов пищевой промышленности</w:t>
            </w:r>
          </w:p>
        </w:tc>
      </w:tr>
      <w:tr w:rsidR="000A4D88" w:rsidRPr="003E7A05" w14:paraId="4103E146" w14:textId="77777777" w:rsidTr="005F3B90">
        <w:trPr>
          <w:gridAfter w:val="1"/>
          <w:wAfter w:w="6" w:type="dxa"/>
        </w:trPr>
        <w:tc>
          <w:tcPr>
            <w:tcW w:w="709" w:type="dxa"/>
            <w:shd w:val="clear" w:color="auto" w:fill="auto"/>
          </w:tcPr>
          <w:p w14:paraId="0BCB29C0"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0C0D62E0" w14:textId="77777777" w:rsidR="000A4D88" w:rsidRPr="00BA6FCA" w:rsidRDefault="000A4D88" w:rsidP="005F3B90">
            <w:pPr>
              <w:rPr>
                <w:rFonts w:ascii="Times New Roman" w:eastAsia="Times New Roman" w:hAnsi="Times New Roman" w:cs="Times New Roman"/>
                <w:sz w:val="20"/>
                <w:szCs w:val="20"/>
                <w:lang w:val="ru-RU" w:eastAsia="ru-RU"/>
              </w:rPr>
            </w:pPr>
            <w:r w:rsidRPr="00BA6FCA">
              <w:rPr>
                <w:rFonts w:ascii="Times New Roman" w:eastAsia="Times New Roman" w:hAnsi="Times New Roman"/>
                <w:bCs/>
                <w:sz w:val="20"/>
                <w:szCs w:val="24"/>
                <w:lang w:val="ru-RU" w:eastAsia="ru-RU"/>
              </w:rPr>
              <w:t xml:space="preserve">Выделение льготных кредитов по реализации проектов в области энергоэффективности (замена/установка: котлов, окон, дверей, газовых обогревателей, солнечных водонагревателей и т.д.) – не менее 30% получателей женщины </w:t>
            </w:r>
            <w:r w:rsidRPr="00BA6FCA">
              <w:rPr>
                <w:rFonts w:ascii="Times New Roman" w:eastAsia="Times New Roman" w:hAnsi="Times New Roman"/>
                <w:bCs/>
                <w:sz w:val="20"/>
                <w:szCs w:val="24"/>
                <w:lang w:val="ru-RU" w:eastAsia="ru-RU"/>
              </w:rPr>
              <w:tab/>
            </w:r>
            <w:r w:rsidRPr="00BA6FCA">
              <w:rPr>
                <w:rFonts w:ascii="Times New Roman" w:eastAsia="Times New Roman" w:hAnsi="Times New Roman"/>
                <w:bCs/>
                <w:sz w:val="20"/>
                <w:szCs w:val="24"/>
                <w:lang w:val="ru-RU" w:eastAsia="ru-RU"/>
              </w:rPr>
              <w:tab/>
            </w:r>
          </w:p>
        </w:tc>
        <w:tc>
          <w:tcPr>
            <w:tcW w:w="955" w:type="dxa"/>
            <w:shd w:val="clear" w:color="auto" w:fill="auto"/>
          </w:tcPr>
          <w:p w14:paraId="7896E0B9"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Pr>
                <w:rFonts w:ascii="Times New Roman" w:eastAsia="Times New Roman" w:hAnsi="Times New Roman" w:cs="Times New Roman"/>
                <w:bCs/>
                <w:color w:val="000000"/>
                <w:sz w:val="20"/>
                <w:szCs w:val="20"/>
                <w:lang w:val="ru-RU" w:eastAsia="ru-RU"/>
              </w:rPr>
              <w:t>2022</w:t>
            </w:r>
          </w:p>
        </w:tc>
        <w:tc>
          <w:tcPr>
            <w:tcW w:w="851" w:type="dxa"/>
            <w:shd w:val="clear" w:color="auto" w:fill="auto"/>
          </w:tcPr>
          <w:p w14:paraId="4F37FFA2"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3256CF61"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559" w:type="dxa"/>
            <w:shd w:val="clear" w:color="auto" w:fill="auto"/>
          </w:tcPr>
          <w:p w14:paraId="475E9AC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136566CB"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75" w:type="dxa"/>
            <w:shd w:val="clear" w:color="auto" w:fill="auto"/>
          </w:tcPr>
          <w:p w14:paraId="342535B1"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p>
        </w:tc>
        <w:tc>
          <w:tcPr>
            <w:tcW w:w="1843" w:type="dxa"/>
            <w:shd w:val="clear" w:color="auto" w:fill="auto"/>
          </w:tcPr>
          <w:p w14:paraId="128986C5"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p>
        </w:tc>
      </w:tr>
      <w:tr w:rsidR="000A4D88" w:rsidRPr="003E7A05" w14:paraId="6AE923C4" w14:textId="77777777" w:rsidTr="005F3B90">
        <w:trPr>
          <w:gridAfter w:val="1"/>
          <w:wAfter w:w="6" w:type="dxa"/>
        </w:trPr>
        <w:tc>
          <w:tcPr>
            <w:tcW w:w="709" w:type="dxa"/>
            <w:shd w:val="clear" w:color="auto" w:fill="auto"/>
          </w:tcPr>
          <w:p w14:paraId="4CE60CA0"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307F39EE" w14:textId="77777777" w:rsidR="000A4D88" w:rsidRPr="00BA6FCA" w:rsidRDefault="000A4D88" w:rsidP="005F3B90">
            <w:pPr>
              <w:rPr>
                <w:rFonts w:ascii="Times New Roman" w:eastAsia="Times New Roman" w:hAnsi="Times New Roman" w:cs="Times New Roman"/>
                <w:sz w:val="20"/>
                <w:szCs w:val="20"/>
                <w:lang w:val="ru-RU" w:eastAsia="ru-RU"/>
              </w:rPr>
            </w:pPr>
            <w:r w:rsidRPr="00BA6FCA">
              <w:rPr>
                <w:rFonts w:ascii="Times New Roman" w:eastAsia="Times New Roman" w:hAnsi="Times New Roman"/>
                <w:bCs/>
                <w:sz w:val="20"/>
                <w:szCs w:val="24"/>
                <w:lang w:val="ru-RU" w:eastAsia="ru-RU"/>
              </w:rPr>
              <w:t>Создать специальные льготные (долгосрочные и / или беззалоговые) кредитные линии для женщин, в том числе развивающих «зеленое» предпринимательство (субсидирование % ставки со стороны правительства), в т.ч. в рамках ФСХ</w:t>
            </w:r>
          </w:p>
        </w:tc>
        <w:tc>
          <w:tcPr>
            <w:tcW w:w="955" w:type="dxa"/>
            <w:shd w:val="clear" w:color="auto" w:fill="auto"/>
          </w:tcPr>
          <w:p w14:paraId="1BDE3734"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Pr>
                <w:rFonts w:ascii="Times New Roman" w:eastAsia="Times New Roman" w:hAnsi="Times New Roman" w:cs="Times New Roman"/>
                <w:bCs/>
                <w:color w:val="000000"/>
                <w:sz w:val="20"/>
                <w:szCs w:val="20"/>
                <w:lang w:val="ru-RU" w:eastAsia="ru-RU"/>
              </w:rPr>
              <w:t>2022</w:t>
            </w:r>
          </w:p>
        </w:tc>
        <w:tc>
          <w:tcPr>
            <w:tcW w:w="851" w:type="dxa"/>
            <w:shd w:val="clear" w:color="auto" w:fill="auto"/>
          </w:tcPr>
          <w:p w14:paraId="36F89444"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795CCE64"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559" w:type="dxa"/>
            <w:shd w:val="clear" w:color="auto" w:fill="auto"/>
          </w:tcPr>
          <w:p w14:paraId="7866BC6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1857833B"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75" w:type="dxa"/>
            <w:shd w:val="clear" w:color="auto" w:fill="auto"/>
          </w:tcPr>
          <w:p w14:paraId="70523BFB"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p>
        </w:tc>
        <w:tc>
          <w:tcPr>
            <w:tcW w:w="1843" w:type="dxa"/>
            <w:shd w:val="clear" w:color="auto" w:fill="auto"/>
          </w:tcPr>
          <w:p w14:paraId="1DD40C50"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p>
        </w:tc>
      </w:tr>
      <w:tr w:rsidR="000A4D88" w:rsidRPr="003E7A05" w14:paraId="7D3E3557" w14:textId="77777777" w:rsidTr="005F3B90">
        <w:trPr>
          <w:gridAfter w:val="1"/>
          <w:wAfter w:w="6" w:type="dxa"/>
        </w:trPr>
        <w:tc>
          <w:tcPr>
            <w:tcW w:w="709" w:type="dxa"/>
            <w:shd w:val="clear" w:color="auto" w:fill="auto"/>
          </w:tcPr>
          <w:p w14:paraId="0D0DF3B8"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6B4B8154" w14:textId="77777777" w:rsidR="000A4D88" w:rsidRPr="00BA6FCA" w:rsidRDefault="000A4D88" w:rsidP="005F3B90">
            <w:pPr>
              <w:rPr>
                <w:rFonts w:ascii="Times New Roman" w:eastAsia="Times New Roman" w:hAnsi="Times New Roman" w:cs="Times New Roman"/>
                <w:sz w:val="20"/>
                <w:szCs w:val="20"/>
                <w:lang w:val="ru-RU" w:eastAsia="ru-RU"/>
              </w:rPr>
            </w:pPr>
            <w:r w:rsidRPr="00BA6FCA">
              <w:rPr>
                <w:rFonts w:ascii="Times New Roman" w:eastAsia="Times New Roman" w:hAnsi="Times New Roman"/>
                <w:bCs/>
                <w:sz w:val="20"/>
                <w:szCs w:val="24"/>
                <w:lang w:val="ru-RU" w:eastAsia="ru-RU"/>
              </w:rPr>
              <w:t>Проведение информационной кампании по энергосбережению и ресурсосбережению среди населения, с особым фокусом на вовлечение женщин, молодежи</w:t>
            </w:r>
          </w:p>
        </w:tc>
        <w:tc>
          <w:tcPr>
            <w:tcW w:w="955" w:type="dxa"/>
            <w:shd w:val="clear" w:color="auto" w:fill="auto"/>
          </w:tcPr>
          <w:p w14:paraId="4AAD6927"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Pr>
                <w:rFonts w:ascii="Times New Roman" w:eastAsia="Times New Roman" w:hAnsi="Times New Roman" w:cs="Times New Roman"/>
                <w:bCs/>
                <w:color w:val="000000"/>
                <w:sz w:val="20"/>
                <w:szCs w:val="20"/>
                <w:lang w:val="ru-RU" w:eastAsia="ru-RU"/>
              </w:rPr>
              <w:t>2024</w:t>
            </w:r>
          </w:p>
        </w:tc>
        <w:tc>
          <w:tcPr>
            <w:tcW w:w="851" w:type="dxa"/>
            <w:shd w:val="clear" w:color="auto" w:fill="auto"/>
          </w:tcPr>
          <w:p w14:paraId="79A7DDBF"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37F2EDC3"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559" w:type="dxa"/>
            <w:shd w:val="clear" w:color="auto" w:fill="auto"/>
          </w:tcPr>
          <w:p w14:paraId="7D98119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4DE830E3"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75" w:type="dxa"/>
            <w:shd w:val="clear" w:color="auto" w:fill="auto"/>
          </w:tcPr>
          <w:p w14:paraId="5FA85C8A"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p>
        </w:tc>
        <w:tc>
          <w:tcPr>
            <w:tcW w:w="1843" w:type="dxa"/>
            <w:shd w:val="clear" w:color="auto" w:fill="auto"/>
          </w:tcPr>
          <w:p w14:paraId="58F2FF6F"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p>
        </w:tc>
      </w:tr>
      <w:tr w:rsidR="000A4D88" w:rsidRPr="00656FB7" w14:paraId="1C5D767D" w14:textId="77777777" w:rsidTr="005F3B90">
        <w:trPr>
          <w:gridAfter w:val="1"/>
          <w:wAfter w:w="6" w:type="dxa"/>
        </w:trPr>
        <w:tc>
          <w:tcPr>
            <w:tcW w:w="14775" w:type="dxa"/>
            <w:gridSpan w:val="9"/>
            <w:shd w:val="clear" w:color="auto" w:fill="F2F2F2" w:themeFill="background1" w:themeFillShade="F2"/>
          </w:tcPr>
          <w:p w14:paraId="569139A6" w14:textId="77777777" w:rsidR="000A4D88" w:rsidRPr="00656FB7" w:rsidRDefault="000A4D88" w:rsidP="005F3B90">
            <w:pPr>
              <w:jc w:val="both"/>
              <w:rPr>
                <w:rFonts w:ascii="Times New Roman" w:eastAsia="Times New Roman" w:hAnsi="Times New Roman" w:cs="Times New Roman"/>
                <w:b/>
                <w:color w:val="000000"/>
                <w:sz w:val="20"/>
                <w:szCs w:val="20"/>
                <w:lang w:val="ru-RU" w:eastAsia="ru-RU"/>
              </w:rPr>
            </w:pPr>
            <w:r w:rsidRPr="00656FB7">
              <w:rPr>
                <w:rFonts w:ascii="Times New Roman" w:eastAsia="Times New Roman" w:hAnsi="Times New Roman" w:cs="Times New Roman"/>
                <w:b/>
                <w:color w:val="000000"/>
                <w:sz w:val="20"/>
                <w:szCs w:val="20"/>
                <w:lang w:val="ru-RU" w:eastAsia="ru-RU"/>
              </w:rPr>
              <w:t>ППИП</w:t>
            </w:r>
          </w:p>
        </w:tc>
      </w:tr>
      <w:tr w:rsidR="000A4D88" w:rsidRPr="00656FB7" w14:paraId="6A7C5585" w14:textId="77777777" w:rsidTr="005F3B90">
        <w:trPr>
          <w:gridAfter w:val="1"/>
          <w:wAfter w:w="6" w:type="dxa"/>
        </w:trPr>
        <w:tc>
          <w:tcPr>
            <w:tcW w:w="709" w:type="dxa"/>
            <w:shd w:val="clear" w:color="auto" w:fill="auto"/>
          </w:tcPr>
          <w:p w14:paraId="48976370"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2CEAB35"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Совершенствование «Государственного классификатора продукции» с учетом применимости для учета НИПГ и ведения Кадастра ПГ</w:t>
            </w:r>
          </w:p>
        </w:tc>
        <w:tc>
          <w:tcPr>
            <w:tcW w:w="955" w:type="dxa"/>
            <w:shd w:val="clear" w:color="auto" w:fill="auto"/>
          </w:tcPr>
          <w:p w14:paraId="7D8B0331"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5906611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64C6A32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336E61D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CAD52C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104E2B1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21D7AFB4"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w:t>
            </w:r>
          </w:p>
        </w:tc>
      </w:tr>
      <w:tr w:rsidR="000A4D88" w:rsidRPr="00656FB7" w14:paraId="5900B1AA" w14:textId="77777777" w:rsidTr="005F3B90">
        <w:trPr>
          <w:gridAfter w:val="1"/>
          <w:wAfter w:w="6" w:type="dxa"/>
        </w:trPr>
        <w:tc>
          <w:tcPr>
            <w:tcW w:w="709" w:type="dxa"/>
            <w:shd w:val="clear" w:color="auto" w:fill="auto"/>
          </w:tcPr>
          <w:p w14:paraId="3EE9B3F2"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26A92295"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Внесение изменений и дополнений в «Товарную номенклатуру внешне-экономической деятельности» для устранения пробелов в учете импорта ПГ содержащих товаров и веществ.</w:t>
            </w:r>
          </w:p>
        </w:tc>
        <w:tc>
          <w:tcPr>
            <w:tcW w:w="955" w:type="dxa"/>
            <w:shd w:val="clear" w:color="auto" w:fill="auto"/>
          </w:tcPr>
          <w:p w14:paraId="41A07589"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43C9E694"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339FA57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0E9C919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789236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531FAA9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00E12979"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w:t>
            </w:r>
          </w:p>
        </w:tc>
      </w:tr>
      <w:tr w:rsidR="000A4D88" w:rsidRPr="00656FB7" w14:paraId="200578E3" w14:textId="77777777" w:rsidTr="005F3B90">
        <w:trPr>
          <w:gridAfter w:val="1"/>
          <w:wAfter w:w="6" w:type="dxa"/>
        </w:trPr>
        <w:tc>
          <w:tcPr>
            <w:tcW w:w="709" w:type="dxa"/>
            <w:shd w:val="clear" w:color="auto" w:fill="auto"/>
          </w:tcPr>
          <w:p w14:paraId="0AACB522"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1EAD8749"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Изменение или дополнение статистического учета в части единиц измерения продукции стекольного, цементного производства</w:t>
            </w:r>
          </w:p>
        </w:tc>
        <w:tc>
          <w:tcPr>
            <w:tcW w:w="955" w:type="dxa"/>
            <w:shd w:val="clear" w:color="auto" w:fill="auto"/>
          </w:tcPr>
          <w:p w14:paraId="022BBC43"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62E2076B"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14436CB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79AF697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96E267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71C77A0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0CA1389C"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w:t>
            </w:r>
          </w:p>
        </w:tc>
      </w:tr>
      <w:tr w:rsidR="000A4D88" w:rsidRPr="00656FB7" w14:paraId="01B201B8" w14:textId="77777777" w:rsidTr="005F3B90">
        <w:trPr>
          <w:gridAfter w:val="1"/>
          <w:wAfter w:w="6" w:type="dxa"/>
        </w:trPr>
        <w:tc>
          <w:tcPr>
            <w:tcW w:w="709" w:type="dxa"/>
            <w:shd w:val="clear" w:color="auto" w:fill="auto"/>
          </w:tcPr>
          <w:p w14:paraId="0CFB697F"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240AD620"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Внесение ПГ, подлежащих учету в стат форму «2-ТП Воздух» и расширение охвата предприятий их сдающих.</w:t>
            </w:r>
          </w:p>
        </w:tc>
        <w:tc>
          <w:tcPr>
            <w:tcW w:w="955" w:type="dxa"/>
            <w:shd w:val="clear" w:color="auto" w:fill="auto"/>
          </w:tcPr>
          <w:p w14:paraId="4EC54AD0"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01D3E874"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39896A4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67BF1237"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82AB27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090CEA4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4F83787C"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w:t>
            </w:r>
          </w:p>
        </w:tc>
      </w:tr>
      <w:tr w:rsidR="000A4D88" w:rsidRPr="00656FB7" w14:paraId="59F1D8C8" w14:textId="77777777" w:rsidTr="005F3B90">
        <w:trPr>
          <w:gridAfter w:val="1"/>
          <w:wAfter w:w="6" w:type="dxa"/>
        </w:trPr>
        <w:tc>
          <w:tcPr>
            <w:tcW w:w="709" w:type="dxa"/>
            <w:shd w:val="clear" w:color="auto" w:fill="auto"/>
          </w:tcPr>
          <w:p w14:paraId="24F8AD10"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31401A6"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Создание таможенных механизмов для переориентирования импорта ГФУ содержащего оборудование на газы заменители с меньшим ПГП</w:t>
            </w:r>
          </w:p>
        </w:tc>
        <w:tc>
          <w:tcPr>
            <w:tcW w:w="955" w:type="dxa"/>
            <w:shd w:val="clear" w:color="auto" w:fill="auto"/>
          </w:tcPr>
          <w:p w14:paraId="61902F0B"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7369AEDB"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3865FD0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3BA9880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71D3759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5853ED6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26C7CC35"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w:t>
            </w:r>
          </w:p>
        </w:tc>
      </w:tr>
      <w:tr w:rsidR="000A4D88" w:rsidRPr="00656FB7" w14:paraId="7E277381" w14:textId="77777777" w:rsidTr="005F3B90">
        <w:trPr>
          <w:gridAfter w:val="1"/>
          <w:wAfter w:w="6" w:type="dxa"/>
        </w:trPr>
        <w:tc>
          <w:tcPr>
            <w:tcW w:w="709" w:type="dxa"/>
            <w:shd w:val="clear" w:color="auto" w:fill="auto"/>
          </w:tcPr>
          <w:p w14:paraId="2E164E18"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28BEB59A"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Создание условий для развития рынка услуг по сбору и утилизации ГФУ</w:t>
            </w:r>
          </w:p>
        </w:tc>
        <w:tc>
          <w:tcPr>
            <w:tcW w:w="955" w:type="dxa"/>
            <w:shd w:val="clear" w:color="auto" w:fill="auto"/>
          </w:tcPr>
          <w:p w14:paraId="3749A857"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1FCBF1D1"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2030</w:t>
            </w:r>
          </w:p>
        </w:tc>
        <w:tc>
          <w:tcPr>
            <w:tcW w:w="851" w:type="dxa"/>
            <w:shd w:val="clear" w:color="auto" w:fill="auto"/>
          </w:tcPr>
          <w:p w14:paraId="6E089B17"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B32BC1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44668610"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2C31E72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117CDC98"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w:t>
            </w:r>
          </w:p>
        </w:tc>
      </w:tr>
      <w:tr w:rsidR="000A4D88" w:rsidRPr="00656FB7" w14:paraId="3B6C5403" w14:textId="77777777" w:rsidTr="005F3B90">
        <w:trPr>
          <w:gridAfter w:val="1"/>
          <w:wAfter w:w="6" w:type="dxa"/>
        </w:trPr>
        <w:tc>
          <w:tcPr>
            <w:tcW w:w="14775" w:type="dxa"/>
            <w:gridSpan w:val="9"/>
            <w:shd w:val="clear" w:color="auto" w:fill="F2F2F2" w:themeFill="background1" w:themeFillShade="F2"/>
          </w:tcPr>
          <w:p w14:paraId="4A871639" w14:textId="77777777" w:rsidR="000A4D88" w:rsidRPr="00656FB7" w:rsidRDefault="000A4D88" w:rsidP="005F3B90">
            <w:pPr>
              <w:rPr>
                <w:rFonts w:ascii="Times New Roman" w:eastAsia="Times New Roman" w:hAnsi="Times New Roman" w:cs="Times New Roman"/>
                <w:b/>
                <w:color w:val="000000"/>
                <w:sz w:val="20"/>
                <w:szCs w:val="20"/>
                <w:lang w:val="ru-RU" w:eastAsia="ru-RU"/>
              </w:rPr>
            </w:pPr>
            <w:r w:rsidRPr="00656FB7">
              <w:rPr>
                <w:rFonts w:ascii="Times New Roman" w:eastAsia="Times New Roman" w:hAnsi="Times New Roman" w:cs="Times New Roman"/>
                <w:b/>
                <w:color w:val="000000"/>
                <w:sz w:val="20"/>
                <w:szCs w:val="20"/>
                <w:lang w:val="ru-RU" w:eastAsia="ru-RU"/>
              </w:rPr>
              <w:t>СЕЛЬСКОЕ ХОЗЯЙСТВО</w:t>
            </w:r>
          </w:p>
        </w:tc>
      </w:tr>
      <w:tr w:rsidR="000A4D88" w:rsidRPr="005F3B90" w14:paraId="4EE04157" w14:textId="77777777" w:rsidTr="005F3B90">
        <w:trPr>
          <w:gridAfter w:val="1"/>
          <w:wAfter w:w="6" w:type="dxa"/>
        </w:trPr>
        <w:tc>
          <w:tcPr>
            <w:tcW w:w="709" w:type="dxa"/>
            <w:shd w:val="clear" w:color="auto" w:fill="auto"/>
          </w:tcPr>
          <w:p w14:paraId="45DFBF9F"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33C70A02" w14:textId="77777777" w:rsidR="000A4D88" w:rsidRPr="00656FB7" w:rsidRDefault="000A4D88" w:rsidP="005F3B90">
            <w:pPr>
              <w:rPr>
                <w:rFonts w:ascii="Times New Roman" w:eastAsia="Times New Roman" w:hAnsi="Times New Roman" w:cs="Times New Roman"/>
                <w:b/>
                <w:bCs/>
                <w:color w:val="000000"/>
                <w:sz w:val="20"/>
                <w:szCs w:val="24"/>
                <w:lang w:val="ru-RU" w:eastAsia="ru-RU"/>
              </w:rPr>
            </w:pPr>
            <w:r w:rsidRPr="00656FB7">
              <w:rPr>
                <w:rFonts w:ascii="Times New Roman" w:eastAsia="Times New Roman" w:hAnsi="Times New Roman" w:cs="Times New Roman"/>
                <w:bCs/>
                <w:sz w:val="20"/>
                <w:szCs w:val="24"/>
                <w:lang w:val="ru-RU" w:eastAsia="ru-RU"/>
              </w:rPr>
              <w:t>Расширение п</w:t>
            </w:r>
            <w:r w:rsidRPr="003F6C0F">
              <w:rPr>
                <w:rFonts w:ascii="Times New Roman" w:eastAsia="Times New Roman" w:hAnsi="Times New Roman" w:cs="Times New Roman"/>
                <w:color w:val="000000"/>
                <w:sz w:val="20"/>
                <w:szCs w:val="24"/>
                <w:lang w:val="ru-RU" w:eastAsia="ru-RU"/>
              </w:rPr>
              <w:t>лощади под органическое сельхоз производство</w:t>
            </w:r>
            <w:r w:rsidRPr="00656FB7">
              <w:rPr>
                <w:rFonts w:ascii="Times New Roman" w:eastAsia="Times New Roman" w:hAnsi="Times New Roman" w:cs="Times New Roman"/>
                <w:color w:val="000000"/>
                <w:sz w:val="20"/>
                <w:szCs w:val="24"/>
                <w:lang w:val="ru-RU" w:eastAsia="ru-RU"/>
              </w:rPr>
              <w:t xml:space="preserve"> через использование органических удобрений вместо азотных</w:t>
            </w:r>
          </w:p>
        </w:tc>
        <w:tc>
          <w:tcPr>
            <w:tcW w:w="955" w:type="dxa"/>
            <w:shd w:val="clear" w:color="auto" w:fill="auto"/>
          </w:tcPr>
          <w:p w14:paraId="75D7C0FF"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7113E16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22BB4CD7"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067FA9E7"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6AA5B59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723373C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3AEDC661"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 xml:space="preserve">Сокращение прямых и косвенных эмиссий </w:t>
            </w:r>
            <w:r w:rsidRPr="00656FB7">
              <w:rPr>
                <w:rFonts w:ascii="Times New Roman" w:eastAsia="Times New Roman" w:hAnsi="Times New Roman" w:cs="Times New Roman"/>
                <w:color w:val="000000"/>
                <w:sz w:val="20"/>
                <w:szCs w:val="24"/>
                <w:lang w:eastAsia="ru-RU"/>
              </w:rPr>
              <w:t>N</w:t>
            </w:r>
            <w:r w:rsidRPr="00656FB7">
              <w:rPr>
                <w:rFonts w:ascii="Times New Roman" w:eastAsia="Times New Roman" w:hAnsi="Times New Roman" w:cs="Times New Roman"/>
                <w:color w:val="000000"/>
                <w:sz w:val="20"/>
                <w:szCs w:val="24"/>
                <w:lang w:val="ru-RU" w:eastAsia="ru-RU"/>
              </w:rPr>
              <w:t>2</w:t>
            </w:r>
            <w:r w:rsidRPr="00656FB7">
              <w:rPr>
                <w:rFonts w:ascii="Times New Roman" w:eastAsia="Times New Roman" w:hAnsi="Times New Roman" w:cs="Times New Roman"/>
                <w:color w:val="000000"/>
                <w:sz w:val="20"/>
                <w:szCs w:val="24"/>
                <w:lang w:eastAsia="ru-RU"/>
              </w:rPr>
              <w:t>O</w:t>
            </w:r>
            <w:r w:rsidRPr="00656FB7">
              <w:rPr>
                <w:rFonts w:ascii="Times New Roman" w:eastAsia="Times New Roman" w:hAnsi="Times New Roman" w:cs="Times New Roman"/>
                <w:color w:val="000000"/>
                <w:sz w:val="20"/>
                <w:szCs w:val="24"/>
                <w:lang w:val="ru-RU" w:eastAsia="ru-RU"/>
              </w:rPr>
              <w:t xml:space="preserve"> возделываемых земель</w:t>
            </w:r>
          </w:p>
        </w:tc>
      </w:tr>
      <w:tr w:rsidR="000A4D88" w:rsidRPr="00656FB7" w14:paraId="6B5B84BF" w14:textId="77777777" w:rsidTr="005F3B90">
        <w:trPr>
          <w:gridAfter w:val="1"/>
          <w:wAfter w:w="6" w:type="dxa"/>
        </w:trPr>
        <w:tc>
          <w:tcPr>
            <w:tcW w:w="709" w:type="dxa"/>
            <w:shd w:val="clear" w:color="auto" w:fill="auto"/>
          </w:tcPr>
          <w:p w14:paraId="0C379919"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4BF91C8A" w14:textId="77777777" w:rsidR="000A4D88" w:rsidRPr="00656FB7" w:rsidRDefault="000A4D88" w:rsidP="005F3B90">
            <w:pPr>
              <w:rPr>
                <w:rFonts w:ascii="Times New Roman" w:hAnsi="Times New Roman" w:cs="Times New Roman"/>
                <w:sz w:val="20"/>
                <w:szCs w:val="24"/>
              </w:rPr>
            </w:pPr>
            <w:r w:rsidRPr="003F6C0F">
              <w:rPr>
                <w:rFonts w:ascii="Times New Roman" w:eastAsia="Times New Roman" w:hAnsi="Times New Roman" w:cs="Times New Roman"/>
                <w:color w:val="000000"/>
                <w:sz w:val="20"/>
                <w:szCs w:val="24"/>
                <w:lang w:val="ru-RU" w:eastAsia="ru-RU"/>
              </w:rPr>
              <w:t>Площади под ресурсосберегающее земледелие</w:t>
            </w:r>
            <w:r w:rsidRPr="00656FB7">
              <w:rPr>
                <w:rFonts w:ascii="Times New Roman" w:eastAsia="Times New Roman" w:hAnsi="Times New Roman" w:cs="Times New Roman"/>
                <w:color w:val="000000"/>
                <w:sz w:val="20"/>
                <w:szCs w:val="24"/>
                <w:lang w:val="ru-RU" w:eastAsia="ru-RU"/>
              </w:rPr>
              <w:t>, технологии обработки почв</w:t>
            </w:r>
            <w:r w:rsidRPr="00656FB7">
              <w:rPr>
                <w:rFonts w:ascii="Times New Roman" w:hAnsi="Times New Roman" w:cs="Times New Roman"/>
                <w:sz w:val="20"/>
                <w:szCs w:val="24"/>
                <w:lang w:val="ru-RU"/>
              </w:rPr>
              <w:t>: м</w:t>
            </w:r>
            <w:r w:rsidRPr="003F6C0F">
              <w:rPr>
                <w:rFonts w:ascii="Times New Roman" w:hAnsi="Times New Roman" w:cs="Times New Roman"/>
                <w:sz w:val="20"/>
                <w:szCs w:val="24"/>
                <w:lang w:val="ru-RU"/>
              </w:rPr>
              <w:t xml:space="preserve">инимальная обработка почв, прямой посев без вспашки. </w:t>
            </w:r>
            <w:r w:rsidRPr="00656FB7">
              <w:rPr>
                <w:rFonts w:ascii="Times New Roman" w:hAnsi="Times New Roman" w:cs="Times New Roman"/>
                <w:sz w:val="20"/>
                <w:szCs w:val="24"/>
              </w:rPr>
              <w:t>Улучшение</w:t>
            </w:r>
            <w:r w:rsidRPr="00656FB7">
              <w:rPr>
                <w:rFonts w:ascii="Times New Roman" w:hAnsi="Times New Roman" w:cs="Times New Roman"/>
                <w:sz w:val="20"/>
                <w:szCs w:val="24"/>
                <w:lang w:val="ru-RU"/>
              </w:rPr>
              <w:t xml:space="preserve"> парка </w:t>
            </w:r>
            <w:r w:rsidRPr="00656FB7">
              <w:rPr>
                <w:rFonts w:ascii="Times New Roman" w:hAnsi="Times New Roman" w:cs="Times New Roman"/>
                <w:sz w:val="20"/>
                <w:szCs w:val="24"/>
              </w:rPr>
              <w:t>сельскохозяйственной техники</w:t>
            </w:r>
          </w:p>
        </w:tc>
        <w:tc>
          <w:tcPr>
            <w:tcW w:w="955" w:type="dxa"/>
            <w:shd w:val="clear" w:color="auto" w:fill="auto"/>
          </w:tcPr>
          <w:p w14:paraId="2EC8A669"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62A4E08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6A46D22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39F992C3"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3680263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6D46207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36580F9B"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Удержание углерода – не оценивается</w:t>
            </w:r>
          </w:p>
        </w:tc>
      </w:tr>
      <w:tr w:rsidR="000A4D88" w:rsidRPr="00656FB7" w14:paraId="4BE7FB6E" w14:textId="77777777" w:rsidTr="005F3B90">
        <w:trPr>
          <w:gridAfter w:val="1"/>
          <w:wAfter w:w="6" w:type="dxa"/>
        </w:trPr>
        <w:tc>
          <w:tcPr>
            <w:tcW w:w="709" w:type="dxa"/>
            <w:shd w:val="clear" w:color="auto" w:fill="auto"/>
          </w:tcPr>
          <w:p w14:paraId="3100929E"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E057B35"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Удержание углерода в почвах за счет чередования культур и севооборота, расширение площади бобовых азотофиксирующих культур</w:t>
            </w:r>
          </w:p>
        </w:tc>
        <w:tc>
          <w:tcPr>
            <w:tcW w:w="955" w:type="dxa"/>
            <w:shd w:val="clear" w:color="auto" w:fill="auto"/>
          </w:tcPr>
          <w:p w14:paraId="335488DB"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4D1302E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6D639E2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1B81604"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E31600F"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p>
        </w:tc>
        <w:tc>
          <w:tcPr>
            <w:tcW w:w="1875" w:type="dxa"/>
            <w:shd w:val="clear" w:color="auto" w:fill="auto"/>
          </w:tcPr>
          <w:p w14:paraId="373EF9A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05FCBCE9"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 xml:space="preserve">То же </w:t>
            </w:r>
          </w:p>
        </w:tc>
      </w:tr>
      <w:tr w:rsidR="000A4D88" w:rsidRPr="00656FB7" w14:paraId="27CFCF21" w14:textId="77777777" w:rsidTr="005F3B90">
        <w:trPr>
          <w:gridAfter w:val="1"/>
          <w:wAfter w:w="6" w:type="dxa"/>
        </w:trPr>
        <w:tc>
          <w:tcPr>
            <w:tcW w:w="709" w:type="dxa"/>
            <w:shd w:val="clear" w:color="auto" w:fill="auto"/>
          </w:tcPr>
          <w:p w14:paraId="1DA57B10"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06ECEF4"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Улучшение породности общественного стада</w:t>
            </w:r>
          </w:p>
        </w:tc>
        <w:tc>
          <w:tcPr>
            <w:tcW w:w="955" w:type="dxa"/>
            <w:shd w:val="clear" w:color="auto" w:fill="auto"/>
          </w:tcPr>
          <w:p w14:paraId="6606650B"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1E5F415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4759B6F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7CCE2D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6A274C63"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00AA5C9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22AED28A"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Сокращение поголовья на 10, 15, 30 %</w:t>
            </w:r>
          </w:p>
        </w:tc>
      </w:tr>
      <w:tr w:rsidR="000A4D88" w:rsidRPr="005F3B90" w14:paraId="743B802B" w14:textId="77777777" w:rsidTr="005F3B90">
        <w:trPr>
          <w:gridAfter w:val="1"/>
          <w:wAfter w:w="6" w:type="dxa"/>
        </w:trPr>
        <w:tc>
          <w:tcPr>
            <w:tcW w:w="709" w:type="dxa"/>
            <w:shd w:val="clear" w:color="auto" w:fill="auto"/>
          </w:tcPr>
          <w:p w14:paraId="6A49DF8B"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2F11C2AF" w14:textId="77777777" w:rsidR="000A4D88" w:rsidRPr="00656FB7" w:rsidRDefault="000A4D88" w:rsidP="005F3B90">
            <w:pPr>
              <w:rPr>
                <w:rFonts w:ascii="Times New Roman" w:eastAsia="Times New Roman" w:hAnsi="Times New Roman" w:cs="Times New Roman"/>
                <w:b/>
                <w:bCs/>
                <w:color w:val="000000"/>
                <w:sz w:val="20"/>
                <w:szCs w:val="24"/>
                <w:lang w:val="ru-RU" w:eastAsia="ru-RU"/>
              </w:rPr>
            </w:pPr>
            <w:r w:rsidRPr="003F6C0F">
              <w:rPr>
                <w:rFonts w:ascii="Times New Roman" w:eastAsia="Times New Roman" w:hAnsi="Times New Roman" w:cs="Times New Roman"/>
                <w:color w:val="000000"/>
                <w:sz w:val="20"/>
                <w:szCs w:val="24"/>
                <w:lang w:val="ru-RU" w:eastAsia="ru-RU"/>
              </w:rPr>
              <w:t xml:space="preserve">Создание </w:t>
            </w:r>
            <w:r w:rsidRPr="00656FB7">
              <w:rPr>
                <w:rFonts w:ascii="Times New Roman" w:eastAsia="Times New Roman" w:hAnsi="Times New Roman" w:cs="Times New Roman"/>
                <w:color w:val="000000"/>
                <w:sz w:val="20"/>
                <w:szCs w:val="24"/>
                <w:lang w:val="ru-RU" w:eastAsia="ru-RU"/>
              </w:rPr>
              <w:t xml:space="preserve">СХ </w:t>
            </w:r>
            <w:r w:rsidRPr="003F6C0F">
              <w:rPr>
                <w:rFonts w:ascii="Times New Roman" w:eastAsia="Times New Roman" w:hAnsi="Times New Roman" w:cs="Times New Roman"/>
                <w:color w:val="000000"/>
                <w:sz w:val="20"/>
                <w:szCs w:val="24"/>
                <w:lang w:val="ru-RU" w:eastAsia="ru-RU"/>
              </w:rPr>
              <w:t>перерабатывающих комплексов</w:t>
            </w:r>
            <w:r w:rsidRPr="00656FB7">
              <w:rPr>
                <w:rFonts w:ascii="Times New Roman" w:eastAsia="Times New Roman" w:hAnsi="Times New Roman" w:cs="Times New Roman"/>
                <w:color w:val="000000"/>
                <w:sz w:val="20"/>
                <w:szCs w:val="24"/>
                <w:lang w:val="ru-RU" w:eastAsia="ru-RU"/>
              </w:rPr>
              <w:t xml:space="preserve"> с БГУ</w:t>
            </w:r>
          </w:p>
        </w:tc>
        <w:tc>
          <w:tcPr>
            <w:tcW w:w="955" w:type="dxa"/>
            <w:shd w:val="clear" w:color="auto" w:fill="auto"/>
          </w:tcPr>
          <w:p w14:paraId="57667403"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107D7906"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2030</w:t>
            </w:r>
          </w:p>
        </w:tc>
        <w:tc>
          <w:tcPr>
            <w:tcW w:w="851" w:type="dxa"/>
            <w:shd w:val="clear" w:color="auto" w:fill="auto"/>
          </w:tcPr>
          <w:p w14:paraId="38989E2B"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1F899EF"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4936362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3FC81EDB"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7B54833C"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Выработка биогаза в зависимости от объемов органических отходов.</w:t>
            </w:r>
          </w:p>
        </w:tc>
      </w:tr>
      <w:tr w:rsidR="000A4D88" w:rsidRPr="00656FB7" w14:paraId="0C1ED7D1" w14:textId="77777777" w:rsidTr="005F3B90">
        <w:trPr>
          <w:gridAfter w:val="1"/>
          <w:wAfter w:w="6" w:type="dxa"/>
        </w:trPr>
        <w:tc>
          <w:tcPr>
            <w:tcW w:w="709" w:type="dxa"/>
            <w:shd w:val="clear" w:color="auto" w:fill="auto"/>
          </w:tcPr>
          <w:p w14:paraId="29B0D6B3"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00296C38"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 xml:space="preserve">Переработка отходов БГУ в органические удобрения </w:t>
            </w:r>
          </w:p>
        </w:tc>
        <w:tc>
          <w:tcPr>
            <w:tcW w:w="955" w:type="dxa"/>
            <w:shd w:val="clear" w:color="auto" w:fill="auto"/>
          </w:tcPr>
          <w:p w14:paraId="502955FE"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5CD4CD36"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6AD173F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005AEBC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3B130BED" w14:textId="77777777" w:rsidR="000A4D88" w:rsidRPr="00656FB7" w:rsidRDefault="000A4D88" w:rsidP="005F3B90">
            <w:pPr>
              <w:jc w:val="center"/>
              <w:rPr>
                <w:rFonts w:ascii="Times New Roman" w:eastAsia="Times New Roman" w:hAnsi="Times New Roman" w:cs="Times New Roman"/>
                <w:color w:val="000000"/>
                <w:sz w:val="20"/>
                <w:szCs w:val="24"/>
                <w:lang w:val="ru-RU" w:eastAsia="ru-RU"/>
              </w:rPr>
            </w:pPr>
          </w:p>
        </w:tc>
        <w:tc>
          <w:tcPr>
            <w:tcW w:w="1875" w:type="dxa"/>
            <w:shd w:val="clear" w:color="auto" w:fill="auto"/>
          </w:tcPr>
          <w:p w14:paraId="64BD618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50529B5B"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Сокращение потребления ископаемого топлива</w:t>
            </w:r>
          </w:p>
        </w:tc>
      </w:tr>
      <w:tr w:rsidR="000A4D88" w:rsidRPr="00656FB7" w14:paraId="64448626" w14:textId="77777777" w:rsidTr="005F3B90">
        <w:trPr>
          <w:gridAfter w:val="1"/>
          <w:wAfter w:w="6" w:type="dxa"/>
        </w:trPr>
        <w:tc>
          <w:tcPr>
            <w:tcW w:w="709" w:type="dxa"/>
            <w:shd w:val="clear" w:color="auto" w:fill="auto"/>
          </w:tcPr>
          <w:p w14:paraId="164A13AB"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32E13714" w14:textId="77777777" w:rsidR="000A4D88" w:rsidRPr="003F6C0F" w:rsidRDefault="000A4D88" w:rsidP="005F3B90">
            <w:pPr>
              <w:rPr>
                <w:rFonts w:ascii="Times New Roman" w:eastAsia="Times New Roman" w:hAnsi="Times New Roman" w:cs="Times New Roman"/>
                <w:bCs/>
                <w:sz w:val="20"/>
                <w:szCs w:val="24"/>
                <w:lang w:val="ru-RU" w:eastAsia="ru-RU"/>
              </w:rPr>
            </w:pPr>
            <w:r w:rsidRPr="003F6C0F">
              <w:rPr>
                <w:rFonts w:ascii="Times New Roman" w:eastAsia="Times New Roman" w:hAnsi="Times New Roman" w:cs="Times New Roman"/>
                <w:color w:val="000000"/>
                <w:sz w:val="20"/>
                <w:szCs w:val="24"/>
                <w:lang w:val="ru-RU" w:eastAsia="ru-RU"/>
              </w:rPr>
              <w:t>Поддержка племенных и семеноводческих хозяйств</w:t>
            </w:r>
          </w:p>
        </w:tc>
        <w:tc>
          <w:tcPr>
            <w:tcW w:w="955" w:type="dxa"/>
            <w:shd w:val="clear" w:color="auto" w:fill="auto"/>
          </w:tcPr>
          <w:p w14:paraId="050AB756"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0728132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27732F0F"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08E12A4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411F480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681BC9E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0D1E7393"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Возможное снижение поголовья скота</w:t>
            </w:r>
          </w:p>
        </w:tc>
      </w:tr>
      <w:tr w:rsidR="000A4D88" w:rsidRPr="00F255D2" w14:paraId="2E239480" w14:textId="77777777" w:rsidTr="005F3B90">
        <w:trPr>
          <w:gridAfter w:val="1"/>
          <w:wAfter w:w="6" w:type="dxa"/>
        </w:trPr>
        <w:tc>
          <w:tcPr>
            <w:tcW w:w="709" w:type="dxa"/>
            <w:shd w:val="clear" w:color="auto" w:fill="auto"/>
          </w:tcPr>
          <w:p w14:paraId="33DB3F0A"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D0E374C" w14:textId="77777777" w:rsidR="000A4D88" w:rsidRPr="003F6C0F" w:rsidRDefault="000A4D88" w:rsidP="005F3B90">
            <w:pPr>
              <w:rPr>
                <w:rFonts w:ascii="Times New Roman" w:eastAsia="Times New Roman" w:hAnsi="Times New Roman" w:cs="Times New Roman"/>
                <w:color w:val="000000"/>
                <w:sz w:val="20"/>
                <w:szCs w:val="24"/>
                <w:lang w:val="ru-RU" w:eastAsia="ru-RU"/>
              </w:rPr>
            </w:pPr>
            <w:r w:rsidRPr="003F6C0F">
              <w:rPr>
                <w:rFonts w:ascii="Times New Roman" w:eastAsia="Times New Roman" w:hAnsi="Times New Roman" w:cs="Times New Roman"/>
                <w:color w:val="000000"/>
                <w:sz w:val="20"/>
                <w:szCs w:val="24"/>
                <w:lang w:val="ru-RU" w:eastAsia="ru-RU"/>
              </w:rPr>
              <w:t xml:space="preserve">Развитие потенциала тепличных хозяйств на принципах органического </w:t>
            </w:r>
            <w:r w:rsidRPr="00656FB7">
              <w:rPr>
                <w:rFonts w:ascii="Times New Roman" w:eastAsia="Times New Roman" w:hAnsi="Times New Roman" w:cs="Times New Roman"/>
                <w:color w:val="000000"/>
                <w:sz w:val="20"/>
                <w:szCs w:val="24"/>
                <w:lang w:val="ru-RU" w:eastAsia="ru-RU"/>
              </w:rPr>
              <w:t>СХ</w:t>
            </w:r>
            <w:r w:rsidRPr="003F6C0F">
              <w:rPr>
                <w:rFonts w:ascii="Times New Roman" w:eastAsia="Times New Roman" w:hAnsi="Times New Roman" w:cs="Times New Roman"/>
                <w:color w:val="000000"/>
                <w:sz w:val="20"/>
                <w:szCs w:val="24"/>
                <w:lang w:val="ru-RU" w:eastAsia="ru-RU"/>
              </w:rPr>
              <w:t>, с внедрением систем капельного орошения, во всех регионах страны</w:t>
            </w:r>
          </w:p>
        </w:tc>
        <w:tc>
          <w:tcPr>
            <w:tcW w:w="955" w:type="dxa"/>
            <w:shd w:val="clear" w:color="auto" w:fill="auto"/>
          </w:tcPr>
          <w:p w14:paraId="256C688E"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4AF3D27F"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06DF33D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3BD4B9E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6AED14A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243F4CC7"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2B71219F"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 xml:space="preserve">Снижение площади земель выбрасывающих </w:t>
            </w:r>
            <w:r w:rsidRPr="00656FB7">
              <w:rPr>
                <w:rFonts w:ascii="Times New Roman" w:eastAsia="Times New Roman" w:hAnsi="Times New Roman" w:cs="Times New Roman"/>
                <w:color w:val="000000"/>
                <w:sz w:val="20"/>
                <w:szCs w:val="24"/>
                <w:lang w:eastAsia="ru-RU"/>
              </w:rPr>
              <w:t>N</w:t>
            </w:r>
            <w:r w:rsidRPr="00656FB7">
              <w:rPr>
                <w:rFonts w:ascii="Times New Roman" w:eastAsia="Times New Roman" w:hAnsi="Times New Roman" w:cs="Times New Roman"/>
                <w:color w:val="000000"/>
                <w:sz w:val="20"/>
                <w:szCs w:val="24"/>
                <w:lang w:val="ru-RU" w:eastAsia="ru-RU"/>
              </w:rPr>
              <w:t>2</w:t>
            </w:r>
            <w:r w:rsidRPr="00656FB7">
              <w:rPr>
                <w:rFonts w:ascii="Times New Roman" w:eastAsia="Times New Roman" w:hAnsi="Times New Roman" w:cs="Times New Roman"/>
                <w:color w:val="000000"/>
                <w:sz w:val="20"/>
                <w:szCs w:val="24"/>
                <w:lang w:eastAsia="ru-RU"/>
              </w:rPr>
              <w:t>O</w:t>
            </w:r>
          </w:p>
        </w:tc>
      </w:tr>
      <w:tr w:rsidR="000A4D88" w:rsidRPr="005F3B90" w14:paraId="5978E143" w14:textId="77777777" w:rsidTr="005F3B90">
        <w:trPr>
          <w:gridAfter w:val="1"/>
          <w:wAfter w:w="6" w:type="dxa"/>
        </w:trPr>
        <w:tc>
          <w:tcPr>
            <w:tcW w:w="709" w:type="dxa"/>
            <w:shd w:val="clear" w:color="auto" w:fill="auto"/>
          </w:tcPr>
          <w:p w14:paraId="2604ADC5"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1C8B2C0B" w14:textId="77777777" w:rsidR="000A4D88" w:rsidRPr="003F6C0F" w:rsidRDefault="000A4D88" w:rsidP="005F3B90">
            <w:pPr>
              <w:rPr>
                <w:rFonts w:ascii="Times New Roman" w:eastAsia="Times New Roman" w:hAnsi="Times New Roman" w:cs="Times New Roman"/>
                <w:color w:val="000000"/>
                <w:sz w:val="20"/>
                <w:szCs w:val="24"/>
                <w:lang w:val="ru-RU" w:eastAsia="ru-RU"/>
              </w:rPr>
            </w:pPr>
            <w:r w:rsidRPr="003F6C0F">
              <w:rPr>
                <w:rFonts w:ascii="Times New Roman" w:eastAsia="Times New Roman" w:hAnsi="Times New Roman" w:cs="Times New Roman"/>
                <w:color w:val="000000"/>
                <w:sz w:val="20"/>
                <w:szCs w:val="24"/>
                <w:lang w:val="ru-RU" w:eastAsia="ru-RU"/>
              </w:rPr>
              <w:t>Создание перерабатывающих производств по выпуску органической продукции</w:t>
            </w:r>
          </w:p>
        </w:tc>
        <w:tc>
          <w:tcPr>
            <w:tcW w:w="955" w:type="dxa"/>
            <w:shd w:val="clear" w:color="auto" w:fill="auto"/>
          </w:tcPr>
          <w:p w14:paraId="222574CB"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11FE5E93"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2030</w:t>
            </w:r>
          </w:p>
        </w:tc>
        <w:tc>
          <w:tcPr>
            <w:tcW w:w="851" w:type="dxa"/>
            <w:shd w:val="clear" w:color="auto" w:fill="auto"/>
          </w:tcPr>
          <w:p w14:paraId="667EE42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D0463B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1C726DB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6CE830E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22A971A1"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Получение биогаза, сокращение потребления ископаемого топлива</w:t>
            </w:r>
          </w:p>
        </w:tc>
      </w:tr>
      <w:tr w:rsidR="000A4D88" w:rsidRPr="00656FB7" w14:paraId="0D37692C" w14:textId="77777777" w:rsidTr="005F3B90">
        <w:trPr>
          <w:gridAfter w:val="1"/>
          <w:wAfter w:w="6" w:type="dxa"/>
        </w:trPr>
        <w:tc>
          <w:tcPr>
            <w:tcW w:w="709" w:type="dxa"/>
            <w:shd w:val="clear" w:color="auto" w:fill="auto"/>
          </w:tcPr>
          <w:p w14:paraId="0D66B4E3"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3836315F"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Проведение мониторинга и учета сх угодий для внедрения органического земледелия</w:t>
            </w:r>
          </w:p>
        </w:tc>
        <w:tc>
          <w:tcPr>
            <w:tcW w:w="955" w:type="dxa"/>
            <w:shd w:val="clear" w:color="auto" w:fill="auto"/>
          </w:tcPr>
          <w:p w14:paraId="1210D93D"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2B6AB6D4"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37F4A94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400FB0F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35058E5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31333EF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16030730"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w:t>
            </w:r>
          </w:p>
        </w:tc>
      </w:tr>
      <w:tr w:rsidR="000A4D88" w:rsidRPr="00656FB7" w14:paraId="20E4482B" w14:textId="77777777" w:rsidTr="005F3B90">
        <w:trPr>
          <w:gridAfter w:val="1"/>
          <w:wAfter w:w="6" w:type="dxa"/>
        </w:trPr>
        <w:tc>
          <w:tcPr>
            <w:tcW w:w="709" w:type="dxa"/>
            <w:shd w:val="clear" w:color="auto" w:fill="auto"/>
          </w:tcPr>
          <w:p w14:paraId="21CA8152"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0CFF370" w14:textId="77777777" w:rsidR="000A4D88" w:rsidRPr="003F6C0F" w:rsidRDefault="000A4D88" w:rsidP="005F3B90">
            <w:pPr>
              <w:rPr>
                <w:rFonts w:ascii="Times New Roman" w:hAnsi="Times New Roman" w:cs="Times New Roman"/>
                <w:sz w:val="20"/>
                <w:szCs w:val="24"/>
                <w:lang w:val="ru-RU"/>
              </w:rPr>
            </w:pPr>
            <w:r w:rsidRPr="003F6C0F">
              <w:rPr>
                <w:rFonts w:ascii="Times New Roman" w:hAnsi="Times New Roman" w:cs="Times New Roman"/>
                <w:sz w:val="20"/>
                <w:szCs w:val="24"/>
                <w:lang w:val="ru-RU"/>
              </w:rPr>
              <w:t>Проведение исследований по содержанию углерода в почвах пашни и пастбищ</w:t>
            </w:r>
          </w:p>
        </w:tc>
        <w:tc>
          <w:tcPr>
            <w:tcW w:w="955" w:type="dxa"/>
            <w:shd w:val="clear" w:color="auto" w:fill="auto"/>
          </w:tcPr>
          <w:p w14:paraId="74BB08EB"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46521B87"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56F6E32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874681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04C9306B"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35531CF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508BDE84"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w:t>
            </w:r>
          </w:p>
        </w:tc>
      </w:tr>
      <w:tr w:rsidR="000A4D88" w:rsidRPr="005F3B90" w14:paraId="0BF32B22" w14:textId="77777777" w:rsidTr="005F3B90">
        <w:trPr>
          <w:gridAfter w:val="1"/>
          <w:wAfter w:w="6" w:type="dxa"/>
        </w:trPr>
        <w:tc>
          <w:tcPr>
            <w:tcW w:w="709" w:type="dxa"/>
            <w:shd w:val="clear" w:color="auto" w:fill="auto"/>
          </w:tcPr>
          <w:p w14:paraId="70B167C5"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60E6DBB6" w14:textId="77777777" w:rsidR="000A4D88" w:rsidRPr="003F6C0F" w:rsidRDefault="000A4D88" w:rsidP="005F3B90">
            <w:pPr>
              <w:rPr>
                <w:rFonts w:ascii="Times New Roman" w:hAnsi="Times New Roman" w:cs="Times New Roman"/>
                <w:sz w:val="20"/>
                <w:szCs w:val="24"/>
                <w:lang w:val="ru-RU"/>
              </w:rPr>
            </w:pPr>
            <w:r w:rsidRPr="003F6C0F">
              <w:rPr>
                <w:rFonts w:ascii="Times New Roman" w:hAnsi="Times New Roman" w:cs="Times New Roman"/>
                <w:sz w:val="20"/>
                <w:szCs w:val="24"/>
                <w:lang w:val="ru-RU"/>
              </w:rPr>
              <w:t>Развитие кооперативов для укрупнения с/х производства и внедрения в них инновационных технологий животноводства и растениеводства</w:t>
            </w:r>
          </w:p>
        </w:tc>
        <w:tc>
          <w:tcPr>
            <w:tcW w:w="955" w:type="dxa"/>
            <w:shd w:val="clear" w:color="auto" w:fill="auto"/>
          </w:tcPr>
          <w:p w14:paraId="1387CB95"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5B99CD46"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2030</w:t>
            </w:r>
          </w:p>
        </w:tc>
        <w:tc>
          <w:tcPr>
            <w:tcW w:w="851" w:type="dxa"/>
            <w:shd w:val="clear" w:color="auto" w:fill="auto"/>
          </w:tcPr>
          <w:p w14:paraId="3664CE7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451BBD7"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EA016AC"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3E92B01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1C79E92D"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Получение биогаза, сокращение потребления ископаемого топлива</w:t>
            </w:r>
          </w:p>
        </w:tc>
      </w:tr>
      <w:tr w:rsidR="000A4D88" w:rsidRPr="005F3B90" w14:paraId="63A5400C" w14:textId="77777777" w:rsidTr="005F3B90">
        <w:trPr>
          <w:gridAfter w:val="1"/>
          <w:wAfter w:w="6" w:type="dxa"/>
        </w:trPr>
        <w:tc>
          <w:tcPr>
            <w:tcW w:w="709" w:type="dxa"/>
            <w:shd w:val="clear" w:color="auto" w:fill="auto"/>
          </w:tcPr>
          <w:p w14:paraId="0ACA6B48"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128257EA" w14:textId="77777777" w:rsidR="000A4D88" w:rsidRPr="003F6C0F" w:rsidRDefault="000A4D88" w:rsidP="005F3B90">
            <w:pPr>
              <w:rPr>
                <w:rFonts w:ascii="Times New Roman" w:hAnsi="Times New Roman" w:cs="Times New Roman"/>
                <w:sz w:val="20"/>
                <w:szCs w:val="24"/>
                <w:lang w:val="ru-RU"/>
              </w:rPr>
            </w:pPr>
            <w:r w:rsidRPr="003F6C0F">
              <w:rPr>
                <w:rFonts w:ascii="Times New Roman" w:hAnsi="Times New Roman" w:cs="Times New Roman"/>
                <w:sz w:val="20"/>
                <w:szCs w:val="24"/>
                <w:lang w:val="ru-RU"/>
              </w:rPr>
              <w:t>Создание крупных с/х комплексов по переработке отходов, животноводства, растениеводства и пищевой промышленности</w:t>
            </w:r>
          </w:p>
        </w:tc>
        <w:tc>
          <w:tcPr>
            <w:tcW w:w="955" w:type="dxa"/>
            <w:shd w:val="clear" w:color="auto" w:fill="auto"/>
          </w:tcPr>
          <w:p w14:paraId="2D736CAC"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401CD2F5"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2030</w:t>
            </w:r>
          </w:p>
        </w:tc>
        <w:tc>
          <w:tcPr>
            <w:tcW w:w="851" w:type="dxa"/>
            <w:shd w:val="clear" w:color="auto" w:fill="auto"/>
          </w:tcPr>
          <w:p w14:paraId="2CD5DDF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3B21CB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030437E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53E06A5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635C368A"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Получение биогаза, сокращение потребления ископаемого топлива</w:t>
            </w:r>
          </w:p>
        </w:tc>
      </w:tr>
      <w:tr w:rsidR="000A4D88" w:rsidRPr="00656FB7" w14:paraId="2303EBFA" w14:textId="77777777" w:rsidTr="005F3B90">
        <w:trPr>
          <w:gridAfter w:val="1"/>
          <w:wAfter w:w="6" w:type="dxa"/>
        </w:trPr>
        <w:tc>
          <w:tcPr>
            <w:tcW w:w="709" w:type="dxa"/>
            <w:shd w:val="clear" w:color="auto" w:fill="auto"/>
          </w:tcPr>
          <w:p w14:paraId="5596E61F"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19072455" w14:textId="77777777" w:rsidR="000A4D88" w:rsidRPr="003F6C0F" w:rsidRDefault="000A4D88" w:rsidP="005F3B90">
            <w:pPr>
              <w:rPr>
                <w:rFonts w:ascii="Times New Roman" w:hAnsi="Times New Roman" w:cs="Times New Roman"/>
                <w:sz w:val="20"/>
                <w:szCs w:val="24"/>
                <w:lang w:val="ru-RU"/>
              </w:rPr>
            </w:pPr>
            <w:r w:rsidRPr="003F6C0F">
              <w:rPr>
                <w:rFonts w:ascii="Times New Roman" w:hAnsi="Times New Roman" w:cs="Times New Roman"/>
                <w:sz w:val="20"/>
                <w:szCs w:val="24"/>
                <w:lang w:val="ru-RU"/>
              </w:rPr>
              <w:t>Исследования агроклиматических ресурсов для лучшей ориентации при определении культур</w:t>
            </w:r>
          </w:p>
          <w:p w14:paraId="42098807" w14:textId="77777777" w:rsidR="000A4D88" w:rsidRPr="003F6C0F" w:rsidRDefault="000A4D88" w:rsidP="005F3B90">
            <w:pPr>
              <w:rPr>
                <w:rFonts w:ascii="Times New Roman" w:hAnsi="Times New Roman" w:cs="Times New Roman"/>
                <w:sz w:val="20"/>
                <w:szCs w:val="24"/>
                <w:lang w:val="ru-RU"/>
              </w:rPr>
            </w:pPr>
          </w:p>
        </w:tc>
        <w:tc>
          <w:tcPr>
            <w:tcW w:w="955" w:type="dxa"/>
            <w:shd w:val="clear" w:color="auto" w:fill="auto"/>
          </w:tcPr>
          <w:p w14:paraId="02B44266"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5863EBF7"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0C60435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64034A13"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6D3D97F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6EFBA92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4794656D"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w:t>
            </w:r>
          </w:p>
        </w:tc>
      </w:tr>
      <w:tr w:rsidR="000A4D88" w:rsidRPr="00656FB7" w14:paraId="4EA833B8" w14:textId="77777777" w:rsidTr="005F3B90">
        <w:trPr>
          <w:gridAfter w:val="1"/>
          <w:wAfter w:w="6" w:type="dxa"/>
        </w:trPr>
        <w:tc>
          <w:tcPr>
            <w:tcW w:w="709" w:type="dxa"/>
            <w:shd w:val="clear" w:color="auto" w:fill="auto"/>
          </w:tcPr>
          <w:p w14:paraId="6880A671"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2A7E27FA" w14:textId="77777777" w:rsidR="000A4D88" w:rsidRPr="003F6C0F" w:rsidRDefault="000A4D88" w:rsidP="005F3B90">
            <w:pPr>
              <w:rPr>
                <w:rFonts w:ascii="Times New Roman" w:hAnsi="Times New Roman" w:cs="Times New Roman"/>
                <w:sz w:val="20"/>
                <w:szCs w:val="24"/>
                <w:lang w:val="ru-RU"/>
              </w:rPr>
            </w:pPr>
            <w:r w:rsidRPr="003F6C0F">
              <w:rPr>
                <w:rFonts w:ascii="Times New Roman" w:hAnsi="Times New Roman" w:cs="Times New Roman"/>
                <w:sz w:val="20"/>
                <w:szCs w:val="24"/>
                <w:lang w:val="ru-RU"/>
              </w:rPr>
              <w:t>Исследования РПАС по углеродному балансу всех почв</w:t>
            </w:r>
          </w:p>
        </w:tc>
        <w:tc>
          <w:tcPr>
            <w:tcW w:w="955" w:type="dxa"/>
            <w:shd w:val="clear" w:color="auto" w:fill="auto"/>
          </w:tcPr>
          <w:p w14:paraId="44D05D04"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088D28F7"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2A693C4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23A8AF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3AF22CC0"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77ABA7B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0F4E6C94"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w:t>
            </w:r>
          </w:p>
        </w:tc>
      </w:tr>
      <w:tr w:rsidR="000A4D88" w:rsidRPr="005F3B90" w14:paraId="5255711C" w14:textId="77777777" w:rsidTr="005F3B90">
        <w:trPr>
          <w:gridAfter w:val="1"/>
          <w:wAfter w:w="6" w:type="dxa"/>
        </w:trPr>
        <w:tc>
          <w:tcPr>
            <w:tcW w:w="709" w:type="dxa"/>
            <w:shd w:val="clear" w:color="auto" w:fill="auto"/>
          </w:tcPr>
          <w:p w14:paraId="25D4FE66"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7305FC0" w14:textId="77777777" w:rsidR="000A4D88" w:rsidRPr="00656FB7" w:rsidRDefault="000A4D88" w:rsidP="005F3B90">
            <w:pPr>
              <w:rPr>
                <w:rFonts w:ascii="Times New Roman" w:hAnsi="Times New Roman" w:cs="Times New Roman"/>
                <w:sz w:val="20"/>
                <w:szCs w:val="24"/>
                <w:lang w:val="ru-RU"/>
              </w:rPr>
            </w:pPr>
            <w:r w:rsidRPr="00656FB7">
              <w:rPr>
                <w:rFonts w:ascii="Times New Roman" w:hAnsi="Times New Roman" w:cs="Times New Roman"/>
                <w:sz w:val="20"/>
                <w:szCs w:val="24"/>
                <w:lang w:val="ru-RU"/>
              </w:rPr>
              <w:t>Развитие агролесоводства</w:t>
            </w:r>
          </w:p>
        </w:tc>
        <w:tc>
          <w:tcPr>
            <w:tcW w:w="955" w:type="dxa"/>
            <w:shd w:val="clear" w:color="auto" w:fill="auto"/>
          </w:tcPr>
          <w:p w14:paraId="15D63AA5"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56948303"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2030</w:t>
            </w:r>
          </w:p>
        </w:tc>
        <w:tc>
          <w:tcPr>
            <w:tcW w:w="851" w:type="dxa"/>
            <w:shd w:val="clear" w:color="auto" w:fill="auto"/>
          </w:tcPr>
          <w:p w14:paraId="1A72F757"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478771A3"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321F5A6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77DCC3C3"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6B4F0A92"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Увеличение стока и биомассу насаждений</w:t>
            </w:r>
          </w:p>
        </w:tc>
      </w:tr>
      <w:tr w:rsidR="000A4D88" w:rsidRPr="005F3B90" w14:paraId="1FCCB29D" w14:textId="77777777" w:rsidTr="005F3B90">
        <w:trPr>
          <w:gridAfter w:val="1"/>
          <w:wAfter w:w="6" w:type="dxa"/>
        </w:trPr>
        <w:tc>
          <w:tcPr>
            <w:tcW w:w="709" w:type="dxa"/>
            <w:shd w:val="clear" w:color="auto" w:fill="auto"/>
          </w:tcPr>
          <w:p w14:paraId="32E11291"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F9224E1" w14:textId="77777777" w:rsidR="000A4D88" w:rsidRPr="00656FB7" w:rsidRDefault="000A4D88" w:rsidP="005F3B90">
            <w:pPr>
              <w:rPr>
                <w:rFonts w:ascii="Times New Roman" w:hAnsi="Times New Roman" w:cs="Times New Roman"/>
                <w:sz w:val="20"/>
                <w:szCs w:val="24"/>
                <w:lang w:val="ru-RU"/>
              </w:rPr>
            </w:pPr>
            <w:r w:rsidRPr="00656FB7">
              <w:rPr>
                <w:rFonts w:ascii="Times New Roman" w:hAnsi="Times New Roman" w:cs="Times New Roman"/>
                <w:sz w:val="20"/>
                <w:szCs w:val="24"/>
                <w:lang w:val="ru-RU"/>
              </w:rPr>
              <w:t>Создание много летних насаждений</w:t>
            </w:r>
          </w:p>
        </w:tc>
        <w:tc>
          <w:tcPr>
            <w:tcW w:w="955" w:type="dxa"/>
            <w:shd w:val="clear" w:color="auto" w:fill="auto"/>
          </w:tcPr>
          <w:p w14:paraId="249DD4A2"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55F31F4B"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2030</w:t>
            </w:r>
          </w:p>
        </w:tc>
        <w:tc>
          <w:tcPr>
            <w:tcW w:w="851" w:type="dxa"/>
            <w:shd w:val="clear" w:color="auto" w:fill="auto"/>
          </w:tcPr>
          <w:p w14:paraId="6B047548"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51440B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1503AC8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48FEC78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7138817E"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Увеличение стока в биомассу насаждений</w:t>
            </w:r>
          </w:p>
        </w:tc>
      </w:tr>
      <w:tr w:rsidR="000A4D88" w:rsidRPr="00656FB7" w14:paraId="1DDD66BC" w14:textId="77777777" w:rsidTr="005F3B90">
        <w:trPr>
          <w:gridAfter w:val="1"/>
          <w:wAfter w:w="6" w:type="dxa"/>
        </w:trPr>
        <w:tc>
          <w:tcPr>
            <w:tcW w:w="709" w:type="dxa"/>
            <w:shd w:val="clear" w:color="auto" w:fill="auto"/>
          </w:tcPr>
          <w:p w14:paraId="0AED03D6"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41B8D134" w14:textId="77777777" w:rsidR="000A4D88" w:rsidRPr="003F6C0F" w:rsidRDefault="000A4D88" w:rsidP="005F3B90">
            <w:pPr>
              <w:rPr>
                <w:rFonts w:ascii="Times New Roman" w:hAnsi="Times New Roman" w:cs="Times New Roman"/>
                <w:sz w:val="20"/>
                <w:szCs w:val="24"/>
                <w:lang w:val="ru-RU"/>
              </w:rPr>
            </w:pPr>
            <w:r w:rsidRPr="003F6C0F">
              <w:rPr>
                <w:rFonts w:ascii="Times New Roman" w:hAnsi="Times New Roman" w:cs="Times New Roman"/>
                <w:sz w:val="20"/>
                <w:szCs w:val="24"/>
                <w:lang w:val="ru-RU"/>
              </w:rPr>
              <w:t>Расширение ГЧП в сельском хозяйстве для распространения лучших практик и опыта</w:t>
            </w:r>
            <w:r w:rsidRPr="00656FB7">
              <w:rPr>
                <w:rFonts w:ascii="Times New Roman" w:hAnsi="Times New Roman" w:cs="Times New Roman"/>
                <w:sz w:val="20"/>
                <w:szCs w:val="24"/>
                <w:lang w:val="ru-RU"/>
              </w:rPr>
              <w:t xml:space="preserve"> для п</w:t>
            </w:r>
            <w:r w:rsidRPr="003F6C0F">
              <w:rPr>
                <w:rFonts w:ascii="Times New Roman" w:hAnsi="Times New Roman" w:cs="Times New Roman"/>
                <w:sz w:val="20"/>
                <w:szCs w:val="24"/>
                <w:lang w:val="ru-RU"/>
              </w:rPr>
              <w:t>овышение потенциала и информированности сельхозпроизводителей</w:t>
            </w:r>
          </w:p>
        </w:tc>
        <w:tc>
          <w:tcPr>
            <w:tcW w:w="955" w:type="dxa"/>
            <w:shd w:val="clear" w:color="auto" w:fill="auto"/>
          </w:tcPr>
          <w:p w14:paraId="6A3E9506"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7DE7FEE9"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482B3AE3"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3D7EF540"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4A93697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14421CE7"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475B8A82"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w:t>
            </w:r>
          </w:p>
        </w:tc>
      </w:tr>
      <w:tr w:rsidR="000A4D88" w:rsidRPr="005F3B90" w14:paraId="4BDF5857" w14:textId="77777777" w:rsidTr="005F3B90">
        <w:trPr>
          <w:gridAfter w:val="1"/>
          <w:wAfter w:w="6" w:type="dxa"/>
        </w:trPr>
        <w:tc>
          <w:tcPr>
            <w:tcW w:w="709" w:type="dxa"/>
            <w:shd w:val="clear" w:color="auto" w:fill="auto"/>
          </w:tcPr>
          <w:p w14:paraId="51BAF50A"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0C576A0F" w14:textId="77777777" w:rsidR="000A4D88" w:rsidRPr="003F6C0F" w:rsidRDefault="000A4D88" w:rsidP="005F3B90">
            <w:pPr>
              <w:rPr>
                <w:rFonts w:ascii="Times New Roman" w:hAnsi="Times New Roman" w:cs="Times New Roman"/>
                <w:sz w:val="20"/>
                <w:szCs w:val="24"/>
                <w:lang w:val="ru-RU"/>
              </w:rPr>
            </w:pPr>
            <w:r w:rsidRPr="003F6C0F">
              <w:rPr>
                <w:rFonts w:ascii="Times New Roman" w:hAnsi="Times New Roman" w:cs="Times New Roman"/>
                <w:sz w:val="20"/>
                <w:szCs w:val="24"/>
                <w:lang w:val="ru-RU"/>
              </w:rPr>
              <w:t>Внедрение пастбище оборота, возврат к практике отгонного животноводства</w:t>
            </w:r>
          </w:p>
        </w:tc>
        <w:tc>
          <w:tcPr>
            <w:tcW w:w="955" w:type="dxa"/>
            <w:shd w:val="clear" w:color="auto" w:fill="auto"/>
          </w:tcPr>
          <w:p w14:paraId="108C8ABB"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7AB2F422"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3E4CB224"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1F5AD73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7AFFEF90"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47964E30"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6C427069"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Рост эмиссий от энтеральной ферментации, удержание углерода в почвах</w:t>
            </w:r>
          </w:p>
        </w:tc>
      </w:tr>
      <w:tr w:rsidR="000A4D88" w:rsidRPr="00656FB7" w14:paraId="1B7E21DC" w14:textId="77777777" w:rsidTr="005F3B90">
        <w:trPr>
          <w:gridAfter w:val="1"/>
          <w:wAfter w:w="6" w:type="dxa"/>
        </w:trPr>
        <w:tc>
          <w:tcPr>
            <w:tcW w:w="709" w:type="dxa"/>
            <w:shd w:val="clear" w:color="auto" w:fill="auto"/>
          </w:tcPr>
          <w:p w14:paraId="524CE688"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6B34E2F2"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hAnsi="Times New Roman" w:cs="Times New Roman"/>
                <w:sz w:val="20"/>
                <w:szCs w:val="24"/>
                <w:lang w:val="ru-RU"/>
              </w:rPr>
              <w:t>Поддержка а</w:t>
            </w:r>
            <w:r w:rsidRPr="003F6C0F">
              <w:rPr>
                <w:rFonts w:ascii="Times New Roman" w:hAnsi="Times New Roman" w:cs="Times New Roman"/>
                <w:sz w:val="20"/>
                <w:szCs w:val="24"/>
                <w:lang w:val="ru-RU"/>
              </w:rPr>
              <w:t>льтернатив</w:t>
            </w:r>
            <w:r w:rsidRPr="00656FB7">
              <w:rPr>
                <w:rFonts w:ascii="Times New Roman" w:hAnsi="Times New Roman" w:cs="Times New Roman"/>
                <w:sz w:val="20"/>
                <w:szCs w:val="24"/>
                <w:lang w:val="ru-RU"/>
              </w:rPr>
              <w:t>н</w:t>
            </w:r>
            <w:r w:rsidRPr="003F6C0F">
              <w:rPr>
                <w:rFonts w:ascii="Times New Roman" w:hAnsi="Times New Roman" w:cs="Times New Roman"/>
                <w:sz w:val="20"/>
                <w:szCs w:val="24"/>
                <w:lang w:val="ru-RU"/>
              </w:rPr>
              <w:t>ы</w:t>
            </w:r>
            <w:r w:rsidRPr="00656FB7">
              <w:rPr>
                <w:rFonts w:ascii="Times New Roman" w:hAnsi="Times New Roman" w:cs="Times New Roman"/>
                <w:sz w:val="20"/>
                <w:szCs w:val="24"/>
                <w:lang w:val="ru-RU"/>
              </w:rPr>
              <w:t>х</w:t>
            </w:r>
            <w:r w:rsidRPr="003F6C0F">
              <w:rPr>
                <w:rFonts w:ascii="Times New Roman" w:hAnsi="Times New Roman" w:cs="Times New Roman"/>
                <w:sz w:val="20"/>
                <w:szCs w:val="24"/>
                <w:lang w:val="ru-RU"/>
              </w:rPr>
              <w:t xml:space="preserve"> животноводству средств существования</w:t>
            </w:r>
            <w:r w:rsidRPr="00656FB7">
              <w:rPr>
                <w:rFonts w:ascii="Times New Roman" w:hAnsi="Times New Roman" w:cs="Times New Roman"/>
                <w:sz w:val="20"/>
                <w:szCs w:val="24"/>
                <w:lang w:val="ru-RU"/>
              </w:rPr>
              <w:t>:</w:t>
            </w:r>
            <w:r w:rsidRPr="003F6C0F">
              <w:rPr>
                <w:rFonts w:ascii="Times New Roman" w:hAnsi="Times New Roman" w:cs="Times New Roman"/>
                <w:sz w:val="20"/>
                <w:szCs w:val="24"/>
                <w:lang w:val="ru-RU"/>
              </w:rPr>
              <w:t xml:space="preserve"> развитие пчеловодства, аквакультуры, тепличные хозяйства</w:t>
            </w:r>
            <w:r w:rsidRPr="00656FB7">
              <w:rPr>
                <w:rFonts w:ascii="Times New Roman" w:hAnsi="Times New Roman" w:cs="Times New Roman"/>
                <w:sz w:val="20"/>
                <w:szCs w:val="24"/>
                <w:lang w:val="ru-RU"/>
              </w:rPr>
              <w:t>, садоводство.</w:t>
            </w:r>
          </w:p>
        </w:tc>
        <w:tc>
          <w:tcPr>
            <w:tcW w:w="955" w:type="dxa"/>
            <w:shd w:val="clear" w:color="auto" w:fill="auto"/>
          </w:tcPr>
          <w:p w14:paraId="66F33B33"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1C32F2EA"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2030</w:t>
            </w:r>
          </w:p>
        </w:tc>
        <w:tc>
          <w:tcPr>
            <w:tcW w:w="851" w:type="dxa"/>
            <w:shd w:val="clear" w:color="auto" w:fill="auto"/>
          </w:tcPr>
          <w:p w14:paraId="699DB73F"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628BED9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D267D71"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38A72BBF"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0046141C"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w:t>
            </w:r>
          </w:p>
        </w:tc>
      </w:tr>
      <w:tr w:rsidR="000A4D88" w:rsidRPr="00BA6FCA" w14:paraId="259772AC" w14:textId="77777777" w:rsidTr="005F3B90">
        <w:trPr>
          <w:gridAfter w:val="1"/>
          <w:wAfter w:w="6" w:type="dxa"/>
        </w:trPr>
        <w:tc>
          <w:tcPr>
            <w:tcW w:w="709" w:type="dxa"/>
            <w:shd w:val="clear" w:color="auto" w:fill="auto"/>
          </w:tcPr>
          <w:p w14:paraId="50E5A46D" w14:textId="77777777" w:rsidR="000A4D88" w:rsidRPr="00BA6FCA" w:rsidRDefault="000A4D88" w:rsidP="005F3B90">
            <w:pPr>
              <w:pStyle w:val="a6"/>
              <w:widowControl/>
              <w:numPr>
                <w:ilvl w:val="0"/>
                <w:numId w:val="56"/>
              </w:numPr>
              <w:contextualSpacing/>
              <w:rPr>
                <w:rFonts w:ascii="Times New Roman" w:eastAsia="Times New Roman" w:hAnsi="Times New Roman" w:cs="Times New Roman"/>
                <w:sz w:val="20"/>
                <w:szCs w:val="20"/>
                <w:lang w:val="ru-RU" w:eastAsia="ru-RU"/>
              </w:rPr>
            </w:pPr>
          </w:p>
        </w:tc>
        <w:tc>
          <w:tcPr>
            <w:tcW w:w="4573" w:type="dxa"/>
            <w:shd w:val="clear" w:color="auto" w:fill="auto"/>
          </w:tcPr>
          <w:p w14:paraId="14E1D7F8" w14:textId="77777777" w:rsidR="000A4D88" w:rsidRPr="00BA6FCA" w:rsidRDefault="000A4D88" w:rsidP="005F3B90">
            <w:pPr>
              <w:rPr>
                <w:rFonts w:ascii="Times New Roman" w:hAnsi="Times New Roman" w:cs="Times New Roman"/>
                <w:sz w:val="20"/>
                <w:szCs w:val="24"/>
                <w:lang w:val="ru-RU"/>
              </w:rPr>
            </w:pPr>
            <w:r w:rsidRPr="00BA6FCA">
              <w:rPr>
                <w:rFonts w:ascii="Times New Roman" w:eastAsia="Times New Roman" w:hAnsi="Times New Roman"/>
                <w:sz w:val="20"/>
                <w:szCs w:val="24"/>
                <w:lang w:val="ru-RU" w:eastAsia="ru-RU"/>
              </w:rPr>
              <w:t>Поддержка женского предпринимательства по производству сухих кормов, биогумуса, открытия теплиц, капельному орошению</w:t>
            </w:r>
          </w:p>
        </w:tc>
        <w:tc>
          <w:tcPr>
            <w:tcW w:w="955" w:type="dxa"/>
            <w:shd w:val="clear" w:color="auto" w:fill="auto"/>
          </w:tcPr>
          <w:p w14:paraId="37270DED" w14:textId="77777777" w:rsidR="000A4D88" w:rsidRPr="00BA6FCA" w:rsidRDefault="000A4D88" w:rsidP="005F3B90">
            <w:pPr>
              <w:jc w:val="center"/>
              <w:rPr>
                <w:rFonts w:ascii="Times New Roman" w:eastAsia="Times New Roman" w:hAnsi="Times New Roman" w:cs="Times New Roman"/>
                <w:bCs/>
                <w:sz w:val="20"/>
                <w:szCs w:val="20"/>
                <w:lang w:val="ru-RU" w:eastAsia="ru-RU"/>
              </w:rPr>
            </w:pPr>
            <w:r w:rsidRPr="00BA6FCA">
              <w:rPr>
                <w:rFonts w:ascii="Times New Roman" w:eastAsia="Times New Roman" w:hAnsi="Times New Roman" w:cs="Times New Roman"/>
                <w:bCs/>
                <w:sz w:val="20"/>
                <w:szCs w:val="20"/>
                <w:lang w:val="ru-RU" w:eastAsia="ru-RU"/>
              </w:rPr>
              <w:t>2025</w:t>
            </w:r>
          </w:p>
        </w:tc>
        <w:tc>
          <w:tcPr>
            <w:tcW w:w="851" w:type="dxa"/>
            <w:shd w:val="clear" w:color="auto" w:fill="auto"/>
          </w:tcPr>
          <w:p w14:paraId="704E05DA" w14:textId="77777777" w:rsidR="000A4D88" w:rsidRPr="00BA6FCA" w:rsidRDefault="000A4D88" w:rsidP="005F3B90">
            <w:pPr>
              <w:jc w:val="center"/>
              <w:rPr>
                <w:rFonts w:ascii="Times New Roman" w:eastAsia="Times New Roman" w:hAnsi="Times New Roman" w:cs="Times New Roman"/>
                <w:bCs/>
                <w:sz w:val="20"/>
                <w:szCs w:val="20"/>
                <w:lang w:val="ru-RU" w:eastAsia="ru-RU"/>
              </w:rPr>
            </w:pPr>
          </w:p>
        </w:tc>
        <w:tc>
          <w:tcPr>
            <w:tcW w:w="851" w:type="dxa"/>
            <w:shd w:val="clear" w:color="auto" w:fill="auto"/>
          </w:tcPr>
          <w:p w14:paraId="7C436458" w14:textId="77777777" w:rsidR="000A4D88" w:rsidRPr="00BA6FCA" w:rsidRDefault="000A4D88" w:rsidP="005F3B90">
            <w:pPr>
              <w:jc w:val="center"/>
              <w:rPr>
                <w:rFonts w:ascii="Times New Roman" w:eastAsia="Times New Roman" w:hAnsi="Times New Roman" w:cs="Times New Roman"/>
                <w:b/>
                <w:bCs/>
                <w:sz w:val="20"/>
                <w:szCs w:val="20"/>
                <w:lang w:val="ru-RU" w:eastAsia="ru-RU"/>
              </w:rPr>
            </w:pPr>
          </w:p>
        </w:tc>
        <w:tc>
          <w:tcPr>
            <w:tcW w:w="1559" w:type="dxa"/>
            <w:shd w:val="clear" w:color="auto" w:fill="auto"/>
          </w:tcPr>
          <w:p w14:paraId="406D703E" w14:textId="77777777" w:rsidR="000A4D88" w:rsidRPr="00BA6FCA" w:rsidRDefault="000A4D88" w:rsidP="005F3B90">
            <w:pPr>
              <w:jc w:val="center"/>
              <w:rPr>
                <w:rFonts w:ascii="Times New Roman" w:eastAsia="Times New Roman" w:hAnsi="Times New Roman" w:cs="Times New Roman"/>
                <w:b/>
                <w:bCs/>
                <w:sz w:val="20"/>
                <w:szCs w:val="20"/>
                <w:lang w:val="ru-RU" w:eastAsia="ru-RU"/>
              </w:rPr>
            </w:pPr>
          </w:p>
        </w:tc>
        <w:tc>
          <w:tcPr>
            <w:tcW w:w="1559" w:type="dxa"/>
            <w:shd w:val="clear" w:color="auto" w:fill="auto"/>
          </w:tcPr>
          <w:p w14:paraId="4177C022" w14:textId="77777777" w:rsidR="000A4D88" w:rsidRPr="00BA6FCA" w:rsidRDefault="000A4D88" w:rsidP="005F3B90">
            <w:pPr>
              <w:jc w:val="center"/>
              <w:rPr>
                <w:rFonts w:ascii="Times New Roman" w:eastAsia="Times New Roman" w:hAnsi="Times New Roman" w:cs="Times New Roman"/>
                <w:sz w:val="20"/>
                <w:szCs w:val="24"/>
                <w:lang w:val="ru-RU" w:eastAsia="ru-RU"/>
              </w:rPr>
            </w:pPr>
          </w:p>
        </w:tc>
        <w:tc>
          <w:tcPr>
            <w:tcW w:w="1875" w:type="dxa"/>
            <w:shd w:val="clear" w:color="auto" w:fill="auto"/>
          </w:tcPr>
          <w:p w14:paraId="2A12A860" w14:textId="77777777" w:rsidR="000A4D88" w:rsidRPr="00BA6FCA" w:rsidRDefault="000A4D88" w:rsidP="005F3B90">
            <w:pPr>
              <w:jc w:val="center"/>
              <w:rPr>
                <w:rFonts w:ascii="Times New Roman" w:eastAsia="Times New Roman" w:hAnsi="Times New Roman" w:cs="Times New Roman"/>
                <w:b/>
                <w:bCs/>
                <w:sz w:val="20"/>
                <w:szCs w:val="20"/>
                <w:lang w:val="ru-RU" w:eastAsia="ru-RU"/>
              </w:rPr>
            </w:pPr>
          </w:p>
        </w:tc>
        <w:tc>
          <w:tcPr>
            <w:tcW w:w="1843" w:type="dxa"/>
            <w:shd w:val="clear" w:color="auto" w:fill="auto"/>
          </w:tcPr>
          <w:p w14:paraId="28D2446B" w14:textId="77777777" w:rsidR="000A4D88" w:rsidRPr="00BA6FCA" w:rsidRDefault="000A4D88" w:rsidP="005F3B90">
            <w:pPr>
              <w:jc w:val="center"/>
              <w:rPr>
                <w:rFonts w:ascii="Times New Roman" w:eastAsia="Times New Roman" w:hAnsi="Times New Roman" w:cs="Times New Roman"/>
                <w:sz w:val="20"/>
                <w:szCs w:val="20"/>
                <w:lang w:val="ru-RU" w:eastAsia="ru-RU"/>
              </w:rPr>
            </w:pPr>
          </w:p>
        </w:tc>
      </w:tr>
      <w:tr w:rsidR="000A4D88" w:rsidRPr="005F3B90" w14:paraId="119B4A5E" w14:textId="77777777" w:rsidTr="005F3B90">
        <w:trPr>
          <w:gridAfter w:val="1"/>
          <w:wAfter w:w="6" w:type="dxa"/>
        </w:trPr>
        <w:tc>
          <w:tcPr>
            <w:tcW w:w="14775" w:type="dxa"/>
            <w:gridSpan w:val="9"/>
            <w:shd w:val="clear" w:color="auto" w:fill="F2F2F2" w:themeFill="background1" w:themeFillShade="F2"/>
          </w:tcPr>
          <w:p w14:paraId="3E16F3FF" w14:textId="77777777" w:rsidR="000A4D88" w:rsidRPr="00656FB7" w:rsidRDefault="000A4D88" w:rsidP="005F3B90">
            <w:pPr>
              <w:rPr>
                <w:rFonts w:ascii="Times New Roman" w:eastAsia="Times New Roman" w:hAnsi="Times New Roman" w:cs="Times New Roman"/>
                <w:b/>
                <w:color w:val="000000"/>
                <w:sz w:val="20"/>
                <w:szCs w:val="20"/>
                <w:lang w:val="ru-RU" w:eastAsia="ru-RU"/>
              </w:rPr>
            </w:pPr>
            <w:r w:rsidRPr="00656FB7">
              <w:rPr>
                <w:rFonts w:ascii="Times New Roman" w:eastAsia="Times New Roman" w:hAnsi="Times New Roman" w:cs="Times New Roman"/>
                <w:b/>
                <w:color w:val="000000"/>
                <w:sz w:val="20"/>
                <w:szCs w:val="20"/>
                <w:lang w:val="ru-RU" w:eastAsia="ru-RU"/>
              </w:rPr>
              <w:t>ЛЕСНОЕ ХОЗЯЙСТВО И ДРУГИЕ ВИДЫ ЗЕМЛЕПОЛЬЗОВАНИЯ</w:t>
            </w:r>
          </w:p>
        </w:tc>
      </w:tr>
      <w:tr w:rsidR="000A4D88" w:rsidRPr="0001024C" w14:paraId="50528F76" w14:textId="77777777" w:rsidTr="005F3B90">
        <w:trPr>
          <w:gridAfter w:val="1"/>
          <w:wAfter w:w="6" w:type="dxa"/>
        </w:trPr>
        <w:tc>
          <w:tcPr>
            <w:tcW w:w="709" w:type="dxa"/>
            <w:shd w:val="clear" w:color="auto" w:fill="auto"/>
          </w:tcPr>
          <w:p w14:paraId="0D80ABA1"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1C44EACD" w14:textId="77777777" w:rsidR="000A4D88" w:rsidRPr="00656FB7" w:rsidRDefault="000A4D88" w:rsidP="005F3B90">
            <w:pPr>
              <w:rPr>
                <w:rFonts w:ascii="Times New Roman" w:eastAsia="Times New Roman" w:hAnsi="Times New Roman" w:cs="Times New Roman"/>
                <w:color w:val="000000"/>
                <w:sz w:val="20"/>
                <w:szCs w:val="24"/>
                <w:lang w:val="ru-RU"/>
              </w:rPr>
            </w:pPr>
            <w:r w:rsidRPr="00656FB7">
              <w:rPr>
                <w:rFonts w:ascii="Times New Roman" w:eastAsia="Times New Roman" w:hAnsi="Times New Roman" w:cs="Times New Roman"/>
                <w:color w:val="000000"/>
                <w:sz w:val="20"/>
                <w:szCs w:val="24"/>
                <w:lang w:val="ru-RU"/>
              </w:rPr>
              <w:t>Сохранение лесных площадей 1116,5 тыс. га.</w:t>
            </w:r>
          </w:p>
          <w:p w14:paraId="1AF06D80" w14:textId="77777777" w:rsidR="000A4D88" w:rsidRPr="00656FB7" w:rsidRDefault="000A4D88" w:rsidP="005F3B90">
            <w:pPr>
              <w:rPr>
                <w:rFonts w:ascii="Times New Roman" w:eastAsia="Times New Roman" w:hAnsi="Times New Roman" w:cs="Times New Roman"/>
                <w:color w:val="000000"/>
                <w:sz w:val="20"/>
                <w:szCs w:val="20"/>
                <w:lang w:val="ru-RU" w:eastAsia="ru-RU"/>
              </w:rPr>
            </w:pPr>
            <w:r w:rsidRPr="003F6C0F">
              <w:rPr>
                <w:rFonts w:ascii="Times New Roman" w:eastAsia="Times New Roman" w:hAnsi="Times New Roman" w:cs="Times New Roman"/>
                <w:color w:val="000000"/>
                <w:sz w:val="20"/>
                <w:szCs w:val="24"/>
                <w:lang w:val="ru-RU"/>
              </w:rPr>
              <w:t xml:space="preserve">К 2025 году планируется увеличение лесов на 26,02 тыс. га, за счет посадки новых горных лесных массивов; К 2030 году - 18,5 тыс. га;  3. К 2035 году - 18,5 тыс. га; 4. К 2040 году - 18,5 тыс. га; 5. </w:t>
            </w:r>
            <w:r w:rsidRPr="00656FB7">
              <w:rPr>
                <w:rFonts w:ascii="Times New Roman" w:eastAsia="Times New Roman" w:hAnsi="Times New Roman" w:cs="Times New Roman"/>
                <w:color w:val="000000"/>
                <w:sz w:val="20"/>
                <w:szCs w:val="24"/>
                <w:lang w:val="ru-RU"/>
              </w:rPr>
              <w:t>К 2045 году - 18,5 тыс. га; 6. К 2050 году - 18,5 тыс. га.</w:t>
            </w:r>
          </w:p>
        </w:tc>
        <w:tc>
          <w:tcPr>
            <w:tcW w:w="955" w:type="dxa"/>
            <w:shd w:val="clear" w:color="auto" w:fill="auto"/>
          </w:tcPr>
          <w:p w14:paraId="14A595BA"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2F6DCC53"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22445822"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2040</w:t>
            </w:r>
          </w:p>
        </w:tc>
        <w:tc>
          <w:tcPr>
            <w:tcW w:w="1559" w:type="dxa"/>
            <w:shd w:val="clear" w:color="auto" w:fill="auto"/>
          </w:tcPr>
          <w:p w14:paraId="32F5CADF"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1A74A18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0765B40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63B921CD" w14:textId="77777777" w:rsidR="000A4D88" w:rsidRPr="003F6C0F" w:rsidRDefault="000A4D88" w:rsidP="005F3B90">
            <w:pPr>
              <w:rPr>
                <w:rFonts w:ascii="Times New Roman" w:eastAsia="Times New Roman" w:hAnsi="Times New Roman" w:cs="Times New Roman"/>
                <w:color w:val="000000"/>
                <w:sz w:val="20"/>
                <w:szCs w:val="24"/>
                <w:lang w:val="ru-RU"/>
              </w:rPr>
            </w:pPr>
            <w:r w:rsidRPr="003F6C0F">
              <w:rPr>
                <w:rFonts w:ascii="Times New Roman" w:eastAsia="Times New Roman" w:hAnsi="Times New Roman" w:cs="Times New Roman"/>
                <w:color w:val="000000"/>
                <w:sz w:val="20"/>
                <w:szCs w:val="24"/>
                <w:lang w:val="ru-RU"/>
              </w:rPr>
              <w:t>1. 2019 год - 1116,5 тыс. га - 6935,7 Гг СО2 экв.; 2. 2025 год - 1145,11 тыс. га - 7058,6 Гг СО2 экв.; 3. 2030 год - 1162,73 тыс. га - 7177,5 Гг СО2 экв.;  4. 2035 год - 1180,35 тыс. га - 7293,2 Гг СО2 экв.; 5. 2040 год - 1197,97 тыс. га - 7411,1 Гг СО2 экв.                                                      6.  2045 год - 1215,59 тыс.га - 7528,5 Гг СО2 экв.                                       7. 2050 год - 1233,21 тыс. га - 7645,8 Гг СО2 экв.</w:t>
            </w:r>
          </w:p>
        </w:tc>
      </w:tr>
      <w:tr w:rsidR="000A4D88" w:rsidRPr="00656FB7" w14:paraId="42729488" w14:textId="77777777" w:rsidTr="005F3B90">
        <w:trPr>
          <w:gridAfter w:val="1"/>
          <w:wAfter w:w="6" w:type="dxa"/>
        </w:trPr>
        <w:tc>
          <w:tcPr>
            <w:tcW w:w="709" w:type="dxa"/>
            <w:shd w:val="clear" w:color="auto" w:fill="auto"/>
          </w:tcPr>
          <w:p w14:paraId="0A56817B"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33B1F678" w14:textId="77777777" w:rsidR="000A4D88" w:rsidRPr="00656FB7" w:rsidRDefault="000A4D88" w:rsidP="005F3B90">
            <w:pPr>
              <w:rPr>
                <w:rFonts w:ascii="Times New Roman" w:eastAsia="Times New Roman" w:hAnsi="Times New Roman" w:cs="Times New Roman"/>
                <w:color w:val="000000"/>
                <w:sz w:val="20"/>
                <w:szCs w:val="24"/>
                <w:lang w:val="ru-RU"/>
              </w:rPr>
            </w:pPr>
            <w:r w:rsidRPr="00656FB7">
              <w:rPr>
                <w:rFonts w:ascii="Times New Roman" w:eastAsia="Times New Roman" w:hAnsi="Times New Roman" w:cs="Times New Roman"/>
                <w:color w:val="000000"/>
                <w:sz w:val="20"/>
                <w:szCs w:val="24"/>
                <w:lang w:val="ru-RU"/>
              </w:rPr>
              <w:t>У</w:t>
            </w:r>
            <w:r w:rsidRPr="003F6C0F">
              <w:rPr>
                <w:rFonts w:ascii="Times New Roman" w:eastAsia="Times New Roman" w:hAnsi="Times New Roman" w:cs="Times New Roman"/>
                <w:color w:val="000000"/>
                <w:sz w:val="20"/>
                <w:szCs w:val="24"/>
                <w:lang w:val="ru-RU"/>
              </w:rPr>
              <w:t xml:space="preserve">величение площади горных лесных массивов </w:t>
            </w:r>
            <w:r w:rsidRPr="00656FB7">
              <w:rPr>
                <w:rFonts w:ascii="Times New Roman" w:eastAsia="Times New Roman" w:hAnsi="Times New Roman" w:cs="Times New Roman"/>
                <w:color w:val="000000"/>
                <w:sz w:val="20"/>
                <w:szCs w:val="24"/>
                <w:lang w:val="ru-RU"/>
              </w:rPr>
              <w:t xml:space="preserve">к 2040 г - </w:t>
            </w:r>
            <w:r w:rsidRPr="003F6C0F">
              <w:rPr>
                <w:rFonts w:ascii="Times New Roman" w:eastAsia="Times New Roman" w:hAnsi="Times New Roman" w:cs="Times New Roman"/>
                <w:color w:val="000000"/>
                <w:sz w:val="20"/>
                <w:szCs w:val="24"/>
                <w:lang w:val="ru-RU"/>
              </w:rPr>
              <w:t>на 81,52 тыс. га.</w:t>
            </w:r>
            <w:r w:rsidRPr="00656FB7">
              <w:rPr>
                <w:rFonts w:ascii="Times New Roman" w:eastAsia="Times New Roman" w:hAnsi="Times New Roman" w:cs="Times New Roman"/>
                <w:color w:val="000000"/>
                <w:sz w:val="20"/>
                <w:szCs w:val="24"/>
                <w:lang w:val="ru-RU"/>
              </w:rPr>
              <w:t xml:space="preserve"> до </w:t>
            </w:r>
            <w:r w:rsidRPr="003F6C0F">
              <w:rPr>
                <w:rFonts w:ascii="Times New Roman" w:eastAsia="Times New Roman" w:hAnsi="Times New Roman" w:cs="Times New Roman"/>
                <w:color w:val="000000"/>
                <w:sz w:val="20"/>
                <w:szCs w:val="24"/>
                <w:lang w:val="ru-RU"/>
              </w:rPr>
              <w:t>1198,02 тыс. га.</w:t>
            </w:r>
          </w:p>
        </w:tc>
        <w:tc>
          <w:tcPr>
            <w:tcW w:w="955" w:type="dxa"/>
            <w:shd w:val="clear" w:color="auto" w:fill="auto"/>
          </w:tcPr>
          <w:p w14:paraId="4D492891"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0AA62DC0"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2435E7E2"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2040</w:t>
            </w:r>
          </w:p>
        </w:tc>
        <w:tc>
          <w:tcPr>
            <w:tcW w:w="1559" w:type="dxa"/>
            <w:shd w:val="clear" w:color="auto" w:fill="auto"/>
          </w:tcPr>
          <w:p w14:paraId="430D875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790EF8D0"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r w:rsidRPr="00656FB7">
              <w:rPr>
                <w:rFonts w:ascii="Times New Roman" w:eastAsia="Times New Roman" w:hAnsi="Times New Roman" w:cs="Times New Roman"/>
                <w:color w:val="000000"/>
                <w:sz w:val="20"/>
                <w:szCs w:val="24"/>
                <w:lang w:val="ru-RU" w:eastAsia="ru-RU"/>
              </w:rPr>
              <w:t>Не определено</w:t>
            </w:r>
          </w:p>
        </w:tc>
        <w:tc>
          <w:tcPr>
            <w:tcW w:w="1875" w:type="dxa"/>
            <w:shd w:val="clear" w:color="auto" w:fill="auto"/>
          </w:tcPr>
          <w:p w14:paraId="4E6C315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27AD67C4"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Х</w:t>
            </w:r>
          </w:p>
        </w:tc>
      </w:tr>
      <w:tr w:rsidR="000A4D88" w:rsidRPr="00656FB7" w14:paraId="00620C15" w14:textId="77777777" w:rsidTr="005F3B90">
        <w:trPr>
          <w:gridAfter w:val="1"/>
          <w:wAfter w:w="6" w:type="dxa"/>
        </w:trPr>
        <w:tc>
          <w:tcPr>
            <w:tcW w:w="709" w:type="dxa"/>
            <w:shd w:val="clear" w:color="auto" w:fill="auto"/>
          </w:tcPr>
          <w:p w14:paraId="40B90670"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1538D925" w14:textId="77777777" w:rsidR="000A4D88" w:rsidRPr="00656FB7" w:rsidRDefault="000A4D88" w:rsidP="005F3B90">
            <w:pPr>
              <w:rPr>
                <w:rFonts w:ascii="Times New Roman" w:eastAsia="Times New Roman" w:hAnsi="Times New Roman" w:cs="Times New Roman"/>
                <w:color w:val="000000"/>
                <w:sz w:val="20"/>
                <w:szCs w:val="24"/>
                <w:lang w:val="ru-RU"/>
              </w:rPr>
            </w:pPr>
            <w:r w:rsidRPr="00656FB7">
              <w:rPr>
                <w:rFonts w:ascii="Times New Roman" w:eastAsia="Times New Roman" w:hAnsi="Times New Roman" w:cs="Times New Roman"/>
                <w:bCs/>
                <w:sz w:val="20"/>
                <w:szCs w:val="24"/>
                <w:lang w:val="ru-RU" w:eastAsia="ru-RU"/>
              </w:rPr>
              <w:t>Увеличение площади многолетних насаждение за счет использования малопродуктивных сельскохозяйственных  земель на ??? га.</w:t>
            </w:r>
          </w:p>
        </w:tc>
        <w:tc>
          <w:tcPr>
            <w:tcW w:w="955" w:type="dxa"/>
            <w:shd w:val="clear" w:color="auto" w:fill="auto"/>
          </w:tcPr>
          <w:p w14:paraId="40EF2DD8"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2025</w:t>
            </w:r>
          </w:p>
        </w:tc>
        <w:tc>
          <w:tcPr>
            <w:tcW w:w="851" w:type="dxa"/>
            <w:shd w:val="clear" w:color="auto" w:fill="auto"/>
          </w:tcPr>
          <w:p w14:paraId="32BE834C"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2030</w:t>
            </w:r>
          </w:p>
        </w:tc>
        <w:tc>
          <w:tcPr>
            <w:tcW w:w="851" w:type="dxa"/>
            <w:shd w:val="clear" w:color="auto" w:fill="auto"/>
          </w:tcPr>
          <w:p w14:paraId="51BFCD8E"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463D9D59"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44CA343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75" w:type="dxa"/>
            <w:shd w:val="clear" w:color="auto" w:fill="auto"/>
          </w:tcPr>
          <w:p w14:paraId="1C426732"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3A7D9FA3"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Х</w:t>
            </w:r>
          </w:p>
        </w:tc>
      </w:tr>
      <w:tr w:rsidR="000A4D88" w:rsidRPr="00BA6FCA" w14:paraId="7B41D969" w14:textId="77777777" w:rsidTr="005F3B90">
        <w:trPr>
          <w:gridAfter w:val="1"/>
          <w:wAfter w:w="6" w:type="dxa"/>
        </w:trPr>
        <w:tc>
          <w:tcPr>
            <w:tcW w:w="709" w:type="dxa"/>
            <w:shd w:val="clear" w:color="auto" w:fill="auto"/>
          </w:tcPr>
          <w:p w14:paraId="4C762944" w14:textId="77777777" w:rsidR="000A4D88" w:rsidRPr="00BA6FCA" w:rsidRDefault="000A4D88" w:rsidP="005F3B90">
            <w:pPr>
              <w:pStyle w:val="a6"/>
              <w:widowControl/>
              <w:numPr>
                <w:ilvl w:val="0"/>
                <w:numId w:val="56"/>
              </w:numPr>
              <w:contextualSpacing/>
              <w:rPr>
                <w:rFonts w:ascii="Times New Roman" w:eastAsia="Times New Roman" w:hAnsi="Times New Roman" w:cs="Times New Roman"/>
                <w:sz w:val="20"/>
                <w:szCs w:val="20"/>
                <w:lang w:val="ru-RU" w:eastAsia="ru-RU"/>
              </w:rPr>
            </w:pPr>
          </w:p>
        </w:tc>
        <w:tc>
          <w:tcPr>
            <w:tcW w:w="4573" w:type="dxa"/>
            <w:shd w:val="clear" w:color="auto" w:fill="auto"/>
          </w:tcPr>
          <w:p w14:paraId="6C19F2EA" w14:textId="77777777" w:rsidR="000A4D88" w:rsidRPr="00BA6FCA" w:rsidRDefault="000A4D88" w:rsidP="005F3B90">
            <w:pPr>
              <w:rPr>
                <w:rFonts w:ascii="Times New Roman" w:eastAsia="Times New Roman" w:hAnsi="Times New Roman" w:cs="Times New Roman"/>
                <w:bCs/>
                <w:sz w:val="20"/>
                <w:szCs w:val="24"/>
                <w:lang w:val="ru-RU" w:eastAsia="ru-RU"/>
              </w:rPr>
            </w:pPr>
            <w:r w:rsidRPr="00BA6FCA">
              <w:rPr>
                <w:rFonts w:ascii="Times New Roman" w:eastAsia="Times New Roman" w:hAnsi="Times New Roman"/>
                <w:bCs/>
                <w:sz w:val="20"/>
                <w:szCs w:val="24"/>
                <w:lang w:val="ru-RU" w:eastAsia="ru-RU"/>
              </w:rPr>
              <w:t>Поддержка женских и молодежных инициатив по озеленению и благоустройству жилых кварталов населенных пунктов, в партнёрстве с лесными хозяйствами</w:t>
            </w:r>
          </w:p>
        </w:tc>
        <w:tc>
          <w:tcPr>
            <w:tcW w:w="955" w:type="dxa"/>
            <w:shd w:val="clear" w:color="auto" w:fill="auto"/>
          </w:tcPr>
          <w:p w14:paraId="3A88E1BC" w14:textId="77777777" w:rsidR="000A4D88" w:rsidRPr="00BA6FCA" w:rsidRDefault="000A4D88" w:rsidP="005F3B90">
            <w:pPr>
              <w:jc w:val="center"/>
              <w:rPr>
                <w:rFonts w:ascii="Times New Roman" w:eastAsia="Times New Roman" w:hAnsi="Times New Roman" w:cs="Times New Roman"/>
                <w:bCs/>
                <w:sz w:val="20"/>
                <w:szCs w:val="20"/>
                <w:lang w:val="ru-RU" w:eastAsia="ru-RU"/>
              </w:rPr>
            </w:pPr>
            <w:r w:rsidRPr="00BA6FCA">
              <w:rPr>
                <w:rFonts w:ascii="Times New Roman" w:eastAsia="Times New Roman" w:hAnsi="Times New Roman" w:cs="Times New Roman"/>
                <w:bCs/>
                <w:sz w:val="20"/>
                <w:szCs w:val="20"/>
                <w:lang w:val="ru-RU" w:eastAsia="ru-RU"/>
              </w:rPr>
              <w:t>2025</w:t>
            </w:r>
          </w:p>
        </w:tc>
        <w:tc>
          <w:tcPr>
            <w:tcW w:w="851" w:type="dxa"/>
            <w:shd w:val="clear" w:color="auto" w:fill="auto"/>
          </w:tcPr>
          <w:p w14:paraId="3048C456" w14:textId="77777777" w:rsidR="000A4D88" w:rsidRPr="00BA6FCA" w:rsidRDefault="000A4D88" w:rsidP="005F3B90">
            <w:pPr>
              <w:jc w:val="center"/>
              <w:rPr>
                <w:rFonts w:ascii="Times New Roman" w:eastAsia="Times New Roman" w:hAnsi="Times New Roman" w:cs="Times New Roman"/>
                <w:bCs/>
                <w:sz w:val="20"/>
                <w:szCs w:val="20"/>
                <w:lang w:val="ru-RU" w:eastAsia="ru-RU"/>
              </w:rPr>
            </w:pPr>
          </w:p>
        </w:tc>
        <w:tc>
          <w:tcPr>
            <w:tcW w:w="851" w:type="dxa"/>
            <w:shd w:val="clear" w:color="auto" w:fill="auto"/>
          </w:tcPr>
          <w:p w14:paraId="72A0E551" w14:textId="77777777" w:rsidR="000A4D88" w:rsidRPr="00BA6FCA" w:rsidRDefault="000A4D88" w:rsidP="005F3B90">
            <w:pPr>
              <w:jc w:val="center"/>
              <w:rPr>
                <w:rFonts w:ascii="Times New Roman" w:eastAsia="Times New Roman" w:hAnsi="Times New Roman" w:cs="Times New Roman"/>
                <w:b/>
                <w:bCs/>
                <w:sz w:val="20"/>
                <w:szCs w:val="20"/>
                <w:lang w:val="ru-RU" w:eastAsia="ru-RU"/>
              </w:rPr>
            </w:pPr>
          </w:p>
        </w:tc>
        <w:tc>
          <w:tcPr>
            <w:tcW w:w="1559" w:type="dxa"/>
            <w:shd w:val="clear" w:color="auto" w:fill="auto"/>
          </w:tcPr>
          <w:p w14:paraId="218A389B" w14:textId="77777777" w:rsidR="000A4D88" w:rsidRPr="00BA6FCA" w:rsidRDefault="000A4D88" w:rsidP="005F3B90">
            <w:pPr>
              <w:jc w:val="center"/>
              <w:rPr>
                <w:rFonts w:ascii="Times New Roman" w:eastAsia="Times New Roman" w:hAnsi="Times New Roman" w:cs="Times New Roman"/>
                <w:b/>
                <w:bCs/>
                <w:sz w:val="20"/>
                <w:szCs w:val="20"/>
                <w:lang w:val="ru-RU" w:eastAsia="ru-RU"/>
              </w:rPr>
            </w:pPr>
          </w:p>
        </w:tc>
        <w:tc>
          <w:tcPr>
            <w:tcW w:w="1559" w:type="dxa"/>
            <w:shd w:val="clear" w:color="auto" w:fill="auto"/>
          </w:tcPr>
          <w:p w14:paraId="4EAA669A" w14:textId="77777777" w:rsidR="000A4D88" w:rsidRPr="00BA6FCA" w:rsidRDefault="000A4D88" w:rsidP="005F3B90">
            <w:pPr>
              <w:jc w:val="center"/>
              <w:rPr>
                <w:rFonts w:ascii="Times New Roman" w:eastAsia="Times New Roman" w:hAnsi="Times New Roman" w:cs="Times New Roman"/>
                <w:b/>
                <w:bCs/>
                <w:sz w:val="20"/>
                <w:szCs w:val="20"/>
                <w:lang w:val="ru-RU" w:eastAsia="ru-RU"/>
              </w:rPr>
            </w:pPr>
          </w:p>
        </w:tc>
        <w:tc>
          <w:tcPr>
            <w:tcW w:w="1875" w:type="dxa"/>
            <w:shd w:val="clear" w:color="auto" w:fill="auto"/>
          </w:tcPr>
          <w:p w14:paraId="7A2F090B" w14:textId="77777777" w:rsidR="000A4D88" w:rsidRPr="00BA6FCA" w:rsidRDefault="000A4D88" w:rsidP="005F3B90">
            <w:pPr>
              <w:jc w:val="center"/>
              <w:rPr>
                <w:rFonts w:ascii="Times New Roman" w:eastAsia="Times New Roman" w:hAnsi="Times New Roman" w:cs="Times New Roman"/>
                <w:b/>
                <w:bCs/>
                <w:sz w:val="20"/>
                <w:szCs w:val="20"/>
                <w:lang w:val="ru-RU" w:eastAsia="ru-RU"/>
              </w:rPr>
            </w:pPr>
          </w:p>
        </w:tc>
        <w:tc>
          <w:tcPr>
            <w:tcW w:w="1843" w:type="dxa"/>
            <w:shd w:val="clear" w:color="auto" w:fill="auto"/>
          </w:tcPr>
          <w:p w14:paraId="797AE8CC" w14:textId="77777777" w:rsidR="000A4D88" w:rsidRPr="00BA6FCA" w:rsidRDefault="000A4D88" w:rsidP="005F3B90">
            <w:pPr>
              <w:jc w:val="center"/>
              <w:rPr>
                <w:rFonts w:ascii="Times New Roman" w:eastAsia="Times New Roman" w:hAnsi="Times New Roman" w:cs="Times New Roman"/>
                <w:sz w:val="20"/>
                <w:szCs w:val="20"/>
                <w:lang w:val="ru-RU" w:eastAsia="ru-RU"/>
              </w:rPr>
            </w:pPr>
          </w:p>
        </w:tc>
      </w:tr>
      <w:tr w:rsidR="000A4D88" w:rsidRPr="00656FB7" w14:paraId="011BEEF3" w14:textId="77777777" w:rsidTr="005F3B90">
        <w:trPr>
          <w:gridAfter w:val="1"/>
          <w:wAfter w:w="6" w:type="dxa"/>
        </w:trPr>
        <w:tc>
          <w:tcPr>
            <w:tcW w:w="14775" w:type="dxa"/>
            <w:gridSpan w:val="9"/>
            <w:shd w:val="clear" w:color="auto" w:fill="F2F2F2" w:themeFill="background1" w:themeFillShade="F2"/>
          </w:tcPr>
          <w:p w14:paraId="283E825D" w14:textId="77777777" w:rsidR="000A4D88" w:rsidRPr="00656FB7" w:rsidRDefault="000A4D88" w:rsidP="005F3B90">
            <w:pPr>
              <w:rPr>
                <w:rFonts w:ascii="Times New Roman" w:eastAsia="Times New Roman" w:hAnsi="Times New Roman" w:cs="Times New Roman"/>
                <w:b/>
                <w:color w:val="000000"/>
                <w:sz w:val="20"/>
                <w:szCs w:val="20"/>
                <w:lang w:val="ru-RU" w:eastAsia="ru-RU"/>
              </w:rPr>
            </w:pPr>
            <w:r w:rsidRPr="00656FB7">
              <w:rPr>
                <w:rFonts w:ascii="Times New Roman" w:eastAsia="Times New Roman" w:hAnsi="Times New Roman" w:cs="Times New Roman"/>
                <w:b/>
                <w:color w:val="000000"/>
                <w:sz w:val="20"/>
                <w:szCs w:val="20"/>
                <w:lang w:val="ru-RU" w:eastAsia="ru-RU"/>
              </w:rPr>
              <w:t>ОТХОДЫ</w:t>
            </w:r>
          </w:p>
        </w:tc>
      </w:tr>
      <w:tr w:rsidR="000A4D88" w:rsidRPr="00656FB7" w14:paraId="2BA6418B" w14:textId="77777777" w:rsidTr="005F3B90">
        <w:trPr>
          <w:gridAfter w:val="1"/>
          <w:wAfter w:w="6" w:type="dxa"/>
        </w:trPr>
        <w:tc>
          <w:tcPr>
            <w:tcW w:w="709" w:type="dxa"/>
            <w:shd w:val="clear" w:color="auto" w:fill="auto"/>
          </w:tcPr>
          <w:p w14:paraId="27AA867E"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53F65BAD" w14:textId="77777777" w:rsidR="000A4D88" w:rsidRPr="003F6C0F" w:rsidRDefault="000A4D88" w:rsidP="005F3B90">
            <w:pPr>
              <w:rPr>
                <w:rFonts w:ascii="Times New Roman" w:eastAsia="Times New Roman" w:hAnsi="Times New Roman" w:cs="Times New Roman"/>
                <w:bCs/>
                <w:sz w:val="20"/>
                <w:szCs w:val="24"/>
                <w:lang w:val="ru-RU" w:eastAsia="ru-RU"/>
              </w:rPr>
            </w:pPr>
            <w:r w:rsidRPr="003F6C0F">
              <w:rPr>
                <w:rFonts w:ascii="Times New Roman" w:eastAsia="Times New Roman" w:hAnsi="Times New Roman" w:cs="Times New Roman"/>
                <w:color w:val="000000"/>
                <w:sz w:val="20"/>
                <w:szCs w:val="24"/>
                <w:lang w:val="ru-RU" w:eastAsia="ru-RU"/>
              </w:rPr>
              <w:t>Закрытие и рекультивация существующей свалки твердых бытовых отходов г. Бишкека</w:t>
            </w:r>
          </w:p>
        </w:tc>
        <w:tc>
          <w:tcPr>
            <w:tcW w:w="955" w:type="dxa"/>
            <w:shd w:val="clear" w:color="auto" w:fill="auto"/>
          </w:tcPr>
          <w:p w14:paraId="2D27E144"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2021</w:t>
            </w:r>
          </w:p>
        </w:tc>
        <w:tc>
          <w:tcPr>
            <w:tcW w:w="851" w:type="dxa"/>
            <w:shd w:val="clear" w:color="auto" w:fill="auto"/>
          </w:tcPr>
          <w:p w14:paraId="6DF9AEAA"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851" w:type="dxa"/>
            <w:shd w:val="clear" w:color="auto" w:fill="auto"/>
          </w:tcPr>
          <w:p w14:paraId="1EAE9C1B"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2BA78450"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548BB5FF"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1,59</w:t>
            </w:r>
          </w:p>
        </w:tc>
        <w:tc>
          <w:tcPr>
            <w:tcW w:w="1875" w:type="dxa"/>
            <w:shd w:val="clear" w:color="auto" w:fill="auto"/>
          </w:tcPr>
          <w:p w14:paraId="0ED1D5A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843" w:type="dxa"/>
            <w:shd w:val="clear" w:color="auto" w:fill="auto"/>
          </w:tcPr>
          <w:p w14:paraId="22FEFFC1"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 без БГУ</w:t>
            </w:r>
          </w:p>
        </w:tc>
      </w:tr>
      <w:tr w:rsidR="000A4D88" w:rsidRPr="00656FB7" w14:paraId="29540E1F" w14:textId="77777777" w:rsidTr="005F3B90">
        <w:trPr>
          <w:gridAfter w:val="1"/>
          <w:wAfter w:w="6" w:type="dxa"/>
        </w:trPr>
        <w:tc>
          <w:tcPr>
            <w:tcW w:w="709" w:type="dxa"/>
            <w:shd w:val="clear" w:color="auto" w:fill="auto"/>
          </w:tcPr>
          <w:p w14:paraId="242D2E57"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45785F6" w14:textId="77777777" w:rsidR="000A4D88" w:rsidRPr="00656FB7" w:rsidRDefault="000A4D88" w:rsidP="005F3B90">
            <w:pPr>
              <w:rPr>
                <w:rFonts w:ascii="Times New Roman" w:eastAsia="Times New Roman" w:hAnsi="Times New Roman" w:cs="Times New Roman"/>
                <w:bCs/>
                <w:sz w:val="20"/>
                <w:szCs w:val="24"/>
                <w:lang w:val="ru-RU" w:eastAsia="ru-RU"/>
              </w:rPr>
            </w:pPr>
            <w:r w:rsidRPr="00656FB7">
              <w:rPr>
                <w:rFonts w:ascii="Times New Roman" w:eastAsia="Times New Roman" w:hAnsi="Times New Roman" w:cs="Times New Roman"/>
                <w:color w:val="000000"/>
                <w:sz w:val="20"/>
                <w:szCs w:val="24"/>
                <w:lang w:eastAsia="ru-RU"/>
              </w:rPr>
              <w:t>Переработка, вторичное использование</w:t>
            </w:r>
            <w:r w:rsidRPr="00656FB7">
              <w:rPr>
                <w:rFonts w:ascii="Times New Roman" w:eastAsia="Times New Roman" w:hAnsi="Times New Roman" w:cs="Times New Roman"/>
                <w:color w:val="000000"/>
                <w:sz w:val="20"/>
                <w:szCs w:val="24"/>
                <w:lang w:val="ru-RU" w:eastAsia="ru-RU"/>
              </w:rPr>
              <w:t xml:space="preserve"> отходов</w:t>
            </w:r>
          </w:p>
        </w:tc>
        <w:tc>
          <w:tcPr>
            <w:tcW w:w="955" w:type="dxa"/>
            <w:shd w:val="clear" w:color="auto" w:fill="auto"/>
          </w:tcPr>
          <w:p w14:paraId="5CBB1DB6"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116FA5D0"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2030</w:t>
            </w:r>
          </w:p>
        </w:tc>
        <w:tc>
          <w:tcPr>
            <w:tcW w:w="851" w:type="dxa"/>
            <w:shd w:val="clear" w:color="auto" w:fill="auto"/>
          </w:tcPr>
          <w:p w14:paraId="0338D61D"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367AB6D5"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1CC4C7E0"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875" w:type="dxa"/>
            <w:shd w:val="clear" w:color="auto" w:fill="auto"/>
          </w:tcPr>
          <w:p w14:paraId="44349339"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Не определено</w:t>
            </w:r>
          </w:p>
        </w:tc>
        <w:tc>
          <w:tcPr>
            <w:tcW w:w="1843" w:type="dxa"/>
            <w:shd w:val="clear" w:color="auto" w:fill="auto"/>
          </w:tcPr>
          <w:p w14:paraId="3000CA0C"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Не оценивается без БГУ</w:t>
            </w:r>
          </w:p>
        </w:tc>
      </w:tr>
      <w:tr w:rsidR="000A4D88" w:rsidRPr="00656FB7" w14:paraId="437E8B4D" w14:textId="77777777" w:rsidTr="005F3B90">
        <w:trPr>
          <w:gridAfter w:val="1"/>
          <w:wAfter w:w="6" w:type="dxa"/>
        </w:trPr>
        <w:tc>
          <w:tcPr>
            <w:tcW w:w="709" w:type="dxa"/>
            <w:shd w:val="clear" w:color="auto" w:fill="auto"/>
          </w:tcPr>
          <w:p w14:paraId="18AE73FC" w14:textId="77777777" w:rsidR="000A4D88" w:rsidRPr="00656FB7" w:rsidRDefault="000A4D88" w:rsidP="005F3B90">
            <w:pPr>
              <w:pStyle w:val="a6"/>
              <w:widowControl/>
              <w:numPr>
                <w:ilvl w:val="0"/>
                <w:numId w:val="56"/>
              </w:numPr>
              <w:contextualSpacing/>
              <w:rPr>
                <w:rFonts w:ascii="Times New Roman" w:eastAsia="Times New Roman" w:hAnsi="Times New Roman" w:cs="Times New Roman"/>
                <w:color w:val="000000"/>
                <w:sz w:val="20"/>
                <w:szCs w:val="20"/>
                <w:lang w:val="ru-RU" w:eastAsia="ru-RU"/>
              </w:rPr>
            </w:pPr>
          </w:p>
        </w:tc>
        <w:tc>
          <w:tcPr>
            <w:tcW w:w="4573" w:type="dxa"/>
            <w:shd w:val="clear" w:color="auto" w:fill="auto"/>
          </w:tcPr>
          <w:p w14:paraId="77A45147" w14:textId="77777777" w:rsidR="000A4D88" w:rsidRPr="00656FB7" w:rsidRDefault="000A4D88" w:rsidP="005F3B90">
            <w:pPr>
              <w:rPr>
                <w:rFonts w:ascii="Times New Roman" w:eastAsia="Times New Roman" w:hAnsi="Times New Roman" w:cs="Times New Roman"/>
                <w:color w:val="000000"/>
                <w:sz w:val="20"/>
                <w:szCs w:val="24"/>
                <w:lang w:val="ru-RU" w:eastAsia="ru-RU"/>
              </w:rPr>
            </w:pPr>
            <w:r w:rsidRPr="00656FB7">
              <w:rPr>
                <w:rFonts w:ascii="Times New Roman" w:eastAsia="Times New Roman" w:hAnsi="Times New Roman" w:cs="Times New Roman"/>
                <w:color w:val="000000"/>
                <w:sz w:val="20"/>
                <w:szCs w:val="24"/>
                <w:lang w:val="ru-RU" w:eastAsia="ru-RU"/>
              </w:rPr>
              <w:t>Внедрение БГУ на очистных сооружениях</w:t>
            </w:r>
          </w:p>
        </w:tc>
        <w:tc>
          <w:tcPr>
            <w:tcW w:w="955" w:type="dxa"/>
            <w:shd w:val="clear" w:color="auto" w:fill="auto"/>
          </w:tcPr>
          <w:p w14:paraId="75CEFC9D"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851" w:type="dxa"/>
            <w:shd w:val="clear" w:color="auto" w:fill="auto"/>
          </w:tcPr>
          <w:p w14:paraId="20BDFB90"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2030</w:t>
            </w:r>
          </w:p>
        </w:tc>
        <w:tc>
          <w:tcPr>
            <w:tcW w:w="851" w:type="dxa"/>
            <w:shd w:val="clear" w:color="auto" w:fill="auto"/>
          </w:tcPr>
          <w:p w14:paraId="336885C6"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4BE0DB30" w14:textId="77777777" w:rsidR="000A4D88" w:rsidRPr="00656FB7" w:rsidRDefault="000A4D88" w:rsidP="005F3B90">
            <w:pPr>
              <w:jc w:val="center"/>
              <w:rPr>
                <w:rFonts w:ascii="Times New Roman" w:eastAsia="Times New Roman" w:hAnsi="Times New Roman" w:cs="Times New Roman"/>
                <w:b/>
                <w:bCs/>
                <w:color w:val="000000"/>
                <w:sz w:val="20"/>
                <w:szCs w:val="20"/>
                <w:lang w:val="ru-RU" w:eastAsia="ru-RU"/>
              </w:rPr>
            </w:pPr>
          </w:p>
        </w:tc>
        <w:tc>
          <w:tcPr>
            <w:tcW w:w="1559" w:type="dxa"/>
            <w:shd w:val="clear" w:color="auto" w:fill="auto"/>
          </w:tcPr>
          <w:p w14:paraId="0C45AD9D"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p>
        </w:tc>
        <w:tc>
          <w:tcPr>
            <w:tcW w:w="1875" w:type="dxa"/>
            <w:shd w:val="clear" w:color="auto" w:fill="auto"/>
          </w:tcPr>
          <w:p w14:paraId="68220619" w14:textId="77777777" w:rsidR="000A4D88" w:rsidRPr="00656FB7" w:rsidRDefault="000A4D88" w:rsidP="005F3B90">
            <w:pPr>
              <w:jc w:val="center"/>
              <w:rPr>
                <w:rFonts w:ascii="Times New Roman" w:eastAsia="Times New Roman" w:hAnsi="Times New Roman" w:cs="Times New Roman"/>
                <w:bCs/>
                <w:color w:val="000000"/>
                <w:sz w:val="20"/>
                <w:szCs w:val="20"/>
                <w:lang w:val="ru-RU" w:eastAsia="ru-RU"/>
              </w:rPr>
            </w:pPr>
            <w:r w:rsidRPr="00656FB7">
              <w:rPr>
                <w:rFonts w:ascii="Times New Roman" w:eastAsia="Times New Roman" w:hAnsi="Times New Roman" w:cs="Times New Roman"/>
                <w:bCs/>
                <w:color w:val="000000"/>
                <w:sz w:val="20"/>
                <w:szCs w:val="20"/>
                <w:lang w:val="ru-RU" w:eastAsia="ru-RU"/>
              </w:rPr>
              <w:t>Не определено</w:t>
            </w:r>
          </w:p>
        </w:tc>
        <w:tc>
          <w:tcPr>
            <w:tcW w:w="1843" w:type="dxa"/>
            <w:shd w:val="clear" w:color="auto" w:fill="auto"/>
          </w:tcPr>
          <w:p w14:paraId="7C50D168" w14:textId="77777777" w:rsidR="000A4D88" w:rsidRPr="00656FB7" w:rsidRDefault="000A4D88" w:rsidP="005F3B90">
            <w:pPr>
              <w:jc w:val="center"/>
              <w:rPr>
                <w:rFonts w:ascii="Times New Roman" w:eastAsia="Times New Roman" w:hAnsi="Times New Roman" w:cs="Times New Roman"/>
                <w:color w:val="000000"/>
                <w:sz w:val="20"/>
                <w:szCs w:val="20"/>
                <w:lang w:val="ru-RU" w:eastAsia="ru-RU"/>
              </w:rPr>
            </w:pPr>
            <w:r w:rsidRPr="00656FB7">
              <w:rPr>
                <w:rFonts w:ascii="Times New Roman" w:eastAsia="Times New Roman" w:hAnsi="Times New Roman" w:cs="Times New Roman"/>
                <w:color w:val="000000"/>
                <w:sz w:val="20"/>
                <w:szCs w:val="20"/>
                <w:lang w:val="ru-RU" w:eastAsia="ru-RU"/>
              </w:rPr>
              <w:t>Х</w:t>
            </w:r>
          </w:p>
        </w:tc>
      </w:tr>
      <w:tr w:rsidR="000A4D88" w:rsidRPr="00BA6FCA" w14:paraId="1160A740" w14:textId="77777777" w:rsidTr="005F3B90">
        <w:trPr>
          <w:gridAfter w:val="1"/>
          <w:wAfter w:w="6" w:type="dxa"/>
        </w:trPr>
        <w:tc>
          <w:tcPr>
            <w:tcW w:w="709" w:type="dxa"/>
            <w:shd w:val="clear" w:color="auto" w:fill="auto"/>
          </w:tcPr>
          <w:p w14:paraId="68B2E0DD" w14:textId="77777777" w:rsidR="000A4D88" w:rsidRPr="00BA6FCA" w:rsidRDefault="000A4D88" w:rsidP="005F3B90">
            <w:pPr>
              <w:pStyle w:val="a6"/>
              <w:widowControl/>
              <w:numPr>
                <w:ilvl w:val="0"/>
                <w:numId w:val="56"/>
              </w:numPr>
              <w:contextualSpacing/>
              <w:rPr>
                <w:rFonts w:ascii="Times New Roman" w:eastAsia="Times New Roman" w:hAnsi="Times New Roman" w:cs="Times New Roman"/>
                <w:sz w:val="20"/>
                <w:szCs w:val="20"/>
                <w:lang w:val="ru-RU" w:eastAsia="ru-RU"/>
              </w:rPr>
            </w:pPr>
          </w:p>
        </w:tc>
        <w:tc>
          <w:tcPr>
            <w:tcW w:w="4573" w:type="dxa"/>
          </w:tcPr>
          <w:p w14:paraId="31695A99" w14:textId="77777777" w:rsidR="000A4D88" w:rsidRPr="00BA6FCA" w:rsidRDefault="000A4D88" w:rsidP="005F3B90">
            <w:pPr>
              <w:rPr>
                <w:rFonts w:ascii="Times New Roman" w:eastAsia="Times New Roman" w:hAnsi="Times New Roman" w:cs="Times New Roman"/>
                <w:sz w:val="20"/>
                <w:szCs w:val="24"/>
                <w:lang w:val="ru-RU" w:eastAsia="ru-RU"/>
              </w:rPr>
            </w:pPr>
            <w:r w:rsidRPr="00BA6FCA">
              <w:rPr>
                <w:rFonts w:ascii="Times New Roman" w:eastAsia="Times New Roman" w:hAnsi="Times New Roman"/>
                <w:sz w:val="20"/>
                <w:szCs w:val="24"/>
                <w:lang w:val="ru-RU" w:eastAsia="ru-RU"/>
              </w:rPr>
              <w:t>Проведение инфо компании для населения по устойчивому потреблению и производству, через пилотирование практик устойчивого производства и потребления для снижения выбросов СО2</w:t>
            </w:r>
          </w:p>
        </w:tc>
        <w:tc>
          <w:tcPr>
            <w:tcW w:w="955" w:type="dxa"/>
            <w:shd w:val="clear" w:color="auto" w:fill="auto"/>
          </w:tcPr>
          <w:p w14:paraId="31C57108" w14:textId="77777777" w:rsidR="000A4D88" w:rsidRPr="00BA6FCA" w:rsidRDefault="000A4D88" w:rsidP="005F3B90">
            <w:pPr>
              <w:jc w:val="center"/>
              <w:rPr>
                <w:rFonts w:ascii="Times New Roman" w:eastAsia="Times New Roman" w:hAnsi="Times New Roman" w:cs="Times New Roman"/>
                <w:bCs/>
                <w:sz w:val="20"/>
                <w:szCs w:val="20"/>
                <w:lang w:val="ru-RU" w:eastAsia="ru-RU"/>
              </w:rPr>
            </w:pPr>
            <w:r w:rsidRPr="00BA6FCA">
              <w:rPr>
                <w:rFonts w:ascii="Times New Roman" w:eastAsia="Times New Roman" w:hAnsi="Times New Roman" w:cs="Times New Roman"/>
                <w:bCs/>
                <w:sz w:val="20"/>
                <w:szCs w:val="20"/>
                <w:lang w:val="ru-RU" w:eastAsia="ru-RU"/>
              </w:rPr>
              <w:t>2021</w:t>
            </w:r>
          </w:p>
        </w:tc>
        <w:tc>
          <w:tcPr>
            <w:tcW w:w="851" w:type="dxa"/>
            <w:shd w:val="clear" w:color="auto" w:fill="auto"/>
          </w:tcPr>
          <w:p w14:paraId="7E8E0463" w14:textId="77777777" w:rsidR="000A4D88" w:rsidRPr="00BA6FCA" w:rsidRDefault="000A4D88" w:rsidP="005F3B90">
            <w:pPr>
              <w:jc w:val="center"/>
              <w:rPr>
                <w:rFonts w:ascii="Times New Roman" w:eastAsia="Times New Roman" w:hAnsi="Times New Roman" w:cs="Times New Roman"/>
                <w:bCs/>
                <w:sz w:val="20"/>
                <w:szCs w:val="20"/>
                <w:lang w:val="ru-RU" w:eastAsia="ru-RU"/>
              </w:rPr>
            </w:pPr>
          </w:p>
        </w:tc>
        <w:tc>
          <w:tcPr>
            <w:tcW w:w="851" w:type="dxa"/>
            <w:shd w:val="clear" w:color="auto" w:fill="auto"/>
          </w:tcPr>
          <w:p w14:paraId="294B4AEB" w14:textId="77777777" w:rsidR="000A4D88" w:rsidRPr="00BA6FCA" w:rsidRDefault="000A4D88" w:rsidP="005F3B90">
            <w:pPr>
              <w:jc w:val="center"/>
              <w:rPr>
                <w:rFonts w:ascii="Times New Roman" w:eastAsia="Times New Roman" w:hAnsi="Times New Roman" w:cs="Times New Roman"/>
                <w:b/>
                <w:bCs/>
                <w:sz w:val="20"/>
                <w:szCs w:val="20"/>
                <w:lang w:val="ru-RU" w:eastAsia="ru-RU"/>
              </w:rPr>
            </w:pPr>
          </w:p>
        </w:tc>
        <w:tc>
          <w:tcPr>
            <w:tcW w:w="1559" w:type="dxa"/>
            <w:shd w:val="clear" w:color="auto" w:fill="auto"/>
          </w:tcPr>
          <w:p w14:paraId="4885E413" w14:textId="77777777" w:rsidR="000A4D88" w:rsidRPr="00BA6FCA" w:rsidRDefault="000A4D88" w:rsidP="005F3B90">
            <w:pPr>
              <w:jc w:val="center"/>
              <w:rPr>
                <w:rFonts w:ascii="Times New Roman" w:eastAsia="Times New Roman" w:hAnsi="Times New Roman" w:cs="Times New Roman"/>
                <w:b/>
                <w:bCs/>
                <w:sz w:val="20"/>
                <w:szCs w:val="20"/>
                <w:lang w:val="ru-RU" w:eastAsia="ru-RU"/>
              </w:rPr>
            </w:pPr>
          </w:p>
        </w:tc>
        <w:tc>
          <w:tcPr>
            <w:tcW w:w="1559" w:type="dxa"/>
            <w:shd w:val="clear" w:color="auto" w:fill="auto"/>
          </w:tcPr>
          <w:p w14:paraId="538B8A69" w14:textId="77777777" w:rsidR="000A4D88" w:rsidRPr="00BA6FCA" w:rsidRDefault="000A4D88" w:rsidP="005F3B90">
            <w:pPr>
              <w:jc w:val="center"/>
              <w:rPr>
                <w:rFonts w:ascii="Times New Roman" w:eastAsia="Times New Roman" w:hAnsi="Times New Roman" w:cs="Times New Roman"/>
                <w:bCs/>
                <w:sz w:val="20"/>
                <w:szCs w:val="20"/>
                <w:lang w:val="ru-RU" w:eastAsia="ru-RU"/>
              </w:rPr>
            </w:pPr>
          </w:p>
        </w:tc>
        <w:tc>
          <w:tcPr>
            <w:tcW w:w="1875" w:type="dxa"/>
            <w:shd w:val="clear" w:color="auto" w:fill="auto"/>
          </w:tcPr>
          <w:p w14:paraId="2B49D25C" w14:textId="77777777" w:rsidR="000A4D88" w:rsidRPr="00BA6FCA" w:rsidRDefault="000A4D88" w:rsidP="005F3B90">
            <w:pPr>
              <w:jc w:val="center"/>
              <w:rPr>
                <w:rFonts w:ascii="Times New Roman" w:eastAsia="Times New Roman" w:hAnsi="Times New Roman" w:cs="Times New Roman"/>
                <w:bCs/>
                <w:sz w:val="20"/>
                <w:szCs w:val="20"/>
                <w:lang w:val="ru-RU" w:eastAsia="ru-RU"/>
              </w:rPr>
            </w:pPr>
          </w:p>
        </w:tc>
        <w:tc>
          <w:tcPr>
            <w:tcW w:w="1843" w:type="dxa"/>
            <w:shd w:val="clear" w:color="auto" w:fill="auto"/>
          </w:tcPr>
          <w:p w14:paraId="4A17E2B2" w14:textId="77777777" w:rsidR="000A4D88" w:rsidRPr="00BA6FCA" w:rsidRDefault="000A4D88" w:rsidP="005F3B90">
            <w:pPr>
              <w:jc w:val="center"/>
              <w:rPr>
                <w:rFonts w:ascii="Times New Roman" w:eastAsia="Times New Roman" w:hAnsi="Times New Roman" w:cs="Times New Roman"/>
                <w:sz w:val="20"/>
                <w:szCs w:val="20"/>
                <w:lang w:val="ru-RU" w:eastAsia="ru-RU"/>
              </w:rPr>
            </w:pPr>
          </w:p>
        </w:tc>
      </w:tr>
      <w:tr w:rsidR="000A4D88" w:rsidRPr="00BA6FCA" w14:paraId="0144DD4E" w14:textId="77777777" w:rsidTr="005F3B90">
        <w:trPr>
          <w:gridAfter w:val="1"/>
          <w:wAfter w:w="6" w:type="dxa"/>
        </w:trPr>
        <w:tc>
          <w:tcPr>
            <w:tcW w:w="709" w:type="dxa"/>
            <w:shd w:val="clear" w:color="auto" w:fill="auto"/>
          </w:tcPr>
          <w:p w14:paraId="43FCFAE5" w14:textId="77777777" w:rsidR="000A4D88" w:rsidRPr="00BA6FCA" w:rsidRDefault="000A4D88" w:rsidP="005F3B90">
            <w:pPr>
              <w:pStyle w:val="a6"/>
              <w:widowControl/>
              <w:numPr>
                <w:ilvl w:val="0"/>
                <w:numId w:val="56"/>
              </w:numPr>
              <w:contextualSpacing/>
              <w:rPr>
                <w:rFonts w:ascii="Times New Roman" w:eastAsia="Times New Roman" w:hAnsi="Times New Roman" w:cs="Times New Roman"/>
                <w:sz w:val="20"/>
                <w:szCs w:val="20"/>
                <w:lang w:val="ru-RU" w:eastAsia="ru-RU"/>
              </w:rPr>
            </w:pPr>
          </w:p>
        </w:tc>
        <w:tc>
          <w:tcPr>
            <w:tcW w:w="4573" w:type="dxa"/>
          </w:tcPr>
          <w:p w14:paraId="5B320951" w14:textId="77777777" w:rsidR="000A4D88" w:rsidRPr="00BA6FCA" w:rsidRDefault="000A4D88" w:rsidP="005F3B90">
            <w:pPr>
              <w:rPr>
                <w:rFonts w:ascii="Times New Roman" w:eastAsia="Times New Roman" w:hAnsi="Times New Roman" w:cs="Times New Roman"/>
                <w:sz w:val="20"/>
                <w:szCs w:val="24"/>
                <w:lang w:val="ru-RU" w:eastAsia="ru-RU"/>
              </w:rPr>
            </w:pPr>
            <w:r w:rsidRPr="00BA6FCA">
              <w:rPr>
                <w:rFonts w:ascii="Times New Roman" w:eastAsia="Times New Roman" w:hAnsi="Times New Roman"/>
                <w:sz w:val="20"/>
                <w:szCs w:val="24"/>
                <w:lang w:val="ru-RU" w:eastAsia="ru-RU"/>
              </w:rPr>
              <w:t xml:space="preserve">Масштабирование проекта по устойчивому производству и потребления для снижения выбросов СО2 на уровне школ </w:t>
            </w:r>
          </w:p>
        </w:tc>
        <w:tc>
          <w:tcPr>
            <w:tcW w:w="955" w:type="dxa"/>
            <w:shd w:val="clear" w:color="auto" w:fill="auto"/>
          </w:tcPr>
          <w:p w14:paraId="299C585F" w14:textId="77777777" w:rsidR="000A4D88" w:rsidRPr="00BA6FCA" w:rsidRDefault="000A4D88" w:rsidP="005F3B90">
            <w:pPr>
              <w:jc w:val="center"/>
              <w:rPr>
                <w:rFonts w:ascii="Times New Roman" w:eastAsia="Times New Roman" w:hAnsi="Times New Roman" w:cs="Times New Roman"/>
                <w:bCs/>
                <w:sz w:val="20"/>
                <w:szCs w:val="20"/>
                <w:lang w:val="ru-RU" w:eastAsia="ru-RU"/>
              </w:rPr>
            </w:pPr>
            <w:r w:rsidRPr="00BA6FCA">
              <w:rPr>
                <w:rFonts w:ascii="Times New Roman" w:eastAsia="Times New Roman" w:hAnsi="Times New Roman" w:cs="Times New Roman"/>
                <w:bCs/>
                <w:sz w:val="20"/>
                <w:szCs w:val="20"/>
                <w:lang w:val="ru-RU" w:eastAsia="ru-RU"/>
              </w:rPr>
              <w:t>2025</w:t>
            </w:r>
          </w:p>
        </w:tc>
        <w:tc>
          <w:tcPr>
            <w:tcW w:w="851" w:type="dxa"/>
            <w:shd w:val="clear" w:color="auto" w:fill="auto"/>
          </w:tcPr>
          <w:p w14:paraId="6DF6F639" w14:textId="77777777" w:rsidR="000A4D88" w:rsidRPr="00BA6FCA" w:rsidRDefault="000A4D88" w:rsidP="005F3B90">
            <w:pPr>
              <w:jc w:val="center"/>
              <w:rPr>
                <w:rFonts w:ascii="Times New Roman" w:eastAsia="Times New Roman" w:hAnsi="Times New Roman" w:cs="Times New Roman"/>
                <w:bCs/>
                <w:sz w:val="20"/>
                <w:szCs w:val="20"/>
                <w:lang w:val="ru-RU" w:eastAsia="ru-RU"/>
              </w:rPr>
            </w:pPr>
          </w:p>
        </w:tc>
        <w:tc>
          <w:tcPr>
            <w:tcW w:w="851" w:type="dxa"/>
            <w:shd w:val="clear" w:color="auto" w:fill="auto"/>
          </w:tcPr>
          <w:p w14:paraId="3650CE03" w14:textId="77777777" w:rsidR="000A4D88" w:rsidRPr="00BA6FCA" w:rsidRDefault="000A4D88" w:rsidP="005F3B90">
            <w:pPr>
              <w:jc w:val="center"/>
              <w:rPr>
                <w:rFonts w:ascii="Times New Roman" w:eastAsia="Times New Roman" w:hAnsi="Times New Roman" w:cs="Times New Roman"/>
                <w:b/>
                <w:bCs/>
                <w:sz w:val="20"/>
                <w:szCs w:val="20"/>
                <w:lang w:val="ru-RU" w:eastAsia="ru-RU"/>
              </w:rPr>
            </w:pPr>
          </w:p>
        </w:tc>
        <w:tc>
          <w:tcPr>
            <w:tcW w:w="1559" w:type="dxa"/>
            <w:shd w:val="clear" w:color="auto" w:fill="auto"/>
          </w:tcPr>
          <w:p w14:paraId="54FC12BE" w14:textId="77777777" w:rsidR="000A4D88" w:rsidRPr="00BA6FCA" w:rsidRDefault="000A4D88" w:rsidP="005F3B90">
            <w:pPr>
              <w:jc w:val="center"/>
              <w:rPr>
                <w:rFonts w:ascii="Times New Roman" w:eastAsia="Times New Roman" w:hAnsi="Times New Roman" w:cs="Times New Roman"/>
                <w:b/>
                <w:bCs/>
                <w:sz w:val="20"/>
                <w:szCs w:val="20"/>
                <w:lang w:val="ru-RU" w:eastAsia="ru-RU"/>
              </w:rPr>
            </w:pPr>
          </w:p>
        </w:tc>
        <w:tc>
          <w:tcPr>
            <w:tcW w:w="1559" w:type="dxa"/>
            <w:shd w:val="clear" w:color="auto" w:fill="auto"/>
          </w:tcPr>
          <w:p w14:paraId="6567F211" w14:textId="77777777" w:rsidR="000A4D88" w:rsidRPr="00BA6FCA" w:rsidRDefault="000A4D88" w:rsidP="005F3B90">
            <w:pPr>
              <w:jc w:val="center"/>
              <w:rPr>
                <w:rFonts w:ascii="Times New Roman" w:eastAsia="Times New Roman" w:hAnsi="Times New Roman" w:cs="Times New Roman"/>
                <w:bCs/>
                <w:sz w:val="20"/>
                <w:szCs w:val="20"/>
                <w:lang w:val="ru-RU" w:eastAsia="ru-RU"/>
              </w:rPr>
            </w:pPr>
          </w:p>
        </w:tc>
        <w:tc>
          <w:tcPr>
            <w:tcW w:w="1875" w:type="dxa"/>
            <w:shd w:val="clear" w:color="auto" w:fill="auto"/>
          </w:tcPr>
          <w:p w14:paraId="5FBE575B" w14:textId="77777777" w:rsidR="000A4D88" w:rsidRPr="00BA6FCA" w:rsidRDefault="000A4D88" w:rsidP="005F3B90">
            <w:pPr>
              <w:jc w:val="center"/>
              <w:rPr>
                <w:rFonts w:ascii="Times New Roman" w:eastAsia="Times New Roman" w:hAnsi="Times New Roman" w:cs="Times New Roman"/>
                <w:bCs/>
                <w:sz w:val="20"/>
                <w:szCs w:val="20"/>
                <w:lang w:val="ru-RU" w:eastAsia="ru-RU"/>
              </w:rPr>
            </w:pPr>
          </w:p>
        </w:tc>
        <w:tc>
          <w:tcPr>
            <w:tcW w:w="1843" w:type="dxa"/>
            <w:shd w:val="clear" w:color="auto" w:fill="auto"/>
          </w:tcPr>
          <w:p w14:paraId="242A2E74" w14:textId="77777777" w:rsidR="000A4D88" w:rsidRPr="00BA6FCA" w:rsidRDefault="000A4D88" w:rsidP="005F3B90">
            <w:pPr>
              <w:jc w:val="center"/>
              <w:rPr>
                <w:rFonts w:ascii="Times New Roman" w:eastAsia="Times New Roman" w:hAnsi="Times New Roman" w:cs="Times New Roman"/>
                <w:sz w:val="20"/>
                <w:szCs w:val="20"/>
                <w:lang w:val="ru-RU" w:eastAsia="ru-RU"/>
              </w:rPr>
            </w:pPr>
          </w:p>
        </w:tc>
      </w:tr>
    </w:tbl>
    <w:p w14:paraId="49EA9F8D" w14:textId="77777777" w:rsidR="000A4D88" w:rsidRPr="00656FB7" w:rsidRDefault="000A4D88" w:rsidP="000A4D88">
      <w:pPr>
        <w:rPr>
          <w:rFonts w:ascii="Times New Roman" w:hAnsi="Times New Roman" w:cs="Times New Roman"/>
          <w:sz w:val="24"/>
        </w:rPr>
      </w:pPr>
    </w:p>
    <w:p w14:paraId="48F7B020" w14:textId="77777777" w:rsidR="000A4D88" w:rsidRPr="00656FB7" w:rsidRDefault="000A4D88" w:rsidP="000A4D88">
      <w:pPr>
        <w:spacing w:line="200" w:lineRule="atLeast"/>
        <w:ind w:left="103"/>
        <w:rPr>
          <w:rFonts w:ascii="Times New Roman" w:hAnsi="Times New Roman" w:cs="Times New Roman"/>
          <w:b/>
          <w:bCs/>
          <w:sz w:val="28"/>
          <w:szCs w:val="28"/>
        </w:rPr>
        <w:sectPr w:rsidR="000A4D88" w:rsidRPr="00656FB7" w:rsidSect="005F3B90">
          <w:pgSz w:w="16840" w:h="11910" w:orient="landscape"/>
          <w:pgMar w:top="567" w:right="851" w:bottom="284" w:left="1134" w:header="0" w:footer="739" w:gutter="0"/>
          <w:cols w:space="720"/>
          <w:docGrid w:linePitch="299"/>
        </w:sectPr>
      </w:pPr>
    </w:p>
    <w:p w14:paraId="612CA100" w14:textId="77777777" w:rsidR="000A4D88" w:rsidRPr="003F6C0F" w:rsidRDefault="000A4D88" w:rsidP="000A4D88">
      <w:pPr>
        <w:pStyle w:val="1"/>
        <w:numPr>
          <w:ilvl w:val="0"/>
          <w:numId w:val="0"/>
        </w:numPr>
        <w:ind w:left="432"/>
        <w:rPr>
          <w:sz w:val="28"/>
          <w:szCs w:val="28"/>
          <w:lang w:val="ru-RU"/>
        </w:rPr>
      </w:pPr>
      <w:bookmarkStart w:id="73" w:name="_Toc69221280"/>
      <w:r w:rsidRPr="003F6C0F">
        <w:rPr>
          <w:sz w:val="28"/>
          <w:szCs w:val="28"/>
          <w:lang w:val="ru-RU"/>
        </w:rPr>
        <w:t>Приложение 2 ОЦЕНКА УЯЗВИМОСТИ И РИСКОВ К ИЗМЕНЕНИЮ КЛИМАТА</w:t>
      </w:r>
      <w:bookmarkEnd w:id="73"/>
      <w:r w:rsidRPr="003F6C0F">
        <w:rPr>
          <w:sz w:val="28"/>
          <w:szCs w:val="28"/>
          <w:lang w:val="ru-RU"/>
        </w:rPr>
        <w:t xml:space="preserve"> </w:t>
      </w:r>
    </w:p>
    <w:tbl>
      <w:tblPr>
        <w:tblW w:w="5000" w:type="pct"/>
        <w:tblCellMar>
          <w:left w:w="0" w:type="dxa"/>
          <w:right w:w="0" w:type="dxa"/>
        </w:tblCellMar>
        <w:tblLook w:val="01E0" w:firstRow="1" w:lastRow="1" w:firstColumn="1" w:lastColumn="1" w:noHBand="0" w:noVBand="0"/>
      </w:tblPr>
      <w:tblGrid>
        <w:gridCol w:w="11071"/>
      </w:tblGrid>
      <w:tr w:rsidR="00BA6FCA" w:rsidRPr="00D33F6A" w14:paraId="468D9904" w14:textId="77777777" w:rsidTr="00FB5CD3">
        <w:trPr>
          <w:trHeight w:val="387"/>
        </w:trPr>
        <w:tc>
          <w:tcPr>
            <w:tcW w:w="5000" w:type="pct"/>
            <w:tcBorders>
              <w:top w:val="single" w:sz="5" w:space="0" w:color="000000"/>
              <w:left w:val="single" w:sz="5" w:space="0" w:color="000000"/>
              <w:bottom w:val="single" w:sz="5" w:space="0" w:color="000000"/>
              <w:right w:val="single" w:sz="5" w:space="0" w:color="000000"/>
            </w:tcBorders>
            <w:shd w:val="clear" w:color="auto" w:fill="auto"/>
            <w:vAlign w:val="bottom"/>
          </w:tcPr>
          <w:p w14:paraId="71D32FBD" w14:textId="77777777" w:rsidR="00BA6FCA" w:rsidRDefault="00BA6FCA" w:rsidP="00BA6FCA">
            <w:pPr>
              <w:pStyle w:val="TableParagraph"/>
              <w:numPr>
                <w:ilvl w:val="0"/>
                <w:numId w:val="77"/>
              </w:numPr>
              <w:jc w:val="center"/>
              <w:rPr>
                <w:rFonts w:ascii="Times New Roman" w:hAnsi="Times New Roman" w:cs="Times New Roman"/>
                <w:b/>
                <w:bCs/>
                <w:color w:val="000000" w:themeColor="text1"/>
                <w:spacing w:val="-1"/>
                <w:lang w:val="ru-RU"/>
              </w:rPr>
            </w:pPr>
            <w:r w:rsidRPr="0085617B">
              <w:rPr>
                <w:rFonts w:ascii="Times New Roman" w:hAnsi="Times New Roman" w:cs="Times New Roman"/>
                <w:b/>
                <w:bCs/>
                <w:color w:val="000000" w:themeColor="text1"/>
                <w:spacing w:val="-1"/>
                <w:lang w:val="ru-RU"/>
              </w:rPr>
              <w:t xml:space="preserve">ОЦЕНКА УЯЗВИМОСТИ И РИСКОВ К ИЗМЕНЕНИЮ КЛИМАТА </w:t>
            </w:r>
          </w:p>
          <w:p w14:paraId="755B3B8B" w14:textId="435D5D7D" w:rsidR="00BA6FCA" w:rsidRPr="0046753C" w:rsidRDefault="00BA6FCA" w:rsidP="00FB5CD3">
            <w:pPr>
              <w:pStyle w:val="TableParagraph"/>
              <w:jc w:val="center"/>
              <w:rPr>
                <w:rFonts w:ascii="Times New Roman" w:hAnsi="Times New Roman" w:cs="Times New Roman"/>
                <w:b/>
                <w:lang w:val="ru-RU"/>
              </w:rPr>
            </w:pPr>
            <w:r w:rsidRPr="0085617B">
              <w:rPr>
                <w:rFonts w:ascii="Times New Roman" w:hAnsi="Times New Roman" w:cs="Times New Roman"/>
                <w:b/>
                <w:bCs/>
                <w:color w:val="000000" w:themeColor="text1"/>
                <w:spacing w:val="-1"/>
                <w:lang w:val="ru-RU"/>
              </w:rPr>
              <w:t>В СЕКТОРЕ «ЛЕС И БИОРАЗНООБРАЗИЕ»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7093"/>
              <w:gridCol w:w="1529"/>
              <w:gridCol w:w="301"/>
              <w:gridCol w:w="11"/>
            </w:tblGrid>
            <w:tr w:rsidR="00BA6FCA" w:rsidRPr="0046753C" w14:paraId="407BAA01" w14:textId="77777777" w:rsidTr="00FB5CD3">
              <w:trPr>
                <w:gridAfter w:val="1"/>
                <w:wAfter w:w="5" w:type="pct"/>
                <w:tblHeader/>
              </w:trPr>
              <w:tc>
                <w:tcPr>
                  <w:tcW w:w="957" w:type="pct"/>
                </w:tcPr>
                <w:p w14:paraId="4808396F" w14:textId="77777777" w:rsidR="00BA6FCA" w:rsidRPr="0046753C" w:rsidRDefault="00BA6FCA" w:rsidP="00BA6FCA">
                  <w:pPr>
                    <w:overflowPunct w:val="0"/>
                    <w:adjustRightInd w:val="0"/>
                    <w:contextualSpacing/>
                    <w:jc w:val="center"/>
                    <w:rPr>
                      <w:rFonts w:ascii="Times New Roman" w:eastAsia="Times New Roman" w:hAnsi="Times New Roman" w:cs="Times New Roman"/>
                      <w:b/>
                      <w:kern w:val="28"/>
                    </w:rPr>
                  </w:pPr>
                  <w:r w:rsidRPr="0046753C">
                    <w:rPr>
                      <w:rFonts w:ascii="Times New Roman" w:eastAsia="Times New Roman" w:hAnsi="Times New Roman" w:cs="Times New Roman"/>
                      <w:b/>
                      <w:kern w:val="28"/>
                    </w:rPr>
                    <w:t>Климатические явления</w:t>
                  </w:r>
                </w:p>
              </w:tc>
              <w:tc>
                <w:tcPr>
                  <w:tcW w:w="3210" w:type="pct"/>
                </w:tcPr>
                <w:p w14:paraId="7E902D90" w14:textId="77777777" w:rsidR="00BA6FCA" w:rsidRDefault="00BA6FCA" w:rsidP="00BA6FCA">
                  <w:pPr>
                    <w:overflowPunct w:val="0"/>
                    <w:adjustRightInd w:val="0"/>
                    <w:contextualSpacing/>
                    <w:jc w:val="center"/>
                    <w:rPr>
                      <w:rFonts w:ascii="Times New Roman" w:eastAsia="Times New Roman" w:hAnsi="Times New Roman" w:cs="Times New Roman"/>
                      <w:b/>
                      <w:kern w:val="28"/>
                    </w:rPr>
                  </w:pPr>
                  <w:r w:rsidRPr="0046753C">
                    <w:rPr>
                      <w:rFonts w:ascii="Times New Roman" w:eastAsia="Times New Roman" w:hAnsi="Times New Roman" w:cs="Times New Roman"/>
                      <w:b/>
                      <w:kern w:val="28"/>
                    </w:rPr>
                    <w:t>Воздействия на сектор</w:t>
                  </w:r>
                </w:p>
                <w:p w14:paraId="7C30F022" w14:textId="77777777" w:rsidR="00BA6FCA" w:rsidRPr="00D33F6A" w:rsidRDefault="00BA6FCA" w:rsidP="00BA6FCA">
                  <w:pPr>
                    <w:overflowPunct w:val="0"/>
                    <w:adjustRightInd w:val="0"/>
                    <w:contextualSpacing/>
                    <w:jc w:val="center"/>
                    <w:rPr>
                      <w:rFonts w:ascii="Times New Roman" w:eastAsia="Times New Roman" w:hAnsi="Times New Roman" w:cs="Times New Roman"/>
                      <w:bCs/>
                      <w:kern w:val="28"/>
                      <w:lang w:val="ru-RU"/>
                    </w:rPr>
                  </w:pPr>
                  <w:r w:rsidRPr="00D33F6A">
                    <w:rPr>
                      <w:rFonts w:ascii="Times New Roman" w:eastAsia="Times New Roman" w:hAnsi="Times New Roman" w:cs="Times New Roman"/>
                      <w:bCs/>
                      <w:kern w:val="28"/>
                    </w:rPr>
                    <w:t>(</w:t>
                  </w:r>
                  <w:r w:rsidRPr="00D33F6A">
                    <w:rPr>
                      <w:rFonts w:ascii="Times New Roman" w:eastAsia="Times New Roman" w:hAnsi="Times New Roman" w:cs="Times New Roman"/>
                      <w:bCs/>
                      <w:kern w:val="28"/>
                      <w:lang w:val="ru-RU"/>
                    </w:rPr>
                    <w:t>прописаны только основные)</w:t>
                  </w:r>
                </w:p>
              </w:tc>
              <w:tc>
                <w:tcPr>
                  <w:tcW w:w="692" w:type="pct"/>
                </w:tcPr>
                <w:p w14:paraId="7C794E3F" w14:textId="77777777" w:rsidR="00BA6FCA" w:rsidRPr="00276216" w:rsidRDefault="00BA6FCA" w:rsidP="00BA6FCA">
                  <w:pPr>
                    <w:overflowPunct w:val="0"/>
                    <w:adjustRightInd w:val="0"/>
                    <w:contextualSpacing/>
                    <w:jc w:val="center"/>
                    <w:rPr>
                      <w:rFonts w:ascii="Times New Roman" w:eastAsia="Times New Roman" w:hAnsi="Times New Roman" w:cs="Times New Roman"/>
                      <w:b/>
                      <w:kern w:val="28"/>
                    </w:rPr>
                  </w:pPr>
                  <w:r w:rsidRPr="0046753C">
                    <w:rPr>
                      <w:rFonts w:ascii="Times New Roman" w:eastAsia="Times New Roman" w:hAnsi="Times New Roman" w:cs="Times New Roman"/>
                      <w:b/>
                      <w:kern w:val="28"/>
                    </w:rPr>
                    <w:t>Риск</w:t>
                  </w:r>
                  <w:r>
                    <w:rPr>
                      <w:rStyle w:val="aa"/>
                      <w:rFonts w:ascii="Times New Roman" w:eastAsia="Times New Roman" w:hAnsi="Times New Roman" w:cs="Times New Roman"/>
                      <w:b/>
                      <w:kern w:val="28"/>
                    </w:rPr>
                    <w:footnoteReference w:id="64"/>
                  </w:r>
                </w:p>
              </w:tc>
              <w:tc>
                <w:tcPr>
                  <w:tcW w:w="136" w:type="pct"/>
                </w:tcPr>
                <w:p w14:paraId="54BBB781" w14:textId="77777777" w:rsidR="00BA6FCA" w:rsidRPr="0046753C" w:rsidRDefault="00BA6FCA" w:rsidP="00BA6FCA">
                  <w:pPr>
                    <w:overflowPunct w:val="0"/>
                    <w:adjustRightInd w:val="0"/>
                    <w:contextualSpacing/>
                    <w:jc w:val="center"/>
                    <w:rPr>
                      <w:rFonts w:ascii="Times New Roman" w:eastAsia="Times New Roman" w:hAnsi="Times New Roman" w:cs="Times New Roman"/>
                      <w:b/>
                      <w:kern w:val="28"/>
                      <w:lang w:val="ru-RU"/>
                    </w:rPr>
                  </w:pPr>
                </w:p>
              </w:tc>
            </w:tr>
            <w:tr w:rsidR="00BA6FCA" w:rsidRPr="0046753C" w14:paraId="1D9C56C4" w14:textId="77777777" w:rsidTr="00FB5CD3">
              <w:tc>
                <w:tcPr>
                  <w:tcW w:w="5000" w:type="pct"/>
                  <w:gridSpan w:val="5"/>
                  <w:tcBorders>
                    <w:bottom w:val="single" w:sz="8" w:space="0" w:color="auto"/>
                  </w:tcBorders>
                </w:tcPr>
                <w:p w14:paraId="6335AF8B"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46753C">
                    <w:rPr>
                      <w:rFonts w:ascii="Times New Roman" w:eastAsia="Times New Roman" w:hAnsi="Times New Roman" w:cs="Times New Roman"/>
                      <w:b/>
                      <w:kern w:val="28"/>
                    </w:rPr>
                    <w:t>Изменение температуры</w:t>
                  </w:r>
                </w:p>
              </w:tc>
            </w:tr>
            <w:tr w:rsidR="00BA6FCA" w:rsidRPr="0046753C" w14:paraId="27B258DE" w14:textId="77777777" w:rsidTr="00FB5CD3">
              <w:trPr>
                <w:gridAfter w:val="1"/>
                <w:wAfter w:w="5" w:type="pct"/>
              </w:trPr>
              <w:tc>
                <w:tcPr>
                  <w:tcW w:w="957" w:type="pct"/>
                  <w:vMerge w:val="restart"/>
                  <w:tcBorders>
                    <w:top w:val="single" w:sz="4" w:space="0" w:color="auto"/>
                    <w:left w:val="single" w:sz="4" w:space="0" w:color="auto"/>
                    <w:bottom w:val="single" w:sz="4" w:space="0" w:color="auto"/>
                    <w:right w:val="single" w:sz="4" w:space="0" w:color="auto"/>
                  </w:tcBorders>
                </w:tcPr>
                <w:p w14:paraId="11B96CEE"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bCs/>
                      <w:kern w:val="28"/>
                    </w:rPr>
                    <w:t>Повышение температуры (</w:t>
                  </w:r>
                  <w:r w:rsidRPr="0046753C">
                    <w:rPr>
                      <w:rFonts w:ascii="Times New Roman" w:eastAsia="Times New Roman" w:hAnsi="Times New Roman" w:cs="Times New Roman"/>
                      <w:bCs/>
                      <w:color w:val="202122"/>
                      <w:kern w:val="28"/>
                      <w:shd w:val="clear" w:color="auto" w:fill="FFFFFF"/>
                    </w:rPr>
                    <w:t>ΔT</w:t>
                  </w:r>
                  <w:r w:rsidRPr="0046753C">
                    <w:rPr>
                      <w:rFonts w:ascii="Times New Roman" w:eastAsia="Times New Roman" w:hAnsi="Times New Roman" w:cs="Times New Roman"/>
                      <w:bCs/>
                      <w:kern w:val="28"/>
                    </w:rPr>
                    <w:t>+)</w:t>
                  </w:r>
                </w:p>
              </w:tc>
              <w:tc>
                <w:tcPr>
                  <w:tcW w:w="3210" w:type="pct"/>
                  <w:tcBorders>
                    <w:top w:val="single" w:sz="4" w:space="0" w:color="auto"/>
                    <w:left w:val="single" w:sz="4" w:space="0" w:color="auto"/>
                    <w:bottom w:val="single" w:sz="4" w:space="0" w:color="auto"/>
                    <w:right w:val="single" w:sz="4" w:space="0" w:color="auto"/>
                  </w:tcBorders>
                </w:tcPr>
                <w:p w14:paraId="1194A421"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r w:rsidRPr="0046753C">
                    <w:rPr>
                      <w:rFonts w:ascii="Times New Roman" w:eastAsia="Times New Roman" w:hAnsi="Times New Roman" w:cs="Times New Roman"/>
                      <w:kern w:val="28"/>
                      <w:lang w:val="ru-RU"/>
                    </w:rPr>
                    <w:t>Увеличение вспышек массового размножения вредителей и болезней</w:t>
                  </w:r>
                </w:p>
              </w:tc>
              <w:tc>
                <w:tcPr>
                  <w:tcW w:w="692" w:type="pct"/>
                  <w:tcBorders>
                    <w:top w:val="single" w:sz="4" w:space="0" w:color="auto"/>
                    <w:left w:val="single" w:sz="4" w:space="0" w:color="auto"/>
                    <w:bottom w:val="single" w:sz="4" w:space="0" w:color="auto"/>
                    <w:right w:val="single" w:sz="4" w:space="0" w:color="auto"/>
                  </w:tcBorders>
                </w:tcPr>
                <w:p w14:paraId="0E694C46" w14:textId="77777777" w:rsidR="00BA6FCA" w:rsidRPr="00276216" w:rsidRDefault="00BA6FCA" w:rsidP="00BA6FCA">
                  <w:pPr>
                    <w:overflowPunct w:val="0"/>
                    <w:adjustRightInd w:val="0"/>
                    <w:contextualSpacing/>
                    <w:jc w:val="center"/>
                    <w:rPr>
                      <w:rFonts w:ascii="Times New Roman" w:eastAsia="Times New Roman" w:hAnsi="Times New Roman" w:cs="Times New Roman"/>
                      <w:bCs/>
                      <w:kern w:val="28"/>
                      <w:lang w:val="ru-RU"/>
                    </w:rPr>
                  </w:pPr>
                  <w:r w:rsidRPr="007B1D0F">
                    <w:rPr>
                      <w:rFonts w:ascii="Times New Roman" w:eastAsia="Times New Roman" w:hAnsi="Times New Roman" w:cs="Times New Roman"/>
                      <w:bCs/>
                      <w:kern w:val="28"/>
                      <w:lang w:val="ru-RU"/>
                    </w:rPr>
                    <w:t>В</w:t>
                  </w:r>
                  <w:r w:rsidRPr="007B1D0F">
                    <w:rPr>
                      <w:rFonts w:ascii="Times New Roman" w:eastAsia="Times New Roman" w:hAnsi="Times New Roman" w:cs="Times New Roman"/>
                      <w:bCs/>
                      <w:kern w:val="28"/>
                    </w:rPr>
                    <w:t>ысокий</w:t>
                  </w:r>
                  <w:r>
                    <w:rPr>
                      <w:rFonts w:ascii="Times New Roman" w:eastAsia="Times New Roman" w:hAnsi="Times New Roman" w:cs="Times New Roman"/>
                      <w:bCs/>
                      <w:kern w:val="28"/>
                      <w:lang w:val="ru-RU"/>
                    </w:rPr>
                    <w:t xml:space="preserve"> </w:t>
                  </w:r>
                </w:p>
              </w:tc>
              <w:tc>
                <w:tcPr>
                  <w:tcW w:w="136" w:type="pct"/>
                  <w:tcBorders>
                    <w:top w:val="single" w:sz="8" w:space="0" w:color="auto"/>
                    <w:left w:val="single" w:sz="4" w:space="0" w:color="auto"/>
                    <w:bottom w:val="single" w:sz="8" w:space="0" w:color="auto"/>
                    <w:right w:val="single" w:sz="8" w:space="0" w:color="auto"/>
                  </w:tcBorders>
                </w:tcPr>
                <w:p w14:paraId="789FDB70" w14:textId="77777777" w:rsidR="00BA6FCA" w:rsidRPr="0046753C" w:rsidRDefault="00BA6FCA" w:rsidP="00BA6FCA">
                  <w:pPr>
                    <w:overflowPunct w:val="0"/>
                    <w:adjustRightInd w:val="0"/>
                    <w:contextualSpacing/>
                    <w:rPr>
                      <w:rFonts w:ascii="Times New Roman" w:eastAsia="Times New Roman" w:hAnsi="Times New Roman" w:cs="Times New Roman"/>
                      <w:kern w:val="28"/>
                      <w:lang w:val="ru-RU"/>
                    </w:rPr>
                  </w:pPr>
                </w:p>
              </w:tc>
            </w:tr>
            <w:tr w:rsidR="00BA6FCA" w:rsidRPr="0046753C" w14:paraId="66375154" w14:textId="77777777" w:rsidTr="00FB5CD3">
              <w:trPr>
                <w:gridAfter w:val="1"/>
                <w:wAfter w:w="5" w:type="pct"/>
              </w:trPr>
              <w:tc>
                <w:tcPr>
                  <w:tcW w:w="957" w:type="pct"/>
                  <w:vMerge/>
                  <w:tcBorders>
                    <w:top w:val="single" w:sz="4" w:space="0" w:color="auto"/>
                    <w:left w:val="single" w:sz="4" w:space="0" w:color="auto"/>
                    <w:bottom w:val="single" w:sz="4" w:space="0" w:color="auto"/>
                    <w:right w:val="single" w:sz="4" w:space="0" w:color="auto"/>
                  </w:tcBorders>
                </w:tcPr>
                <w:p w14:paraId="0007F5D3"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p>
              </w:tc>
              <w:tc>
                <w:tcPr>
                  <w:tcW w:w="3210" w:type="pct"/>
                  <w:tcBorders>
                    <w:top w:val="single" w:sz="4" w:space="0" w:color="auto"/>
                    <w:left w:val="single" w:sz="4" w:space="0" w:color="auto"/>
                    <w:bottom w:val="single" w:sz="4" w:space="0" w:color="auto"/>
                    <w:right w:val="single" w:sz="4" w:space="0" w:color="auto"/>
                  </w:tcBorders>
                </w:tcPr>
                <w:p w14:paraId="4C6E4378"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r w:rsidRPr="0046753C">
                    <w:rPr>
                      <w:rFonts w:ascii="Times New Roman" w:eastAsia="Times New Roman" w:hAnsi="Times New Roman" w:cs="Times New Roman"/>
                      <w:kern w:val="28"/>
                      <w:lang w:val="ru-RU"/>
                    </w:rPr>
                    <w:t>Увеличение лесных площадей, пройденные пожарами</w:t>
                  </w:r>
                </w:p>
              </w:tc>
              <w:tc>
                <w:tcPr>
                  <w:tcW w:w="692" w:type="pct"/>
                  <w:tcBorders>
                    <w:top w:val="single" w:sz="4" w:space="0" w:color="auto"/>
                    <w:left w:val="single" w:sz="4" w:space="0" w:color="auto"/>
                    <w:bottom w:val="single" w:sz="4" w:space="0" w:color="auto"/>
                    <w:right w:val="single" w:sz="4" w:space="0" w:color="auto"/>
                  </w:tcBorders>
                </w:tcPr>
                <w:p w14:paraId="3D1F25B1"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Pr>
                      <w:rFonts w:ascii="Times New Roman" w:eastAsia="Times New Roman" w:hAnsi="Times New Roman" w:cs="Times New Roman"/>
                      <w:bCs/>
                      <w:kern w:val="28"/>
                      <w:lang w:val="ru-RU"/>
                    </w:rPr>
                    <w:t>С</w:t>
                  </w:r>
                  <w:r w:rsidRPr="007B1D0F">
                    <w:rPr>
                      <w:rFonts w:ascii="Times New Roman" w:eastAsia="Times New Roman" w:hAnsi="Times New Roman" w:cs="Times New Roman"/>
                      <w:bCs/>
                      <w:kern w:val="28"/>
                    </w:rPr>
                    <w:t>редний</w:t>
                  </w:r>
                  <w:r w:rsidRPr="0046753C">
                    <w:rPr>
                      <w:rFonts w:ascii="Times New Roman" w:eastAsia="Times New Roman" w:hAnsi="Times New Roman" w:cs="Times New Roman"/>
                      <w:bCs/>
                      <w:kern w:val="28"/>
                    </w:rPr>
                    <w:t xml:space="preserve"> </w:t>
                  </w:r>
                </w:p>
              </w:tc>
              <w:tc>
                <w:tcPr>
                  <w:tcW w:w="136" w:type="pct"/>
                  <w:tcBorders>
                    <w:top w:val="single" w:sz="8" w:space="0" w:color="auto"/>
                    <w:left w:val="single" w:sz="4" w:space="0" w:color="auto"/>
                    <w:bottom w:val="single" w:sz="8" w:space="0" w:color="auto"/>
                    <w:right w:val="single" w:sz="8" w:space="0" w:color="auto"/>
                  </w:tcBorders>
                </w:tcPr>
                <w:p w14:paraId="6EF5C945" w14:textId="77777777" w:rsidR="00BA6FCA" w:rsidRPr="0046753C" w:rsidRDefault="00BA6FCA" w:rsidP="00BA6FCA">
                  <w:pPr>
                    <w:overflowPunct w:val="0"/>
                    <w:adjustRightInd w:val="0"/>
                    <w:contextualSpacing/>
                    <w:rPr>
                      <w:rFonts w:ascii="Times New Roman" w:eastAsia="Times New Roman" w:hAnsi="Times New Roman" w:cs="Times New Roman"/>
                      <w:kern w:val="28"/>
                      <w:lang w:val="ru-RU"/>
                    </w:rPr>
                  </w:pPr>
                </w:p>
              </w:tc>
            </w:tr>
            <w:tr w:rsidR="00BA6FCA" w:rsidRPr="0046753C" w14:paraId="1E93BC10" w14:textId="77777777" w:rsidTr="00FB5CD3">
              <w:trPr>
                <w:gridAfter w:val="1"/>
                <w:wAfter w:w="5" w:type="pct"/>
              </w:trPr>
              <w:tc>
                <w:tcPr>
                  <w:tcW w:w="957" w:type="pct"/>
                  <w:vMerge/>
                  <w:tcBorders>
                    <w:top w:val="single" w:sz="4" w:space="0" w:color="auto"/>
                    <w:left w:val="single" w:sz="4" w:space="0" w:color="auto"/>
                    <w:bottom w:val="single" w:sz="4" w:space="0" w:color="auto"/>
                    <w:right w:val="single" w:sz="4" w:space="0" w:color="auto"/>
                  </w:tcBorders>
                </w:tcPr>
                <w:p w14:paraId="7337E7B1"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p>
              </w:tc>
              <w:tc>
                <w:tcPr>
                  <w:tcW w:w="3210" w:type="pct"/>
                  <w:tcBorders>
                    <w:top w:val="single" w:sz="4" w:space="0" w:color="auto"/>
                    <w:left w:val="single" w:sz="4" w:space="0" w:color="auto"/>
                    <w:bottom w:val="single" w:sz="4" w:space="0" w:color="auto"/>
                    <w:right w:val="single" w:sz="4" w:space="0" w:color="auto"/>
                  </w:tcBorders>
                </w:tcPr>
                <w:p w14:paraId="42C06BE2" w14:textId="77777777" w:rsidR="00BA6FCA" w:rsidRPr="00D33F6A" w:rsidRDefault="00BA6FCA" w:rsidP="00BA6FCA">
                  <w:pPr>
                    <w:overflowPunct w:val="0"/>
                    <w:adjustRightInd w:val="0"/>
                    <w:contextualSpacing/>
                    <w:rPr>
                      <w:rFonts w:ascii="Times New Roman" w:eastAsia="Times New Roman" w:hAnsi="Times New Roman" w:cs="Times New Roman"/>
                      <w:bCs/>
                      <w:kern w:val="28"/>
                      <w:lang w:val="ru-RU"/>
                    </w:rPr>
                  </w:pPr>
                  <w:r w:rsidRPr="00D33F6A">
                    <w:rPr>
                      <w:rFonts w:ascii="Times New Roman" w:eastAsia="Times New Roman" w:hAnsi="Times New Roman" w:cs="Times New Roman"/>
                      <w:kern w:val="28"/>
                      <w:lang w:val="ru-RU"/>
                    </w:rPr>
                    <w:t xml:space="preserve">Смешение границ лесов </w:t>
                  </w:r>
                  <w:r>
                    <w:rPr>
                      <w:rFonts w:ascii="Times New Roman" w:eastAsia="Times New Roman" w:hAnsi="Times New Roman" w:cs="Times New Roman"/>
                      <w:kern w:val="28"/>
                      <w:lang w:val="ru-RU"/>
                    </w:rPr>
                    <w:t>и экосистем</w:t>
                  </w:r>
                </w:p>
              </w:tc>
              <w:tc>
                <w:tcPr>
                  <w:tcW w:w="692" w:type="pct"/>
                  <w:tcBorders>
                    <w:top w:val="single" w:sz="4" w:space="0" w:color="auto"/>
                    <w:left w:val="single" w:sz="4" w:space="0" w:color="auto"/>
                    <w:bottom w:val="single" w:sz="4" w:space="0" w:color="auto"/>
                    <w:right w:val="single" w:sz="4" w:space="0" w:color="auto"/>
                  </w:tcBorders>
                </w:tcPr>
                <w:p w14:paraId="6AF79D3B"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Pr>
                      <w:rFonts w:ascii="Times New Roman" w:eastAsia="Times New Roman" w:hAnsi="Times New Roman" w:cs="Times New Roman"/>
                      <w:bCs/>
                      <w:kern w:val="28"/>
                      <w:lang w:val="ru-RU"/>
                    </w:rPr>
                    <w:t>С</w:t>
                  </w:r>
                  <w:r w:rsidRPr="007B1D0F">
                    <w:rPr>
                      <w:rFonts w:ascii="Times New Roman" w:eastAsia="Times New Roman" w:hAnsi="Times New Roman" w:cs="Times New Roman"/>
                      <w:bCs/>
                      <w:kern w:val="28"/>
                    </w:rPr>
                    <w:t>редний</w:t>
                  </w:r>
                </w:p>
              </w:tc>
              <w:tc>
                <w:tcPr>
                  <w:tcW w:w="136" w:type="pct"/>
                  <w:tcBorders>
                    <w:top w:val="single" w:sz="8" w:space="0" w:color="auto"/>
                    <w:left w:val="single" w:sz="4" w:space="0" w:color="auto"/>
                    <w:bottom w:val="single" w:sz="8" w:space="0" w:color="auto"/>
                    <w:right w:val="single" w:sz="8" w:space="0" w:color="auto"/>
                  </w:tcBorders>
                </w:tcPr>
                <w:p w14:paraId="3857E25C" w14:textId="77777777" w:rsidR="00BA6FCA" w:rsidRPr="0046753C" w:rsidRDefault="00BA6FCA" w:rsidP="00BA6FCA">
                  <w:pPr>
                    <w:overflowPunct w:val="0"/>
                    <w:adjustRightInd w:val="0"/>
                    <w:contextualSpacing/>
                    <w:rPr>
                      <w:rFonts w:ascii="Times New Roman" w:eastAsia="Times New Roman" w:hAnsi="Times New Roman" w:cs="Times New Roman"/>
                      <w:kern w:val="28"/>
                      <w:lang w:val="ru-RU"/>
                    </w:rPr>
                  </w:pPr>
                </w:p>
              </w:tc>
            </w:tr>
            <w:tr w:rsidR="00BA6FCA" w:rsidRPr="0046753C" w14:paraId="4B453187" w14:textId="77777777" w:rsidTr="00FB5CD3">
              <w:trPr>
                <w:gridAfter w:val="1"/>
                <w:wAfter w:w="5" w:type="pct"/>
              </w:trPr>
              <w:tc>
                <w:tcPr>
                  <w:tcW w:w="957" w:type="pct"/>
                  <w:vMerge/>
                  <w:tcBorders>
                    <w:top w:val="single" w:sz="4" w:space="0" w:color="auto"/>
                    <w:left w:val="single" w:sz="4" w:space="0" w:color="auto"/>
                    <w:bottom w:val="single" w:sz="4" w:space="0" w:color="auto"/>
                    <w:right w:val="single" w:sz="4" w:space="0" w:color="auto"/>
                  </w:tcBorders>
                </w:tcPr>
                <w:p w14:paraId="24A28715"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p>
              </w:tc>
              <w:tc>
                <w:tcPr>
                  <w:tcW w:w="3210" w:type="pct"/>
                  <w:tcBorders>
                    <w:top w:val="single" w:sz="4" w:space="0" w:color="auto"/>
                    <w:left w:val="single" w:sz="4" w:space="0" w:color="auto"/>
                    <w:bottom w:val="single" w:sz="4" w:space="0" w:color="auto"/>
                    <w:right w:val="single" w:sz="4" w:space="0" w:color="auto"/>
                  </w:tcBorders>
                </w:tcPr>
                <w:p w14:paraId="0A24FF3B"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kern w:val="28"/>
                    </w:rPr>
                    <w:t xml:space="preserve">Снижение продуктивности лесов </w:t>
                  </w:r>
                </w:p>
              </w:tc>
              <w:tc>
                <w:tcPr>
                  <w:tcW w:w="692" w:type="pct"/>
                  <w:tcBorders>
                    <w:top w:val="single" w:sz="4" w:space="0" w:color="auto"/>
                    <w:left w:val="single" w:sz="4" w:space="0" w:color="auto"/>
                    <w:bottom w:val="single" w:sz="4" w:space="0" w:color="auto"/>
                    <w:right w:val="single" w:sz="4" w:space="0" w:color="auto"/>
                  </w:tcBorders>
                </w:tcPr>
                <w:p w14:paraId="486042AA"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7B1D0F">
                    <w:rPr>
                      <w:rFonts w:ascii="Times New Roman" w:eastAsia="Times New Roman" w:hAnsi="Times New Roman" w:cs="Times New Roman"/>
                      <w:bCs/>
                      <w:kern w:val="28"/>
                      <w:lang w:val="ru-RU"/>
                    </w:rPr>
                    <w:t>В</w:t>
                  </w:r>
                  <w:r w:rsidRPr="007B1D0F">
                    <w:rPr>
                      <w:rFonts w:ascii="Times New Roman" w:eastAsia="Times New Roman" w:hAnsi="Times New Roman" w:cs="Times New Roman"/>
                      <w:bCs/>
                      <w:kern w:val="28"/>
                    </w:rPr>
                    <w:t>ысокий</w:t>
                  </w:r>
                </w:p>
              </w:tc>
              <w:tc>
                <w:tcPr>
                  <w:tcW w:w="136" w:type="pct"/>
                  <w:tcBorders>
                    <w:top w:val="single" w:sz="8" w:space="0" w:color="auto"/>
                    <w:left w:val="single" w:sz="4" w:space="0" w:color="auto"/>
                    <w:bottom w:val="single" w:sz="8" w:space="0" w:color="auto"/>
                    <w:right w:val="single" w:sz="8" w:space="0" w:color="auto"/>
                  </w:tcBorders>
                </w:tcPr>
                <w:p w14:paraId="2FEA517F"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p>
              </w:tc>
            </w:tr>
            <w:tr w:rsidR="00BA6FCA" w:rsidRPr="0046753C" w14:paraId="7574F437" w14:textId="77777777" w:rsidTr="00FB5CD3">
              <w:trPr>
                <w:gridAfter w:val="1"/>
                <w:wAfter w:w="5" w:type="pct"/>
              </w:trPr>
              <w:tc>
                <w:tcPr>
                  <w:tcW w:w="957" w:type="pct"/>
                  <w:vMerge/>
                  <w:tcBorders>
                    <w:top w:val="single" w:sz="4" w:space="0" w:color="auto"/>
                    <w:left w:val="single" w:sz="4" w:space="0" w:color="auto"/>
                    <w:bottom w:val="single" w:sz="4" w:space="0" w:color="auto"/>
                    <w:right w:val="single" w:sz="4" w:space="0" w:color="auto"/>
                  </w:tcBorders>
                </w:tcPr>
                <w:p w14:paraId="3889F151"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p>
              </w:tc>
              <w:tc>
                <w:tcPr>
                  <w:tcW w:w="3210" w:type="pct"/>
                  <w:tcBorders>
                    <w:top w:val="single" w:sz="4" w:space="0" w:color="auto"/>
                    <w:left w:val="single" w:sz="4" w:space="0" w:color="auto"/>
                    <w:bottom w:val="single" w:sz="4" w:space="0" w:color="auto"/>
                    <w:right w:val="single" w:sz="4" w:space="0" w:color="auto"/>
                  </w:tcBorders>
                </w:tcPr>
                <w:p w14:paraId="1EFB9222" w14:textId="77777777" w:rsidR="00BA6FCA" w:rsidRPr="0046753C" w:rsidRDefault="00BA6FCA" w:rsidP="00BA6FCA">
                  <w:pPr>
                    <w:overflowPunct w:val="0"/>
                    <w:adjustRightInd w:val="0"/>
                    <w:contextualSpacing/>
                    <w:rPr>
                      <w:rFonts w:ascii="Times New Roman" w:eastAsia="Times New Roman" w:hAnsi="Times New Roman" w:cs="Times New Roman"/>
                      <w:kern w:val="28"/>
                      <w:lang w:val="ru-RU"/>
                    </w:rPr>
                  </w:pPr>
                  <w:r w:rsidRPr="0046753C">
                    <w:rPr>
                      <w:rFonts w:ascii="Times New Roman" w:eastAsia="Times New Roman" w:hAnsi="Times New Roman" w:cs="Times New Roman"/>
                      <w:kern w:val="28"/>
                      <w:lang w:val="ru-RU"/>
                    </w:rPr>
                    <w:t>Усиление утраты биоразнообразия и увеличение краснокнижных видов растительного и животного мира</w:t>
                  </w:r>
                </w:p>
              </w:tc>
              <w:tc>
                <w:tcPr>
                  <w:tcW w:w="692" w:type="pct"/>
                  <w:tcBorders>
                    <w:top w:val="single" w:sz="4" w:space="0" w:color="auto"/>
                    <w:left w:val="single" w:sz="4" w:space="0" w:color="auto"/>
                    <w:bottom w:val="single" w:sz="4" w:space="0" w:color="auto"/>
                    <w:right w:val="single" w:sz="4" w:space="0" w:color="auto"/>
                  </w:tcBorders>
                </w:tcPr>
                <w:p w14:paraId="3421F6CC"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7B1D0F">
                    <w:rPr>
                      <w:rFonts w:ascii="Times New Roman" w:eastAsia="Times New Roman" w:hAnsi="Times New Roman" w:cs="Times New Roman"/>
                      <w:bCs/>
                      <w:kern w:val="28"/>
                      <w:lang w:val="ru-RU"/>
                    </w:rPr>
                    <w:t>В</w:t>
                  </w:r>
                  <w:r w:rsidRPr="007B1D0F">
                    <w:rPr>
                      <w:rFonts w:ascii="Times New Roman" w:eastAsia="Times New Roman" w:hAnsi="Times New Roman" w:cs="Times New Roman"/>
                      <w:bCs/>
                      <w:kern w:val="28"/>
                    </w:rPr>
                    <w:t>ысокий</w:t>
                  </w:r>
                </w:p>
              </w:tc>
              <w:tc>
                <w:tcPr>
                  <w:tcW w:w="136" w:type="pct"/>
                  <w:tcBorders>
                    <w:top w:val="single" w:sz="8" w:space="0" w:color="auto"/>
                    <w:left w:val="single" w:sz="4" w:space="0" w:color="auto"/>
                    <w:bottom w:val="single" w:sz="8" w:space="0" w:color="auto"/>
                    <w:right w:val="single" w:sz="8" w:space="0" w:color="auto"/>
                  </w:tcBorders>
                </w:tcPr>
                <w:p w14:paraId="1605BEC9" w14:textId="77777777" w:rsidR="00BA6FCA" w:rsidRPr="0046753C" w:rsidRDefault="00BA6FCA" w:rsidP="00BA6FCA">
                  <w:pPr>
                    <w:overflowPunct w:val="0"/>
                    <w:adjustRightInd w:val="0"/>
                    <w:contextualSpacing/>
                    <w:rPr>
                      <w:rFonts w:ascii="Times New Roman" w:eastAsia="Times New Roman" w:hAnsi="Times New Roman" w:cs="Times New Roman"/>
                      <w:kern w:val="28"/>
                      <w:lang w:val="ru-RU"/>
                    </w:rPr>
                  </w:pPr>
                </w:p>
              </w:tc>
            </w:tr>
            <w:tr w:rsidR="00BA6FCA" w:rsidRPr="0046753C" w14:paraId="72A459F6" w14:textId="77777777" w:rsidTr="00FB5CD3">
              <w:trPr>
                <w:gridAfter w:val="1"/>
                <w:wAfter w:w="5" w:type="pct"/>
              </w:trPr>
              <w:tc>
                <w:tcPr>
                  <w:tcW w:w="957" w:type="pct"/>
                  <w:vMerge/>
                  <w:tcBorders>
                    <w:top w:val="single" w:sz="4" w:space="0" w:color="auto"/>
                    <w:left w:val="single" w:sz="4" w:space="0" w:color="auto"/>
                    <w:bottom w:val="single" w:sz="4" w:space="0" w:color="auto"/>
                    <w:right w:val="single" w:sz="4" w:space="0" w:color="auto"/>
                  </w:tcBorders>
                </w:tcPr>
                <w:p w14:paraId="22C9E1F6"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p>
              </w:tc>
              <w:tc>
                <w:tcPr>
                  <w:tcW w:w="3210" w:type="pct"/>
                  <w:tcBorders>
                    <w:top w:val="single" w:sz="4" w:space="0" w:color="auto"/>
                    <w:left w:val="single" w:sz="4" w:space="0" w:color="auto"/>
                    <w:bottom w:val="single" w:sz="4" w:space="0" w:color="auto"/>
                    <w:right w:val="single" w:sz="4" w:space="0" w:color="auto"/>
                  </w:tcBorders>
                </w:tcPr>
                <w:p w14:paraId="35EE5723" w14:textId="77777777" w:rsidR="00BA6FCA" w:rsidRPr="0046753C" w:rsidRDefault="00BA6FCA" w:rsidP="00BA6FCA">
                  <w:pPr>
                    <w:overflowPunct w:val="0"/>
                    <w:adjustRightInd w:val="0"/>
                    <w:contextualSpacing/>
                    <w:rPr>
                      <w:rFonts w:ascii="Times New Roman" w:eastAsia="Times New Roman" w:hAnsi="Times New Roman" w:cs="Times New Roman"/>
                      <w:kern w:val="28"/>
                      <w:lang w:val="ru-RU"/>
                    </w:rPr>
                  </w:pPr>
                  <w:r w:rsidRPr="0046753C">
                    <w:rPr>
                      <w:rFonts w:ascii="Times New Roman" w:eastAsia="Times New Roman" w:hAnsi="Times New Roman" w:cs="Times New Roman"/>
                      <w:kern w:val="28"/>
                      <w:lang w:val="ru-RU"/>
                    </w:rPr>
                    <w:t xml:space="preserve">Увеличение деградированных площадей в различных экосистемах и увеличение сокращение ключевых экосистем </w:t>
                  </w:r>
                </w:p>
              </w:tc>
              <w:tc>
                <w:tcPr>
                  <w:tcW w:w="692" w:type="pct"/>
                  <w:tcBorders>
                    <w:top w:val="single" w:sz="4" w:space="0" w:color="auto"/>
                    <w:left w:val="single" w:sz="4" w:space="0" w:color="auto"/>
                    <w:bottom w:val="single" w:sz="4" w:space="0" w:color="auto"/>
                    <w:right w:val="single" w:sz="4" w:space="0" w:color="auto"/>
                  </w:tcBorders>
                </w:tcPr>
                <w:p w14:paraId="1391991B"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7B1D0F">
                    <w:rPr>
                      <w:rFonts w:ascii="Times New Roman" w:eastAsia="Times New Roman" w:hAnsi="Times New Roman" w:cs="Times New Roman"/>
                      <w:bCs/>
                      <w:kern w:val="28"/>
                    </w:rPr>
                    <w:t>Средний</w:t>
                  </w:r>
                </w:p>
              </w:tc>
              <w:tc>
                <w:tcPr>
                  <w:tcW w:w="136" w:type="pct"/>
                  <w:tcBorders>
                    <w:top w:val="single" w:sz="8" w:space="0" w:color="auto"/>
                    <w:left w:val="single" w:sz="4" w:space="0" w:color="auto"/>
                    <w:bottom w:val="single" w:sz="8" w:space="0" w:color="auto"/>
                    <w:right w:val="single" w:sz="8" w:space="0" w:color="auto"/>
                  </w:tcBorders>
                </w:tcPr>
                <w:p w14:paraId="53AB6DE9" w14:textId="77777777" w:rsidR="00BA6FCA" w:rsidRPr="0046753C" w:rsidRDefault="00BA6FCA" w:rsidP="00BA6FCA">
                  <w:pPr>
                    <w:overflowPunct w:val="0"/>
                    <w:adjustRightInd w:val="0"/>
                    <w:contextualSpacing/>
                    <w:rPr>
                      <w:rFonts w:ascii="Times New Roman" w:eastAsia="Times New Roman" w:hAnsi="Times New Roman" w:cs="Times New Roman"/>
                      <w:kern w:val="28"/>
                      <w:lang w:val="ru-RU"/>
                    </w:rPr>
                  </w:pPr>
                </w:p>
              </w:tc>
            </w:tr>
            <w:tr w:rsidR="00BA6FCA" w:rsidRPr="0046753C" w14:paraId="1E7D0E73" w14:textId="77777777" w:rsidTr="00FB5CD3">
              <w:tc>
                <w:tcPr>
                  <w:tcW w:w="5000" w:type="pct"/>
                  <w:gridSpan w:val="5"/>
                  <w:tcBorders>
                    <w:top w:val="single" w:sz="8" w:space="0" w:color="auto"/>
                  </w:tcBorders>
                </w:tcPr>
                <w:p w14:paraId="261C15CD"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46753C">
                    <w:rPr>
                      <w:rFonts w:ascii="Times New Roman" w:eastAsia="Times New Roman" w:hAnsi="Times New Roman" w:cs="Times New Roman"/>
                      <w:b/>
                      <w:kern w:val="28"/>
                    </w:rPr>
                    <w:t>Изменение осадков</w:t>
                  </w:r>
                </w:p>
              </w:tc>
            </w:tr>
            <w:tr w:rsidR="00BA6FCA" w:rsidRPr="0046753C" w14:paraId="14CAA02D" w14:textId="77777777" w:rsidTr="00FB5CD3">
              <w:trPr>
                <w:gridAfter w:val="1"/>
                <w:wAfter w:w="5" w:type="pct"/>
              </w:trPr>
              <w:tc>
                <w:tcPr>
                  <w:tcW w:w="957" w:type="pct"/>
                  <w:vMerge w:val="restart"/>
                </w:tcPr>
                <w:p w14:paraId="3EA0155D"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bCs/>
                      <w:kern w:val="28"/>
                    </w:rPr>
                    <w:t>Понижение уровня осадков (</w:t>
                  </w:r>
                  <w:r w:rsidRPr="0046753C">
                    <w:rPr>
                      <w:rFonts w:ascii="Times New Roman" w:eastAsia="Times New Roman" w:hAnsi="Times New Roman" w:cs="Times New Roman"/>
                      <w:bCs/>
                      <w:color w:val="202122"/>
                      <w:kern w:val="28"/>
                      <w:shd w:val="clear" w:color="auto" w:fill="FFFFFF"/>
                    </w:rPr>
                    <w:t>ΔP-</w:t>
                  </w:r>
                  <w:r w:rsidRPr="0046753C">
                    <w:rPr>
                      <w:rFonts w:ascii="Times New Roman" w:eastAsia="Times New Roman" w:hAnsi="Times New Roman" w:cs="Times New Roman"/>
                      <w:bCs/>
                      <w:kern w:val="28"/>
                    </w:rPr>
                    <w:t>)</w:t>
                  </w:r>
                </w:p>
              </w:tc>
              <w:tc>
                <w:tcPr>
                  <w:tcW w:w="3210" w:type="pct"/>
                </w:tcPr>
                <w:p w14:paraId="1E60647C"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r w:rsidRPr="0046753C">
                    <w:rPr>
                      <w:rFonts w:ascii="Times New Roman" w:eastAsia="Times New Roman" w:hAnsi="Times New Roman" w:cs="Times New Roman"/>
                      <w:kern w:val="28"/>
                      <w:lang w:val="ru-RU"/>
                    </w:rPr>
                    <w:t>Увеличение вспышек массового размножения вредителей и болезней</w:t>
                  </w:r>
                </w:p>
              </w:tc>
              <w:tc>
                <w:tcPr>
                  <w:tcW w:w="692" w:type="pct"/>
                </w:tcPr>
                <w:p w14:paraId="72FB9866" w14:textId="77777777" w:rsidR="00BA6FCA" w:rsidRPr="00276216" w:rsidRDefault="00BA6FCA" w:rsidP="00BA6FCA">
                  <w:pPr>
                    <w:overflowPunct w:val="0"/>
                    <w:adjustRightInd w:val="0"/>
                    <w:contextualSpacing/>
                    <w:jc w:val="center"/>
                    <w:rPr>
                      <w:rFonts w:ascii="Times New Roman" w:eastAsia="Times New Roman" w:hAnsi="Times New Roman" w:cs="Times New Roman"/>
                      <w:bCs/>
                      <w:kern w:val="28"/>
                      <w:lang w:val="ru-RU"/>
                    </w:rPr>
                  </w:pPr>
                  <w:r w:rsidRPr="007B1D0F">
                    <w:rPr>
                      <w:rFonts w:ascii="Times New Roman" w:eastAsia="Times New Roman" w:hAnsi="Times New Roman" w:cs="Times New Roman"/>
                      <w:bCs/>
                      <w:kern w:val="28"/>
                    </w:rPr>
                    <w:t>Средний</w:t>
                  </w:r>
                  <w:r>
                    <w:rPr>
                      <w:rFonts w:ascii="Times New Roman" w:eastAsia="Times New Roman" w:hAnsi="Times New Roman" w:cs="Times New Roman"/>
                      <w:bCs/>
                      <w:kern w:val="28"/>
                      <w:lang w:val="ru-RU"/>
                    </w:rPr>
                    <w:t xml:space="preserve"> </w:t>
                  </w:r>
                </w:p>
              </w:tc>
              <w:tc>
                <w:tcPr>
                  <w:tcW w:w="136" w:type="pct"/>
                </w:tcPr>
                <w:p w14:paraId="39127977" w14:textId="77777777" w:rsidR="00BA6FCA" w:rsidRPr="0046753C" w:rsidRDefault="00BA6FCA" w:rsidP="00BA6FCA">
                  <w:pPr>
                    <w:overflowPunct w:val="0"/>
                    <w:adjustRightInd w:val="0"/>
                    <w:contextualSpacing/>
                    <w:rPr>
                      <w:rFonts w:ascii="Times New Roman" w:eastAsia="Times New Roman" w:hAnsi="Times New Roman" w:cs="Times New Roman"/>
                      <w:kern w:val="28"/>
                    </w:rPr>
                  </w:pPr>
                </w:p>
              </w:tc>
            </w:tr>
            <w:tr w:rsidR="00BA6FCA" w:rsidRPr="0046753C" w14:paraId="4EE97A9C" w14:textId="77777777" w:rsidTr="00FB5CD3">
              <w:trPr>
                <w:gridAfter w:val="1"/>
                <w:wAfter w:w="5" w:type="pct"/>
              </w:trPr>
              <w:tc>
                <w:tcPr>
                  <w:tcW w:w="957" w:type="pct"/>
                  <w:vMerge/>
                </w:tcPr>
                <w:p w14:paraId="3C6F9EF0"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p>
              </w:tc>
              <w:tc>
                <w:tcPr>
                  <w:tcW w:w="3210" w:type="pct"/>
                </w:tcPr>
                <w:p w14:paraId="213126B2"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r w:rsidRPr="0046753C">
                    <w:rPr>
                      <w:rFonts w:ascii="Times New Roman" w:eastAsia="Times New Roman" w:hAnsi="Times New Roman" w:cs="Times New Roman"/>
                      <w:kern w:val="28"/>
                      <w:lang w:val="ru-RU"/>
                    </w:rPr>
                    <w:t>Увеличение лесных площадей, пройденные  пожарами</w:t>
                  </w:r>
                </w:p>
              </w:tc>
              <w:tc>
                <w:tcPr>
                  <w:tcW w:w="692" w:type="pct"/>
                </w:tcPr>
                <w:p w14:paraId="75A63568" w14:textId="77777777" w:rsidR="00BA6FCA" w:rsidRPr="00276216" w:rsidRDefault="00BA6FCA" w:rsidP="00BA6FCA">
                  <w:pPr>
                    <w:overflowPunct w:val="0"/>
                    <w:adjustRightInd w:val="0"/>
                    <w:contextualSpacing/>
                    <w:jc w:val="center"/>
                    <w:rPr>
                      <w:rFonts w:ascii="Times New Roman" w:eastAsia="Times New Roman" w:hAnsi="Times New Roman" w:cs="Times New Roman"/>
                      <w:bCs/>
                      <w:kern w:val="28"/>
                      <w:lang w:val="ru-RU"/>
                    </w:rPr>
                  </w:pPr>
                  <w:r w:rsidRPr="007B1D0F">
                    <w:rPr>
                      <w:rFonts w:ascii="Times New Roman" w:eastAsia="Times New Roman" w:hAnsi="Times New Roman" w:cs="Times New Roman"/>
                      <w:bCs/>
                      <w:kern w:val="28"/>
                    </w:rPr>
                    <w:t>Средний</w:t>
                  </w:r>
                  <w:r>
                    <w:rPr>
                      <w:rFonts w:ascii="Times New Roman" w:eastAsia="Times New Roman" w:hAnsi="Times New Roman" w:cs="Times New Roman"/>
                      <w:bCs/>
                      <w:kern w:val="28"/>
                      <w:lang w:val="ru-RU"/>
                    </w:rPr>
                    <w:t xml:space="preserve"> </w:t>
                  </w:r>
                </w:p>
              </w:tc>
              <w:tc>
                <w:tcPr>
                  <w:tcW w:w="136" w:type="pct"/>
                </w:tcPr>
                <w:p w14:paraId="045BC036" w14:textId="77777777" w:rsidR="00BA6FCA" w:rsidRPr="0046753C" w:rsidRDefault="00BA6FCA" w:rsidP="00BA6FCA">
                  <w:pPr>
                    <w:overflowPunct w:val="0"/>
                    <w:adjustRightInd w:val="0"/>
                    <w:contextualSpacing/>
                    <w:rPr>
                      <w:rFonts w:ascii="Times New Roman" w:eastAsia="Times New Roman" w:hAnsi="Times New Roman" w:cs="Times New Roman"/>
                      <w:kern w:val="28"/>
                    </w:rPr>
                  </w:pPr>
                </w:p>
              </w:tc>
            </w:tr>
            <w:tr w:rsidR="00BA6FCA" w:rsidRPr="0046753C" w14:paraId="466C44B2" w14:textId="77777777" w:rsidTr="00FB5CD3">
              <w:trPr>
                <w:gridAfter w:val="1"/>
                <w:wAfter w:w="5" w:type="pct"/>
              </w:trPr>
              <w:tc>
                <w:tcPr>
                  <w:tcW w:w="957" w:type="pct"/>
                  <w:vMerge/>
                </w:tcPr>
                <w:p w14:paraId="6E1185D7"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p>
              </w:tc>
              <w:tc>
                <w:tcPr>
                  <w:tcW w:w="3210" w:type="pct"/>
                </w:tcPr>
                <w:p w14:paraId="31487AC6" w14:textId="77777777" w:rsidR="00BA6FCA" w:rsidRPr="0046753C" w:rsidRDefault="00BA6FCA" w:rsidP="00BA6FCA">
                  <w:pPr>
                    <w:overflowPunct w:val="0"/>
                    <w:adjustRightInd w:val="0"/>
                    <w:contextualSpacing/>
                    <w:rPr>
                      <w:rFonts w:ascii="Times New Roman" w:eastAsia="Times New Roman" w:hAnsi="Times New Roman" w:cs="Times New Roman"/>
                      <w:kern w:val="28"/>
                      <w:lang w:val="ru-RU"/>
                    </w:rPr>
                  </w:pPr>
                  <w:r w:rsidRPr="0046753C">
                    <w:rPr>
                      <w:rFonts w:ascii="Times New Roman" w:eastAsia="Times New Roman" w:hAnsi="Times New Roman" w:cs="Times New Roman"/>
                      <w:kern w:val="28"/>
                      <w:lang w:val="ru-RU"/>
                    </w:rPr>
                    <w:t xml:space="preserve">Увеличение деградированных площадей в различных экосистемах и увеличение сокращение ключевых экосистем </w:t>
                  </w:r>
                </w:p>
              </w:tc>
              <w:tc>
                <w:tcPr>
                  <w:tcW w:w="692" w:type="pct"/>
                </w:tcPr>
                <w:p w14:paraId="449AC689"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7B1D0F">
                    <w:rPr>
                      <w:rFonts w:ascii="Times New Roman" w:eastAsia="Times New Roman" w:hAnsi="Times New Roman" w:cs="Times New Roman"/>
                      <w:bCs/>
                      <w:kern w:val="28"/>
                      <w:lang w:val="ru-RU"/>
                    </w:rPr>
                    <w:t>В</w:t>
                  </w:r>
                  <w:r w:rsidRPr="007B1D0F">
                    <w:rPr>
                      <w:rFonts w:ascii="Times New Roman" w:eastAsia="Times New Roman" w:hAnsi="Times New Roman" w:cs="Times New Roman"/>
                      <w:bCs/>
                      <w:kern w:val="28"/>
                    </w:rPr>
                    <w:t>ысокий</w:t>
                  </w:r>
                </w:p>
              </w:tc>
              <w:tc>
                <w:tcPr>
                  <w:tcW w:w="136" w:type="pct"/>
                </w:tcPr>
                <w:p w14:paraId="00BF4FFD" w14:textId="77777777" w:rsidR="00BA6FCA" w:rsidRPr="0046753C" w:rsidRDefault="00BA6FCA" w:rsidP="00BA6FCA">
                  <w:pPr>
                    <w:overflowPunct w:val="0"/>
                    <w:adjustRightInd w:val="0"/>
                    <w:contextualSpacing/>
                    <w:rPr>
                      <w:rFonts w:ascii="Times New Roman" w:eastAsia="Times New Roman" w:hAnsi="Times New Roman" w:cs="Times New Roman"/>
                      <w:kern w:val="28"/>
                    </w:rPr>
                  </w:pPr>
                </w:p>
              </w:tc>
            </w:tr>
            <w:tr w:rsidR="00BA6FCA" w:rsidRPr="0046753C" w14:paraId="4E2D4620" w14:textId="77777777" w:rsidTr="00FB5CD3">
              <w:tc>
                <w:tcPr>
                  <w:tcW w:w="5000" w:type="pct"/>
                  <w:gridSpan w:val="5"/>
                </w:tcPr>
                <w:p w14:paraId="42944BD0"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46753C">
                    <w:rPr>
                      <w:rFonts w:ascii="Times New Roman" w:eastAsia="Times New Roman" w:hAnsi="Times New Roman" w:cs="Times New Roman"/>
                      <w:b/>
                      <w:kern w:val="28"/>
                    </w:rPr>
                    <w:t>Экстремальные (про)явления:</w:t>
                  </w:r>
                </w:p>
              </w:tc>
            </w:tr>
            <w:tr w:rsidR="00BA6FCA" w:rsidRPr="0046753C" w14:paraId="4232A9DB" w14:textId="77777777" w:rsidTr="00FB5CD3">
              <w:trPr>
                <w:gridAfter w:val="1"/>
                <w:wAfter w:w="5" w:type="pct"/>
              </w:trPr>
              <w:tc>
                <w:tcPr>
                  <w:tcW w:w="957" w:type="pct"/>
                </w:tcPr>
                <w:p w14:paraId="39E8121E"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bCs/>
                      <w:kern w:val="28"/>
                    </w:rPr>
                    <w:t>Сели и паводки</w:t>
                  </w:r>
                </w:p>
              </w:tc>
              <w:tc>
                <w:tcPr>
                  <w:tcW w:w="3210" w:type="pct"/>
                </w:tcPr>
                <w:p w14:paraId="170BD03C" w14:textId="77777777" w:rsidR="00BA6FCA" w:rsidRPr="0046753C" w:rsidRDefault="00BA6FCA" w:rsidP="00BA6FCA">
                  <w:pPr>
                    <w:overflowPunct w:val="0"/>
                    <w:adjustRightInd w:val="0"/>
                    <w:contextualSpacing/>
                    <w:rPr>
                      <w:rFonts w:ascii="Times New Roman" w:eastAsia="Times New Roman" w:hAnsi="Times New Roman" w:cs="Times New Roman"/>
                      <w:kern w:val="28"/>
                      <w:lang w:val="ru-RU"/>
                    </w:rPr>
                  </w:pPr>
                  <w:r w:rsidRPr="0046753C">
                    <w:rPr>
                      <w:rFonts w:ascii="Times New Roman" w:eastAsia="Times New Roman" w:hAnsi="Times New Roman" w:cs="Times New Roman"/>
                      <w:kern w:val="28"/>
                      <w:lang w:val="ru-RU"/>
                    </w:rPr>
                    <w:t xml:space="preserve">1. Гибель деревьев при смыва участков леса. </w:t>
                  </w:r>
                </w:p>
                <w:p w14:paraId="3B403E47"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kern w:val="28"/>
                    </w:rPr>
                    <w:t>2. Гибель животных и растений.</w:t>
                  </w:r>
                </w:p>
              </w:tc>
              <w:tc>
                <w:tcPr>
                  <w:tcW w:w="692" w:type="pct"/>
                </w:tcPr>
                <w:p w14:paraId="2AA1F147"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7B1D0F">
                    <w:rPr>
                      <w:rFonts w:ascii="Times New Roman" w:eastAsia="Times New Roman" w:hAnsi="Times New Roman" w:cs="Times New Roman"/>
                      <w:bCs/>
                      <w:kern w:val="28"/>
                      <w:lang w:val="ru-RU"/>
                    </w:rPr>
                    <w:t>В</w:t>
                  </w:r>
                  <w:r w:rsidRPr="007B1D0F">
                    <w:rPr>
                      <w:rFonts w:ascii="Times New Roman" w:eastAsia="Times New Roman" w:hAnsi="Times New Roman" w:cs="Times New Roman"/>
                      <w:bCs/>
                      <w:kern w:val="28"/>
                    </w:rPr>
                    <w:t>ысокий</w:t>
                  </w:r>
                </w:p>
              </w:tc>
              <w:tc>
                <w:tcPr>
                  <w:tcW w:w="136" w:type="pct"/>
                </w:tcPr>
                <w:p w14:paraId="21B1EF36"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p>
              </w:tc>
            </w:tr>
            <w:tr w:rsidR="00BA6FCA" w:rsidRPr="0046753C" w14:paraId="0169D0D8" w14:textId="77777777" w:rsidTr="00FB5CD3">
              <w:trPr>
                <w:gridAfter w:val="1"/>
                <w:wAfter w:w="5" w:type="pct"/>
              </w:trPr>
              <w:tc>
                <w:tcPr>
                  <w:tcW w:w="957" w:type="pct"/>
                </w:tcPr>
                <w:p w14:paraId="2CAB1C17"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bCs/>
                      <w:kern w:val="28"/>
                    </w:rPr>
                    <w:t>Оползни</w:t>
                  </w:r>
                </w:p>
              </w:tc>
              <w:tc>
                <w:tcPr>
                  <w:tcW w:w="3210" w:type="pct"/>
                </w:tcPr>
                <w:p w14:paraId="3B61568D" w14:textId="77777777" w:rsidR="00BA6FCA" w:rsidRPr="0046753C" w:rsidRDefault="00BA6FCA" w:rsidP="00BA6FCA">
                  <w:pPr>
                    <w:overflowPunct w:val="0"/>
                    <w:adjustRightInd w:val="0"/>
                    <w:contextualSpacing/>
                    <w:rPr>
                      <w:rFonts w:ascii="Times New Roman" w:eastAsia="Times New Roman" w:hAnsi="Times New Roman" w:cs="Times New Roman"/>
                      <w:kern w:val="28"/>
                      <w:lang w:val="ru-RU"/>
                    </w:rPr>
                  </w:pPr>
                  <w:r w:rsidRPr="0046753C">
                    <w:rPr>
                      <w:rFonts w:ascii="Times New Roman" w:eastAsia="Times New Roman" w:hAnsi="Times New Roman" w:cs="Times New Roman"/>
                      <w:kern w:val="28"/>
                      <w:lang w:val="ru-RU"/>
                    </w:rPr>
                    <w:t>1. Массовое повреждение деревьев.</w:t>
                  </w:r>
                </w:p>
                <w:p w14:paraId="204241E8"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r w:rsidRPr="0046753C">
                    <w:rPr>
                      <w:rFonts w:ascii="Times New Roman" w:eastAsia="Times New Roman" w:hAnsi="Times New Roman" w:cs="Times New Roman"/>
                      <w:kern w:val="28"/>
                      <w:lang w:val="ru-RU"/>
                    </w:rPr>
                    <w:t>2. Гибель животных и растений.</w:t>
                  </w:r>
                </w:p>
              </w:tc>
              <w:tc>
                <w:tcPr>
                  <w:tcW w:w="692" w:type="pct"/>
                </w:tcPr>
                <w:p w14:paraId="28E71D3A"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7B1D0F">
                    <w:rPr>
                      <w:rFonts w:ascii="Times New Roman" w:eastAsia="Times New Roman" w:hAnsi="Times New Roman" w:cs="Times New Roman"/>
                      <w:bCs/>
                      <w:kern w:val="28"/>
                      <w:lang w:val="ru-RU"/>
                    </w:rPr>
                    <w:t>В</w:t>
                  </w:r>
                  <w:r w:rsidRPr="007B1D0F">
                    <w:rPr>
                      <w:rFonts w:ascii="Times New Roman" w:eastAsia="Times New Roman" w:hAnsi="Times New Roman" w:cs="Times New Roman"/>
                      <w:bCs/>
                      <w:kern w:val="28"/>
                    </w:rPr>
                    <w:t>ысокий</w:t>
                  </w:r>
                </w:p>
              </w:tc>
              <w:tc>
                <w:tcPr>
                  <w:tcW w:w="136" w:type="pct"/>
                </w:tcPr>
                <w:p w14:paraId="4558F989"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p>
              </w:tc>
            </w:tr>
            <w:tr w:rsidR="00BA6FCA" w:rsidRPr="0046753C" w14:paraId="0FF1E09D" w14:textId="77777777" w:rsidTr="00FB5CD3">
              <w:trPr>
                <w:gridAfter w:val="1"/>
                <w:wAfter w:w="5" w:type="pct"/>
              </w:trPr>
              <w:tc>
                <w:tcPr>
                  <w:tcW w:w="957" w:type="pct"/>
                </w:tcPr>
                <w:p w14:paraId="537D9A4D"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bCs/>
                      <w:kern w:val="28"/>
                    </w:rPr>
                    <w:t>Подтопления</w:t>
                  </w:r>
                </w:p>
              </w:tc>
              <w:tc>
                <w:tcPr>
                  <w:tcW w:w="3210" w:type="pct"/>
                </w:tcPr>
                <w:p w14:paraId="14955FC8" w14:textId="77777777" w:rsidR="00BA6FCA" w:rsidRPr="0046753C" w:rsidRDefault="00BA6FCA" w:rsidP="00BA6FCA">
                  <w:pPr>
                    <w:overflowPunct w:val="0"/>
                    <w:adjustRightInd w:val="0"/>
                    <w:contextualSpacing/>
                    <w:rPr>
                      <w:rFonts w:ascii="Times New Roman" w:eastAsia="Times New Roman" w:hAnsi="Times New Roman" w:cs="Times New Roman"/>
                      <w:kern w:val="28"/>
                      <w:lang w:val="ru-RU"/>
                    </w:rPr>
                  </w:pPr>
                  <w:r w:rsidRPr="0046753C">
                    <w:rPr>
                      <w:rFonts w:ascii="Times New Roman" w:eastAsia="Times New Roman" w:hAnsi="Times New Roman" w:cs="Times New Roman"/>
                      <w:kern w:val="28"/>
                      <w:lang w:val="ru-RU"/>
                    </w:rPr>
                    <w:t>1. Гибель деревьев при длительных подтоплениях.</w:t>
                  </w:r>
                </w:p>
                <w:p w14:paraId="41883880"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kern w:val="28"/>
                    </w:rPr>
                    <w:t>2. Гибель животных.</w:t>
                  </w:r>
                </w:p>
              </w:tc>
              <w:tc>
                <w:tcPr>
                  <w:tcW w:w="692" w:type="pct"/>
                </w:tcPr>
                <w:p w14:paraId="21EC4CDC"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7B1D0F">
                    <w:rPr>
                      <w:rFonts w:ascii="Times New Roman" w:eastAsia="Times New Roman" w:hAnsi="Times New Roman" w:cs="Times New Roman"/>
                      <w:bCs/>
                      <w:kern w:val="28"/>
                      <w:lang w:val="ru-RU"/>
                    </w:rPr>
                    <w:t>В</w:t>
                  </w:r>
                  <w:r w:rsidRPr="007B1D0F">
                    <w:rPr>
                      <w:rFonts w:ascii="Times New Roman" w:eastAsia="Times New Roman" w:hAnsi="Times New Roman" w:cs="Times New Roman"/>
                      <w:bCs/>
                      <w:kern w:val="28"/>
                    </w:rPr>
                    <w:t>ысокий</w:t>
                  </w:r>
                </w:p>
              </w:tc>
              <w:tc>
                <w:tcPr>
                  <w:tcW w:w="136" w:type="pct"/>
                </w:tcPr>
                <w:p w14:paraId="014D5CE8"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p>
              </w:tc>
            </w:tr>
            <w:tr w:rsidR="00BA6FCA" w:rsidRPr="0046753C" w14:paraId="38F9AAF2" w14:textId="77777777" w:rsidTr="00FB5CD3">
              <w:trPr>
                <w:gridAfter w:val="1"/>
                <w:wAfter w:w="5" w:type="pct"/>
              </w:trPr>
              <w:tc>
                <w:tcPr>
                  <w:tcW w:w="957" w:type="pct"/>
                </w:tcPr>
                <w:p w14:paraId="4D42A095"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bCs/>
                      <w:kern w:val="28"/>
                    </w:rPr>
                    <w:t>Снежные лавины</w:t>
                  </w:r>
                </w:p>
              </w:tc>
              <w:tc>
                <w:tcPr>
                  <w:tcW w:w="3210" w:type="pct"/>
                </w:tcPr>
                <w:p w14:paraId="1017464B" w14:textId="77777777" w:rsidR="00BA6FCA" w:rsidRPr="0046753C" w:rsidRDefault="00BA6FCA" w:rsidP="00BA6FCA">
                  <w:pPr>
                    <w:overflowPunct w:val="0"/>
                    <w:adjustRightInd w:val="0"/>
                    <w:contextualSpacing/>
                    <w:rPr>
                      <w:rFonts w:ascii="Times New Roman" w:eastAsia="Times New Roman" w:hAnsi="Times New Roman" w:cs="Times New Roman"/>
                      <w:kern w:val="28"/>
                      <w:lang w:val="ru-RU"/>
                    </w:rPr>
                  </w:pPr>
                  <w:r w:rsidRPr="0046753C">
                    <w:rPr>
                      <w:rFonts w:ascii="Times New Roman" w:eastAsia="Times New Roman" w:hAnsi="Times New Roman" w:cs="Times New Roman"/>
                      <w:kern w:val="28"/>
                      <w:lang w:val="ru-RU"/>
                    </w:rPr>
                    <w:t>1. Массовое повреждение деревьев.</w:t>
                  </w:r>
                </w:p>
                <w:p w14:paraId="67F0520F"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r w:rsidRPr="0046753C">
                    <w:rPr>
                      <w:rFonts w:ascii="Times New Roman" w:eastAsia="Times New Roman" w:hAnsi="Times New Roman" w:cs="Times New Roman"/>
                      <w:kern w:val="28"/>
                      <w:lang w:val="ru-RU"/>
                    </w:rPr>
                    <w:t>2. Гибель животных.</w:t>
                  </w:r>
                </w:p>
              </w:tc>
              <w:tc>
                <w:tcPr>
                  <w:tcW w:w="692" w:type="pct"/>
                </w:tcPr>
                <w:p w14:paraId="0988E6BD"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7B1D0F">
                    <w:rPr>
                      <w:rFonts w:ascii="Times New Roman" w:eastAsia="Times New Roman" w:hAnsi="Times New Roman" w:cs="Times New Roman"/>
                      <w:bCs/>
                      <w:kern w:val="28"/>
                      <w:lang w:val="ru-RU"/>
                    </w:rPr>
                    <w:t>В</w:t>
                  </w:r>
                  <w:r w:rsidRPr="007B1D0F">
                    <w:rPr>
                      <w:rFonts w:ascii="Times New Roman" w:eastAsia="Times New Roman" w:hAnsi="Times New Roman" w:cs="Times New Roman"/>
                      <w:bCs/>
                      <w:kern w:val="28"/>
                    </w:rPr>
                    <w:t>ысокий</w:t>
                  </w:r>
                </w:p>
              </w:tc>
              <w:tc>
                <w:tcPr>
                  <w:tcW w:w="136" w:type="pct"/>
                </w:tcPr>
                <w:p w14:paraId="6408999B"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p>
              </w:tc>
            </w:tr>
            <w:tr w:rsidR="00BA6FCA" w:rsidRPr="0046753C" w14:paraId="5C1FBAF0" w14:textId="77777777" w:rsidTr="00FB5CD3">
              <w:trPr>
                <w:gridAfter w:val="1"/>
                <w:wAfter w:w="5" w:type="pct"/>
              </w:trPr>
              <w:tc>
                <w:tcPr>
                  <w:tcW w:w="957" w:type="pct"/>
                </w:tcPr>
                <w:p w14:paraId="5D1FE55F"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bCs/>
                      <w:kern w:val="28"/>
                    </w:rPr>
                    <w:t>Ураганный ветер</w:t>
                  </w:r>
                </w:p>
              </w:tc>
              <w:tc>
                <w:tcPr>
                  <w:tcW w:w="3210" w:type="pct"/>
                </w:tcPr>
                <w:p w14:paraId="2BAF5716"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r w:rsidRPr="0046753C">
                    <w:rPr>
                      <w:rFonts w:ascii="Times New Roman" w:eastAsia="Times New Roman" w:hAnsi="Times New Roman" w:cs="Times New Roman"/>
                      <w:kern w:val="28"/>
                      <w:lang w:val="ru-RU"/>
                    </w:rPr>
                    <w:t>Ураганные ветры вызывают ветровалы и ветроломы</w:t>
                  </w:r>
                </w:p>
              </w:tc>
              <w:tc>
                <w:tcPr>
                  <w:tcW w:w="692" w:type="pct"/>
                </w:tcPr>
                <w:p w14:paraId="00ACBE37"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7B1D0F">
                    <w:rPr>
                      <w:rFonts w:ascii="Times New Roman" w:eastAsia="Times New Roman" w:hAnsi="Times New Roman" w:cs="Times New Roman"/>
                      <w:bCs/>
                      <w:kern w:val="28"/>
                      <w:lang w:val="ru-RU"/>
                    </w:rPr>
                    <w:t>В</w:t>
                  </w:r>
                  <w:r w:rsidRPr="007B1D0F">
                    <w:rPr>
                      <w:rFonts w:ascii="Times New Roman" w:eastAsia="Times New Roman" w:hAnsi="Times New Roman" w:cs="Times New Roman"/>
                      <w:bCs/>
                      <w:kern w:val="28"/>
                    </w:rPr>
                    <w:t>ысокий</w:t>
                  </w:r>
                </w:p>
              </w:tc>
              <w:tc>
                <w:tcPr>
                  <w:tcW w:w="136" w:type="pct"/>
                </w:tcPr>
                <w:p w14:paraId="7E09E193"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p>
              </w:tc>
            </w:tr>
            <w:tr w:rsidR="00BA6FCA" w:rsidRPr="0046753C" w14:paraId="78BAA464" w14:textId="77777777" w:rsidTr="00FB5CD3">
              <w:trPr>
                <w:gridAfter w:val="1"/>
                <w:wAfter w:w="5" w:type="pct"/>
              </w:trPr>
              <w:tc>
                <w:tcPr>
                  <w:tcW w:w="957" w:type="pct"/>
                </w:tcPr>
                <w:p w14:paraId="48537C34"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bCs/>
                      <w:kern w:val="28"/>
                    </w:rPr>
                    <w:t>Град</w:t>
                  </w:r>
                </w:p>
              </w:tc>
              <w:tc>
                <w:tcPr>
                  <w:tcW w:w="3210" w:type="pct"/>
                </w:tcPr>
                <w:p w14:paraId="45D0A9C3"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r w:rsidRPr="0046753C">
                    <w:rPr>
                      <w:rFonts w:ascii="Times New Roman" w:eastAsia="Times New Roman" w:hAnsi="Times New Roman" w:cs="Times New Roman"/>
                      <w:kern w:val="28"/>
                      <w:lang w:val="ru-RU"/>
                    </w:rPr>
                    <w:t>Повреждение коры ветвей, что сильно ослабляет деревья.</w:t>
                  </w:r>
                </w:p>
              </w:tc>
              <w:tc>
                <w:tcPr>
                  <w:tcW w:w="692" w:type="pct"/>
                </w:tcPr>
                <w:p w14:paraId="710D73A1"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7B1D0F">
                    <w:rPr>
                      <w:rFonts w:ascii="Times New Roman" w:eastAsia="Times New Roman" w:hAnsi="Times New Roman" w:cs="Times New Roman"/>
                      <w:bCs/>
                      <w:kern w:val="28"/>
                      <w:lang w:val="ru-RU"/>
                    </w:rPr>
                    <w:t>В</w:t>
                  </w:r>
                  <w:r w:rsidRPr="007B1D0F">
                    <w:rPr>
                      <w:rFonts w:ascii="Times New Roman" w:eastAsia="Times New Roman" w:hAnsi="Times New Roman" w:cs="Times New Roman"/>
                      <w:bCs/>
                      <w:kern w:val="28"/>
                    </w:rPr>
                    <w:t>ысокий</w:t>
                  </w:r>
                </w:p>
              </w:tc>
              <w:tc>
                <w:tcPr>
                  <w:tcW w:w="136" w:type="pct"/>
                </w:tcPr>
                <w:p w14:paraId="2C19E6DE"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p>
              </w:tc>
            </w:tr>
            <w:tr w:rsidR="00BA6FCA" w:rsidRPr="0046753C" w14:paraId="2E43D73D" w14:textId="77777777" w:rsidTr="00FB5CD3">
              <w:trPr>
                <w:gridAfter w:val="1"/>
                <w:wAfter w:w="5" w:type="pct"/>
              </w:trPr>
              <w:tc>
                <w:tcPr>
                  <w:tcW w:w="957" w:type="pct"/>
                </w:tcPr>
                <w:p w14:paraId="2B41970D"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bCs/>
                      <w:kern w:val="28"/>
                    </w:rPr>
                    <w:t>Снегопад</w:t>
                  </w:r>
                </w:p>
              </w:tc>
              <w:tc>
                <w:tcPr>
                  <w:tcW w:w="3210" w:type="pct"/>
                </w:tcPr>
                <w:p w14:paraId="0E4C97FB"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kern w:val="28"/>
                    </w:rPr>
                    <w:t xml:space="preserve">Массовое повреждение деревьев </w:t>
                  </w:r>
                </w:p>
              </w:tc>
              <w:tc>
                <w:tcPr>
                  <w:tcW w:w="692" w:type="pct"/>
                </w:tcPr>
                <w:p w14:paraId="2B6F2BE3"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rPr>
                  </w:pPr>
                  <w:r w:rsidRPr="007B1D0F">
                    <w:rPr>
                      <w:rFonts w:ascii="Times New Roman" w:eastAsia="Times New Roman" w:hAnsi="Times New Roman" w:cs="Times New Roman"/>
                      <w:bCs/>
                      <w:kern w:val="28"/>
                      <w:lang w:val="ru-RU"/>
                    </w:rPr>
                    <w:t>В</w:t>
                  </w:r>
                  <w:r w:rsidRPr="007B1D0F">
                    <w:rPr>
                      <w:rFonts w:ascii="Times New Roman" w:eastAsia="Times New Roman" w:hAnsi="Times New Roman" w:cs="Times New Roman"/>
                      <w:bCs/>
                      <w:kern w:val="28"/>
                    </w:rPr>
                    <w:t>ысокий</w:t>
                  </w:r>
                </w:p>
              </w:tc>
              <w:tc>
                <w:tcPr>
                  <w:tcW w:w="136" w:type="pct"/>
                </w:tcPr>
                <w:p w14:paraId="62F363AD"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p>
              </w:tc>
            </w:tr>
            <w:tr w:rsidR="00BA6FCA" w:rsidRPr="00D33F6A" w14:paraId="003C2383" w14:textId="77777777" w:rsidTr="00FB5CD3">
              <w:trPr>
                <w:gridAfter w:val="1"/>
                <w:wAfter w:w="5" w:type="pct"/>
              </w:trPr>
              <w:tc>
                <w:tcPr>
                  <w:tcW w:w="957" w:type="pct"/>
                </w:tcPr>
                <w:p w14:paraId="7BA50E82" w14:textId="77777777" w:rsidR="00BA6FCA" w:rsidRPr="0046753C" w:rsidRDefault="00BA6FCA" w:rsidP="00BA6FCA">
                  <w:pPr>
                    <w:overflowPunct w:val="0"/>
                    <w:adjustRightInd w:val="0"/>
                    <w:contextualSpacing/>
                    <w:rPr>
                      <w:rFonts w:ascii="Times New Roman" w:eastAsia="Times New Roman" w:hAnsi="Times New Roman" w:cs="Times New Roman"/>
                      <w:bCs/>
                      <w:kern w:val="28"/>
                    </w:rPr>
                  </w:pPr>
                  <w:r w:rsidRPr="0046753C">
                    <w:rPr>
                      <w:rFonts w:ascii="Times New Roman" w:eastAsia="Times New Roman" w:hAnsi="Times New Roman" w:cs="Times New Roman"/>
                      <w:bCs/>
                      <w:kern w:val="28"/>
                    </w:rPr>
                    <w:t>Волны жары</w:t>
                  </w:r>
                </w:p>
              </w:tc>
              <w:tc>
                <w:tcPr>
                  <w:tcW w:w="3210" w:type="pct"/>
                </w:tcPr>
                <w:p w14:paraId="062A78C8" w14:textId="77777777" w:rsidR="00BA6FCA" w:rsidRPr="0046753C" w:rsidRDefault="00BA6FCA" w:rsidP="00BA6FCA">
                  <w:pPr>
                    <w:overflowPunct w:val="0"/>
                    <w:adjustRightInd w:val="0"/>
                    <w:contextualSpacing/>
                    <w:rPr>
                      <w:rFonts w:ascii="Times New Roman" w:eastAsia="Times New Roman" w:hAnsi="Times New Roman" w:cs="Times New Roman"/>
                      <w:kern w:val="28"/>
                      <w:lang w:val="ru-RU"/>
                    </w:rPr>
                  </w:pPr>
                  <w:r w:rsidRPr="0046753C">
                    <w:rPr>
                      <w:rFonts w:ascii="Times New Roman" w:eastAsia="Times New Roman" w:hAnsi="Times New Roman" w:cs="Times New Roman"/>
                      <w:kern w:val="28"/>
                      <w:lang w:val="ru-RU"/>
                    </w:rPr>
                    <w:t>1. Длительные засухи ослабляют деревья, что впоследствии вызывает вспышки вредителей и болезней леса.</w:t>
                  </w:r>
                </w:p>
                <w:p w14:paraId="26684555"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r w:rsidRPr="0046753C">
                    <w:rPr>
                      <w:rFonts w:ascii="Times New Roman" w:eastAsia="Times New Roman" w:hAnsi="Times New Roman" w:cs="Times New Roman"/>
                      <w:kern w:val="28"/>
                      <w:lang w:val="ru-RU"/>
                    </w:rPr>
                    <w:t>2. Гибель растений.</w:t>
                  </w:r>
                </w:p>
              </w:tc>
              <w:tc>
                <w:tcPr>
                  <w:tcW w:w="692" w:type="pct"/>
                </w:tcPr>
                <w:p w14:paraId="09389BF5"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lang w:val="ru-RU"/>
                    </w:rPr>
                  </w:pPr>
                  <w:r w:rsidRPr="007B1D0F">
                    <w:rPr>
                      <w:rFonts w:ascii="Times New Roman" w:eastAsia="Times New Roman" w:hAnsi="Times New Roman" w:cs="Times New Roman"/>
                      <w:bCs/>
                      <w:kern w:val="28"/>
                      <w:lang w:val="ru-RU"/>
                    </w:rPr>
                    <w:t>В</w:t>
                  </w:r>
                  <w:r w:rsidRPr="007B1D0F">
                    <w:rPr>
                      <w:rFonts w:ascii="Times New Roman" w:eastAsia="Times New Roman" w:hAnsi="Times New Roman" w:cs="Times New Roman"/>
                      <w:bCs/>
                      <w:kern w:val="28"/>
                    </w:rPr>
                    <w:t>ысокий</w:t>
                  </w:r>
                </w:p>
              </w:tc>
              <w:tc>
                <w:tcPr>
                  <w:tcW w:w="136" w:type="pct"/>
                </w:tcPr>
                <w:p w14:paraId="5BC3C3D2"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p>
              </w:tc>
            </w:tr>
            <w:tr w:rsidR="00BA6FCA" w:rsidRPr="00D33F6A" w14:paraId="178CF574" w14:textId="77777777" w:rsidTr="00FB5CD3">
              <w:trPr>
                <w:gridAfter w:val="1"/>
                <w:wAfter w:w="5" w:type="pct"/>
              </w:trPr>
              <w:tc>
                <w:tcPr>
                  <w:tcW w:w="957" w:type="pct"/>
                </w:tcPr>
                <w:p w14:paraId="1E2B125D"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r w:rsidRPr="0046753C">
                    <w:rPr>
                      <w:rFonts w:ascii="Times New Roman" w:eastAsia="Times New Roman" w:hAnsi="Times New Roman" w:cs="Times New Roman"/>
                      <w:bCs/>
                      <w:kern w:val="28"/>
                      <w:lang w:val="ru-RU"/>
                    </w:rPr>
                    <w:t>Волны холода</w:t>
                  </w:r>
                </w:p>
              </w:tc>
              <w:tc>
                <w:tcPr>
                  <w:tcW w:w="3210" w:type="pct"/>
                </w:tcPr>
                <w:p w14:paraId="756C2EFC" w14:textId="77777777" w:rsidR="00BA6FCA" w:rsidRPr="0046753C" w:rsidRDefault="00BA6FCA" w:rsidP="00BA6FCA">
                  <w:pPr>
                    <w:overflowPunct w:val="0"/>
                    <w:adjustRightInd w:val="0"/>
                    <w:contextualSpacing/>
                    <w:rPr>
                      <w:rFonts w:ascii="Times New Roman" w:eastAsia="Times New Roman" w:hAnsi="Times New Roman" w:cs="Times New Roman"/>
                      <w:bCs/>
                      <w:kern w:val="28"/>
                      <w:lang w:val="ru-RU"/>
                    </w:rPr>
                  </w:pPr>
                  <w:r w:rsidRPr="0046753C">
                    <w:rPr>
                      <w:rFonts w:ascii="Times New Roman" w:eastAsia="Times New Roman" w:hAnsi="Times New Roman" w:cs="Times New Roman"/>
                      <w:bCs/>
                      <w:kern w:val="28"/>
                      <w:lang w:val="ru-RU"/>
                    </w:rPr>
                    <w:t xml:space="preserve">1. Гибель </w:t>
                  </w:r>
                  <w:r>
                    <w:rPr>
                      <w:rFonts w:ascii="Times New Roman" w:eastAsia="Times New Roman" w:hAnsi="Times New Roman" w:cs="Times New Roman"/>
                      <w:bCs/>
                      <w:kern w:val="28"/>
                      <w:lang w:val="ru-RU"/>
                    </w:rPr>
                    <w:t xml:space="preserve">растений и </w:t>
                  </w:r>
                  <w:r w:rsidRPr="0046753C">
                    <w:rPr>
                      <w:rFonts w:ascii="Times New Roman" w:eastAsia="Times New Roman" w:hAnsi="Times New Roman" w:cs="Times New Roman"/>
                      <w:bCs/>
                      <w:kern w:val="28"/>
                      <w:lang w:val="ru-RU"/>
                    </w:rPr>
                    <w:t>животны</w:t>
                  </w:r>
                  <w:r>
                    <w:rPr>
                      <w:rFonts w:ascii="Times New Roman" w:eastAsia="Times New Roman" w:hAnsi="Times New Roman" w:cs="Times New Roman"/>
                      <w:bCs/>
                      <w:kern w:val="28"/>
                      <w:lang w:val="ru-RU"/>
                    </w:rPr>
                    <w:t>х</w:t>
                  </w:r>
                </w:p>
              </w:tc>
              <w:tc>
                <w:tcPr>
                  <w:tcW w:w="692" w:type="pct"/>
                </w:tcPr>
                <w:p w14:paraId="5253606C"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lang w:val="ru-RU"/>
                    </w:rPr>
                  </w:pPr>
                  <w:r w:rsidRPr="007B1D0F">
                    <w:rPr>
                      <w:rFonts w:ascii="Times New Roman" w:eastAsia="Times New Roman" w:hAnsi="Times New Roman" w:cs="Times New Roman"/>
                      <w:bCs/>
                      <w:kern w:val="28"/>
                      <w:lang w:val="ru-RU"/>
                    </w:rPr>
                    <w:t>В</w:t>
                  </w:r>
                  <w:r w:rsidRPr="007B1D0F">
                    <w:rPr>
                      <w:rFonts w:ascii="Times New Roman" w:eastAsia="Times New Roman" w:hAnsi="Times New Roman" w:cs="Times New Roman"/>
                      <w:bCs/>
                      <w:kern w:val="28"/>
                    </w:rPr>
                    <w:t>ысокий</w:t>
                  </w:r>
                </w:p>
              </w:tc>
              <w:tc>
                <w:tcPr>
                  <w:tcW w:w="136" w:type="pct"/>
                </w:tcPr>
                <w:p w14:paraId="63A6F835" w14:textId="77777777" w:rsidR="00BA6FCA" w:rsidRPr="0046753C" w:rsidRDefault="00BA6FCA" w:rsidP="00BA6FCA">
                  <w:pPr>
                    <w:overflowPunct w:val="0"/>
                    <w:adjustRightInd w:val="0"/>
                    <w:contextualSpacing/>
                    <w:jc w:val="center"/>
                    <w:rPr>
                      <w:rFonts w:ascii="Times New Roman" w:eastAsia="Times New Roman" w:hAnsi="Times New Roman" w:cs="Times New Roman"/>
                      <w:bCs/>
                      <w:kern w:val="28"/>
                      <w:lang w:val="ru-RU"/>
                    </w:rPr>
                  </w:pPr>
                </w:p>
              </w:tc>
            </w:tr>
          </w:tbl>
          <w:p w14:paraId="15B121B5" w14:textId="77777777" w:rsidR="00BA6FCA" w:rsidRPr="0046753C" w:rsidRDefault="00BA6FCA" w:rsidP="00BA6FCA">
            <w:pPr>
              <w:pStyle w:val="TableParagraph"/>
              <w:rPr>
                <w:rFonts w:ascii="Times New Roman" w:hAnsi="Times New Roman" w:cs="Times New Roman"/>
                <w:i/>
                <w:iCs/>
                <w:color w:val="00B050"/>
                <w:spacing w:val="-1"/>
                <w:lang w:val="ru-RU"/>
              </w:rPr>
            </w:pPr>
          </w:p>
          <w:p w14:paraId="4766E9EE" w14:textId="77777777" w:rsidR="00BA6FCA" w:rsidRPr="0046753C" w:rsidRDefault="00BA6FCA" w:rsidP="00BA6FCA">
            <w:pPr>
              <w:jc w:val="center"/>
              <w:rPr>
                <w:rFonts w:ascii="Times New Roman" w:hAnsi="Times New Roman" w:cs="Times New Roman"/>
                <w:b/>
                <w:bCs/>
                <w:caps/>
                <w:lang w:val="ru-RU"/>
              </w:rPr>
            </w:pPr>
            <w:r w:rsidRPr="0046753C">
              <w:rPr>
                <w:rFonts w:ascii="Times New Roman" w:hAnsi="Times New Roman" w:cs="Times New Roman"/>
                <w:b/>
                <w:lang w:val="ru-RU"/>
              </w:rPr>
              <w:t>Оценка ущерба от климатического воздействий на сектор «</w:t>
            </w:r>
            <w:r>
              <w:rPr>
                <w:rFonts w:ascii="Times New Roman" w:hAnsi="Times New Roman" w:cs="Times New Roman"/>
                <w:b/>
                <w:lang w:val="ru-RU"/>
              </w:rPr>
              <w:t>Л</w:t>
            </w:r>
            <w:r w:rsidRPr="0046753C">
              <w:rPr>
                <w:rFonts w:ascii="Times New Roman" w:hAnsi="Times New Roman" w:cs="Times New Roman"/>
                <w:b/>
                <w:lang w:val="ru-RU"/>
              </w:rPr>
              <w:t>ес и биоразнообразие»</w:t>
            </w:r>
          </w:p>
          <w:p w14:paraId="10A67AB3" w14:textId="77777777" w:rsidR="00BA6FCA" w:rsidRDefault="00BA6FCA" w:rsidP="00BA6FCA">
            <w:pPr>
              <w:ind w:left="133" w:right="127" w:firstLine="587"/>
              <w:jc w:val="both"/>
              <w:rPr>
                <w:rFonts w:ascii="Times New Roman" w:hAnsi="Times New Roman" w:cs="Times New Roman"/>
                <w:bCs/>
                <w:lang w:val="ru-RU"/>
              </w:rPr>
            </w:pPr>
            <w:r w:rsidRPr="00D33F6A">
              <w:rPr>
                <w:rFonts w:ascii="Times New Roman" w:hAnsi="Times New Roman" w:cs="Times New Roman"/>
                <w:bCs/>
                <w:lang w:val="ru-RU"/>
              </w:rPr>
              <w:t xml:space="preserve">Ущерб от климатического воздействия на сектор «Лес и биоразнообразие» был рассчитан при подготовке </w:t>
            </w:r>
            <w:r>
              <w:rPr>
                <w:rFonts w:ascii="Times New Roman" w:hAnsi="Times New Roman" w:cs="Times New Roman"/>
                <w:bCs/>
                <w:lang w:val="ru-RU"/>
              </w:rPr>
              <w:t xml:space="preserve">начального </w:t>
            </w:r>
            <w:r w:rsidRPr="00D33F6A">
              <w:rPr>
                <w:rFonts w:ascii="Times New Roman" w:hAnsi="Times New Roman" w:cs="Times New Roman"/>
                <w:bCs/>
                <w:lang w:val="ru-RU"/>
              </w:rPr>
              <w:t xml:space="preserve">ОНУВ Кыргызской Республики. Оценка ущерба остается на рассчитанном ранее уровне в связи с отсутствием новых факторов, которые могут </w:t>
            </w:r>
            <w:r>
              <w:rPr>
                <w:rFonts w:ascii="Times New Roman" w:hAnsi="Times New Roman" w:cs="Times New Roman"/>
                <w:bCs/>
                <w:lang w:val="ru-RU"/>
              </w:rPr>
              <w:t xml:space="preserve">значительно </w:t>
            </w:r>
            <w:r w:rsidRPr="00D33F6A">
              <w:rPr>
                <w:rFonts w:ascii="Times New Roman" w:hAnsi="Times New Roman" w:cs="Times New Roman"/>
                <w:bCs/>
                <w:lang w:val="ru-RU"/>
              </w:rPr>
              <w:t xml:space="preserve">изменить </w:t>
            </w:r>
            <w:r>
              <w:rPr>
                <w:rFonts w:ascii="Times New Roman" w:hAnsi="Times New Roman" w:cs="Times New Roman"/>
                <w:bCs/>
                <w:lang w:val="ru-RU"/>
              </w:rPr>
              <w:t xml:space="preserve">уровень </w:t>
            </w:r>
            <w:r w:rsidRPr="00D33F6A">
              <w:rPr>
                <w:rFonts w:ascii="Times New Roman" w:hAnsi="Times New Roman" w:cs="Times New Roman"/>
                <w:bCs/>
                <w:lang w:val="ru-RU"/>
              </w:rPr>
              <w:t>оценк</w:t>
            </w:r>
            <w:r>
              <w:rPr>
                <w:rFonts w:ascii="Times New Roman" w:hAnsi="Times New Roman" w:cs="Times New Roman"/>
                <w:bCs/>
                <w:lang w:val="ru-RU"/>
              </w:rPr>
              <w:t>и</w:t>
            </w:r>
            <w:r w:rsidRPr="00D33F6A">
              <w:rPr>
                <w:rFonts w:ascii="Times New Roman" w:hAnsi="Times New Roman" w:cs="Times New Roman"/>
                <w:bCs/>
                <w:lang w:val="ru-RU"/>
              </w:rPr>
              <w:t xml:space="preserve"> ущерба.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607"/>
            </w:tblGrid>
            <w:tr w:rsidR="00BA6FCA" w:rsidRPr="00074A3A" w14:paraId="4981C2FC" w14:textId="77777777" w:rsidTr="00FB5CD3">
              <w:trPr>
                <w:jc w:val="center"/>
              </w:trPr>
              <w:tc>
                <w:tcPr>
                  <w:tcW w:w="4786" w:type="dxa"/>
                </w:tcPr>
                <w:p w14:paraId="576C9B6E" w14:textId="77777777" w:rsidR="00BA6FCA" w:rsidRPr="00074A3A" w:rsidRDefault="00BA6FCA" w:rsidP="00BA6FCA">
                  <w:pPr>
                    <w:overflowPunct w:val="0"/>
                    <w:adjustRightInd w:val="0"/>
                    <w:contextualSpacing/>
                    <w:jc w:val="center"/>
                    <w:rPr>
                      <w:rFonts w:ascii="Times New Roman" w:eastAsia="Times New Roman" w:hAnsi="Times New Roman"/>
                      <w:b/>
                      <w:kern w:val="28"/>
                      <w:sz w:val="24"/>
                      <w:szCs w:val="24"/>
                    </w:rPr>
                  </w:pPr>
                  <w:r w:rsidRPr="00074A3A">
                    <w:rPr>
                      <w:rFonts w:ascii="Times New Roman" w:eastAsia="Times New Roman" w:hAnsi="Times New Roman"/>
                      <w:b/>
                      <w:kern w:val="28"/>
                      <w:sz w:val="24"/>
                      <w:szCs w:val="24"/>
                    </w:rPr>
                    <w:t>Воздействия на сектор</w:t>
                  </w:r>
                </w:p>
              </w:tc>
              <w:tc>
                <w:tcPr>
                  <w:tcW w:w="2607" w:type="dxa"/>
                </w:tcPr>
                <w:p w14:paraId="7C93B488" w14:textId="77777777" w:rsidR="00BA6FCA" w:rsidRPr="002F4623" w:rsidRDefault="00BA6FCA" w:rsidP="00BA6FCA">
                  <w:pPr>
                    <w:overflowPunct w:val="0"/>
                    <w:adjustRightInd w:val="0"/>
                    <w:contextualSpacing/>
                    <w:jc w:val="center"/>
                    <w:rPr>
                      <w:rFonts w:ascii="Times New Roman" w:eastAsia="Times New Roman" w:hAnsi="Times New Roman"/>
                      <w:b/>
                      <w:kern w:val="28"/>
                      <w:sz w:val="24"/>
                      <w:szCs w:val="24"/>
                      <w:lang w:val="ru-RU"/>
                    </w:rPr>
                  </w:pPr>
                  <w:r w:rsidRPr="00074A3A">
                    <w:rPr>
                      <w:rFonts w:ascii="Times New Roman" w:eastAsia="Times New Roman" w:hAnsi="Times New Roman"/>
                      <w:b/>
                      <w:kern w:val="28"/>
                      <w:sz w:val="24"/>
                      <w:szCs w:val="24"/>
                    </w:rPr>
                    <w:t>Ущерб</w:t>
                  </w:r>
                </w:p>
              </w:tc>
            </w:tr>
            <w:tr w:rsidR="00BA6FCA" w:rsidRPr="00074A3A" w14:paraId="643D008C" w14:textId="77777777" w:rsidTr="00FB5CD3">
              <w:trPr>
                <w:jc w:val="center"/>
              </w:trPr>
              <w:tc>
                <w:tcPr>
                  <w:tcW w:w="4786" w:type="dxa"/>
                </w:tcPr>
                <w:p w14:paraId="122227E0" w14:textId="77777777" w:rsidR="00BA6FCA" w:rsidRPr="00581311" w:rsidRDefault="00BA6FCA" w:rsidP="00BA6FCA">
                  <w:pPr>
                    <w:overflowPunct w:val="0"/>
                    <w:adjustRightInd w:val="0"/>
                    <w:contextualSpacing/>
                    <w:rPr>
                      <w:rFonts w:ascii="Times New Roman" w:eastAsia="Times New Roman" w:hAnsi="Times New Roman"/>
                      <w:kern w:val="28"/>
                      <w:sz w:val="24"/>
                      <w:szCs w:val="24"/>
                      <w:lang w:val="ru-RU"/>
                    </w:rPr>
                  </w:pPr>
                  <w:r>
                    <w:rPr>
                      <w:rFonts w:ascii="Times New Roman" w:eastAsia="Times New Roman" w:hAnsi="Times New Roman"/>
                      <w:kern w:val="28"/>
                      <w:sz w:val="24"/>
                      <w:szCs w:val="24"/>
                      <w:lang w:val="ru-RU"/>
                    </w:rPr>
                    <w:t>Не выполнение адаптационных действий по сектору «Лес и биоразнообразие»</w:t>
                  </w:r>
                </w:p>
              </w:tc>
              <w:tc>
                <w:tcPr>
                  <w:tcW w:w="2607" w:type="dxa"/>
                </w:tcPr>
                <w:p w14:paraId="4360662F" w14:textId="77777777" w:rsidR="00BA6FCA" w:rsidRPr="00074A3A" w:rsidRDefault="00BA6FCA" w:rsidP="00BA6FCA">
                  <w:pPr>
                    <w:overflowPunct w:val="0"/>
                    <w:adjustRightInd w:val="0"/>
                    <w:contextualSpacing/>
                    <w:jc w:val="center"/>
                    <w:rPr>
                      <w:rFonts w:ascii="Times New Roman" w:eastAsia="Times New Roman" w:hAnsi="Times New Roman"/>
                      <w:b/>
                      <w:kern w:val="28"/>
                      <w:sz w:val="24"/>
                      <w:szCs w:val="24"/>
                    </w:rPr>
                  </w:pPr>
                  <w:r>
                    <w:rPr>
                      <w:rFonts w:ascii="Times New Roman" w:hAnsi="Times New Roman"/>
                      <w:bCs/>
                      <w:sz w:val="24"/>
                      <w:szCs w:val="24"/>
                      <w:lang w:val="ru-RU"/>
                    </w:rPr>
                    <w:t>94,</w:t>
                  </w:r>
                  <w:r>
                    <w:rPr>
                      <w:rFonts w:ascii="Times New Roman" w:hAnsi="Times New Roman"/>
                      <w:bCs/>
                      <w:sz w:val="24"/>
                      <w:szCs w:val="24"/>
                    </w:rPr>
                    <w:t>8</w:t>
                  </w:r>
                  <w:r w:rsidRPr="00074A3A">
                    <w:rPr>
                      <w:rFonts w:ascii="Times New Roman" w:hAnsi="Times New Roman"/>
                      <w:bCs/>
                      <w:sz w:val="24"/>
                      <w:szCs w:val="24"/>
                      <w:lang w:val="ru-RU"/>
                    </w:rPr>
                    <w:t xml:space="preserve"> млн. долл. США</w:t>
                  </w:r>
                </w:p>
              </w:tc>
            </w:tr>
          </w:tbl>
          <w:p w14:paraId="3DAB50B4" w14:textId="77777777" w:rsidR="00BA6FCA" w:rsidRPr="0046753C" w:rsidRDefault="00BA6FCA" w:rsidP="00BA6FCA">
            <w:pPr>
              <w:pStyle w:val="TableParagraph"/>
              <w:rPr>
                <w:rFonts w:ascii="Times New Roman" w:hAnsi="Times New Roman" w:cs="Times New Roman"/>
                <w:i/>
                <w:iCs/>
                <w:color w:val="00B050"/>
                <w:spacing w:val="-1"/>
                <w:lang w:val="ru-RU"/>
              </w:rPr>
            </w:pPr>
          </w:p>
          <w:p w14:paraId="7043CF12" w14:textId="77777777" w:rsidR="00BA6FCA" w:rsidRPr="0096355D" w:rsidRDefault="00BA6FCA" w:rsidP="00BA6FCA">
            <w:pPr>
              <w:pStyle w:val="a6"/>
              <w:numPr>
                <w:ilvl w:val="0"/>
                <w:numId w:val="77"/>
              </w:numPr>
              <w:jc w:val="center"/>
              <w:rPr>
                <w:rFonts w:ascii="Times New Roman" w:hAnsi="Times New Roman" w:cs="Times New Roman"/>
                <w:b/>
                <w:bCs/>
                <w:lang w:val="ru-RU"/>
              </w:rPr>
            </w:pPr>
            <w:r w:rsidRPr="0096355D">
              <w:rPr>
                <w:rFonts w:ascii="Times New Roman" w:hAnsi="Times New Roman" w:cs="Times New Roman"/>
                <w:b/>
                <w:bCs/>
                <w:lang w:val="ru-RU"/>
              </w:rPr>
              <w:t>ОЦЕНКА УЯЗВИМОСТИ И РИСКОВ К ИЗМЕНЕНИЮ КЛИМАТА СЕКТОРА «ВОДНЫЕ РЕСУРСЫ»</w:t>
            </w:r>
          </w:p>
          <w:p w14:paraId="69EC40AF" w14:textId="77777777" w:rsidR="00BA6FCA" w:rsidRPr="00D33F6A" w:rsidRDefault="00BA6FCA" w:rsidP="00BA6FCA">
            <w:pPr>
              <w:ind w:left="133" w:right="127" w:firstLine="417"/>
              <w:jc w:val="both"/>
              <w:rPr>
                <w:rFonts w:ascii="Times New Roman" w:hAnsi="Times New Roman" w:cs="Times New Roman"/>
                <w:bCs/>
                <w:lang w:val="ru-RU"/>
              </w:rPr>
            </w:pPr>
            <w:r w:rsidRPr="00D33F6A">
              <w:rPr>
                <w:rFonts w:ascii="Times New Roman" w:hAnsi="Times New Roman" w:cs="Times New Roman"/>
                <w:bCs/>
                <w:lang w:val="ru-RU"/>
              </w:rPr>
              <w:t xml:space="preserve">Учитывая особенность водных ресурсов вклада секторы «водные ресурсы» в социально-экономическое развитие оценка была проведена как по прямому влиянию на сами водные ресурсы, так и косвенному – изменения состояния водных ресурсов. Так же были рассмотрены </w:t>
            </w:r>
            <w:r>
              <w:rPr>
                <w:rFonts w:ascii="Times New Roman" w:hAnsi="Times New Roman" w:cs="Times New Roman"/>
                <w:bCs/>
                <w:lang w:val="ru-RU"/>
              </w:rPr>
              <w:t xml:space="preserve">два основных </w:t>
            </w:r>
            <w:r w:rsidRPr="00D33F6A">
              <w:rPr>
                <w:rFonts w:ascii="Times New Roman" w:hAnsi="Times New Roman" w:cs="Times New Roman"/>
                <w:bCs/>
                <w:lang w:val="ru-RU"/>
              </w:rPr>
              <w:t>временны</w:t>
            </w:r>
            <w:r>
              <w:rPr>
                <w:rFonts w:ascii="Times New Roman" w:hAnsi="Times New Roman" w:cs="Times New Roman"/>
                <w:bCs/>
                <w:lang w:val="ru-RU"/>
              </w:rPr>
              <w:t>х</w:t>
            </w:r>
            <w:r w:rsidRPr="00D33F6A">
              <w:rPr>
                <w:rFonts w:ascii="Times New Roman" w:hAnsi="Times New Roman" w:cs="Times New Roman"/>
                <w:bCs/>
                <w:lang w:val="ru-RU"/>
              </w:rPr>
              <w:t xml:space="preserve"> горизонт</w:t>
            </w:r>
            <w:r>
              <w:rPr>
                <w:rFonts w:ascii="Times New Roman" w:hAnsi="Times New Roman" w:cs="Times New Roman"/>
                <w:bCs/>
                <w:lang w:val="ru-RU"/>
              </w:rPr>
              <w:t xml:space="preserve">а релевантных для обновлённого ОНУВ </w:t>
            </w:r>
            <w:r w:rsidRPr="00D33F6A">
              <w:rPr>
                <w:rFonts w:ascii="Times New Roman" w:hAnsi="Times New Roman" w:cs="Times New Roman"/>
                <w:bCs/>
                <w:lang w:val="ru-RU"/>
              </w:rPr>
              <w:t>до 2030 года и до 2050 года.</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3196"/>
              <w:gridCol w:w="2474"/>
              <w:gridCol w:w="811"/>
              <w:gridCol w:w="827"/>
              <w:gridCol w:w="20"/>
              <w:gridCol w:w="380"/>
              <w:gridCol w:w="22"/>
            </w:tblGrid>
            <w:tr w:rsidR="00BA6FCA" w:rsidRPr="00D33F6A" w14:paraId="1EDCBFB8" w14:textId="77777777" w:rsidTr="00FB5CD3">
              <w:tc>
                <w:tcPr>
                  <w:tcW w:w="880" w:type="pct"/>
                  <w:vMerge w:val="restart"/>
                  <w:shd w:val="clear" w:color="auto" w:fill="auto"/>
                </w:tcPr>
                <w:p w14:paraId="277A5D28" w14:textId="77777777" w:rsidR="00BA6FCA" w:rsidRPr="00D33F6A" w:rsidRDefault="00BA6FCA" w:rsidP="00BA6FCA">
                  <w:pPr>
                    <w:rPr>
                      <w:rFonts w:ascii="Times New Roman" w:hAnsi="Times New Roman" w:cs="Times New Roman"/>
                      <w:b/>
                      <w:bCs/>
                      <w:lang w:val="ru-RU"/>
                    </w:rPr>
                  </w:pPr>
                  <w:r w:rsidRPr="00D33F6A">
                    <w:rPr>
                      <w:rFonts w:ascii="Times New Roman" w:hAnsi="Times New Roman" w:cs="Times New Roman"/>
                      <w:b/>
                      <w:bCs/>
                      <w:lang w:val="ru-RU"/>
                    </w:rPr>
                    <w:t>Климатическая опасность</w:t>
                  </w:r>
                </w:p>
              </w:tc>
              <w:tc>
                <w:tcPr>
                  <w:tcW w:w="1717" w:type="pct"/>
                  <w:vMerge w:val="restart"/>
                  <w:shd w:val="clear" w:color="auto" w:fill="auto"/>
                </w:tcPr>
                <w:p w14:paraId="1C548A5F" w14:textId="77777777" w:rsidR="00BA6FCA" w:rsidRPr="00D33F6A" w:rsidRDefault="00BA6FCA" w:rsidP="00BA6FCA">
                  <w:pPr>
                    <w:rPr>
                      <w:rFonts w:ascii="Times New Roman" w:hAnsi="Times New Roman" w:cs="Times New Roman"/>
                      <w:b/>
                      <w:bCs/>
                      <w:lang w:val="ru-RU"/>
                    </w:rPr>
                  </w:pPr>
                  <w:r w:rsidRPr="00D33F6A">
                    <w:rPr>
                      <w:rFonts w:ascii="Times New Roman" w:hAnsi="Times New Roman" w:cs="Times New Roman"/>
                      <w:b/>
                      <w:bCs/>
                      <w:lang w:val="ru-RU"/>
                    </w:rPr>
                    <w:t>Прямые воздействия климата:</w:t>
                  </w:r>
                </w:p>
              </w:tc>
              <w:tc>
                <w:tcPr>
                  <w:tcW w:w="1338" w:type="pct"/>
                  <w:vMerge w:val="restart"/>
                  <w:shd w:val="clear" w:color="auto" w:fill="auto"/>
                </w:tcPr>
                <w:p w14:paraId="724D12E2" w14:textId="77777777" w:rsidR="00BA6FCA" w:rsidRPr="00D33F6A" w:rsidRDefault="00BA6FCA" w:rsidP="00BA6FCA">
                  <w:pPr>
                    <w:rPr>
                      <w:rFonts w:ascii="Times New Roman" w:hAnsi="Times New Roman" w:cs="Times New Roman"/>
                      <w:b/>
                      <w:bCs/>
                      <w:lang w:val="ru-RU"/>
                    </w:rPr>
                  </w:pPr>
                  <w:r w:rsidRPr="00D33F6A">
                    <w:rPr>
                      <w:rFonts w:ascii="Times New Roman" w:hAnsi="Times New Roman" w:cs="Times New Roman"/>
                      <w:b/>
                      <w:bCs/>
                      <w:lang w:val="ru-RU"/>
                    </w:rPr>
                    <w:t xml:space="preserve">Косвенные воздействия климата </w:t>
                  </w:r>
                </w:p>
              </w:tc>
              <w:tc>
                <w:tcPr>
                  <w:tcW w:w="934" w:type="pct"/>
                  <w:gridSpan w:val="3"/>
                  <w:shd w:val="clear" w:color="auto" w:fill="auto"/>
                </w:tcPr>
                <w:p w14:paraId="11DA6709" w14:textId="77777777" w:rsidR="00BA6FCA" w:rsidRPr="00D573B7" w:rsidRDefault="00BA6FCA" w:rsidP="00BA6FCA">
                  <w:pPr>
                    <w:jc w:val="center"/>
                    <w:rPr>
                      <w:rFonts w:ascii="Times New Roman" w:hAnsi="Times New Roman" w:cs="Times New Roman"/>
                      <w:b/>
                      <w:bCs/>
                      <w:lang w:val="ru-RU"/>
                    </w:rPr>
                  </w:pPr>
                  <w:r>
                    <w:rPr>
                      <w:rFonts w:ascii="Times New Roman" w:hAnsi="Times New Roman" w:cs="Times New Roman"/>
                      <w:b/>
                      <w:bCs/>
                      <w:lang w:val="ru-RU"/>
                    </w:rPr>
                    <w:t>Риск</w:t>
                  </w:r>
                </w:p>
              </w:tc>
              <w:tc>
                <w:tcPr>
                  <w:tcW w:w="124" w:type="pct"/>
                  <w:gridSpan w:val="2"/>
                  <w:vMerge w:val="restart"/>
                  <w:shd w:val="clear" w:color="auto" w:fill="auto"/>
                </w:tcPr>
                <w:p w14:paraId="02AF6C5C" w14:textId="77777777" w:rsidR="00BA6FCA" w:rsidRPr="0046753C" w:rsidRDefault="00BA6FCA" w:rsidP="00BA6FCA">
                  <w:pPr>
                    <w:rPr>
                      <w:rFonts w:ascii="Times New Roman" w:hAnsi="Times New Roman" w:cs="Times New Roman"/>
                      <w:lang w:val="ru-RU"/>
                    </w:rPr>
                  </w:pPr>
                </w:p>
              </w:tc>
            </w:tr>
            <w:tr w:rsidR="00BA6FCA" w:rsidRPr="00D33F6A" w14:paraId="494F068D" w14:textId="77777777" w:rsidTr="00FB5CD3">
              <w:trPr>
                <w:gridAfter w:val="1"/>
                <w:wAfter w:w="13" w:type="pct"/>
                <w:trHeight w:val="506"/>
              </w:trPr>
              <w:tc>
                <w:tcPr>
                  <w:tcW w:w="880" w:type="pct"/>
                  <w:vMerge/>
                  <w:shd w:val="clear" w:color="auto" w:fill="auto"/>
                </w:tcPr>
                <w:p w14:paraId="15B3B577" w14:textId="77777777" w:rsidR="00BA6FCA" w:rsidRPr="00D573B7" w:rsidRDefault="00BA6FCA" w:rsidP="00BA6FCA">
                  <w:pPr>
                    <w:rPr>
                      <w:rFonts w:ascii="Times New Roman" w:hAnsi="Times New Roman" w:cs="Times New Roman"/>
                      <w:b/>
                      <w:bCs/>
                      <w:lang w:val="ru-RU"/>
                    </w:rPr>
                  </w:pPr>
                </w:p>
              </w:tc>
              <w:tc>
                <w:tcPr>
                  <w:tcW w:w="1717" w:type="pct"/>
                  <w:vMerge/>
                  <w:tcBorders>
                    <w:bottom w:val="single" w:sz="4" w:space="0" w:color="auto"/>
                  </w:tcBorders>
                  <w:shd w:val="clear" w:color="auto" w:fill="auto"/>
                </w:tcPr>
                <w:p w14:paraId="2A454284" w14:textId="77777777" w:rsidR="00BA6FCA" w:rsidRPr="00D573B7" w:rsidRDefault="00BA6FCA" w:rsidP="00BA6FCA">
                  <w:pPr>
                    <w:rPr>
                      <w:rFonts w:ascii="Times New Roman" w:hAnsi="Times New Roman" w:cs="Times New Roman"/>
                      <w:b/>
                      <w:bCs/>
                      <w:lang w:val="ru-RU"/>
                    </w:rPr>
                  </w:pPr>
                </w:p>
              </w:tc>
              <w:tc>
                <w:tcPr>
                  <w:tcW w:w="1338" w:type="pct"/>
                  <w:vMerge/>
                  <w:tcBorders>
                    <w:bottom w:val="single" w:sz="4" w:space="0" w:color="auto"/>
                  </w:tcBorders>
                  <w:shd w:val="clear" w:color="auto" w:fill="auto"/>
                </w:tcPr>
                <w:p w14:paraId="3E1582D7" w14:textId="77777777" w:rsidR="00BA6FCA" w:rsidRPr="00D573B7" w:rsidRDefault="00BA6FCA" w:rsidP="00BA6FCA">
                  <w:pPr>
                    <w:rPr>
                      <w:rFonts w:ascii="Times New Roman" w:hAnsi="Times New Roman" w:cs="Times New Roman"/>
                      <w:b/>
                      <w:bCs/>
                      <w:lang w:val="ru-RU"/>
                    </w:rPr>
                  </w:pPr>
                </w:p>
              </w:tc>
              <w:tc>
                <w:tcPr>
                  <w:tcW w:w="446" w:type="pct"/>
                  <w:tcBorders>
                    <w:bottom w:val="single" w:sz="4" w:space="0" w:color="auto"/>
                  </w:tcBorders>
                  <w:shd w:val="clear" w:color="auto" w:fill="auto"/>
                </w:tcPr>
                <w:p w14:paraId="5A49577B" w14:textId="77777777" w:rsidR="00BA6FCA" w:rsidRPr="00D33F6A" w:rsidRDefault="00BA6FCA" w:rsidP="00BA6FCA">
                  <w:pPr>
                    <w:rPr>
                      <w:rFonts w:ascii="Times New Roman" w:hAnsi="Times New Roman" w:cs="Times New Roman"/>
                      <w:b/>
                      <w:bCs/>
                      <w:lang w:val="ru-RU"/>
                    </w:rPr>
                  </w:pPr>
                  <w:r w:rsidRPr="00D33F6A">
                    <w:rPr>
                      <w:rFonts w:ascii="Times New Roman" w:hAnsi="Times New Roman" w:cs="Times New Roman"/>
                      <w:b/>
                      <w:bCs/>
                      <w:lang w:val="ru-RU"/>
                    </w:rPr>
                    <w:t xml:space="preserve">2030г. </w:t>
                  </w:r>
                </w:p>
              </w:tc>
              <w:tc>
                <w:tcPr>
                  <w:tcW w:w="482" w:type="pct"/>
                  <w:tcBorders>
                    <w:bottom w:val="single" w:sz="4" w:space="0" w:color="auto"/>
                  </w:tcBorders>
                  <w:shd w:val="clear" w:color="auto" w:fill="auto"/>
                </w:tcPr>
                <w:p w14:paraId="4AAE00AB" w14:textId="77777777" w:rsidR="00BA6FCA" w:rsidRPr="00D33F6A" w:rsidRDefault="00BA6FCA" w:rsidP="00BA6FCA">
                  <w:pPr>
                    <w:rPr>
                      <w:rFonts w:ascii="Times New Roman" w:hAnsi="Times New Roman" w:cs="Times New Roman"/>
                      <w:b/>
                      <w:bCs/>
                      <w:lang w:val="ru-RU"/>
                    </w:rPr>
                  </w:pPr>
                  <w:r w:rsidRPr="00D33F6A">
                    <w:rPr>
                      <w:rFonts w:ascii="Times New Roman" w:hAnsi="Times New Roman" w:cs="Times New Roman"/>
                      <w:b/>
                      <w:bCs/>
                      <w:lang w:val="ru-RU"/>
                    </w:rPr>
                    <w:t>2050г.</w:t>
                  </w:r>
                </w:p>
              </w:tc>
              <w:tc>
                <w:tcPr>
                  <w:tcW w:w="124" w:type="pct"/>
                  <w:gridSpan w:val="2"/>
                  <w:vMerge/>
                  <w:tcBorders>
                    <w:bottom w:val="single" w:sz="4" w:space="0" w:color="auto"/>
                  </w:tcBorders>
                  <w:shd w:val="clear" w:color="auto" w:fill="auto"/>
                </w:tcPr>
                <w:p w14:paraId="105C8B0C" w14:textId="77777777" w:rsidR="00BA6FCA" w:rsidRPr="00D33F6A" w:rsidRDefault="00BA6FCA" w:rsidP="00BA6FCA">
                  <w:pPr>
                    <w:rPr>
                      <w:rFonts w:ascii="Times New Roman" w:hAnsi="Times New Roman" w:cs="Times New Roman"/>
                      <w:lang w:val="ru-RU"/>
                    </w:rPr>
                  </w:pPr>
                </w:p>
              </w:tc>
            </w:tr>
            <w:tr w:rsidR="00BA6FCA" w:rsidRPr="00D33F6A" w14:paraId="7F840E42" w14:textId="77777777" w:rsidTr="00FB5CD3">
              <w:trPr>
                <w:gridAfter w:val="1"/>
                <w:wAfter w:w="13" w:type="pct"/>
              </w:trPr>
              <w:tc>
                <w:tcPr>
                  <w:tcW w:w="880" w:type="pct"/>
                  <w:vMerge w:val="restart"/>
                  <w:shd w:val="clear" w:color="auto" w:fill="auto"/>
                </w:tcPr>
                <w:p w14:paraId="77BB3C17" w14:textId="77777777" w:rsidR="00BA6FCA" w:rsidRPr="00D33F6A" w:rsidRDefault="00BA6FCA" w:rsidP="00BA6FCA">
                  <w:pPr>
                    <w:rPr>
                      <w:rFonts w:ascii="Times New Roman" w:hAnsi="Times New Roman" w:cs="Times New Roman"/>
                      <w:lang w:val="ru-RU"/>
                    </w:rPr>
                  </w:pPr>
                  <w:r w:rsidRPr="00D33F6A">
                    <w:rPr>
                      <w:rFonts w:ascii="Times New Roman" w:hAnsi="Times New Roman" w:cs="Times New Roman"/>
                      <w:lang w:val="ru-RU"/>
                    </w:rPr>
                    <w:t xml:space="preserve">Повышение температуры </w:t>
                  </w:r>
                </w:p>
                <w:p w14:paraId="64FD3BA2" w14:textId="77777777" w:rsidR="00BA6FCA" w:rsidRPr="00D33F6A" w:rsidRDefault="00BA6FCA" w:rsidP="00BA6FCA">
                  <w:pPr>
                    <w:rPr>
                      <w:rFonts w:ascii="Times New Roman" w:hAnsi="Times New Roman" w:cs="Times New Roman"/>
                      <w:lang w:val="ru-RU"/>
                    </w:rPr>
                  </w:pPr>
                  <w:r w:rsidRPr="00D33F6A">
                    <w:rPr>
                      <w:rFonts w:ascii="Times New Roman" w:hAnsi="Times New Roman" w:cs="Times New Roman"/>
                      <w:lang w:val="ru-RU"/>
                    </w:rPr>
                    <w:t>воздуха, ТС</w:t>
                  </w:r>
                  <w:r w:rsidRPr="00D33F6A">
                    <w:rPr>
                      <w:rFonts w:ascii="Times New Roman" w:hAnsi="Times New Roman" w:cs="Times New Roman"/>
                      <w:vertAlign w:val="superscript"/>
                      <w:lang w:val="ru-RU"/>
                    </w:rPr>
                    <w:t>0</w:t>
                  </w:r>
                </w:p>
              </w:tc>
              <w:tc>
                <w:tcPr>
                  <w:tcW w:w="1717" w:type="pct"/>
                  <w:shd w:val="clear" w:color="auto" w:fill="auto"/>
                </w:tcPr>
                <w:p w14:paraId="61E5AAAA" w14:textId="77777777" w:rsidR="00BA6FCA" w:rsidRPr="00D33F6A" w:rsidRDefault="00BA6FCA" w:rsidP="00BA6FCA">
                  <w:pPr>
                    <w:rPr>
                      <w:rFonts w:ascii="Times New Roman" w:hAnsi="Times New Roman" w:cs="Times New Roman"/>
                      <w:lang w:val="ru-RU"/>
                    </w:rPr>
                  </w:pPr>
                  <w:r w:rsidRPr="00D33F6A">
                    <w:rPr>
                      <w:rFonts w:ascii="Times New Roman" w:hAnsi="Times New Roman" w:cs="Times New Roman"/>
                      <w:b/>
                      <w:lang w:val="ru-RU"/>
                    </w:rPr>
                    <w:t>На водные ресурсы:</w:t>
                  </w:r>
                </w:p>
              </w:tc>
              <w:tc>
                <w:tcPr>
                  <w:tcW w:w="1338" w:type="pct"/>
                  <w:shd w:val="clear" w:color="auto" w:fill="auto"/>
                </w:tcPr>
                <w:p w14:paraId="42D11C6A" w14:textId="77777777" w:rsidR="00BA6FCA" w:rsidRPr="00D33F6A" w:rsidRDefault="00BA6FCA" w:rsidP="00BA6FCA">
                  <w:pPr>
                    <w:rPr>
                      <w:rFonts w:ascii="Times New Roman" w:hAnsi="Times New Roman" w:cs="Times New Roman"/>
                      <w:lang w:val="ru-RU"/>
                    </w:rPr>
                  </w:pPr>
                </w:p>
              </w:tc>
              <w:tc>
                <w:tcPr>
                  <w:tcW w:w="446" w:type="pct"/>
                  <w:shd w:val="clear" w:color="auto" w:fill="auto"/>
                </w:tcPr>
                <w:p w14:paraId="6B3BF47C" w14:textId="77777777" w:rsidR="00BA6FCA" w:rsidRPr="00D33F6A" w:rsidRDefault="00BA6FCA" w:rsidP="00BA6FCA">
                  <w:pPr>
                    <w:rPr>
                      <w:rFonts w:ascii="Times New Roman" w:hAnsi="Times New Roman" w:cs="Times New Roman"/>
                      <w:lang w:val="ru-RU"/>
                    </w:rPr>
                  </w:pPr>
                </w:p>
              </w:tc>
              <w:tc>
                <w:tcPr>
                  <w:tcW w:w="482" w:type="pct"/>
                  <w:shd w:val="clear" w:color="auto" w:fill="auto"/>
                </w:tcPr>
                <w:p w14:paraId="761F1B0D" w14:textId="77777777" w:rsidR="00BA6FCA" w:rsidRPr="00D33F6A" w:rsidRDefault="00BA6FCA" w:rsidP="00BA6FCA">
                  <w:pPr>
                    <w:rPr>
                      <w:rFonts w:ascii="Times New Roman" w:hAnsi="Times New Roman" w:cs="Times New Roman"/>
                      <w:lang w:val="ru-RU"/>
                    </w:rPr>
                  </w:pPr>
                </w:p>
              </w:tc>
              <w:tc>
                <w:tcPr>
                  <w:tcW w:w="124" w:type="pct"/>
                  <w:gridSpan w:val="2"/>
                  <w:shd w:val="clear" w:color="auto" w:fill="auto"/>
                </w:tcPr>
                <w:p w14:paraId="225DB20B" w14:textId="77777777" w:rsidR="00BA6FCA" w:rsidRPr="00D33F6A" w:rsidRDefault="00BA6FCA" w:rsidP="00BA6FCA">
                  <w:pPr>
                    <w:rPr>
                      <w:rFonts w:ascii="Times New Roman" w:hAnsi="Times New Roman" w:cs="Times New Roman"/>
                      <w:lang w:val="ru-RU"/>
                    </w:rPr>
                  </w:pPr>
                </w:p>
              </w:tc>
            </w:tr>
            <w:tr w:rsidR="00BA6FCA" w:rsidRPr="0046753C" w14:paraId="73F49812" w14:textId="77777777" w:rsidTr="00FB5CD3">
              <w:trPr>
                <w:gridAfter w:val="1"/>
                <w:wAfter w:w="13" w:type="pct"/>
              </w:trPr>
              <w:tc>
                <w:tcPr>
                  <w:tcW w:w="880" w:type="pct"/>
                  <w:vMerge/>
                  <w:shd w:val="clear" w:color="auto" w:fill="auto"/>
                </w:tcPr>
                <w:p w14:paraId="0823F802" w14:textId="77777777" w:rsidR="00BA6FCA" w:rsidRPr="00D33F6A" w:rsidRDefault="00BA6FCA" w:rsidP="00BA6FCA">
                  <w:pPr>
                    <w:rPr>
                      <w:rFonts w:ascii="Times New Roman" w:hAnsi="Times New Roman" w:cs="Times New Roman"/>
                      <w:lang w:val="ru-RU"/>
                    </w:rPr>
                  </w:pPr>
                </w:p>
              </w:tc>
              <w:tc>
                <w:tcPr>
                  <w:tcW w:w="1717" w:type="pct"/>
                  <w:shd w:val="clear" w:color="auto" w:fill="auto"/>
                </w:tcPr>
                <w:p w14:paraId="66EE2C48"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 xml:space="preserve">Изменение водного баланса рек </w:t>
                  </w:r>
                  <w:r w:rsidRPr="0046753C">
                    <w:rPr>
                      <w:rFonts w:ascii="Times New Roman" w:hAnsi="Times New Roman" w:cs="Times New Roman"/>
                    </w:rPr>
                    <w:t>Y</w:t>
                  </w:r>
                  <w:r w:rsidRPr="0046753C">
                    <w:rPr>
                      <w:rFonts w:ascii="Times New Roman" w:hAnsi="Times New Roman" w:cs="Times New Roman"/>
                      <w:lang w:val="ru-RU"/>
                    </w:rPr>
                    <w:t xml:space="preserve"> = </w:t>
                  </w:r>
                  <w:r w:rsidRPr="0046753C">
                    <w:rPr>
                      <w:rFonts w:ascii="Times New Roman" w:hAnsi="Times New Roman" w:cs="Times New Roman"/>
                    </w:rPr>
                    <w:t>X</w:t>
                  </w:r>
                  <w:r w:rsidRPr="0046753C">
                    <w:rPr>
                      <w:rFonts w:ascii="Times New Roman" w:hAnsi="Times New Roman" w:cs="Times New Roman"/>
                      <w:lang w:val="ru-RU"/>
                    </w:rPr>
                    <w:t xml:space="preserve"> – </w:t>
                  </w:r>
                  <w:r w:rsidRPr="0046753C">
                    <w:rPr>
                      <w:rFonts w:ascii="Times New Roman" w:hAnsi="Times New Roman" w:cs="Times New Roman"/>
                    </w:rPr>
                    <w:t>Z</w:t>
                  </w:r>
                  <w:r w:rsidRPr="0046753C">
                    <w:rPr>
                      <w:rFonts w:ascii="Times New Roman" w:hAnsi="Times New Roman" w:cs="Times New Roman"/>
                      <w:lang w:val="ru-RU"/>
                    </w:rPr>
                    <w:t>: осадков и испарения</w:t>
                  </w:r>
                </w:p>
              </w:tc>
              <w:tc>
                <w:tcPr>
                  <w:tcW w:w="1338" w:type="pct"/>
                  <w:shd w:val="clear" w:color="auto" w:fill="auto"/>
                </w:tcPr>
                <w:p w14:paraId="5A25B1E7" w14:textId="77777777" w:rsidR="00BA6FCA" w:rsidRPr="0046753C" w:rsidRDefault="00BA6FCA" w:rsidP="00BA6FCA">
                  <w:pPr>
                    <w:rPr>
                      <w:rFonts w:ascii="Times New Roman" w:hAnsi="Times New Roman" w:cs="Times New Roman"/>
                      <w:color w:val="FF0000"/>
                      <w:lang w:val="ru-RU"/>
                    </w:rPr>
                  </w:pPr>
                </w:p>
              </w:tc>
              <w:tc>
                <w:tcPr>
                  <w:tcW w:w="446" w:type="pct"/>
                  <w:shd w:val="clear" w:color="auto" w:fill="auto"/>
                </w:tcPr>
                <w:p w14:paraId="7326CC66"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С</w:t>
                  </w:r>
                </w:p>
              </w:tc>
              <w:tc>
                <w:tcPr>
                  <w:tcW w:w="482" w:type="pct"/>
                  <w:shd w:val="clear" w:color="auto" w:fill="auto"/>
                </w:tcPr>
                <w:p w14:paraId="327C4AF5"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В</w:t>
                  </w:r>
                </w:p>
              </w:tc>
              <w:tc>
                <w:tcPr>
                  <w:tcW w:w="124" w:type="pct"/>
                  <w:gridSpan w:val="2"/>
                  <w:vMerge w:val="restart"/>
                  <w:shd w:val="clear" w:color="auto" w:fill="auto"/>
                </w:tcPr>
                <w:p w14:paraId="6554740A" w14:textId="77777777" w:rsidR="00BA6FCA" w:rsidRPr="0046753C" w:rsidRDefault="00BA6FCA" w:rsidP="00BA6FCA">
                  <w:pPr>
                    <w:rPr>
                      <w:rFonts w:ascii="Times New Roman" w:hAnsi="Times New Roman" w:cs="Times New Roman"/>
                      <w:lang w:val="ru-RU"/>
                    </w:rPr>
                  </w:pPr>
                </w:p>
              </w:tc>
            </w:tr>
            <w:tr w:rsidR="00BA6FCA" w:rsidRPr="0046753C" w14:paraId="4C59DDF0" w14:textId="77777777" w:rsidTr="00FB5CD3">
              <w:trPr>
                <w:gridAfter w:val="1"/>
                <w:wAfter w:w="13" w:type="pct"/>
              </w:trPr>
              <w:tc>
                <w:tcPr>
                  <w:tcW w:w="880" w:type="pct"/>
                  <w:vMerge/>
                  <w:shd w:val="clear" w:color="auto" w:fill="auto"/>
                </w:tcPr>
                <w:p w14:paraId="097ACEB9" w14:textId="77777777" w:rsidR="00BA6FCA" w:rsidRPr="0046753C" w:rsidRDefault="00BA6FCA" w:rsidP="00BA6FCA">
                  <w:pPr>
                    <w:rPr>
                      <w:rFonts w:ascii="Times New Roman" w:hAnsi="Times New Roman" w:cs="Times New Roman"/>
                      <w:lang w:val="ru-RU"/>
                    </w:rPr>
                  </w:pPr>
                </w:p>
              </w:tc>
              <w:tc>
                <w:tcPr>
                  <w:tcW w:w="1717" w:type="pct"/>
                  <w:shd w:val="clear" w:color="auto" w:fill="auto"/>
                </w:tcPr>
                <w:p w14:paraId="47593D23"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Изменение/снижение количества воды в водных объектах: ледники, речной сток, уровень воды в озерах, болотах, подземных горизонтах</w:t>
                  </w:r>
                </w:p>
              </w:tc>
              <w:tc>
                <w:tcPr>
                  <w:tcW w:w="1338" w:type="pct"/>
                  <w:shd w:val="clear" w:color="auto" w:fill="auto"/>
                </w:tcPr>
                <w:p w14:paraId="458B4ED1" w14:textId="77777777" w:rsidR="00BA6FCA" w:rsidRPr="0046753C" w:rsidRDefault="00BA6FCA" w:rsidP="00BA6FCA">
                  <w:pPr>
                    <w:rPr>
                      <w:rFonts w:ascii="Times New Roman" w:hAnsi="Times New Roman" w:cs="Times New Roman"/>
                      <w:lang w:val="ru-RU"/>
                    </w:rPr>
                  </w:pPr>
                </w:p>
              </w:tc>
              <w:tc>
                <w:tcPr>
                  <w:tcW w:w="446" w:type="pct"/>
                  <w:shd w:val="clear" w:color="auto" w:fill="auto"/>
                </w:tcPr>
                <w:p w14:paraId="0C5B7F5F"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С</w:t>
                  </w:r>
                </w:p>
              </w:tc>
              <w:tc>
                <w:tcPr>
                  <w:tcW w:w="482" w:type="pct"/>
                  <w:shd w:val="clear" w:color="auto" w:fill="auto"/>
                </w:tcPr>
                <w:p w14:paraId="2D321204"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В</w:t>
                  </w:r>
                </w:p>
              </w:tc>
              <w:tc>
                <w:tcPr>
                  <w:tcW w:w="124" w:type="pct"/>
                  <w:gridSpan w:val="2"/>
                  <w:vMerge/>
                  <w:shd w:val="clear" w:color="auto" w:fill="auto"/>
                </w:tcPr>
                <w:p w14:paraId="74E9E743" w14:textId="77777777" w:rsidR="00BA6FCA" w:rsidRPr="0046753C" w:rsidRDefault="00BA6FCA" w:rsidP="00BA6FCA">
                  <w:pPr>
                    <w:rPr>
                      <w:rFonts w:ascii="Times New Roman" w:hAnsi="Times New Roman" w:cs="Times New Roman"/>
                    </w:rPr>
                  </w:pPr>
                </w:p>
              </w:tc>
            </w:tr>
            <w:tr w:rsidR="00BA6FCA" w:rsidRPr="0046753C" w14:paraId="7DE309FE" w14:textId="77777777" w:rsidTr="00FB5CD3">
              <w:trPr>
                <w:gridAfter w:val="1"/>
                <w:wAfter w:w="13" w:type="pct"/>
              </w:trPr>
              <w:tc>
                <w:tcPr>
                  <w:tcW w:w="880" w:type="pct"/>
                  <w:vMerge/>
                  <w:shd w:val="clear" w:color="auto" w:fill="auto"/>
                </w:tcPr>
                <w:p w14:paraId="2EA42FE8" w14:textId="77777777" w:rsidR="00BA6FCA" w:rsidRPr="0046753C" w:rsidRDefault="00BA6FCA" w:rsidP="00BA6FCA">
                  <w:pPr>
                    <w:rPr>
                      <w:rFonts w:ascii="Times New Roman" w:hAnsi="Times New Roman" w:cs="Times New Roman"/>
                    </w:rPr>
                  </w:pPr>
                </w:p>
              </w:tc>
              <w:tc>
                <w:tcPr>
                  <w:tcW w:w="1717" w:type="pct"/>
                  <w:shd w:val="clear" w:color="auto" w:fill="auto"/>
                </w:tcPr>
                <w:p w14:paraId="6BCEAA73"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Изменение гидрологического режима и генезиса питания водных объектов</w:t>
                  </w:r>
                </w:p>
              </w:tc>
              <w:tc>
                <w:tcPr>
                  <w:tcW w:w="1338" w:type="pct"/>
                  <w:shd w:val="clear" w:color="auto" w:fill="auto"/>
                </w:tcPr>
                <w:p w14:paraId="726DEF71" w14:textId="77777777" w:rsidR="00BA6FCA" w:rsidRPr="0046753C" w:rsidRDefault="00BA6FCA" w:rsidP="00BA6FCA">
                  <w:pPr>
                    <w:rPr>
                      <w:rFonts w:ascii="Times New Roman" w:hAnsi="Times New Roman" w:cs="Times New Roman"/>
                      <w:lang w:val="ru-RU"/>
                    </w:rPr>
                  </w:pPr>
                </w:p>
              </w:tc>
              <w:tc>
                <w:tcPr>
                  <w:tcW w:w="446" w:type="pct"/>
                  <w:shd w:val="clear" w:color="auto" w:fill="auto"/>
                </w:tcPr>
                <w:p w14:paraId="7E87B104"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С</w:t>
                  </w:r>
                </w:p>
              </w:tc>
              <w:tc>
                <w:tcPr>
                  <w:tcW w:w="482" w:type="pct"/>
                  <w:shd w:val="clear" w:color="auto" w:fill="auto"/>
                </w:tcPr>
                <w:p w14:paraId="369EE71B"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В</w:t>
                  </w:r>
                </w:p>
              </w:tc>
              <w:tc>
                <w:tcPr>
                  <w:tcW w:w="124" w:type="pct"/>
                  <w:gridSpan w:val="2"/>
                  <w:vMerge/>
                  <w:shd w:val="clear" w:color="auto" w:fill="auto"/>
                </w:tcPr>
                <w:p w14:paraId="0914CC01" w14:textId="77777777" w:rsidR="00BA6FCA" w:rsidRPr="0046753C" w:rsidRDefault="00BA6FCA" w:rsidP="00BA6FCA">
                  <w:pPr>
                    <w:rPr>
                      <w:rFonts w:ascii="Times New Roman" w:hAnsi="Times New Roman" w:cs="Times New Roman"/>
                    </w:rPr>
                  </w:pPr>
                </w:p>
              </w:tc>
            </w:tr>
            <w:tr w:rsidR="00BA6FCA" w:rsidRPr="0046753C" w14:paraId="39CAA844" w14:textId="77777777" w:rsidTr="00FB5CD3">
              <w:trPr>
                <w:gridAfter w:val="1"/>
                <w:wAfter w:w="13" w:type="pct"/>
              </w:trPr>
              <w:tc>
                <w:tcPr>
                  <w:tcW w:w="880" w:type="pct"/>
                  <w:vMerge/>
                  <w:shd w:val="clear" w:color="auto" w:fill="auto"/>
                </w:tcPr>
                <w:p w14:paraId="0A0347FE" w14:textId="77777777" w:rsidR="00BA6FCA" w:rsidRPr="0046753C" w:rsidRDefault="00BA6FCA" w:rsidP="00BA6FCA">
                  <w:pPr>
                    <w:rPr>
                      <w:rFonts w:ascii="Times New Roman" w:hAnsi="Times New Roman" w:cs="Times New Roman"/>
                    </w:rPr>
                  </w:pPr>
                </w:p>
              </w:tc>
              <w:tc>
                <w:tcPr>
                  <w:tcW w:w="1717" w:type="pct"/>
                  <w:shd w:val="clear" w:color="auto" w:fill="auto"/>
                </w:tcPr>
                <w:p w14:paraId="3AED9259"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 xml:space="preserve">Изменение качества поверхностных и подземных вод: </w:t>
                  </w:r>
                </w:p>
              </w:tc>
              <w:tc>
                <w:tcPr>
                  <w:tcW w:w="1338" w:type="pct"/>
                  <w:shd w:val="clear" w:color="auto" w:fill="auto"/>
                </w:tcPr>
                <w:p w14:paraId="47142737" w14:textId="77777777" w:rsidR="00BA6FCA" w:rsidRPr="0046753C" w:rsidRDefault="00BA6FCA" w:rsidP="00BA6FCA">
                  <w:pPr>
                    <w:rPr>
                      <w:rFonts w:ascii="Times New Roman" w:hAnsi="Times New Roman" w:cs="Times New Roman"/>
                      <w:lang w:val="ru-RU"/>
                    </w:rPr>
                  </w:pPr>
                </w:p>
              </w:tc>
              <w:tc>
                <w:tcPr>
                  <w:tcW w:w="446" w:type="pct"/>
                  <w:shd w:val="clear" w:color="auto" w:fill="auto"/>
                </w:tcPr>
                <w:p w14:paraId="6B313C60"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С</w:t>
                  </w:r>
                </w:p>
              </w:tc>
              <w:tc>
                <w:tcPr>
                  <w:tcW w:w="482" w:type="pct"/>
                  <w:shd w:val="clear" w:color="auto" w:fill="auto"/>
                </w:tcPr>
                <w:p w14:paraId="5AE60F15"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С</w:t>
                  </w:r>
                </w:p>
              </w:tc>
              <w:tc>
                <w:tcPr>
                  <w:tcW w:w="124" w:type="pct"/>
                  <w:gridSpan w:val="2"/>
                  <w:vMerge/>
                  <w:shd w:val="clear" w:color="auto" w:fill="auto"/>
                </w:tcPr>
                <w:p w14:paraId="46DD7B29" w14:textId="77777777" w:rsidR="00BA6FCA" w:rsidRPr="0046753C" w:rsidRDefault="00BA6FCA" w:rsidP="00BA6FCA">
                  <w:pPr>
                    <w:rPr>
                      <w:rFonts w:ascii="Times New Roman" w:hAnsi="Times New Roman" w:cs="Times New Roman"/>
                    </w:rPr>
                  </w:pPr>
                </w:p>
              </w:tc>
            </w:tr>
            <w:tr w:rsidR="00BA6FCA" w:rsidRPr="0046753C" w14:paraId="35B52271" w14:textId="77777777" w:rsidTr="00FB5CD3">
              <w:trPr>
                <w:gridAfter w:val="1"/>
                <w:wAfter w:w="13" w:type="pct"/>
              </w:trPr>
              <w:tc>
                <w:tcPr>
                  <w:tcW w:w="880" w:type="pct"/>
                  <w:vMerge/>
                  <w:shd w:val="clear" w:color="auto" w:fill="auto"/>
                </w:tcPr>
                <w:p w14:paraId="2EA60069" w14:textId="77777777" w:rsidR="00BA6FCA" w:rsidRPr="0046753C" w:rsidRDefault="00BA6FCA" w:rsidP="00BA6FCA">
                  <w:pPr>
                    <w:rPr>
                      <w:rFonts w:ascii="Times New Roman" w:hAnsi="Times New Roman" w:cs="Times New Roman"/>
                    </w:rPr>
                  </w:pPr>
                </w:p>
              </w:tc>
              <w:tc>
                <w:tcPr>
                  <w:tcW w:w="1717" w:type="pct"/>
                  <w:shd w:val="clear" w:color="auto" w:fill="auto"/>
                </w:tcPr>
                <w:p w14:paraId="316A8F77" w14:textId="77777777" w:rsidR="00BA6FCA" w:rsidRPr="0046753C" w:rsidRDefault="00BA6FCA" w:rsidP="00BA6FCA">
                  <w:pPr>
                    <w:rPr>
                      <w:rFonts w:ascii="Times New Roman" w:hAnsi="Times New Roman" w:cs="Times New Roman"/>
                      <w:lang w:val="ru-RU"/>
                    </w:rPr>
                  </w:pPr>
                  <w:r w:rsidRPr="00276216">
                    <w:rPr>
                      <w:rFonts w:ascii="Times New Roman" w:hAnsi="Times New Roman" w:cs="Times New Roman"/>
                      <w:bCs/>
                      <w:lang w:val="ru-RU"/>
                    </w:rPr>
                    <w:t>Изменение</w:t>
                  </w:r>
                  <w:r w:rsidRPr="0046753C">
                    <w:rPr>
                      <w:rFonts w:ascii="Times New Roman" w:hAnsi="Times New Roman" w:cs="Times New Roman"/>
                      <w:b/>
                      <w:lang w:val="ru-RU"/>
                    </w:rPr>
                    <w:t>/</w:t>
                  </w:r>
                  <w:r>
                    <w:rPr>
                      <w:rFonts w:ascii="Times New Roman" w:hAnsi="Times New Roman" w:cs="Times New Roman"/>
                      <w:b/>
                      <w:lang w:val="ru-RU"/>
                    </w:rPr>
                    <w:t xml:space="preserve"> </w:t>
                  </w:r>
                  <w:r w:rsidRPr="0046753C">
                    <w:rPr>
                      <w:rFonts w:ascii="Times New Roman" w:hAnsi="Times New Roman" w:cs="Times New Roman"/>
                      <w:lang w:val="ru-RU"/>
                    </w:rPr>
                    <w:t xml:space="preserve">Снижение биоразнообразия водных объектов </w:t>
                  </w:r>
                </w:p>
              </w:tc>
              <w:tc>
                <w:tcPr>
                  <w:tcW w:w="1338" w:type="pct"/>
                  <w:shd w:val="clear" w:color="auto" w:fill="auto"/>
                </w:tcPr>
                <w:p w14:paraId="600EA178" w14:textId="77777777" w:rsidR="00BA6FCA" w:rsidRPr="0046753C" w:rsidRDefault="00BA6FCA" w:rsidP="00BA6FCA">
                  <w:pPr>
                    <w:rPr>
                      <w:rFonts w:ascii="Times New Roman" w:hAnsi="Times New Roman" w:cs="Times New Roman"/>
                      <w:lang w:val="ru-RU"/>
                    </w:rPr>
                  </w:pPr>
                </w:p>
              </w:tc>
              <w:tc>
                <w:tcPr>
                  <w:tcW w:w="446" w:type="pct"/>
                  <w:shd w:val="clear" w:color="auto" w:fill="auto"/>
                </w:tcPr>
                <w:p w14:paraId="2C555F3F"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С</w:t>
                  </w:r>
                </w:p>
              </w:tc>
              <w:tc>
                <w:tcPr>
                  <w:tcW w:w="482" w:type="pct"/>
                  <w:shd w:val="clear" w:color="auto" w:fill="auto"/>
                </w:tcPr>
                <w:p w14:paraId="6233C7E1"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С</w:t>
                  </w:r>
                </w:p>
              </w:tc>
              <w:tc>
                <w:tcPr>
                  <w:tcW w:w="124" w:type="pct"/>
                  <w:gridSpan w:val="2"/>
                  <w:vMerge/>
                  <w:shd w:val="clear" w:color="auto" w:fill="auto"/>
                </w:tcPr>
                <w:p w14:paraId="7787F454" w14:textId="77777777" w:rsidR="00BA6FCA" w:rsidRPr="0046753C" w:rsidRDefault="00BA6FCA" w:rsidP="00BA6FCA">
                  <w:pPr>
                    <w:rPr>
                      <w:rFonts w:ascii="Times New Roman" w:hAnsi="Times New Roman" w:cs="Times New Roman"/>
                    </w:rPr>
                  </w:pPr>
                </w:p>
              </w:tc>
            </w:tr>
            <w:tr w:rsidR="00BA6FCA" w:rsidRPr="0046753C" w14:paraId="014F4D7E" w14:textId="77777777" w:rsidTr="00FB5CD3">
              <w:trPr>
                <w:gridAfter w:val="1"/>
                <w:wAfter w:w="13" w:type="pct"/>
              </w:trPr>
              <w:tc>
                <w:tcPr>
                  <w:tcW w:w="880" w:type="pct"/>
                  <w:vMerge/>
                  <w:shd w:val="clear" w:color="auto" w:fill="auto"/>
                </w:tcPr>
                <w:p w14:paraId="00F7207F" w14:textId="77777777" w:rsidR="00BA6FCA" w:rsidRPr="0046753C" w:rsidRDefault="00BA6FCA" w:rsidP="00BA6FCA">
                  <w:pPr>
                    <w:rPr>
                      <w:rFonts w:ascii="Times New Roman" w:hAnsi="Times New Roman" w:cs="Times New Roman"/>
                    </w:rPr>
                  </w:pPr>
                </w:p>
              </w:tc>
              <w:tc>
                <w:tcPr>
                  <w:tcW w:w="1717" w:type="pct"/>
                  <w:vMerge w:val="restart"/>
                  <w:shd w:val="clear" w:color="auto" w:fill="auto"/>
                </w:tcPr>
                <w:p w14:paraId="23A65AA4" w14:textId="77777777" w:rsidR="00BA6FCA" w:rsidRPr="0046753C" w:rsidRDefault="00BA6FCA" w:rsidP="00BA6FCA">
                  <w:pPr>
                    <w:rPr>
                      <w:rFonts w:ascii="Times New Roman" w:hAnsi="Times New Roman" w:cs="Times New Roman"/>
                    </w:rPr>
                  </w:pPr>
                </w:p>
              </w:tc>
              <w:tc>
                <w:tcPr>
                  <w:tcW w:w="1338" w:type="pct"/>
                  <w:shd w:val="clear" w:color="auto" w:fill="auto"/>
                </w:tcPr>
                <w:p w14:paraId="3FF00964" w14:textId="77777777" w:rsidR="00BA6FCA" w:rsidRPr="00276216" w:rsidRDefault="00BA6FCA" w:rsidP="00BA6FCA">
                  <w:pPr>
                    <w:rPr>
                      <w:rFonts w:ascii="Times New Roman" w:hAnsi="Times New Roman" w:cs="Times New Roman"/>
                      <w:lang w:val="ru-RU"/>
                    </w:rPr>
                  </w:pPr>
                  <w:r w:rsidRPr="00276216">
                    <w:rPr>
                      <w:rFonts w:ascii="Times New Roman" w:hAnsi="Times New Roman" w:cs="Times New Roman"/>
                      <w:lang w:val="ru-RU"/>
                    </w:rPr>
                    <w:t>Изменение/ увеличение потребности в воде</w:t>
                  </w:r>
                </w:p>
              </w:tc>
              <w:tc>
                <w:tcPr>
                  <w:tcW w:w="446" w:type="pct"/>
                  <w:shd w:val="clear" w:color="auto" w:fill="auto"/>
                </w:tcPr>
                <w:p w14:paraId="76A50F10" w14:textId="77777777" w:rsidR="00BA6FCA" w:rsidRPr="00276216" w:rsidRDefault="00BA6FCA" w:rsidP="00BA6FCA">
                  <w:pPr>
                    <w:rPr>
                      <w:rFonts w:ascii="Times New Roman" w:hAnsi="Times New Roman" w:cs="Times New Roman"/>
                    </w:rPr>
                  </w:pPr>
                  <w:r w:rsidRPr="00276216">
                    <w:rPr>
                      <w:rFonts w:ascii="Times New Roman" w:hAnsi="Times New Roman" w:cs="Times New Roman"/>
                    </w:rPr>
                    <w:t>В</w:t>
                  </w:r>
                </w:p>
              </w:tc>
              <w:tc>
                <w:tcPr>
                  <w:tcW w:w="482" w:type="pct"/>
                  <w:shd w:val="clear" w:color="auto" w:fill="auto"/>
                </w:tcPr>
                <w:p w14:paraId="353FD725" w14:textId="77777777" w:rsidR="00BA6FCA" w:rsidRPr="00276216" w:rsidRDefault="00BA6FCA" w:rsidP="00BA6FCA">
                  <w:pPr>
                    <w:rPr>
                      <w:rFonts w:ascii="Times New Roman" w:hAnsi="Times New Roman" w:cs="Times New Roman"/>
                    </w:rPr>
                  </w:pPr>
                  <w:r w:rsidRPr="00276216">
                    <w:rPr>
                      <w:rFonts w:ascii="Times New Roman" w:hAnsi="Times New Roman" w:cs="Times New Roman"/>
                    </w:rPr>
                    <w:t>В</w:t>
                  </w:r>
                </w:p>
              </w:tc>
              <w:tc>
                <w:tcPr>
                  <w:tcW w:w="124" w:type="pct"/>
                  <w:gridSpan w:val="2"/>
                  <w:vMerge/>
                  <w:shd w:val="clear" w:color="auto" w:fill="auto"/>
                </w:tcPr>
                <w:p w14:paraId="6D2D6381" w14:textId="77777777" w:rsidR="00BA6FCA" w:rsidRPr="0046753C" w:rsidRDefault="00BA6FCA" w:rsidP="00BA6FCA">
                  <w:pPr>
                    <w:rPr>
                      <w:rFonts w:ascii="Times New Roman" w:hAnsi="Times New Roman" w:cs="Times New Roman"/>
                    </w:rPr>
                  </w:pPr>
                </w:p>
              </w:tc>
            </w:tr>
            <w:tr w:rsidR="00BA6FCA" w:rsidRPr="0046753C" w14:paraId="2DDEB71B" w14:textId="77777777" w:rsidTr="00FB5CD3">
              <w:trPr>
                <w:gridAfter w:val="1"/>
                <w:wAfter w:w="13" w:type="pct"/>
                <w:trHeight w:val="516"/>
              </w:trPr>
              <w:tc>
                <w:tcPr>
                  <w:tcW w:w="880" w:type="pct"/>
                  <w:vMerge/>
                  <w:shd w:val="clear" w:color="auto" w:fill="auto"/>
                </w:tcPr>
                <w:p w14:paraId="5A5C978A" w14:textId="77777777" w:rsidR="00BA6FCA" w:rsidRPr="0046753C" w:rsidRDefault="00BA6FCA" w:rsidP="00BA6FCA">
                  <w:pPr>
                    <w:rPr>
                      <w:rFonts w:ascii="Times New Roman" w:hAnsi="Times New Roman" w:cs="Times New Roman"/>
                    </w:rPr>
                  </w:pPr>
                </w:p>
              </w:tc>
              <w:tc>
                <w:tcPr>
                  <w:tcW w:w="1717" w:type="pct"/>
                  <w:vMerge/>
                  <w:shd w:val="clear" w:color="auto" w:fill="auto"/>
                </w:tcPr>
                <w:p w14:paraId="2D2E6EE3" w14:textId="77777777" w:rsidR="00BA6FCA" w:rsidRPr="0046753C" w:rsidRDefault="00BA6FCA" w:rsidP="00BA6FCA">
                  <w:pPr>
                    <w:rPr>
                      <w:rFonts w:ascii="Times New Roman" w:hAnsi="Times New Roman" w:cs="Times New Roman"/>
                    </w:rPr>
                  </w:pPr>
                </w:p>
              </w:tc>
              <w:tc>
                <w:tcPr>
                  <w:tcW w:w="1338" w:type="pct"/>
                  <w:shd w:val="clear" w:color="auto" w:fill="auto"/>
                </w:tcPr>
                <w:p w14:paraId="6960D307"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Повышение конкуренции за воду</w:t>
                  </w:r>
                </w:p>
              </w:tc>
              <w:tc>
                <w:tcPr>
                  <w:tcW w:w="446" w:type="pct"/>
                  <w:shd w:val="clear" w:color="auto" w:fill="auto"/>
                </w:tcPr>
                <w:p w14:paraId="428CA835"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С</w:t>
                  </w:r>
                </w:p>
              </w:tc>
              <w:tc>
                <w:tcPr>
                  <w:tcW w:w="482" w:type="pct"/>
                  <w:shd w:val="clear" w:color="auto" w:fill="auto"/>
                </w:tcPr>
                <w:p w14:paraId="291DCBFA" w14:textId="77777777" w:rsidR="00BA6FCA" w:rsidRPr="00D573B7" w:rsidRDefault="00BA6FCA" w:rsidP="00BA6FCA">
                  <w:pPr>
                    <w:rPr>
                      <w:rFonts w:ascii="Times New Roman" w:hAnsi="Times New Roman" w:cs="Times New Roman"/>
                      <w:lang w:val="ru-RU"/>
                    </w:rPr>
                  </w:pPr>
                  <w:r>
                    <w:rPr>
                      <w:rFonts w:ascii="Times New Roman" w:hAnsi="Times New Roman" w:cs="Times New Roman"/>
                      <w:lang w:val="ru-RU"/>
                    </w:rPr>
                    <w:t>В</w:t>
                  </w:r>
                </w:p>
              </w:tc>
              <w:tc>
                <w:tcPr>
                  <w:tcW w:w="124" w:type="pct"/>
                  <w:gridSpan w:val="2"/>
                  <w:vMerge/>
                  <w:shd w:val="clear" w:color="auto" w:fill="auto"/>
                </w:tcPr>
                <w:p w14:paraId="7726FDAC" w14:textId="77777777" w:rsidR="00BA6FCA" w:rsidRPr="0046753C" w:rsidRDefault="00BA6FCA" w:rsidP="00BA6FCA">
                  <w:pPr>
                    <w:rPr>
                      <w:rFonts w:ascii="Times New Roman" w:hAnsi="Times New Roman" w:cs="Times New Roman"/>
                    </w:rPr>
                  </w:pPr>
                </w:p>
              </w:tc>
            </w:tr>
            <w:tr w:rsidR="00BA6FCA" w:rsidRPr="0046753C" w14:paraId="109D7766" w14:textId="77777777" w:rsidTr="00FB5CD3">
              <w:tc>
                <w:tcPr>
                  <w:tcW w:w="880" w:type="pct"/>
                  <w:vMerge/>
                  <w:shd w:val="clear" w:color="auto" w:fill="auto"/>
                </w:tcPr>
                <w:p w14:paraId="542357F4" w14:textId="77777777" w:rsidR="00BA6FCA" w:rsidRPr="0046753C" w:rsidRDefault="00BA6FCA" w:rsidP="00BA6FCA">
                  <w:pPr>
                    <w:rPr>
                      <w:rFonts w:ascii="Times New Roman" w:hAnsi="Times New Roman" w:cs="Times New Roman"/>
                    </w:rPr>
                  </w:pPr>
                </w:p>
              </w:tc>
              <w:tc>
                <w:tcPr>
                  <w:tcW w:w="1717" w:type="pct"/>
                  <w:vMerge/>
                  <w:shd w:val="clear" w:color="auto" w:fill="auto"/>
                </w:tcPr>
                <w:p w14:paraId="6AF220FA" w14:textId="77777777" w:rsidR="00BA6FCA" w:rsidRPr="0046753C" w:rsidRDefault="00BA6FCA" w:rsidP="00BA6FCA">
                  <w:pPr>
                    <w:rPr>
                      <w:rFonts w:ascii="Times New Roman" w:hAnsi="Times New Roman" w:cs="Times New Roman"/>
                      <w:b/>
                    </w:rPr>
                  </w:pPr>
                </w:p>
              </w:tc>
              <w:tc>
                <w:tcPr>
                  <w:tcW w:w="2403" w:type="pct"/>
                  <w:gridSpan w:val="6"/>
                  <w:shd w:val="clear" w:color="auto" w:fill="auto"/>
                </w:tcPr>
                <w:p w14:paraId="65E801E4" w14:textId="77777777" w:rsidR="00BA6FCA" w:rsidRPr="0046753C" w:rsidRDefault="00BA6FCA" w:rsidP="00BA6FCA">
                  <w:pPr>
                    <w:rPr>
                      <w:rFonts w:ascii="Times New Roman" w:hAnsi="Times New Roman" w:cs="Times New Roman"/>
                    </w:rPr>
                  </w:pPr>
                  <w:r w:rsidRPr="0046753C">
                    <w:rPr>
                      <w:rFonts w:ascii="Times New Roman" w:hAnsi="Times New Roman" w:cs="Times New Roman"/>
                      <w:b/>
                    </w:rPr>
                    <w:t xml:space="preserve">На питьевое водопотребление </w:t>
                  </w:r>
                </w:p>
              </w:tc>
            </w:tr>
            <w:tr w:rsidR="00BA6FCA" w:rsidRPr="0046753C" w14:paraId="083ED923" w14:textId="77777777" w:rsidTr="00FB5CD3">
              <w:trPr>
                <w:gridAfter w:val="1"/>
                <w:wAfter w:w="13" w:type="pct"/>
              </w:trPr>
              <w:tc>
                <w:tcPr>
                  <w:tcW w:w="880" w:type="pct"/>
                  <w:vMerge/>
                  <w:shd w:val="clear" w:color="auto" w:fill="auto"/>
                </w:tcPr>
                <w:p w14:paraId="03FA494B" w14:textId="77777777" w:rsidR="00BA6FCA" w:rsidRPr="0046753C" w:rsidRDefault="00BA6FCA" w:rsidP="00BA6FCA">
                  <w:pPr>
                    <w:rPr>
                      <w:rFonts w:ascii="Times New Roman" w:hAnsi="Times New Roman" w:cs="Times New Roman"/>
                    </w:rPr>
                  </w:pPr>
                </w:p>
              </w:tc>
              <w:tc>
                <w:tcPr>
                  <w:tcW w:w="1717" w:type="pct"/>
                  <w:vMerge/>
                  <w:shd w:val="clear" w:color="auto" w:fill="auto"/>
                </w:tcPr>
                <w:p w14:paraId="33DA6F6E" w14:textId="77777777" w:rsidR="00BA6FCA" w:rsidRPr="0046753C" w:rsidRDefault="00BA6FCA" w:rsidP="00BA6FCA">
                  <w:pPr>
                    <w:rPr>
                      <w:rFonts w:ascii="Times New Roman" w:hAnsi="Times New Roman" w:cs="Times New Roman"/>
                    </w:rPr>
                  </w:pPr>
                </w:p>
              </w:tc>
              <w:tc>
                <w:tcPr>
                  <w:tcW w:w="1338" w:type="pct"/>
                  <w:shd w:val="clear" w:color="auto" w:fill="auto"/>
                </w:tcPr>
                <w:p w14:paraId="5DF196BE"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Увеличение спроса на воду вследствие роста численности населения.</w:t>
                  </w:r>
                </w:p>
              </w:tc>
              <w:tc>
                <w:tcPr>
                  <w:tcW w:w="446" w:type="pct"/>
                  <w:shd w:val="clear" w:color="auto" w:fill="auto"/>
                </w:tcPr>
                <w:p w14:paraId="1830D151"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В</w:t>
                  </w:r>
                </w:p>
              </w:tc>
              <w:tc>
                <w:tcPr>
                  <w:tcW w:w="482" w:type="pct"/>
                  <w:shd w:val="clear" w:color="auto" w:fill="auto"/>
                </w:tcPr>
                <w:p w14:paraId="23DABF2F"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В</w:t>
                  </w:r>
                </w:p>
              </w:tc>
              <w:tc>
                <w:tcPr>
                  <w:tcW w:w="124" w:type="pct"/>
                  <w:gridSpan w:val="2"/>
                  <w:vMerge w:val="restart"/>
                  <w:shd w:val="clear" w:color="auto" w:fill="auto"/>
                </w:tcPr>
                <w:p w14:paraId="19E52EBD" w14:textId="77777777" w:rsidR="00BA6FCA" w:rsidRPr="0046753C" w:rsidRDefault="00BA6FCA" w:rsidP="00BA6FCA">
                  <w:pPr>
                    <w:rPr>
                      <w:rFonts w:ascii="Times New Roman" w:hAnsi="Times New Roman" w:cs="Times New Roman"/>
                      <w:lang w:val="ru-RU"/>
                    </w:rPr>
                  </w:pPr>
                </w:p>
              </w:tc>
            </w:tr>
            <w:tr w:rsidR="00BA6FCA" w:rsidRPr="0046753C" w14:paraId="0859B264" w14:textId="77777777" w:rsidTr="00FB5CD3">
              <w:trPr>
                <w:gridAfter w:val="1"/>
                <w:wAfter w:w="13" w:type="pct"/>
              </w:trPr>
              <w:tc>
                <w:tcPr>
                  <w:tcW w:w="880" w:type="pct"/>
                  <w:vMerge/>
                  <w:shd w:val="clear" w:color="auto" w:fill="auto"/>
                </w:tcPr>
                <w:p w14:paraId="6E1CCA56" w14:textId="77777777" w:rsidR="00BA6FCA" w:rsidRPr="0046753C" w:rsidRDefault="00BA6FCA" w:rsidP="00BA6FCA">
                  <w:pPr>
                    <w:rPr>
                      <w:rFonts w:ascii="Times New Roman" w:hAnsi="Times New Roman" w:cs="Times New Roman"/>
                    </w:rPr>
                  </w:pPr>
                </w:p>
              </w:tc>
              <w:tc>
                <w:tcPr>
                  <w:tcW w:w="1717" w:type="pct"/>
                  <w:vMerge/>
                  <w:shd w:val="clear" w:color="auto" w:fill="auto"/>
                </w:tcPr>
                <w:p w14:paraId="618B2F0A" w14:textId="77777777" w:rsidR="00BA6FCA" w:rsidRPr="0046753C" w:rsidRDefault="00BA6FCA" w:rsidP="00BA6FCA">
                  <w:pPr>
                    <w:rPr>
                      <w:rFonts w:ascii="Times New Roman" w:hAnsi="Times New Roman" w:cs="Times New Roman"/>
                    </w:rPr>
                  </w:pPr>
                </w:p>
              </w:tc>
              <w:tc>
                <w:tcPr>
                  <w:tcW w:w="1338" w:type="pct"/>
                  <w:shd w:val="clear" w:color="auto" w:fill="auto"/>
                </w:tcPr>
                <w:p w14:paraId="33987EC1"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 xml:space="preserve">Дефицит питьевой воды </w:t>
                  </w:r>
                </w:p>
              </w:tc>
              <w:tc>
                <w:tcPr>
                  <w:tcW w:w="446" w:type="pct"/>
                  <w:shd w:val="clear" w:color="auto" w:fill="auto"/>
                </w:tcPr>
                <w:p w14:paraId="7C439012" w14:textId="77777777" w:rsidR="00BA6FCA" w:rsidRPr="00272AC1" w:rsidRDefault="00BA6FCA" w:rsidP="00BA6FCA">
                  <w:pPr>
                    <w:rPr>
                      <w:rFonts w:ascii="Times New Roman" w:hAnsi="Times New Roman" w:cs="Times New Roman"/>
                      <w:lang w:val="ru-RU"/>
                    </w:rPr>
                  </w:pPr>
                  <w:r w:rsidRPr="00272AC1">
                    <w:rPr>
                      <w:rFonts w:ascii="Times New Roman" w:hAnsi="Times New Roman" w:cs="Times New Roman"/>
                      <w:lang w:val="ru-RU"/>
                    </w:rPr>
                    <w:t>С</w:t>
                  </w:r>
                </w:p>
              </w:tc>
              <w:tc>
                <w:tcPr>
                  <w:tcW w:w="482" w:type="pct"/>
                  <w:shd w:val="clear" w:color="auto" w:fill="auto"/>
                </w:tcPr>
                <w:p w14:paraId="46FAFA33"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В</w:t>
                  </w:r>
                </w:p>
              </w:tc>
              <w:tc>
                <w:tcPr>
                  <w:tcW w:w="124" w:type="pct"/>
                  <w:gridSpan w:val="2"/>
                  <w:vMerge/>
                  <w:shd w:val="clear" w:color="auto" w:fill="auto"/>
                </w:tcPr>
                <w:p w14:paraId="255D5384" w14:textId="77777777" w:rsidR="00BA6FCA" w:rsidRPr="0046753C" w:rsidRDefault="00BA6FCA" w:rsidP="00BA6FCA">
                  <w:pPr>
                    <w:rPr>
                      <w:rFonts w:ascii="Times New Roman" w:hAnsi="Times New Roman" w:cs="Times New Roman"/>
                    </w:rPr>
                  </w:pPr>
                </w:p>
              </w:tc>
            </w:tr>
            <w:tr w:rsidR="00BA6FCA" w:rsidRPr="0046753C" w14:paraId="08B701CB" w14:textId="77777777" w:rsidTr="00FB5CD3">
              <w:trPr>
                <w:gridAfter w:val="1"/>
                <w:wAfter w:w="13" w:type="pct"/>
              </w:trPr>
              <w:tc>
                <w:tcPr>
                  <w:tcW w:w="880" w:type="pct"/>
                  <w:vMerge/>
                  <w:shd w:val="clear" w:color="auto" w:fill="auto"/>
                </w:tcPr>
                <w:p w14:paraId="741D6C15" w14:textId="77777777" w:rsidR="00BA6FCA" w:rsidRPr="0046753C" w:rsidRDefault="00BA6FCA" w:rsidP="00BA6FCA">
                  <w:pPr>
                    <w:rPr>
                      <w:rFonts w:ascii="Times New Roman" w:hAnsi="Times New Roman" w:cs="Times New Roman"/>
                    </w:rPr>
                  </w:pPr>
                </w:p>
              </w:tc>
              <w:tc>
                <w:tcPr>
                  <w:tcW w:w="1717" w:type="pct"/>
                  <w:vMerge/>
                  <w:shd w:val="clear" w:color="auto" w:fill="auto"/>
                </w:tcPr>
                <w:p w14:paraId="27C865F4" w14:textId="77777777" w:rsidR="00BA6FCA" w:rsidRPr="0046753C" w:rsidRDefault="00BA6FCA" w:rsidP="00BA6FCA">
                  <w:pPr>
                    <w:rPr>
                      <w:rFonts w:ascii="Times New Roman" w:hAnsi="Times New Roman" w:cs="Times New Roman"/>
                    </w:rPr>
                  </w:pPr>
                </w:p>
              </w:tc>
              <w:tc>
                <w:tcPr>
                  <w:tcW w:w="1338" w:type="pct"/>
                  <w:shd w:val="clear" w:color="auto" w:fill="auto"/>
                </w:tcPr>
                <w:p w14:paraId="4DFC1316"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Ухудшение качества воды</w:t>
                  </w:r>
                </w:p>
              </w:tc>
              <w:tc>
                <w:tcPr>
                  <w:tcW w:w="446" w:type="pct"/>
                  <w:shd w:val="clear" w:color="auto" w:fill="auto"/>
                </w:tcPr>
                <w:p w14:paraId="5A751DD7"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С</w:t>
                  </w:r>
                </w:p>
              </w:tc>
              <w:tc>
                <w:tcPr>
                  <w:tcW w:w="482" w:type="pct"/>
                  <w:shd w:val="clear" w:color="auto" w:fill="auto"/>
                </w:tcPr>
                <w:p w14:paraId="5A069BB1"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В</w:t>
                  </w:r>
                </w:p>
              </w:tc>
              <w:tc>
                <w:tcPr>
                  <w:tcW w:w="124" w:type="pct"/>
                  <w:gridSpan w:val="2"/>
                  <w:vMerge/>
                  <w:shd w:val="clear" w:color="auto" w:fill="auto"/>
                </w:tcPr>
                <w:p w14:paraId="4A8FC64B" w14:textId="77777777" w:rsidR="00BA6FCA" w:rsidRPr="0046753C" w:rsidRDefault="00BA6FCA" w:rsidP="00BA6FCA">
                  <w:pPr>
                    <w:rPr>
                      <w:rFonts w:ascii="Times New Roman" w:hAnsi="Times New Roman" w:cs="Times New Roman"/>
                    </w:rPr>
                  </w:pPr>
                </w:p>
              </w:tc>
            </w:tr>
            <w:tr w:rsidR="00BA6FCA" w:rsidRPr="0046753C" w14:paraId="7AE92B4A" w14:textId="77777777" w:rsidTr="00FB5CD3">
              <w:tc>
                <w:tcPr>
                  <w:tcW w:w="880" w:type="pct"/>
                  <w:vMerge/>
                  <w:shd w:val="clear" w:color="auto" w:fill="auto"/>
                </w:tcPr>
                <w:p w14:paraId="6FCC745A" w14:textId="77777777" w:rsidR="00BA6FCA" w:rsidRPr="0046753C" w:rsidRDefault="00BA6FCA" w:rsidP="00BA6FCA">
                  <w:pPr>
                    <w:rPr>
                      <w:rFonts w:ascii="Times New Roman" w:hAnsi="Times New Roman" w:cs="Times New Roman"/>
                    </w:rPr>
                  </w:pPr>
                </w:p>
              </w:tc>
              <w:tc>
                <w:tcPr>
                  <w:tcW w:w="1717" w:type="pct"/>
                  <w:vMerge/>
                  <w:shd w:val="clear" w:color="auto" w:fill="auto"/>
                </w:tcPr>
                <w:p w14:paraId="119895F6" w14:textId="77777777" w:rsidR="00BA6FCA" w:rsidRPr="0046753C" w:rsidRDefault="00BA6FCA" w:rsidP="00BA6FCA">
                  <w:pPr>
                    <w:rPr>
                      <w:rFonts w:ascii="Times New Roman" w:hAnsi="Times New Roman" w:cs="Times New Roman"/>
                      <w:b/>
                    </w:rPr>
                  </w:pPr>
                </w:p>
              </w:tc>
              <w:tc>
                <w:tcPr>
                  <w:tcW w:w="2403" w:type="pct"/>
                  <w:gridSpan w:val="6"/>
                  <w:shd w:val="clear" w:color="auto" w:fill="auto"/>
                </w:tcPr>
                <w:p w14:paraId="25BDBC2F" w14:textId="77777777" w:rsidR="00BA6FCA" w:rsidRPr="00272AC1" w:rsidRDefault="00BA6FCA" w:rsidP="00BA6FCA">
                  <w:pPr>
                    <w:rPr>
                      <w:rFonts w:ascii="Times New Roman" w:hAnsi="Times New Roman" w:cs="Times New Roman"/>
                    </w:rPr>
                  </w:pPr>
                  <w:r w:rsidRPr="00272AC1">
                    <w:rPr>
                      <w:rFonts w:ascii="Times New Roman" w:hAnsi="Times New Roman" w:cs="Times New Roman"/>
                      <w:b/>
                    </w:rPr>
                    <w:t>На экосистемы и биоразнообразие</w:t>
                  </w:r>
                </w:p>
              </w:tc>
            </w:tr>
            <w:tr w:rsidR="00BA6FCA" w:rsidRPr="0046753C" w14:paraId="1EF80047" w14:textId="77777777" w:rsidTr="00FB5CD3">
              <w:trPr>
                <w:gridAfter w:val="1"/>
                <w:wAfter w:w="13" w:type="pct"/>
              </w:trPr>
              <w:tc>
                <w:tcPr>
                  <w:tcW w:w="880" w:type="pct"/>
                  <w:vMerge/>
                  <w:shd w:val="clear" w:color="auto" w:fill="auto"/>
                </w:tcPr>
                <w:p w14:paraId="5E2EBC61" w14:textId="77777777" w:rsidR="00BA6FCA" w:rsidRPr="0046753C" w:rsidRDefault="00BA6FCA" w:rsidP="00BA6FCA">
                  <w:pPr>
                    <w:rPr>
                      <w:rFonts w:ascii="Times New Roman" w:hAnsi="Times New Roman" w:cs="Times New Roman"/>
                    </w:rPr>
                  </w:pPr>
                </w:p>
              </w:tc>
              <w:tc>
                <w:tcPr>
                  <w:tcW w:w="1717" w:type="pct"/>
                  <w:vMerge/>
                  <w:shd w:val="clear" w:color="auto" w:fill="auto"/>
                </w:tcPr>
                <w:p w14:paraId="41FDB0E0" w14:textId="77777777" w:rsidR="00BA6FCA" w:rsidRPr="0046753C" w:rsidRDefault="00BA6FCA" w:rsidP="00BA6FCA">
                  <w:pPr>
                    <w:rPr>
                      <w:rFonts w:ascii="Times New Roman" w:hAnsi="Times New Roman" w:cs="Times New Roman"/>
                    </w:rPr>
                  </w:pPr>
                </w:p>
              </w:tc>
              <w:tc>
                <w:tcPr>
                  <w:tcW w:w="1338" w:type="pct"/>
                  <w:shd w:val="clear" w:color="auto" w:fill="auto"/>
                </w:tcPr>
                <w:p w14:paraId="3C7760D6"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 xml:space="preserve">Увеличение мутности воды </w:t>
                  </w:r>
                  <w:r>
                    <w:rPr>
                      <w:rFonts w:ascii="Times New Roman" w:hAnsi="Times New Roman" w:cs="Times New Roman"/>
                      <w:lang w:val="ru-RU"/>
                    </w:rPr>
                    <w:t>в естественных источниках</w:t>
                  </w:r>
                </w:p>
              </w:tc>
              <w:tc>
                <w:tcPr>
                  <w:tcW w:w="446" w:type="pct"/>
                  <w:shd w:val="clear" w:color="auto" w:fill="auto"/>
                </w:tcPr>
                <w:p w14:paraId="4ACAB4F4"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С</w:t>
                  </w:r>
                </w:p>
              </w:tc>
              <w:tc>
                <w:tcPr>
                  <w:tcW w:w="482" w:type="pct"/>
                  <w:shd w:val="clear" w:color="auto" w:fill="auto"/>
                </w:tcPr>
                <w:p w14:paraId="5D8CCBDB"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С</w:t>
                  </w:r>
                </w:p>
              </w:tc>
              <w:tc>
                <w:tcPr>
                  <w:tcW w:w="124" w:type="pct"/>
                  <w:gridSpan w:val="2"/>
                  <w:vMerge w:val="restart"/>
                  <w:shd w:val="clear" w:color="auto" w:fill="auto"/>
                </w:tcPr>
                <w:p w14:paraId="7D757AE1" w14:textId="77777777" w:rsidR="00BA6FCA" w:rsidRPr="0046753C" w:rsidRDefault="00BA6FCA" w:rsidP="00BA6FCA">
                  <w:pPr>
                    <w:rPr>
                      <w:rFonts w:ascii="Times New Roman" w:hAnsi="Times New Roman" w:cs="Times New Roman"/>
                      <w:lang w:val="ru-RU"/>
                    </w:rPr>
                  </w:pPr>
                </w:p>
              </w:tc>
            </w:tr>
            <w:tr w:rsidR="00BA6FCA" w:rsidRPr="0046753C" w14:paraId="241DBA68" w14:textId="77777777" w:rsidTr="00FB5CD3">
              <w:trPr>
                <w:gridAfter w:val="1"/>
                <w:wAfter w:w="13" w:type="pct"/>
              </w:trPr>
              <w:tc>
                <w:tcPr>
                  <w:tcW w:w="880" w:type="pct"/>
                  <w:vMerge/>
                  <w:shd w:val="clear" w:color="auto" w:fill="auto"/>
                </w:tcPr>
                <w:p w14:paraId="2B2F650F" w14:textId="77777777" w:rsidR="00BA6FCA" w:rsidRPr="0046753C" w:rsidRDefault="00BA6FCA" w:rsidP="00BA6FCA">
                  <w:pPr>
                    <w:rPr>
                      <w:rFonts w:ascii="Times New Roman" w:hAnsi="Times New Roman" w:cs="Times New Roman"/>
                      <w:lang w:val="ru-RU"/>
                    </w:rPr>
                  </w:pPr>
                </w:p>
              </w:tc>
              <w:tc>
                <w:tcPr>
                  <w:tcW w:w="1717" w:type="pct"/>
                  <w:vMerge/>
                  <w:shd w:val="clear" w:color="auto" w:fill="auto"/>
                </w:tcPr>
                <w:p w14:paraId="5444ABF1" w14:textId="77777777" w:rsidR="00BA6FCA" w:rsidRPr="0046753C" w:rsidRDefault="00BA6FCA" w:rsidP="00BA6FCA">
                  <w:pPr>
                    <w:rPr>
                      <w:rFonts w:ascii="Times New Roman" w:hAnsi="Times New Roman" w:cs="Times New Roman"/>
                      <w:lang w:val="ru-RU"/>
                    </w:rPr>
                  </w:pPr>
                </w:p>
              </w:tc>
              <w:tc>
                <w:tcPr>
                  <w:tcW w:w="1338" w:type="pct"/>
                  <w:shd w:val="clear" w:color="auto" w:fill="auto"/>
                </w:tcPr>
                <w:p w14:paraId="69851EEE"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Повышение уязвимости экосистем</w:t>
                  </w:r>
                </w:p>
              </w:tc>
              <w:tc>
                <w:tcPr>
                  <w:tcW w:w="446" w:type="pct"/>
                  <w:shd w:val="clear" w:color="auto" w:fill="auto"/>
                </w:tcPr>
                <w:p w14:paraId="33007D42"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Н</w:t>
                  </w:r>
                </w:p>
              </w:tc>
              <w:tc>
                <w:tcPr>
                  <w:tcW w:w="482" w:type="pct"/>
                  <w:shd w:val="clear" w:color="auto" w:fill="auto"/>
                </w:tcPr>
                <w:p w14:paraId="34D21CED"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С</w:t>
                  </w:r>
                </w:p>
              </w:tc>
              <w:tc>
                <w:tcPr>
                  <w:tcW w:w="124" w:type="pct"/>
                  <w:gridSpan w:val="2"/>
                  <w:vMerge/>
                  <w:shd w:val="clear" w:color="auto" w:fill="auto"/>
                </w:tcPr>
                <w:p w14:paraId="7BAC82AA" w14:textId="77777777" w:rsidR="00BA6FCA" w:rsidRPr="0046753C" w:rsidRDefault="00BA6FCA" w:rsidP="00BA6FCA">
                  <w:pPr>
                    <w:rPr>
                      <w:rFonts w:ascii="Times New Roman" w:hAnsi="Times New Roman" w:cs="Times New Roman"/>
                    </w:rPr>
                  </w:pPr>
                </w:p>
              </w:tc>
            </w:tr>
            <w:tr w:rsidR="00BA6FCA" w:rsidRPr="00D573B7" w14:paraId="0E41B221" w14:textId="77777777" w:rsidTr="00FB5CD3">
              <w:trPr>
                <w:gridAfter w:val="1"/>
                <w:wAfter w:w="13" w:type="pct"/>
              </w:trPr>
              <w:tc>
                <w:tcPr>
                  <w:tcW w:w="880" w:type="pct"/>
                  <w:vMerge/>
                  <w:shd w:val="clear" w:color="auto" w:fill="auto"/>
                </w:tcPr>
                <w:p w14:paraId="2384EAFE" w14:textId="77777777" w:rsidR="00BA6FCA" w:rsidRPr="0046753C" w:rsidRDefault="00BA6FCA" w:rsidP="00BA6FCA">
                  <w:pPr>
                    <w:rPr>
                      <w:rFonts w:ascii="Times New Roman" w:hAnsi="Times New Roman" w:cs="Times New Roman"/>
                    </w:rPr>
                  </w:pPr>
                </w:p>
              </w:tc>
              <w:tc>
                <w:tcPr>
                  <w:tcW w:w="1717" w:type="pct"/>
                  <w:vMerge/>
                  <w:shd w:val="clear" w:color="auto" w:fill="auto"/>
                </w:tcPr>
                <w:p w14:paraId="3D37E97E" w14:textId="77777777" w:rsidR="00BA6FCA" w:rsidRPr="0046753C" w:rsidRDefault="00BA6FCA" w:rsidP="00BA6FCA">
                  <w:pPr>
                    <w:rPr>
                      <w:rFonts w:ascii="Times New Roman" w:hAnsi="Times New Roman" w:cs="Times New Roman"/>
                    </w:rPr>
                  </w:pPr>
                </w:p>
              </w:tc>
              <w:tc>
                <w:tcPr>
                  <w:tcW w:w="1338" w:type="pct"/>
                  <w:shd w:val="clear" w:color="auto" w:fill="auto"/>
                </w:tcPr>
                <w:p w14:paraId="25054ABC" w14:textId="77777777" w:rsidR="00BA6FCA" w:rsidRPr="00D573B7" w:rsidRDefault="00BA6FCA" w:rsidP="00BA6FCA">
                  <w:pPr>
                    <w:rPr>
                      <w:rFonts w:ascii="Times New Roman" w:hAnsi="Times New Roman" w:cs="Times New Roman"/>
                      <w:lang w:val="ru-RU"/>
                    </w:rPr>
                  </w:pPr>
                  <w:r w:rsidRPr="0046753C">
                    <w:rPr>
                      <w:rFonts w:ascii="Times New Roman" w:hAnsi="Times New Roman" w:cs="Times New Roman"/>
                      <w:lang w:val="ru-RU"/>
                    </w:rPr>
                    <w:t>Утрата биоразнообразия</w:t>
                  </w:r>
                </w:p>
              </w:tc>
              <w:tc>
                <w:tcPr>
                  <w:tcW w:w="446" w:type="pct"/>
                  <w:shd w:val="clear" w:color="auto" w:fill="auto"/>
                </w:tcPr>
                <w:p w14:paraId="5710DE78" w14:textId="77777777" w:rsidR="00BA6FCA" w:rsidRPr="00D573B7" w:rsidRDefault="00BA6FCA" w:rsidP="00BA6FCA">
                  <w:pPr>
                    <w:rPr>
                      <w:rFonts w:ascii="Times New Roman" w:hAnsi="Times New Roman" w:cs="Times New Roman"/>
                      <w:lang w:val="ru-RU"/>
                    </w:rPr>
                  </w:pPr>
                </w:p>
              </w:tc>
              <w:tc>
                <w:tcPr>
                  <w:tcW w:w="482" w:type="pct"/>
                  <w:shd w:val="clear" w:color="auto" w:fill="auto"/>
                </w:tcPr>
                <w:p w14:paraId="3D338912" w14:textId="77777777" w:rsidR="00BA6FCA" w:rsidRPr="00D573B7" w:rsidRDefault="00BA6FCA" w:rsidP="00BA6FCA">
                  <w:pPr>
                    <w:rPr>
                      <w:rFonts w:ascii="Times New Roman" w:hAnsi="Times New Roman" w:cs="Times New Roman"/>
                      <w:lang w:val="ru-RU"/>
                    </w:rPr>
                  </w:pPr>
                </w:p>
              </w:tc>
              <w:tc>
                <w:tcPr>
                  <w:tcW w:w="124" w:type="pct"/>
                  <w:gridSpan w:val="2"/>
                  <w:vMerge/>
                  <w:shd w:val="clear" w:color="auto" w:fill="auto"/>
                </w:tcPr>
                <w:p w14:paraId="7D1E4B75" w14:textId="77777777" w:rsidR="00BA6FCA" w:rsidRPr="00D573B7" w:rsidRDefault="00BA6FCA" w:rsidP="00BA6FCA">
                  <w:pPr>
                    <w:rPr>
                      <w:rFonts w:ascii="Times New Roman" w:hAnsi="Times New Roman" w:cs="Times New Roman"/>
                      <w:lang w:val="ru-RU"/>
                    </w:rPr>
                  </w:pPr>
                </w:p>
              </w:tc>
            </w:tr>
            <w:tr w:rsidR="00BA6FCA" w:rsidRPr="0046753C" w14:paraId="12DC3267" w14:textId="77777777" w:rsidTr="00FB5CD3">
              <w:tc>
                <w:tcPr>
                  <w:tcW w:w="880" w:type="pct"/>
                  <w:vMerge/>
                  <w:shd w:val="clear" w:color="auto" w:fill="auto"/>
                </w:tcPr>
                <w:p w14:paraId="095B61C0" w14:textId="77777777" w:rsidR="00BA6FCA" w:rsidRPr="00D573B7" w:rsidRDefault="00BA6FCA" w:rsidP="00BA6FCA">
                  <w:pPr>
                    <w:rPr>
                      <w:rFonts w:ascii="Times New Roman" w:hAnsi="Times New Roman" w:cs="Times New Roman"/>
                      <w:lang w:val="ru-RU"/>
                    </w:rPr>
                  </w:pPr>
                </w:p>
              </w:tc>
              <w:tc>
                <w:tcPr>
                  <w:tcW w:w="1717" w:type="pct"/>
                  <w:vMerge/>
                  <w:shd w:val="clear" w:color="auto" w:fill="auto"/>
                </w:tcPr>
                <w:p w14:paraId="11C1BA5A" w14:textId="77777777" w:rsidR="00BA6FCA" w:rsidRPr="00D573B7" w:rsidRDefault="00BA6FCA" w:rsidP="00BA6FCA">
                  <w:pPr>
                    <w:rPr>
                      <w:rFonts w:ascii="Times New Roman" w:hAnsi="Times New Roman" w:cs="Times New Roman"/>
                      <w:b/>
                      <w:lang w:val="ru-RU"/>
                    </w:rPr>
                  </w:pPr>
                </w:p>
              </w:tc>
              <w:tc>
                <w:tcPr>
                  <w:tcW w:w="2403" w:type="pct"/>
                  <w:gridSpan w:val="6"/>
                  <w:shd w:val="clear" w:color="auto" w:fill="auto"/>
                </w:tcPr>
                <w:p w14:paraId="5016B9A1" w14:textId="77777777" w:rsidR="00BA6FCA" w:rsidRPr="0046753C" w:rsidRDefault="00BA6FCA" w:rsidP="00BA6FCA">
                  <w:pPr>
                    <w:rPr>
                      <w:rFonts w:ascii="Times New Roman" w:hAnsi="Times New Roman" w:cs="Times New Roman"/>
                    </w:rPr>
                  </w:pPr>
                  <w:r w:rsidRPr="0046753C">
                    <w:rPr>
                      <w:rFonts w:ascii="Times New Roman" w:hAnsi="Times New Roman" w:cs="Times New Roman"/>
                      <w:b/>
                    </w:rPr>
                    <w:t>На сельское хозяйство</w:t>
                  </w:r>
                  <w:r w:rsidRPr="0046753C">
                    <w:rPr>
                      <w:rFonts w:ascii="Times New Roman" w:hAnsi="Times New Roman" w:cs="Times New Roman"/>
                      <w:b/>
                      <w:color w:val="231F20"/>
                    </w:rPr>
                    <w:t>:</w:t>
                  </w:r>
                </w:p>
              </w:tc>
            </w:tr>
            <w:tr w:rsidR="00BA6FCA" w:rsidRPr="0046753C" w14:paraId="1D6E2CF0" w14:textId="77777777" w:rsidTr="00FB5CD3">
              <w:tc>
                <w:tcPr>
                  <w:tcW w:w="880" w:type="pct"/>
                  <w:vMerge/>
                  <w:shd w:val="clear" w:color="auto" w:fill="auto"/>
                </w:tcPr>
                <w:p w14:paraId="248655E3" w14:textId="77777777" w:rsidR="00BA6FCA" w:rsidRPr="0046753C" w:rsidRDefault="00BA6FCA" w:rsidP="00BA6FCA">
                  <w:pPr>
                    <w:rPr>
                      <w:rFonts w:ascii="Times New Roman" w:hAnsi="Times New Roman" w:cs="Times New Roman"/>
                    </w:rPr>
                  </w:pPr>
                </w:p>
              </w:tc>
              <w:tc>
                <w:tcPr>
                  <w:tcW w:w="1717" w:type="pct"/>
                  <w:vMerge/>
                  <w:shd w:val="clear" w:color="auto" w:fill="auto"/>
                </w:tcPr>
                <w:p w14:paraId="5099AF58" w14:textId="77777777" w:rsidR="00BA6FCA" w:rsidRPr="0046753C" w:rsidRDefault="00BA6FCA" w:rsidP="00BA6FCA">
                  <w:pPr>
                    <w:rPr>
                      <w:rFonts w:ascii="Times New Roman" w:hAnsi="Times New Roman" w:cs="Times New Roman"/>
                      <w:b/>
                      <w:color w:val="231F20"/>
                    </w:rPr>
                  </w:pPr>
                </w:p>
              </w:tc>
              <w:tc>
                <w:tcPr>
                  <w:tcW w:w="2272" w:type="pct"/>
                  <w:gridSpan w:val="4"/>
                  <w:shd w:val="clear" w:color="auto" w:fill="auto"/>
                </w:tcPr>
                <w:p w14:paraId="32E8A08E" w14:textId="77777777" w:rsidR="00BA6FCA" w:rsidRPr="0046753C" w:rsidRDefault="00BA6FCA" w:rsidP="00BA6FCA">
                  <w:pPr>
                    <w:rPr>
                      <w:rFonts w:ascii="Times New Roman" w:hAnsi="Times New Roman" w:cs="Times New Roman"/>
                    </w:rPr>
                  </w:pPr>
                </w:p>
              </w:tc>
              <w:tc>
                <w:tcPr>
                  <w:tcW w:w="124" w:type="pct"/>
                  <w:gridSpan w:val="2"/>
                  <w:shd w:val="clear" w:color="auto" w:fill="auto"/>
                </w:tcPr>
                <w:p w14:paraId="21643C68" w14:textId="77777777" w:rsidR="00BA6FCA" w:rsidRPr="0046753C" w:rsidRDefault="00BA6FCA" w:rsidP="00BA6FCA">
                  <w:pPr>
                    <w:rPr>
                      <w:rFonts w:ascii="Times New Roman" w:hAnsi="Times New Roman" w:cs="Times New Roman"/>
                    </w:rPr>
                  </w:pPr>
                </w:p>
              </w:tc>
            </w:tr>
            <w:tr w:rsidR="00BA6FCA" w:rsidRPr="0046753C" w14:paraId="16E0BD86" w14:textId="77777777" w:rsidTr="00FB5CD3">
              <w:trPr>
                <w:gridAfter w:val="1"/>
                <w:wAfter w:w="13" w:type="pct"/>
              </w:trPr>
              <w:tc>
                <w:tcPr>
                  <w:tcW w:w="880" w:type="pct"/>
                  <w:vMerge/>
                  <w:shd w:val="clear" w:color="auto" w:fill="auto"/>
                </w:tcPr>
                <w:p w14:paraId="26BEADC9" w14:textId="77777777" w:rsidR="00BA6FCA" w:rsidRPr="0046753C" w:rsidRDefault="00BA6FCA" w:rsidP="00BA6FCA">
                  <w:pPr>
                    <w:rPr>
                      <w:rFonts w:ascii="Times New Roman" w:hAnsi="Times New Roman" w:cs="Times New Roman"/>
                    </w:rPr>
                  </w:pPr>
                </w:p>
              </w:tc>
              <w:tc>
                <w:tcPr>
                  <w:tcW w:w="1717" w:type="pct"/>
                  <w:vMerge/>
                  <w:shd w:val="clear" w:color="auto" w:fill="auto"/>
                </w:tcPr>
                <w:p w14:paraId="7C1DAD24" w14:textId="77777777" w:rsidR="00BA6FCA" w:rsidRPr="0046753C" w:rsidRDefault="00BA6FCA" w:rsidP="00BA6FCA">
                  <w:pPr>
                    <w:rPr>
                      <w:rFonts w:ascii="Times New Roman" w:hAnsi="Times New Roman" w:cs="Times New Roman"/>
                      <w:color w:val="231F20"/>
                    </w:rPr>
                  </w:pPr>
                </w:p>
              </w:tc>
              <w:tc>
                <w:tcPr>
                  <w:tcW w:w="1338" w:type="pct"/>
                  <w:shd w:val="clear" w:color="auto" w:fill="auto"/>
                </w:tcPr>
                <w:p w14:paraId="198835F7" w14:textId="77777777" w:rsidR="00BA6FCA" w:rsidRPr="00272AC1" w:rsidRDefault="00BA6FCA" w:rsidP="00BA6FCA">
                  <w:pPr>
                    <w:rPr>
                      <w:rFonts w:ascii="Times New Roman" w:hAnsi="Times New Roman" w:cs="Times New Roman"/>
                      <w:lang w:val="ru-RU"/>
                    </w:rPr>
                  </w:pPr>
                  <w:r w:rsidRPr="00272AC1">
                    <w:rPr>
                      <w:rFonts w:ascii="Times New Roman" w:hAnsi="Times New Roman" w:cs="Times New Roman"/>
                      <w:lang w:val="ru-RU"/>
                    </w:rPr>
                    <w:t>Снижение плодородия почв, содержания гумуса</w:t>
                  </w:r>
                </w:p>
              </w:tc>
              <w:tc>
                <w:tcPr>
                  <w:tcW w:w="446" w:type="pct"/>
                  <w:shd w:val="clear" w:color="auto" w:fill="auto"/>
                </w:tcPr>
                <w:p w14:paraId="198B1030"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Н</w:t>
                  </w:r>
                </w:p>
              </w:tc>
              <w:tc>
                <w:tcPr>
                  <w:tcW w:w="482" w:type="pct"/>
                  <w:shd w:val="clear" w:color="auto" w:fill="auto"/>
                </w:tcPr>
                <w:p w14:paraId="06F8B18C"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С</w:t>
                  </w:r>
                </w:p>
              </w:tc>
              <w:tc>
                <w:tcPr>
                  <w:tcW w:w="124" w:type="pct"/>
                  <w:gridSpan w:val="2"/>
                  <w:vMerge w:val="restart"/>
                  <w:shd w:val="clear" w:color="auto" w:fill="auto"/>
                </w:tcPr>
                <w:p w14:paraId="0DBFEC81" w14:textId="77777777" w:rsidR="00BA6FCA" w:rsidRPr="0046753C" w:rsidRDefault="00BA6FCA" w:rsidP="00BA6FCA">
                  <w:pPr>
                    <w:rPr>
                      <w:rFonts w:ascii="Times New Roman" w:hAnsi="Times New Roman" w:cs="Times New Roman"/>
                      <w:lang w:val="ru-RU"/>
                    </w:rPr>
                  </w:pPr>
                </w:p>
              </w:tc>
            </w:tr>
            <w:tr w:rsidR="00BA6FCA" w:rsidRPr="0046753C" w14:paraId="6E99DAF6" w14:textId="77777777" w:rsidTr="00FB5CD3">
              <w:trPr>
                <w:gridAfter w:val="1"/>
                <w:wAfter w:w="13" w:type="pct"/>
              </w:trPr>
              <w:tc>
                <w:tcPr>
                  <w:tcW w:w="880" w:type="pct"/>
                  <w:vMerge/>
                  <w:shd w:val="clear" w:color="auto" w:fill="auto"/>
                </w:tcPr>
                <w:p w14:paraId="46D37B0C" w14:textId="77777777" w:rsidR="00BA6FCA" w:rsidRPr="0046753C" w:rsidRDefault="00BA6FCA" w:rsidP="00BA6FCA">
                  <w:pPr>
                    <w:rPr>
                      <w:rFonts w:ascii="Times New Roman" w:hAnsi="Times New Roman" w:cs="Times New Roman"/>
                      <w:lang w:val="ru-RU"/>
                    </w:rPr>
                  </w:pPr>
                </w:p>
              </w:tc>
              <w:tc>
                <w:tcPr>
                  <w:tcW w:w="1717" w:type="pct"/>
                  <w:vMerge/>
                  <w:shd w:val="clear" w:color="auto" w:fill="auto"/>
                </w:tcPr>
                <w:p w14:paraId="3A244C22" w14:textId="77777777" w:rsidR="00BA6FCA" w:rsidRPr="0046753C" w:rsidRDefault="00BA6FCA" w:rsidP="00BA6FCA">
                  <w:pPr>
                    <w:rPr>
                      <w:rFonts w:ascii="Times New Roman" w:hAnsi="Times New Roman" w:cs="Times New Roman"/>
                      <w:lang w:val="ru-RU"/>
                    </w:rPr>
                  </w:pPr>
                </w:p>
              </w:tc>
              <w:tc>
                <w:tcPr>
                  <w:tcW w:w="1338" w:type="pct"/>
                  <w:shd w:val="clear" w:color="auto" w:fill="auto"/>
                </w:tcPr>
                <w:p w14:paraId="1D8986DA" w14:textId="77777777" w:rsidR="00BA6FCA" w:rsidRPr="00272AC1" w:rsidRDefault="00BA6FCA" w:rsidP="00BA6FCA">
                  <w:pPr>
                    <w:rPr>
                      <w:rFonts w:ascii="Times New Roman" w:hAnsi="Times New Roman" w:cs="Times New Roman"/>
                      <w:lang w:val="ru-RU"/>
                    </w:rPr>
                  </w:pPr>
                  <w:r w:rsidRPr="00272AC1">
                    <w:rPr>
                      <w:rFonts w:ascii="Times New Roman" w:hAnsi="Times New Roman" w:cs="Times New Roman"/>
                      <w:lang w:val="ru-RU"/>
                    </w:rPr>
                    <w:t xml:space="preserve">Снижение урожайности и качество с/х культур, садов вследствие недостатка поливной воды </w:t>
                  </w:r>
                </w:p>
                <w:p w14:paraId="40070C26" w14:textId="77777777" w:rsidR="00BA6FCA" w:rsidRPr="00272AC1" w:rsidRDefault="00BA6FCA" w:rsidP="00BA6FCA">
                  <w:pPr>
                    <w:rPr>
                      <w:rFonts w:ascii="Times New Roman" w:hAnsi="Times New Roman" w:cs="Times New Roman"/>
                      <w:lang w:val="ru-RU"/>
                    </w:rPr>
                  </w:pPr>
                  <w:r w:rsidRPr="00272AC1">
                    <w:rPr>
                      <w:rFonts w:ascii="Times New Roman" w:hAnsi="Times New Roman" w:cs="Times New Roman"/>
                      <w:lang w:val="ru-RU"/>
                    </w:rPr>
                    <w:t>Состав, доступность, качество и урожайность фуражных и кормовых культур.</w:t>
                  </w:r>
                </w:p>
                <w:p w14:paraId="6969D50F" w14:textId="77777777" w:rsidR="00BA6FCA" w:rsidRPr="00272AC1" w:rsidRDefault="00BA6FCA" w:rsidP="00BA6FCA">
                  <w:pPr>
                    <w:rPr>
                      <w:rFonts w:ascii="Times New Roman" w:hAnsi="Times New Roman" w:cs="Times New Roman"/>
                      <w:lang w:val="ru-RU"/>
                    </w:rPr>
                  </w:pPr>
                  <w:r w:rsidRPr="00272AC1">
                    <w:rPr>
                      <w:rFonts w:ascii="Times New Roman" w:hAnsi="Times New Roman" w:cs="Times New Roman"/>
                      <w:lang w:val="ru-RU"/>
                    </w:rPr>
                    <w:t>Усиление процесса опустынивания смещение в более высокие природные пояса</w:t>
                  </w:r>
                </w:p>
                <w:p w14:paraId="1C1F96B0" w14:textId="77777777" w:rsidR="00BA6FCA" w:rsidRPr="00272AC1" w:rsidRDefault="00BA6FCA" w:rsidP="00BA6FCA">
                  <w:pPr>
                    <w:rPr>
                      <w:rFonts w:ascii="Times New Roman" w:hAnsi="Times New Roman" w:cs="Times New Roman"/>
                      <w:lang w:val="ru-RU"/>
                    </w:rPr>
                  </w:pPr>
                  <w:r w:rsidRPr="00272AC1">
                    <w:rPr>
                      <w:rFonts w:ascii="Times New Roman" w:hAnsi="Times New Roman" w:cs="Times New Roman"/>
                      <w:lang w:val="ru-RU"/>
                    </w:rPr>
                    <w:t xml:space="preserve">Изменение УГВ: коллекторно-дренажного стока, понижение оросительной способности, повышение минерализации к-д вод  </w:t>
                  </w:r>
                </w:p>
              </w:tc>
              <w:tc>
                <w:tcPr>
                  <w:tcW w:w="446" w:type="pct"/>
                  <w:shd w:val="clear" w:color="auto" w:fill="auto"/>
                </w:tcPr>
                <w:p w14:paraId="02E4A98B"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С</w:t>
                  </w:r>
                </w:p>
              </w:tc>
              <w:tc>
                <w:tcPr>
                  <w:tcW w:w="482" w:type="pct"/>
                  <w:shd w:val="clear" w:color="auto" w:fill="auto"/>
                </w:tcPr>
                <w:p w14:paraId="1948F78A"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В</w:t>
                  </w:r>
                </w:p>
              </w:tc>
              <w:tc>
                <w:tcPr>
                  <w:tcW w:w="124" w:type="pct"/>
                  <w:gridSpan w:val="2"/>
                  <w:vMerge/>
                  <w:shd w:val="clear" w:color="auto" w:fill="auto"/>
                </w:tcPr>
                <w:p w14:paraId="1F4D2BE6" w14:textId="77777777" w:rsidR="00BA6FCA" w:rsidRPr="0046753C" w:rsidRDefault="00BA6FCA" w:rsidP="00BA6FCA">
                  <w:pPr>
                    <w:rPr>
                      <w:rFonts w:ascii="Times New Roman" w:hAnsi="Times New Roman" w:cs="Times New Roman"/>
                    </w:rPr>
                  </w:pPr>
                </w:p>
              </w:tc>
            </w:tr>
            <w:tr w:rsidR="00BA6FCA" w:rsidRPr="0046753C" w14:paraId="75D6AF14" w14:textId="77777777" w:rsidTr="00FB5CD3">
              <w:tc>
                <w:tcPr>
                  <w:tcW w:w="880" w:type="pct"/>
                  <w:vMerge/>
                  <w:shd w:val="clear" w:color="auto" w:fill="auto"/>
                </w:tcPr>
                <w:p w14:paraId="1F72095A" w14:textId="77777777" w:rsidR="00BA6FCA" w:rsidRPr="0046753C" w:rsidRDefault="00BA6FCA" w:rsidP="00BA6FCA">
                  <w:pPr>
                    <w:rPr>
                      <w:rFonts w:ascii="Times New Roman" w:hAnsi="Times New Roman" w:cs="Times New Roman"/>
                    </w:rPr>
                  </w:pPr>
                </w:p>
              </w:tc>
              <w:tc>
                <w:tcPr>
                  <w:tcW w:w="1717" w:type="pct"/>
                  <w:shd w:val="clear" w:color="auto" w:fill="auto"/>
                </w:tcPr>
                <w:p w14:paraId="74DD9071" w14:textId="77777777" w:rsidR="00BA6FCA" w:rsidRPr="0046753C" w:rsidRDefault="00BA6FCA" w:rsidP="00BA6FCA">
                  <w:pPr>
                    <w:rPr>
                      <w:rFonts w:ascii="Times New Roman" w:hAnsi="Times New Roman" w:cs="Times New Roman"/>
                      <w:b/>
                      <w:color w:val="231F20"/>
                    </w:rPr>
                  </w:pPr>
                </w:p>
              </w:tc>
              <w:tc>
                <w:tcPr>
                  <w:tcW w:w="2272" w:type="pct"/>
                  <w:gridSpan w:val="4"/>
                  <w:shd w:val="clear" w:color="auto" w:fill="auto"/>
                </w:tcPr>
                <w:p w14:paraId="72FB3B94" w14:textId="77777777" w:rsidR="00BA6FCA" w:rsidRPr="0046753C" w:rsidRDefault="00BA6FCA" w:rsidP="00BA6FCA">
                  <w:pPr>
                    <w:rPr>
                      <w:rFonts w:ascii="Times New Roman" w:hAnsi="Times New Roman" w:cs="Times New Roman"/>
                    </w:rPr>
                  </w:pPr>
                  <w:r w:rsidRPr="0046753C">
                    <w:rPr>
                      <w:rFonts w:ascii="Times New Roman" w:hAnsi="Times New Roman" w:cs="Times New Roman"/>
                      <w:b/>
                      <w:color w:val="231F20"/>
                    </w:rPr>
                    <w:t>Животноводство:</w:t>
                  </w:r>
                </w:p>
              </w:tc>
              <w:tc>
                <w:tcPr>
                  <w:tcW w:w="124" w:type="pct"/>
                  <w:gridSpan w:val="2"/>
                  <w:shd w:val="clear" w:color="auto" w:fill="auto"/>
                </w:tcPr>
                <w:p w14:paraId="2B2998C6" w14:textId="77777777" w:rsidR="00BA6FCA" w:rsidRPr="0046753C" w:rsidRDefault="00BA6FCA" w:rsidP="00BA6FCA">
                  <w:pPr>
                    <w:rPr>
                      <w:rFonts w:ascii="Times New Roman" w:hAnsi="Times New Roman" w:cs="Times New Roman"/>
                    </w:rPr>
                  </w:pPr>
                </w:p>
              </w:tc>
            </w:tr>
            <w:tr w:rsidR="00BA6FCA" w:rsidRPr="0046753C" w14:paraId="5DBCE540" w14:textId="77777777" w:rsidTr="00FB5CD3">
              <w:trPr>
                <w:gridAfter w:val="1"/>
                <w:wAfter w:w="13" w:type="pct"/>
              </w:trPr>
              <w:tc>
                <w:tcPr>
                  <w:tcW w:w="880" w:type="pct"/>
                  <w:vMerge/>
                  <w:shd w:val="clear" w:color="auto" w:fill="auto"/>
                </w:tcPr>
                <w:p w14:paraId="48079996" w14:textId="77777777" w:rsidR="00BA6FCA" w:rsidRPr="0046753C" w:rsidRDefault="00BA6FCA" w:rsidP="00BA6FCA">
                  <w:pPr>
                    <w:rPr>
                      <w:rFonts w:ascii="Times New Roman" w:hAnsi="Times New Roman" w:cs="Times New Roman"/>
                    </w:rPr>
                  </w:pPr>
                </w:p>
              </w:tc>
              <w:tc>
                <w:tcPr>
                  <w:tcW w:w="1717" w:type="pct"/>
                  <w:shd w:val="clear" w:color="auto" w:fill="auto"/>
                </w:tcPr>
                <w:p w14:paraId="669BEB21" w14:textId="77777777" w:rsidR="00BA6FCA" w:rsidRPr="0046753C" w:rsidRDefault="00BA6FCA" w:rsidP="00BA6FCA">
                  <w:pPr>
                    <w:rPr>
                      <w:rFonts w:ascii="Times New Roman" w:hAnsi="Times New Roman" w:cs="Times New Roman"/>
                      <w:color w:val="231F20"/>
                    </w:rPr>
                  </w:pPr>
                </w:p>
              </w:tc>
              <w:tc>
                <w:tcPr>
                  <w:tcW w:w="1338" w:type="pct"/>
                  <w:shd w:val="clear" w:color="auto" w:fill="auto"/>
                </w:tcPr>
                <w:p w14:paraId="06983073" w14:textId="77777777" w:rsidR="00BA6FCA" w:rsidRPr="0046753C" w:rsidRDefault="00BA6FCA" w:rsidP="00BA6FCA">
                  <w:pPr>
                    <w:rPr>
                      <w:rFonts w:ascii="Times New Roman" w:hAnsi="Times New Roman" w:cs="Times New Roman"/>
                      <w:color w:val="231F20"/>
                      <w:lang w:val="ru-RU"/>
                    </w:rPr>
                  </w:pPr>
                  <w:r w:rsidRPr="0046753C">
                    <w:rPr>
                      <w:rFonts w:ascii="Times New Roman" w:hAnsi="Times New Roman" w:cs="Times New Roman"/>
                      <w:color w:val="231F20"/>
                      <w:lang w:val="ru-RU"/>
                    </w:rPr>
                    <w:t xml:space="preserve">Негативное воздействие на продуктивность животноводства, </w:t>
                  </w:r>
                </w:p>
                <w:p w14:paraId="17876EFE" w14:textId="77777777" w:rsidR="00BA6FCA" w:rsidRPr="0046753C" w:rsidRDefault="00BA6FCA" w:rsidP="00BA6FCA">
                  <w:pPr>
                    <w:rPr>
                      <w:rFonts w:ascii="Times New Roman" w:hAnsi="Times New Roman" w:cs="Times New Roman"/>
                      <w:color w:val="231F20"/>
                    </w:rPr>
                  </w:pPr>
                  <w:r w:rsidRPr="0046753C">
                    <w:rPr>
                      <w:rFonts w:ascii="Times New Roman" w:hAnsi="Times New Roman" w:cs="Times New Roman"/>
                      <w:color w:val="231F20"/>
                    </w:rPr>
                    <w:t>биоразнообразие,  здоровье и воспроизводство.</w:t>
                  </w:r>
                </w:p>
              </w:tc>
              <w:tc>
                <w:tcPr>
                  <w:tcW w:w="446" w:type="pct"/>
                  <w:shd w:val="clear" w:color="auto" w:fill="auto"/>
                </w:tcPr>
                <w:p w14:paraId="41B9B720"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Н</w:t>
                  </w:r>
                </w:p>
              </w:tc>
              <w:tc>
                <w:tcPr>
                  <w:tcW w:w="482" w:type="pct"/>
                  <w:shd w:val="clear" w:color="auto" w:fill="auto"/>
                </w:tcPr>
                <w:p w14:paraId="0CB330F4"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С</w:t>
                  </w:r>
                </w:p>
              </w:tc>
              <w:tc>
                <w:tcPr>
                  <w:tcW w:w="124" w:type="pct"/>
                  <w:gridSpan w:val="2"/>
                  <w:shd w:val="clear" w:color="auto" w:fill="auto"/>
                </w:tcPr>
                <w:p w14:paraId="5169AA73" w14:textId="77777777" w:rsidR="00BA6FCA" w:rsidRPr="0046753C" w:rsidRDefault="00BA6FCA" w:rsidP="00BA6FCA">
                  <w:pPr>
                    <w:rPr>
                      <w:rFonts w:ascii="Times New Roman" w:hAnsi="Times New Roman" w:cs="Times New Roman"/>
                    </w:rPr>
                  </w:pPr>
                </w:p>
              </w:tc>
            </w:tr>
            <w:tr w:rsidR="00BA6FCA" w:rsidRPr="0046753C" w14:paraId="6B5A05D8" w14:textId="77777777" w:rsidTr="00FB5CD3">
              <w:tc>
                <w:tcPr>
                  <w:tcW w:w="880" w:type="pct"/>
                  <w:vMerge/>
                  <w:shd w:val="clear" w:color="auto" w:fill="auto"/>
                </w:tcPr>
                <w:p w14:paraId="32B3C289" w14:textId="77777777" w:rsidR="00BA6FCA" w:rsidRPr="0046753C" w:rsidRDefault="00BA6FCA" w:rsidP="00BA6FCA">
                  <w:pPr>
                    <w:rPr>
                      <w:rFonts w:ascii="Times New Roman" w:hAnsi="Times New Roman" w:cs="Times New Roman"/>
                    </w:rPr>
                  </w:pPr>
                </w:p>
              </w:tc>
              <w:tc>
                <w:tcPr>
                  <w:tcW w:w="1717" w:type="pct"/>
                  <w:shd w:val="clear" w:color="auto" w:fill="auto"/>
                </w:tcPr>
                <w:p w14:paraId="353AC608" w14:textId="77777777" w:rsidR="00BA6FCA" w:rsidRPr="0046753C" w:rsidRDefault="00BA6FCA" w:rsidP="00BA6FCA">
                  <w:pPr>
                    <w:rPr>
                      <w:rFonts w:ascii="Times New Roman" w:hAnsi="Times New Roman" w:cs="Times New Roman"/>
                      <w:b/>
                    </w:rPr>
                  </w:pPr>
                </w:p>
              </w:tc>
              <w:tc>
                <w:tcPr>
                  <w:tcW w:w="2403" w:type="pct"/>
                  <w:gridSpan w:val="6"/>
                  <w:shd w:val="clear" w:color="auto" w:fill="auto"/>
                </w:tcPr>
                <w:p w14:paraId="2ACBE697" w14:textId="77777777" w:rsidR="00BA6FCA" w:rsidRPr="0046753C" w:rsidRDefault="00BA6FCA" w:rsidP="00BA6FCA">
                  <w:pPr>
                    <w:rPr>
                      <w:rFonts w:ascii="Times New Roman" w:hAnsi="Times New Roman" w:cs="Times New Roman"/>
                    </w:rPr>
                  </w:pPr>
                  <w:r w:rsidRPr="0046753C">
                    <w:rPr>
                      <w:rFonts w:ascii="Times New Roman" w:hAnsi="Times New Roman" w:cs="Times New Roman"/>
                      <w:b/>
                    </w:rPr>
                    <w:t>На Гидроэнергетику:</w:t>
                  </w:r>
                </w:p>
              </w:tc>
            </w:tr>
            <w:tr w:rsidR="00BA6FCA" w:rsidRPr="0046753C" w14:paraId="2E4EFE4D" w14:textId="77777777" w:rsidTr="00FB5CD3">
              <w:trPr>
                <w:gridAfter w:val="1"/>
                <w:wAfter w:w="13" w:type="pct"/>
              </w:trPr>
              <w:tc>
                <w:tcPr>
                  <w:tcW w:w="880" w:type="pct"/>
                  <w:vMerge/>
                  <w:shd w:val="clear" w:color="auto" w:fill="auto"/>
                </w:tcPr>
                <w:p w14:paraId="779F2B3F" w14:textId="77777777" w:rsidR="00BA6FCA" w:rsidRPr="0046753C" w:rsidRDefault="00BA6FCA" w:rsidP="00BA6FCA">
                  <w:pPr>
                    <w:rPr>
                      <w:rFonts w:ascii="Times New Roman" w:hAnsi="Times New Roman" w:cs="Times New Roman"/>
                    </w:rPr>
                  </w:pPr>
                </w:p>
              </w:tc>
              <w:tc>
                <w:tcPr>
                  <w:tcW w:w="1717" w:type="pct"/>
                  <w:vMerge w:val="restart"/>
                  <w:shd w:val="clear" w:color="auto" w:fill="auto"/>
                </w:tcPr>
                <w:p w14:paraId="304B12CA" w14:textId="77777777" w:rsidR="00BA6FCA" w:rsidRPr="0046753C" w:rsidRDefault="00BA6FCA" w:rsidP="00BA6FCA">
                  <w:pPr>
                    <w:rPr>
                      <w:rFonts w:ascii="Times New Roman" w:hAnsi="Times New Roman" w:cs="Times New Roman"/>
                      <w:color w:val="2B2B2B"/>
                    </w:rPr>
                  </w:pPr>
                </w:p>
              </w:tc>
              <w:tc>
                <w:tcPr>
                  <w:tcW w:w="1338" w:type="pct"/>
                  <w:vMerge w:val="restart"/>
                  <w:shd w:val="clear" w:color="auto" w:fill="auto"/>
                </w:tcPr>
                <w:p w14:paraId="4B1C8F72" w14:textId="77777777" w:rsidR="00BA6FCA" w:rsidRPr="00272AC1" w:rsidRDefault="00BA6FCA" w:rsidP="00BA6FCA">
                  <w:pPr>
                    <w:rPr>
                      <w:rFonts w:ascii="Times New Roman" w:hAnsi="Times New Roman" w:cs="Times New Roman"/>
                      <w:lang w:val="ru-RU"/>
                    </w:rPr>
                  </w:pPr>
                  <w:r w:rsidRPr="00272AC1">
                    <w:rPr>
                      <w:rFonts w:ascii="Times New Roman" w:hAnsi="Times New Roman" w:cs="Times New Roman"/>
                      <w:lang w:val="ru-RU"/>
                    </w:rPr>
                    <w:t>Прямая зависимость выработки гидроэлектроэнергии от количества воды</w:t>
                  </w:r>
                </w:p>
              </w:tc>
              <w:tc>
                <w:tcPr>
                  <w:tcW w:w="446" w:type="pct"/>
                  <w:vMerge w:val="restart"/>
                  <w:shd w:val="clear" w:color="auto" w:fill="auto"/>
                </w:tcPr>
                <w:p w14:paraId="21B7EDDF"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С</w:t>
                  </w:r>
                </w:p>
              </w:tc>
              <w:tc>
                <w:tcPr>
                  <w:tcW w:w="482" w:type="pct"/>
                  <w:vMerge w:val="restart"/>
                  <w:shd w:val="clear" w:color="auto" w:fill="auto"/>
                </w:tcPr>
                <w:p w14:paraId="282D353E"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В</w:t>
                  </w:r>
                </w:p>
              </w:tc>
              <w:tc>
                <w:tcPr>
                  <w:tcW w:w="124" w:type="pct"/>
                  <w:gridSpan w:val="2"/>
                  <w:shd w:val="clear" w:color="auto" w:fill="auto"/>
                </w:tcPr>
                <w:p w14:paraId="69604BF6" w14:textId="77777777" w:rsidR="00BA6FCA" w:rsidRPr="0046753C" w:rsidRDefault="00BA6FCA" w:rsidP="00BA6FCA">
                  <w:pPr>
                    <w:rPr>
                      <w:rFonts w:ascii="Times New Roman" w:hAnsi="Times New Roman" w:cs="Times New Roman"/>
                      <w:lang w:val="ru-RU"/>
                    </w:rPr>
                  </w:pPr>
                </w:p>
              </w:tc>
            </w:tr>
            <w:tr w:rsidR="00BA6FCA" w:rsidRPr="0046753C" w14:paraId="4681AE73" w14:textId="77777777" w:rsidTr="00FB5CD3">
              <w:trPr>
                <w:gridAfter w:val="1"/>
                <w:wAfter w:w="13" w:type="pct"/>
              </w:trPr>
              <w:tc>
                <w:tcPr>
                  <w:tcW w:w="880" w:type="pct"/>
                  <w:tcBorders>
                    <w:top w:val="nil"/>
                  </w:tcBorders>
                  <w:shd w:val="clear" w:color="auto" w:fill="auto"/>
                </w:tcPr>
                <w:p w14:paraId="277E92F6" w14:textId="77777777" w:rsidR="00BA6FCA" w:rsidRPr="0046753C" w:rsidRDefault="00BA6FCA" w:rsidP="00BA6FCA">
                  <w:pPr>
                    <w:rPr>
                      <w:rFonts w:ascii="Times New Roman" w:hAnsi="Times New Roman" w:cs="Times New Roman"/>
                      <w:lang w:val="ru-RU"/>
                    </w:rPr>
                  </w:pPr>
                </w:p>
              </w:tc>
              <w:tc>
                <w:tcPr>
                  <w:tcW w:w="1717" w:type="pct"/>
                  <w:vMerge/>
                  <w:shd w:val="clear" w:color="auto" w:fill="auto"/>
                </w:tcPr>
                <w:p w14:paraId="3DD8A9AE" w14:textId="77777777" w:rsidR="00BA6FCA" w:rsidRPr="0046753C" w:rsidRDefault="00BA6FCA" w:rsidP="00BA6FCA">
                  <w:pPr>
                    <w:rPr>
                      <w:rFonts w:ascii="Times New Roman" w:hAnsi="Times New Roman" w:cs="Times New Roman"/>
                      <w:b/>
                      <w:color w:val="2B2B2B"/>
                    </w:rPr>
                  </w:pPr>
                </w:p>
              </w:tc>
              <w:tc>
                <w:tcPr>
                  <w:tcW w:w="1338" w:type="pct"/>
                  <w:vMerge/>
                  <w:shd w:val="clear" w:color="auto" w:fill="auto"/>
                </w:tcPr>
                <w:p w14:paraId="3BF24889" w14:textId="77777777" w:rsidR="00BA6FCA" w:rsidRPr="00272AC1" w:rsidRDefault="00BA6FCA" w:rsidP="00BA6FCA">
                  <w:pPr>
                    <w:rPr>
                      <w:rFonts w:ascii="Times New Roman" w:hAnsi="Times New Roman" w:cs="Times New Roman"/>
                      <w:lang w:val="ru-RU"/>
                    </w:rPr>
                  </w:pPr>
                </w:p>
              </w:tc>
              <w:tc>
                <w:tcPr>
                  <w:tcW w:w="446" w:type="pct"/>
                  <w:vMerge/>
                  <w:shd w:val="clear" w:color="auto" w:fill="auto"/>
                </w:tcPr>
                <w:p w14:paraId="58D57ED1" w14:textId="77777777" w:rsidR="00BA6FCA" w:rsidRPr="00272AC1" w:rsidRDefault="00BA6FCA" w:rsidP="00BA6FCA">
                  <w:pPr>
                    <w:rPr>
                      <w:rFonts w:ascii="Times New Roman" w:hAnsi="Times New Roman" w:cs="Times New Roman"/>
                    </w:rPr>
                  </w:pPr>
                </w:p>
              </w:tc>
              <w:tc>
                <w:tcPr>
                  <w:tcW w:w="482" w:type="pct"/>
                  <w:vMerge/>
                  <w:shd w:val="clear" w:color="auto" w:fill="auto"/>
                </w:tcPr>
                <w:p w14:paraId="116F09F8" w14:textId="77777777" w:rsidR="00BA6FCA" w:rsidRPr="00272AC1" w:rsidRDefault="00BA6FCA" w:rsidP="00BA6FCA">
                  <w:pPr>
                    <w:rPr>
                      <w:rFonts w:ascii="Times New Roman" w:hAnsi="Times New Roman" w:cs="Times New Roman"/>
                    </w:rPr>
                  </w:pPr>
                </w:p>
              </w:tc>
              <w:tc>
                <w:tcPr>
                  <w:tcW w:w="124" w:type="pct"/>
                  <w:gridSpan w:val="2"/>
                  <w:shd w:val="clear" w:color="auto" w:fill="auto"/>
                </w:tcPr>
                <w:p w14:paraId="6BDE341A" w14:textId="77777777" w:rsidR="00BA6FCA" w:rsidRPr="0046753C" w:rsidRDefault="00BA6FCA" w:rsidP="00BA6FCA">
                  <w:pPr>
                    <w:rPr>
                      <w:rFonts w:ascii="Times New Roman" w:hAnsi="Times New Roman" w:cs="Times New Roman"/>
                      <w:color w:val="2B2B2B"/>
                    </w:rPr>
                  </w:pPr>
                </w:p>
              </w:tc>
            </w:tr>
            <w:tr w:rsidR="00BA6FCA" w:rsidRPr="0046753C" w14:paraId="13644175" w14:textId="77777777" w:rsidTr="00FB5CD3">
              <w:trPr>
                <w:gridAfter w:val="1"/>
                <w:wAfter w:w="13" w:type="pct"/>
              </w:trPr>
              <w:tc>
                <w:tcPr>
                  <w:tcW w:w="880" w:type="pct"/>
                  <w:shd w:val="clear" w:color="auto" w:fill="auto"/>
                </w:tcPr>
                <w:p w14:paraId="780E45EB"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Увеличение/</w:t>
                  </w:r>
                  <w:r>
                    <w:rPr>
                      <w:rFonts w:ascii="Times New Roman" w:hAnsi="Times New Roman" w:cs="Times New Roman"/>
                      <w:lang w:val="ru-RU"/>
                    </w:rPr>
                    <w:t xml:space="preserve"> </w:t>
                  </w:r>
                  <w:r w:rsidRPr="0046753C">
                    <w:rPr>
                      <w:rFonts w:ascii="Times New Roman" w:hAnsi="Times New Roman" w:cs="Times New Roman"/>
                    </w:rPr>
                    <w:t xml:space="preserve">Уменьшение количества осадков </w:t>
                  </w:r>
                  <w:r w:rsidRPr="0046753C">
                    <w:rPr>
                      <w:rFonts w:ascii="Times New Roman" w:hAnsi="Times New Roman" w:cs="Times New Roman"/>
                      <w:u w:val="single"/>
                    </w:rPr>
                    <w:t>+</w:t>
                  </w:r>
                  <w:r w:rsidRPr="0046753C">
                    <w:rPr>
                      <w:rFonts w:ascii="Times New Roman" w:hAnsi="Times New Roman" w:cs="Times New Roman"/>
                    </w:rPr>
                    <w:t>5%</w:t>
                  </w:r>
                </w:p>
              </w:tc>
              <w:tc>
                <w:tcPr>
                  <w:tcW w:w="1717" w:type="pct"/>
                  <w:shd w:val="clear" w:color="auto" w:fill="auto"/>
                </w:tcPr>
                <w:p w14:paraId="569D47E6" w14:textId="77777777" w:rsidR="00BA6FCA" w:rsidRPr="0046753C" w:rsidRDefault="00BA6FCA" w:rsidP="00BA6FCA">
                  <w:pPr>
                    <w:rPr>
                      <w:rFonts w:ascii="Times New Roman" w:hAnsi="Times New Roman" w:cs="Times New Roman"/>
                      <w:color w:val="2B2B2B"/>
                      <w:lang w:val="ru-RU"/>
                    </w:rPr>
                  </w:pPr>
                  <w:r w:rsidRPr="0046753C">
                    <w:rPr>
                      <w:rFonts w:ascii="Times New Roman" w:hAnsi="Times New Roman" w:cs="Times New Roman"/>
                      <w:color w:val="2B2B2B"/>
                      <w:lang w:val="ru-RU"/>
                    </w:rPr>
                    <w:t>Снижение стока при любых возможных сценариях и вариантах изменения осадков на 40 % (</w:t>
                  </w:r>
                  <w:r w:rsidRPr="0046753C">
                    <w:rPr>
                      <w:rFonts w:ascii="Times New Roman" w:hAnsi="Times New Roman" w:cs="Times New Roman"/>
                      <w:color w:val="2B2B2B"/>
                    </w:rPr>
                    <w:t>RCP</w:t>
                  </w:r>
                  <w:r w:rsidRPr="0046753C">
                    <w:rPr>
                      <w:rFonts w:ascii="Times New Roman" w:hAnsi="Times New Roman" w:cs="Times New Roman"/>
                      <w:color w:val="2B2B2B"/>
                      <w:lang w:val="ru-RU"/>
                    </w:rPr>
                    <w:t xml:space="preserve"> 8,5</w:t>
                  </w:r>
                  <w:r w:rsidRPr="0046753C">
                    <w:rPr>
                      <w:rFonts w:ascii="Times New Roman" w:hAnsi="Times New Roman" w:cs="Times New Roman"/>
                      <w:color w:val="2B2B2B"/>
                      <w:vertAlign w:val="superscript"/>
                      <w:lang w:val="ru-RU"/>
                    </w:rPr>
                    <w:t>0</w:t>
                  </w:r>
                  <w:r w:rsidRPr="0046753C">
                    <w:rPr>
                      <w:rFonts w:ascii="Times New Roman" w:hAnsi="Times New Roman" w:cs="Times New Roman"/>
                      <w:color w:val="2B2B2B"/>
                      <w:lang w:val="ru-RU"/>
                    </w:rPr>
                    <w:t>)</w:t>
                  </w:r>
                </w:p>
              </w:tc>
              <w:tc>
                <w:tcPr>
                  <w:tcW w:w="1338" w:type="pct"/>
                  <w:shd w:val="clear" w:color="auto" w:fill="auto"/>
                </w:tcPr>
                <w:p w14:paraId="6ADC2263"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w:t>
                  </w:r>
                </w:p>
              </w:tc>
              <w:tc>
                <w:tcPr>
                  <w:tcW w:w="446" w:type="pct"/>
                  <w:shd w:val="clear" w:color="auto" w:fill="auto"/>
                </w:tcPr>
                <w:p w14:paraId="1A201605"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C</w:t>
                  </w:r>
                </w:p>
              </w:tc>
              <w:tc>
                <w:tcPr>
                  <w:tcW w:w="482" w:type="pct"/>
                  <w:shd w:val="clear" w:color="auto" w:fill="auto"/>
                </w:tcPr>
                <w:p w14:paraId="5BF98093"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В</w:t>
                  </w:r>
                </w:p>
              </w:tc>
              <w:tc>
                <w:tcPr>
                  <w:tcW w:w="124" w:type="pct"/>
                  <w:gridSpan w:val="2"/>
                  <w:shd w:val="clear" w:color="auto" w:fill="auto"/>
                </w:tcPr>
                <w:p w14:paraId="0DC6818A"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w:t>
                  </w:r>
                </w:p>
              </w:tc>
            </w:tr>
            <w:tr w:rsidR="00BA6FCA" w:rsidRPr="0046753C" w14:paraId="6FF43C59" w14:textId="77777777" w:rsidTr="00FB5CD3">
              <w:trPr>
                <w:gridAfter w:val="1"/>
                <w:wAfter w:w="13" w:type="pct"/>
              </w:trPr>
              <w:tc>
                <w:tcPr>
                  <w:tcW w:w="4863" w:type="pct"/>
                  <w:gridSpan w:val="5"/>
                  <w:shd w:val="clear" w:color="auto" w:fill="auto"/>
                </w:tcPr>
                <w:p w14:paraId="082FF36F" w14:textId="77777777" w:rsidR="00BA6FCA" w:rsidRPr="00272AC1" w:rsidRDefault="00BA6FCA" w:rsidP="00BA6FCA">
                  <w:pPr>
                    <w:rPr>
                      <w:rFonts w:ascii="Times New Roman" w:hAnsi="Times New Roman" w:cs="Times New Roman"/>
                    </w:rPr>
                  </w:pPr>
                  <w:r w:rsidRPr="00272AC1">
                    <w:rPr>
                      <w:rFonts w:ascii="Times New Roman" w:eastAsia="Times New Roman" w:hAnsi="Times New Roman" w:cs="Times New Roman"/>
                      <w:b/>
                      <w:kern w:val="28"/>
                    </w:rPr>
                    <w:t>Экстремальные (про)явления:</w:t>
                  </w:r>
                </w:p>
              </w:tc>
              <w:tc>
                <w:tcPr>
                  <w:tcW w:w="124" w:type="pct"/>
                  <w:gridSpan w:val="2"/>
                  <w:shd w:val="clear" w:color="auto" w:fill="auto"/>
                </w:tcPr>
                <w:p w14:paraId="329A9934" w14:textId="77777777" w:rsidR="00BA6FCA" w:rsidRPr="0046753C" w:rsidRDefault="00BA6FCA" w:rsidP="00BA6FCA">
                  <w:pPr>
                    <w:rPr>
                      <w:rFonts w:ascii="Times New Roman" w:hAnsi="Times New Roman" w:cs="Times New Roman"/>
                    </w:rPr>
                  </w:pPr>
                </w:p>
              </w:tc>
            </w:tr>
            <w:tr w:rsidR="00BA6FCA" w:rsidRPr="0046753C" w14:paraId="027CA2BE" w14:textId="77777777" w:rsidTr="00FB5CD3">
              <w:trPr>
                <w:gridAfter w:val="1"/>
                <w:wAfter w:w="13" w:type="pct"/>
                <w:trHeight w:val="47"/>
              </w:trPr>
              <w:tc>
                <w:tcPr>
                  <w:tcW w:w="880" w:type="pct"/>
                  <w:shd w:val="clear" w:color="auto" w:fill="auto"/>
                </w:tcPr>
                <w:p w14:paraId="07BC2815"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 xml:space="preserve">Сели, паводки </w:t>
                  </w:r>
                </w:p>
              </w:tc>
              <w:tc>
                <w:tcPr>
                  <w:tcW w:w="1717" w:type="pct"/>
                  <w:shd w:val="clear" w:color="auto" w:fill="auto"/>
                </w:tcPr>
                <w:p w14:paraId="585A69F2" w14:textId="77777777" w:rsidR="00BA6FCA" w:rsidRPr="0046753C" w:rsidRDefault="00BA6FCA" w:rsidP="00BA6FCA">
                  <w:pPr>
                    <w:rPr>
                      <w:rFonts w:ascii="Times New Roman" w:hAnsi="Times New Roman" w:cs="Times New Roman"/>
                      <w:color w:val="2B2B2B"/>
                      <w:lang w:val="ru-RU"/>
                    </w:rPr>
                  </w:pPr>
                  <w:r w:rsidRPr="0046753C">
                    <w:rPr>
                      <w:rFonts w:ascii="Times New Roman" w:hAnsi="Times New Roman" w:cs="Times New Roman"/>
                      <w:lang w:val="ru-RU"/>
                    </w:rPr>
                    <w:t>Повышение интенсивности и частоты экстремальных явлений: селей, паводков, образование приледниковых озер, угроза их прорывов.</w:t>
                  </w:r>
                </w:p>
                <w:p w14:paraId="1F9F4B39"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Ухудшение качества водных ресурсов</w:t>
                  </w:r>
                </w:p>
                <w:p w14:paraId="3D15892C" w14:textId="77777777" w:rsidR="00BA6FCA" w:rsidRPr="0046753C" w:rsidRDefault="00BA6FCA" w:rsidP="00BA6FCA">
                  <w:pPr>
                    <w:rPr>
                      <w:rFonts w:ascii="Times New Roman" w:hAnsi="Times New Roman" w:cs="Times New Roman"/>
                      <w:color w:val="2B2B2B"/>
                    </w:rPr>
                  </w:pPr>
                </w:p>
              </w:tc>
              <w:tc>
                <w:tcPr>
                  <w:tcW w:w="1338" w:type="pct"/>
                  <w:shd w:val="clear" w:color="auto" w:fill="auto"/>
                </w:tcPr>
                <w:p w14:paraId="7E3C310D" w14:textId="77777777" w:rsidR="00BA6FCA" w:rsidRPr="00272AC1" w:rsidRDefault="00BA6FCA" w:rsidP="00BA6FCA">
                  <w:pPr>
                    <w:rPr>
                      <w:rFonts w:ascii="Times New Roman" w:hAnsi="Times New Roman" w:cs="Times New Roman"/>
                      <w:lang w:val="ru-RU"/>
                    </w:rPr>
                  </w:pPr>
                  <w:r w:rsidRPr="00272AC1">
                    <w:rPr>
                      <w:rFonts w:ascii="Times New Roman" w:hAnsi="Times New Roman" w:cs="Times New Roman"/>
                      <w:lang w:val="ru-RU"/>
                    </w:rPr>
                    <w:t xml:space="preserve">Увеличение ущерба, наносимого лесам, с/х угодьям </w:t>
                  </w:r>
                </w:p>
                <w:p w14:paraId="6632B848" w14:textId="77777777" w:rsidR="00BA6FCA" w:rsidRPr="00272AC1" w:rsidRDefault="00BA6FCA" w:rsidP="00BA6FCA">
                  <w:pPr>
                    <w:rPr>
                      <w:rFonts w:ascii="Times New Roman" w:hAnsi="Times New Roman" w:cs="Times New Roman"/>
                      <w:lang w:val="ru-RU"/>
                    </w:rPr>
                  </w:pPr>
                  <w:r w:rsidRPr="00272AC1">
                    <w:rPr>
                      <w:rFonts w:ascii="Times New Roman" w:hAnsi="Times New Roman" w:cs="Times New Roman"/>
                      <w:lang w:val="ru-RU"/>
                    </w:rPr>
                    <w:t>Ухудшение/вывод из оборота орошаемых земель</w:t>
                  </w:r>
                </w:p>
                <w:p w14:paraId="42D48609" w14:textId="77777777" w:rsidR="00BA6FCA" w:rsidRPr="00272AC1" w:rsidRDefault="00BA6FCA" w:rsidP="00BA6FCA">
                  <w:pPr>
                    <w:rPr>
                      <w:rFonts w:ascii="Times New Roman" w:hAnsi="Times New Roman" w:cs="Times New Roman"/>
                      <w:lang w:val="ru-RU"/>
                    </w:rPr>
                  </w:pPr>
                  <w:r w:rsidRPr="00272AC1">
                    <w:rPr>
                      <w:rFonts w:ascii="Times New Roman" w:hAnsi="Times New Roman" w:cs="Times New Roman"/>
                      <w:lang w:val="ru-RU"/>
                    </w:rPr>
                    <w:t>Разрушение, повреждение водохозяйственных объектов, инфраструктуры, зданий жилых и общественных.</w:t>
                  </w:r>
                </w:p>
                <w:p w14:paraId="6E26E5FA" w14:textId="77777777" w:rsidR="00BA6FCA" w:rsidRPr="00272AC1" w:rsidRDefault="00BA6FCA" w:rsidP="00BA6FCA">
                  <w:pPr>
                    <w:rPr>
                      <w:rFonts w:ascii="Times New Roman" w:hAnsi="Times New Roman" w:cs="Times New Roman"/>
                      <w:lang w:val="ru-RU"/>
                    </w:rPr>
                  </w:pPr>
                  <w:r w:rsidRPr="00272AC1">
                    <w:rPr>
                      <w:rFonts w:ascii="Times New Roman" w:hAnsi="Times New Roman" w:cs="Times New Roman"/>
                      <w:lang w:val="ru-RU"/>
                    </w:rPr>
                    <w:t>Повышение числа гибели людей и животных</w:t>
                  </w:r>
                </w:p>
              </w:tc>
              <w:tc>
                <w:tcPr>
                  <w:tcW w:w="446" w:type="pct"/>
                  <w:shd w:val="clear" w:color="auto" w:fill="auto"/>
                </w:tcPr>
                <w:p w14:paraId="65519870"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С</w:t>
                  </w:r>
                </w:p>
                <w:p w14:paraId="0651DAD5" w14:textId="77777777" w:rsidR="00BA6FCA" w:rsidRPr="00272AC1" w:rsidRDefault="00BA6FCA" w:rsidP="00BA6FCA">
                  <w:pPr>
                    <w:rPr>
                      <w:rFonts w:ascii="Times New Roman" w:hAnsi="Times New Roman" w:cs="Times New Roman"/>
                    </w:rPr>
                  </w:pPr>
                </w:p>
                <w:p w14:paraId="0D44BE33" w14:textId="77777777" w:rsidR="00BA6FCA" w:rsidRPr="00272AC1" w:rsidRDefault="00BA6FCA" w:rsidP="00BA6FCA">
                  <w:pPr>
                    <w:rPr>
                      <w:rFonts w:ascii="Times New Roman" w:hAnsi="Times New Roman" w:cs="Times New Roman"/>
                    </w:rPr>
                  </w:pPr>
                </w:p>
                <w:p w14:paraId="2141736F" w14:textId="77777777" w:rsidR="00BA6FCA" w:rsidRPr="00272AC1" w:rsidRDefault="00BA6FCA" w:rsidP="00BA6FCA">
                  <w:pPr>
                    <w:rPr>
                      <w:rFonts w:ascii="Times New Roman" w:hAnsi="Times New Roman" w:cs="Times New Roman"/>
                    </w:rPr>
                  </w:pPr>
                </w:p>
                <w:p w14:paraId="66F6390C" w14:textId="77777777" w:rsidR="00BA6FCA" w:rsidRPr="00272AC1" w:rsidRDefault="00BA6FCA" w:rsidP="00BA6FCA">
                  <w:pPr>
                    <w:rPr>
                      <w:rFonts w:ascii="Times New Roman" w:hAnsi="Times New Roman" w:cs="Times New Roman"/>
                    </w:rPr>
                  </w:pPr>
                </w:p>
                <w:p w14:paraId="0EF76564" w14:textId="77777777" w:rsidR="00BA6FCA" w:rsidRPr="00272AC1" w:rsidRDefault="00BA6FCA" w:rsidP="00BA6FCA">
                  <w:pPr>
                    <w:rPr>
                      <w:rFonts w:ascii="Times New Roman" w:hAnsi="Times New Roman" w:cs="Times New Roman"/>
                    </w:rPr>
                  </w:pPr>
                </w:p>
                <w:p w14:paraId="43F9739C" w14:textId="77777777" w:rsidR="00BA6FCA" w:rsidRPr="00272AC1" w:rsidRDefault="00BA6FCA" w:rsidP="00BA6FCA">
                  <w:pPr>
                    <w:rPr>
                      <w:rFonts w:ascii="Times New Roman" w:hAnsi="Times New Roman" w:cs="Times New Roman"/>
                    </w:rPr>
                  </w:pPr>
                </w:p>
                <w:p w14:paraId="53D5100C" w14:textId="77777777" w:rsidR="00BA6FCA" w:rsidRPr="00272AC1" w:rsidRDefault="00BA6FCA" w:rsidP="00BA6FCA">
                  <w:pPr>
                    <w:rPr>
                      <w:rFonts w:ascii="Times New Roman" w:hAnsi="Times New Roman" w:cs="Times New Roman"/>
                    </w:rPr>
                  </w:pPr>
                </w:p>
                <w:p w14:paraId="2FD5772C" w14:textId="77777777" w:rsidR="00BA6FCA" w:rsidRPr="00272AC1" w:rsidRDefault="00BA6FCA" w:rsidP="00BA6FCA">
                  <w:pPr>
                    <w:rPr>
                      <w:rFonts w:ascii="Times New Roman" w:hAnsi="Times New Roman" w:cs="Times New Roman"/>
                    </w:rPr>
                  </w:pPr>
                </w:p>
                <w:p w14:paraId="2B49B285" w14:textId="77777777" w:rsidR="00BA6FCA" w:rsidRPr="00272AC1" w:rsidRDefault="00BA6FCA" w:rsidP="00BA6FCA">
                  <w:pPr>
                    <w:rPr>
                      <w:rFonts w:ascii="Times New Roman" w:hAnsi="Times New Roman" w:cs="Times New Roman"/>
                    </w:rPr>
                  </w:pPr>
                </w:p>
                <w:p w14:paraId="4552627F" w14:textId="77777777" w:rsidR="00BA6FCA" w:rsidRPr="00272AC1" w:rsidRDefault="00BA6FCA" w:rsidP="00BA6FCA">
                  <w:pPr>
                    <w:rPr>
                      <w:rFonts w:ascii="Times New Roman" w:hAnsi="Times New Roman" w:cs="Times New Roman"/>
                    </w:rPr>
                  </w:pPr>
                </w:p>
                <w:p w14:paraId="0499753C" w14:textId="77777777" w:rsidR="00BA6FCA" w:rsidRPr="00272AC1" w:rsidRDefault="00BA6FCA" w:rsidP="00BA6FCA">
                  <w:pPr>
                    <w:rPr>
                      <w:rFonts w:ascii="Times New Roman" w:hAnsi="Times New Roman" w:cs="Times New Roman"/>
                    </w:rPr>
                  </w:pPr>
                </w:p>
                <w:p w14:paraId="0E334323"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Н</w:t>
                  </w:r>
                </w:p>
                <w:p w14:paraId="5FA33C00" w14:textId="77777777" w:rsidR="00BA6FCA" w:rsidRPr="00272AC1" w:rsidRDefault="00BA6FCA" w:rsidP="00BA6FCA">
                  <w:pPr>
                    <w:rPr>
                      <w:rFonts w:ascii="Times New Roman" w:hAnsi="Times New Roman" w:cs="Times New Roman"/>
                    </w:rPr>
                  </w:pPr>
                </w:p>
              </w:tc>
              <w:tc>
                <w:tcPr>
                  <w:tcW w:w="482" w:type="pct"/>
                  <w:shd w:val="clear" w:color="auto" w:fill="auto"/>
                </w:tcPr>
                <w:p w14:paraId="1441C53D"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В</w:t>
                  </w:r>
                </w:p>
                <w:p w14:paraId="3A386497" w14:textId="77777777" w:rsidR="00BA6FCA" w:rsidRPr="00272AC1" w:rsidRDefault="00BA6FCA" w:rsidP="00BA6FCA">
                  <w:pPr>
                    <w:rPr>
                      <w:rFonts w:ascii="Times New Roman" w:hAnsi="Times New Roman" w:cs="Times New Roman"/>
                    </w:rPr>
                  </w:pPr>
                </w:p>
                <w:p w14:paraId="2077CDDF" w14:textId="77777777" w:rsidR="00BA6FCA" w:rsidRPr="00272AC1" w:rsidRDefault="00BA6FCA" w:rsidP="00BA6FCA">
                  <w:pPr>
                    <w:rPr>
                      <w:rFonts w:ascii="Times New Roman" w:hAnsi="Times New Roman" w:cs="Times New Roman"/>
                    </w:rPr>
                  </w:pPr>
                </w:p>
                <w:p w14:paraId="2F21B5C3" w14:textId="77777777" w:rsidR="00BA6FCA" w:rsidRPr="00272AC1" w:rsidRDefault="00BA6FCA" w:rsidP="00BA6FCA">
                  <w:pPr>
                    <w:rPr>
                      <w:rFonts w:ascii="Times New Roman" w:hAnsi="Times New Roman" w:cs="Times New Roman"/>
                    </w:rPr>
                  </w:pPr>
                </w:p>
                <w:p w14:paraId="3B46B3D6" w14:textId="77777777" w:rsidR="00BA6FCA" w:rsidRPr="00272AC1" w:rsidRDefault="00BA6FCA" w:rsidP="00BA6FCA">
                  <w:pPr>
                    <w:rPr>
                      <w:rFonts w:ascii="Times New Roman" w:hAnsi="Times New Roman" w:cs="Times New Roman"/>
                    </w:rPr>
                  </w:pPr>
                </w:p>
                <w:p w14:paraId="226DE2D9" w14:textId="77777777" w:rsidR="00BA6FCA" w:rsidRPr="00272AC1" w:rsidRDefault="00BA6FCA" w:rsidP="00BA6FCA">
                  <w:pPr>
                    <w:rPr>
                      <w:rFonts w:ascii="Times New Roman" w:hAnsi="Times New Roman" w:cs="Times New Roman"/>
                    </w:rPr>
                  </w:pPr>
                </w:p>
                <w:p w14:paraId="6CA46AF5" w14:textId="77777777" w:rsidR="00BA6FCA" w:rsidRPr="00272AC1" w:rsidRDefault="00BA6FCA" w:rsidP="00BA6FCA">
                  <w:pPr>
                    <w:rPr>
                      <w:rFonts w:ascii="Times New Roman" w:hAnsi="Times New Roman" w:cs="Times New Roman"/>
                    </w:rPr>
                  </w:pPr>
                </w:p>
                <w:p w14:paraId="7AA827D2" w14:textId="77777777" w:rsidR="00BA6FCA" w:rsidRPr="00272AC1" w:rsidRDefault="00BA6FCA" w:rsidP="00BA6FCA">
                  <w:pPr>
                    <w:rPr>
                      <w:rFonts w:ascii="Times New Roman" w:hAnsi="Times New Roman" w:cs="Times New Roman"/>
                    </w:rPr>
                  </w:pPr>
                </w:p>
                <w:p w14:paraId="200C9602" w14:textId="77777777" w:rsidR="00BA6FCA" w:rsidRPr="00272AC1" w:rsidRDefault="00BA6FCA" w:rsidP="00BA6FCA">
                  <w:pPr>
                    <w:rPr>
                      <w:rFonts w:ascii="Times New Roman" w:hAnsi="Times New Roman" w:cs="Times New Roman"/>
                    </w:rPr>
                  </w:pPr>
                </w:p>
                <w:p w14:paraId="1DE381CD" w14:textId="77777777" w:rsidR="00BA6FCA" w:rsidRPr="00272AC1" w:rsidRDefault="00BA6FCA" w:rsidP="00BA6FCA">
                  <w:pPr>
                    <w:rPr>
                      <w:rFonts w:ascii="Times New Roman" w:hAnsi="Times New Roman" w:cs="Times New Roman"/>
                    </w:rPr>
                  </w:pPr>
                </w:p>
                <w:p w14:paraId="3BF75C5B" w14:textId="77777777" w:rsidR="00BA6FCA" w:rsidRPr="00272AC1" w:rsidRDefault="00BA6FCA" w:rsidP="00BA6FCA">
                  <w:pPr>
                    <w:rPr>
                      <w:rFonts w:ascii="Times New Roman" w:hAnsi="Times New Roman" w:cs="Times New Roman"/>
                    </w:rPr>
                  </w:pPr>
                </w:p>
                <w:p w14:paraId="1B9EE275" w14:textId="77777777" w:rsidR="00BA6FCA" w:rsidRPr="00272AC1" w:rsidRDefault="00BA6FCA" w:rsidP="00BA6FCA">
                  <w:pPr>
                    <w:rPr>
                      <w:rFonts w:ascii="Times New Roman" w:hAnsi="Times New Roman" w:cs="Times New Roman"/>
                    </w:rPr>
                  </w:pPr>
                </w:p>
                <w:p w14:paraId="39625C59" w14:textId="77777777" w:rsidR="00BA6FCA" w:rsidRPr="00272AC1" w:rsidRDefault="00BA6FCA" w:rsidP="00BA6FCA">
                  <w:pPr>
                    <w:rPr>
                      <w:rFonts w:ascii="Times New Roman" w:hAnsi="Times New Roman" w:cs="Times New Roman"/>
                    </w:rPr>
                  </w:pPr>
                  <w:r w:rsidRPr="00272AC1">
                    <w:rPr>
                      <w:rFonts w:ascii="Times New Roman" w:hAnsi="Times New Roman" w:cs="Times New Roman"/>
                    </w:rPr>
                    <w:t>С</w:t>
                  </w:r>
                </w:p>
                <w:p w14:paraId="0D7DA4DE" w14:textId="77777777" w:rsidR="00BA6FCA" w:rsidRPr="00272AC1" w:rsidRDefault="00BA6FCA" w:rsidP="00BA6FCA">
                  <w:pPr>
                    <w:rPr>
                      <w:rFonts w:ascii="Times New Roman" w:hAnsi="Times New Roman" w:cs="Times New Roman"/>
                    </w:rPr>
                  </w:pPr>
                </w:p>
              </w:tc>
              <w:tc>
                <w:tcPr>
                  <w:tcW w:w="124" w:type="pct"/>
                  <w:gridSpan w:val="2"/>
                  <w:vMerge w:val="restart"/>
                  <w:shd w:val="clear" w:color="auto" w:fill="auto"/>
                </w:tcPr>
                <w:p w14:paraId="282A86A8" w14:textId="77777777" w:rsidR="00BA6FCA" w:rsidRPr="0046753C" w:rsidRDefault="00BA6FCA" w:rsidP="00BA6FCA">
                  <w:pPr>
                    <w:rPr>
                      <w:rFonts w:ascii="Times New Roman" w:hAnsi="Times New Roman" w:cs="Times New Roman"/>
                      <w:lang w:val="ru-RU"/>
                    </w:rPr>
                  </w:pPr>
                </w:p>
              </w:tc>
            </w:tr>
            <w:tr w:rsidR="00BA6FCA" w:rsidRPr="0046753C" w14:paraId="505E8472" w14:textId="77777777" w:rsidTr="00FB5CD3">
              <w:trPr>
                <w:gridAfter w:val="1"/>
                <w:wAfter w:w="13" w:type="pct"/>
              </w:trPr>
              <w:tc>
                <w:tcPr>
                  <w:tcW w:w="880" w:type="pct"/>
                  <w:shd w:val="clear" w:color="auto" w:fill="auto"/>
                </w:tcPr>
                <w:p w14:paraId="027BFFFC"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Оползни</w:t>
                  </w:r>
                </w:p>
              </w:tc>
              <w:tc>
                <w:tcPr>
                  <w:tcW w:w="1717" w:type="pct"/>
                  <w:shd w:val="clear" w:color="auto" w:fill="auto"/>
                </w:tcPr>
                <w:p w14:paraId="6A18196C" w14:textId="77777777" w:rsidR="00BA6FCA" w:rsidRPr="0046753C" w:rsidRDefault="00BA6FCA" w:rsidP="00BA6FCA">
                  <w:pPr>
                    <w:rPr>
                      <w:rFonts w:ascii="Times New Roman" w:hAnsi="Times New Roman" w:cs="Times New Roman"/>
                      <w:color w:val="2B2B2B"/>
                    </w:rPr>
                  </w:pPr>
                  <w:r w:rsidRPr="0046753C">
                    <w:rPr>
                      <w:rFonts w:ascii="Times New Roman" w:hAnsi="Times New Roman" w:cs="Times New Roman"/>
                      <w:color w:val="2B2B2B"/>
                    </w:rPr>
                    <w:t>Повышение частоты прохождения оползней</w:t>
                  </w:r>
                </w:p>
              </w:tc>
              <w:tc>
                <w:tcPr>
                  <w:tcW w:w="1338" w:type="pct"/>
                  <w:shd w:val="clear" w:color="auto" w:fill="auto"/>
                </w:tcPr>
                <w:p w14:paraId="399441E3"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 xml:space="preserve">Увеличение ущерба, наносимого лесам, с/х угодьям </w:t>
                  </w:r>
                </w:p>
                <w:p w14:paraId="07B064C1"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Ухудшение/вывод из оборота орошаемых земель</w:t>
                  </w:r>
                </w:p>
                <w:p w14:paraId="1515F7F0"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 xml:space="preserve">Разрушение, повреждение водохозяйственных объектов </w:t>
                  </w:r>
                </w:p>
                <w:p w14:paraId="06D57208"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Увеличение ущерба, наносимого инфраструктуре, транспорт, дороги, ЛЭП, здания</w:t>
                  </w:r>
                  <w:r>
                    <w:rPr>
                      <w:rFonts w:ascii="Times New Roman" w:hAnsi="Times New Roman" w:cs="Times New Roman"/>
                      <w:lang w:val="ru-RU"/>
                    </w:rPr>
                    <w:t>м</w:t>
                  </w:r>
                  <w:r w:rsidRPr="0046753C">
                    <w:rPr>
                      <w:rFonts w:ascii="Times New Roman" w:hAnsi="Times New Roman" w:cs="Times New Roman"/>
                      <w:lang w:val="ru-RU"/>
                    </w:rPr>
                    <w:t xml:space="preserve"> </w:t>
                  </w:r>
                  <w:r>
                    <w:rPr>
                      <w:rFonts w:ascii="Times New Roman" w:hAnsi="Times New Roman" w:cs="Times New Roman"/>
                      <w:lang w:val="ru-RU"/>
                    </w:rPr>
                    <w:t>(</w:t>
                  </w:r>
                  <w:r w:rsidRPr="0046753C">
                    <w:rPr>
                      <w:rFonts w:ascii="Times New Roman" w:hAnsi="Times New Roman" w:cs="Times New Roman"/>
                      <w:lang w:val="ru-RU"/>
                    </w:rPr>
                    <w:t>жилым и общественны</w:t>
                  </w:r>
                  <w:r>
                    <w:rPr>
                      <w:rFonts w:ascii="Times New Roman" w:hAnsi="Times New Roman" w:cs="Times New Roman"/>
                      <w:lang w:val="ru-RU"/>
                    </w:rPr>
                    <w:t>м)</w:t>
                  </w:r>
                </w:p>
              </w:tc>
              <w:tc>
                <w:tcPr>
                  <w:tcW w:w="446" w:type="pct"/>
                  <w:shd w:val="clear" w:color="auto" w:fill="auto"/>
                </w:tcPr>
                <w:p w14:paraId="45844717"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Н</w:t>
                  </w:r>
                </w:p>
              </w:tc>
              <w:tc>
                <w:tcPr>
                  <w:tcW w:w="482" w:type="pct"/>
                  <w:shd w:val="clear" w:color="auto" w:fill="auto"/>
                </w:tcPr>
                <w:p w14:paraId="7EA8214E"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Н</w:t>
                  </w:r>
                </w:p>
              </w:tc>
              <w:tc>
                <w:tcPr>
                  <w:tcW w:w="124" w:type="pct"/>
                  <w:gridSpan w:val="2"/>
                  <w:vMerge/>
                  <w:shd w:val="clear" w:color="auto" w:fill="auto"/>
                </w:tcPr>
                <w:p w14:paraId="1312B961" w14:textId="77777777" w:rsidR="00BA6FCA" w:rsidRPr="0046753C" w:rsidRDefault="00BA6FCA" w:rsidP="00BA6FCA">
                  <w:pPr>
                    <w:rPr>
                      <w:rFonts w:ascii="Times New Roman" w:hAnsi="Times New Roman" w:cs="Times New Roman"/>
                    </w:rPr>
                  </w:pPr>
                </w:p>
              </w:tc>
            </w:tr>
            <w:tr w:rsidR="00BA6FCA" w:rsidRPr="0046753C" w14:paraId="25BA19F9" w14:textId="77777777" w:rsidTr="00FB5CD3">
              <w:trPr>
                <w:gridAfter w:val="1"/>
                <w:wAfter w:w="13" w:type="pct"/>
              </w:trPr>
              <w:tc>
                <w:tcPr>
                  <w:tcW w:w="880" w:type="pct"/>
                  <w:shd w:val="clear" w:color="auto" w:fill="auto"/>
                </w:tcPr>
                <w:p w14:paraId="550BEAD2"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Лавины</w:t>
                  </w:r>
                </w:p>
              </w:tc>
              <w:tc>
                <w:tcPr>
                  <w:tcW w:w="1717" w:type="pct"/>
                  <w:shd w:val="clear" w:color="auto" w:fill="auto"/>
                </w:tcPr>
                <w:p w14:paraId="453C5939"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Повышение частоты лавин</w:t>
                  </w:r>
                </w:p>
              </w:tc>
              <w:tc>
                <w:tcPr>
                  <w:tcW w:w="1338" w:type="pct"/>
                  <w:shd w:val="clear" w:color="auto" w:fill="auto"/>
                </w:tcPr>
                <w:p w14:paraId="3737BEDE"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 xml:space="preserve">Увеличение ущерба, наносимого лесам </w:t>
                  </w:r>
                </w:p>
                <w:p w14:paraId="70A21859"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Увеличение ущерба, наносимого  инфраструктуре, транспорт,  дороги, ЛЭП, потеря жизней</w:t>
                  </w:r>
                </w:p>
              </w:tc>
              <w:tc>
                <w:tcPr>
                  <w:tcW w:w="446" w:type="pct"/>
                  <w:shd w:val="clear" w:color="auto" w:fill="auto"/>
                </w:tcPr>
                <w:p w14:paraId="158CF609"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Н</w:t>
                  </w:r>
                </w:p>
              </w:tc>
              <w:tc>
                <w:tcPr>
                  <w:tcW w:w="482" w:type="pct"/>
                  <w:shd w:val="clear" w:color="auto" w:fill="auto"/>
                </w:tcPr>
                <w:p w14:paraId="5BC779BB"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С</w:t>
                  </w:r>
                </w:p>
              </w:tc>
              <w:tc>
                <w:tcPr>
                  <w:tcW w:w="124" w:type="pct"/>
                  <w:gridSpan w:val="2"/>
                  <w:vMerge/>
                  <w:shd w:val="clear" w:color="auto" w:fill="auto"/>
                </w:tcPr>
                <w:p w14:paraId="0E95D932" w14:textId="77777777" w:rsidR="00BA6FCA" w:rsidRPr="0046753C" w:rsidRDefault="00BA6FCA" w:rsidP="00BA6FCA">
                  <w:pPr>
                    <w:rPr>
                      <w:rFonts w:ascii="Times New Roman" w:hAnsi="Times New Roman" w:cs="Times New Roman"/>
                    </w:rPr>
                  </w:pPr>
                </w:p>
              </w:tc>
            </w:tr>
            <w:tr w:rsidR="00BA6FCA" w:rsidRPr="0046753C" w14:paraId="0CF67613" w14:textId="77777777" w:rsidTr="00FB5CD3">
              <w:trPr>
                <w:gridAfter w:val="1"/>
                <w:wAfter w:w="13" w:type="pct"/>
              </w:trPr>
              <w:tc>
                <w:tcPr>
                  <w:tcW w:w="880" w:type="pct"/>
                  <w:shd w:val="clear" w:color="auto" w:fill="auto"/>
                </w:tcPr>
                <w:p w14:paraId="6F8331E2"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Подтопление</w:t>
                  </w:r>
                </w:p>
              </w:tc>
              <w:tc>
                <w:tcPr>
                  <w:tcW w:w="1717" w:type="pct"/>
                  <w:shd w:val="clear" w:color="auto" w:fill="auto"/>
                </w:tcPr>
                <w:p w14:paraId="171D8F6F" w14:textId="77777777" w:rsidR="00BA6FCA" w:rsidRPr="0046753C" w:rsidRDefault="00BA6FCA" w:rsidP="00BA6FCA">
                  <w:pPr>
                    <w:rPr>
                      <w:rFonts w:ascii="Times New Roman" w:hAnsi="Times New Roman" w:cs="Times New Roman"/>
                      <w:color w:val="2B2B2B"/>
                      <w:lang w:val="ru-RU"/>
                    </w:rPr>
                  </w:pPr>
                  <w:r w:rsidRPr="0046753C">
                    <w:rPr>
                      <w:rFonts w:ascii="Times New Roman" w:hAnsi="Times New Roman" w:cs="Times New Roman"/>
                      <w:color w:val="2B2B2B"/>
                      <w:lang w:val="ru-RU"/>
                    </w:rPr>
                    <w:t>Увеличение площади подтопления в долинных зонах с развитым орошением</w:t>
                  </w:r>
                </w:p>
              </w:tc>
              <w:tc>
                <w:tcPr>
                  <w:tcW w:w="1338" w:type="pct"/>
                  <w:shd w:val="clear" w:color="auto" w:fill="auto"/>
                </w:tcPr>
                <w:p w14:paraId="64145131"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 xml:space="preserve">Деформация и разрушение жилых домов, зданий, сооружений, инженерных коммуникаций, ухудшение санитарно-гигиенические условий проживания населения, вызывающих болезни, повышение сейсмической опасности. </w:t>
                  </w:r>
                </w:p>
                <w:p w14:paraId="7A7BA3A8"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Деградация сельхозугодий: (заболачивание и засоление).</w:t>
                  </w:r>
                </w:p>
              </w:tc>
              <w:tc>
                <w:tcPr>
                  <w:tcW w:w="446" w:type="pct"/>
                  <w:shd w:val="clear" w:color="auto" w:fill="auto"/>
                </w:tcPr>
                <w:p w14:paraId="74426295"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С</w:t>
                  </w:r>
                </w:p>
              </w:tc>
              <w:tc>
                <w:tcPr>
                  <w:tcW w:w="482" w:type="pct"/>
                  <w:shd w:val="clear" w:color="auto" w:fill="auto"/>
                </w:tcPr>
                <w:p w14:paraId="31CCE664"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Н</w:t>
                  </w:r>
                </w:p>
              </w:tc>
              <w:tc>
                <w:tcPr>
                  <w:tcW w:w="124" w:type="pct"/>
                  <w:gridSpan w:val="2"/>
                  <w:shd w:val="clear" w:color="auto" w:fill="auto"/>
                </w:tcPr>
                <w:p w14:paraId="1CAF5256" w14:textId="77777777" w:rsidR="00BA6FCA" w:rsidRPr="0046753C" w:rsidRDefault="00BA6FCA" w:rsidP="00BA6FCA">
                  <w:pPr>
                    <w:rPr>
                      <w:rFonts w:ascii="Times New Roman" w:hAnsi="Times New Roman" w:cs="Times New Roman"/>
                    </w:rPr>
                  </w:pPr>
                </w:p>
              </w:tc>
            </w:tr>
            <w:tr w:rsidR="00BA6FCA" w:rsidRPr="00D33F6A" w14:paraId="049D840C" w14:textId="77777777" w:rsidTr="00FB5CD3">
              <w:trPr>
                <w:gridAfter w:val="1"/>
                <w:wAfter w:w="13" w:type="pct"/>
              </w:trPr>
              <w:tc>
                <w:tcPr>
                  <w:tcW w:w="880" w:type="pct"/>
                  <w:shd w:val="clear" w:color="auto" w:fill="auto"/>
                </w:tcPr>
                <w:p w14:paraId="661C7FA8" w14:textId="77777777" w:rsidR="00BA6FCA" w:rsidRPr="0046753C" w:rsidRDefault="00BA6FCA" w:rsidP="00BA6FCA">
                  <w:pPr>
                    <w:rPr>
                      <w:rFonts w:ascii="Times New Roman" w:hAnsi="Times New Roman" w:cs="Times New Roman"/>
                    </w:rPr>
                  </w:pPr>
                  <w:r w:rsidRPr="0046753C">
                    <w:rPr>
                      <w:rFonts w:ascii="Times New Roman" w:hAnsi="Times New Roman" w:cs="Times New Roman"/>
                    </w:rPr>
                    <w:t>Ураганные ветры</w:t>
                  </w:r>
                </w:p>
              </w:tc>
              <w:tc>
                <w:tcPr>
                  <w:tcW w:w="1717" w:type="pct"/>
                  <w:shd w:val="clear" w:color="auto" w:fill="auto"/>
                </w:tcPr>
                <w:p w14:paraId="6E5A382E" w14:textId="77777777" w:rsidR="00BA6FCA" w:rsidRPr="0046753C" w:rsidRDefault="00BA6FCA" w:rsidP="00BA6FCA">
                  <w:pPr>
                    <w:rPr>
                      <w:rFonts w:ascii="Times New Roman" w:hAnsi="Times New Roman" w:cs="Times New Roman"/>
                      <w:color w:val="2B2B2B"/>
                    </w:rPr>
                  </w:pPr>
                  <w:r w:rsidRPr="0046753C">
                    <w:rPr>
                      <w:rFonts w:ascii="Times New Roman" w:hAnsi="Times New Roman" w:cs="Times New Roman"/>
                      <w:color w:val="2B2B2B"/>
                    </w:rPr>
                    <w:t>Увеличение числа ураганных ветров</w:t>
                  </w:r>
                </w:p>
              </w:tc>
              <w:tc>
                <w:tcPr>
                  <w:tcW w:w="1338" w:type="pct"/>
                  <w:shd w:val="clear" w:color="auto" w:fill="auto"/>
                </w:tcPr>
                <w:p w14:paraId="162A28FC"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lang w:val="ru-RU"/>
                    </w:rPr>
                    <w:t>Повреждение жилых домов, зданий, сооружений, коммуникаций</w:t>
                  </w:r>
                </w:p>
                <w:p w14:paraId="6A731127" w14:textId="77777777" w:rsidR="00BA6FCA" w:rsidRPr="00D33F6A" w:rsidRDefault="00BA6FCA" w:rsidP="00BA6FCA">
                  <w:pPr>
                    <w:rPr>
                      <w:rFonts w:ascii="Times New Roman" w:hAnsi="Times New Roman" w:cs="Times New Roman"/>
                      <w:lang w:val="ru-RU"/>
                    </w:rPr>
                  </w:pPr>
                  <w:r w:rsidRPr="00D33F6A">
                    <w:rPr>
                      <w:rFonts w:ascii="Times New Roman" w:hAnsi="Times New Roman" w:cs="Times New Roman"/>
                      <w:lang w:val="ru-RU"/>
                    </w:rPr>
                    <w:t>Занос с/х посевов</w:t>
                  </w:r>
                </w:p>
              </w:tc>
              <w:tc>
                <w:tcPr>
                  <w:tcW w:w="446" w:type="pct"/>
                  <w:shd w:val="clear" w:color="auto" w:fill="auto"/>
                </w:tcPr>
                <w:p w14:paraId="5B65FB8E" w14:textId="77777777" w:rsidR="00BA6FCA" w:rsidRPr="00272AC1" w:rsidRDefault="00BA6FCA" w:rsidP="00BA6FCA">
                  <w:pPr>
                    <w:rPr>
                      <w:rFonts w:ascii="Times New Roman" w:hAnsi="Times New Roman" w:cs="Times New Roman"/>
                      <w:lang w:val="ru-RU"/>
                    </w:rPr>
                  </w:pPr>
                  <w:r w:rsidRPr="00D33F6A">
                    <w:rPr>
                      <w:rFonts w:ascii="Times New Roman" w:hAnsi="Times New Roman" w:cs="Times New Roman"/>
                      <w:lang w:val="ru-RU"/>
                    </w:rPr>
                    <w:t>Н</w:t>
                  </w:r>
                </w:p>
              </w:tc>
              <w:tc>
                <w:tcPr>
                  <w:tcW w:w="482" w:type="pct"/>
                  <w:shd w:val="clear" w:color="auto" w:fill="auto"/>
                </w:tcPr>
                <w:p w14:paraId="7270501F" w14:textId="77777777" w:rsidR="00BA6FCA" w:rsidRPr="00272AC1" w:rsidRDefault="00BA6FCA" w:rsidP="00BA6FCA">
                  <w:pPr>
                    <w:rPr>
                      <w:rFonts w:ascii="Times New Roman" w:hAnsi="Times New Roman" w:cs="Times New Roman"/>
                      <w:lang w:val="ru-RU"/>
                    </w:rPr>
                  </w:pPr>
                  <w:r w:rsidRPr="00D33F6A">
                    <w:rPr>
                      <w:rFonts w:ascii="Times New Roman" w:hAnsi="Times New Roman" w:cs="Times New Roman"/>
                      <w:lang w:val="ru-RU"/>
                    </w:rPr>
                    <w:t>С</w:t>
                  </w:r>
                </w:p>
              </w:tc>
              <w:tc>
                <w:tcPr>
                  <w:tcW w:w="124" w:type="pct"/>
                  <w:gridSpan w:val="2"/>
                  <w:shd w:val="clear" w:color="auto" w:fill="auto"/>
                </w:tcPr>
                <w:p w14:paraId="59BEB7C9" w14:textId="77777777" w:rsidR="00BA6FCA" w:rsidRPr="0046753C" w:rsidRDefault="00BA6FCA" w:rsidP="00BA6FCA">
                  <w:pPr>
                    <w:rPr>
                      <w:rFonts w:ascii="Times New Roman" w:hAnsi="Times New Roman" w:cs="Times New Roman"/>
                      <w:lang w:val="ru-RU"/>
                    </w:rPr>
                  </w:pPr>
                </w:p>
              </w:tc>
            </w:tr>
          </w:tbl>
          <w:p w14:paraId="29DF74A9" w14:textId="77777777" w:rsidR="00BA6FCA" w:rsidRPr="0046753C" w:rsidRDefault="00BA6FCA" w:rsidP="00BA6FCA">
            <w:pPr>
              <w:rPr>
                <w:b/>
                <w:bCs/>
                <w:lang w:val="ru-RU"/>
              </w:rPr>
            </w:pPr>
          </w:p>
          <w:p w14:paraId="7C8B48FD" w14:textId="77777777" w:rsidR="00BA6FCA" w:rsidRPr="00276216" w:rsidRDefault="00BA6FCA" w:rsidP="00BA6FCA">
            <w:pPr>
              <w:jc w:val="center"/>
              <w:rPr>
                <w:rFonts w:ascii="Times New Roman" w:hAnsi="Times New Roman" w:cs="Times New Roman"/>
                <w:b/>
                <w:bCs/>
                <w:lang w:val="ru-RU"/>
              </w:rPr>
            </w:pPr>
            <w:r w:rsidRPr="00276216">
              <w:rPr>
                <w:rFonts w:ascii="Times New Roman" w:hAnsi="Times New Roman" w:cs="Times New Roman"/>
                <w:b/>
                <w:bCs/>
                <w:lang w:val="ru-RU"/>
              </w:rPr>
              <w:t>Оценка ущерба от климатического воздействий на сектор «</w:t>
            </w:r>
            <w:r>
              <w:rPr>
                <w:rFonts w:ascii="Times New Roman" w:hAnsi="Times New Roman" w:cs="Times New Roman"/>
                <w:b/>
                <w:bCs/>
                <w:lang w:val="ru-RU"/>
              </w:rPr>
              <w:t>В</w:t>
            </w:r>
            <w:r w:rsidRPr="00276216">
              <w:rPr>
                <w:rFonts w:ascii="Times New Roman" w:hAnsi="Times New Roman" w:cs="Times New Roman"/>
                <w:b/>
                <w:bCs/>
                <w:lang w:val="ru-RU"/>
              </w:rPr>
              <w:t>одные ресурсы»</w:t>
            </w:r>
          </w:p>
          <w:p w14:paraId="5FB32102" w14:textId="77777777" w:rsidR="00BA6FCA" w:rsidRDefault="00BA6FCA" w:rsidP="00BA6FCA">
            <w:pPr>
              <w:ind w:left="133" w:right="127" w:firstLine="587"/>
              <w:jc w:val="both"/>
              <w:rPr>
                <w:rFonts w:ascii="Times New Roman" w:hAnsi="Times New Roman" w:cs="Times New Roman"/>
                <w:bCs/>
                <w:lang w:val="ru-RU"/>
              </w:rPr>
            </w:pPr>
            <w:r>
              <w:rPr>
                <w:rFonts w:ascii="Times New Roman" w:hAnsi="Times New Roman" w:cs="Times New Roman"/>
                <w:bCs/>
                <w:lang w:val="ru-RU"/>
              </w:rPr>
              <w:t xml:space="preserve">Ежегодный ущерб от </w:t>
            </w:r>
            <w:r w:rsidRPr="00D33F6A">
              <w:rPr>
                <w:rFonts w:ascii="Times New Roman" w:hAnsi="Times New Roman" w:cs="Times New Roman"/>
                <w:bCs/>
                <w:lang w:val="ru-RU"/>
              </w:rPr>
              <w:t>климатического воздействия на сектор «</w:t>
            </w:r>
            <w:r>
              <w:rPr>
                <w:rFonts w:ascii="Times New Roman" w:hAnsi="Times New Roman" w:cs="Times New Roman"/>
                <w:bCs/>
                <w:lang w:val="ru-RU"/>
              </w:rPr>
              <w:t>Водные ресурсы</w:t>
            </w:r>
            <w:r w:rsidRPr="00D33F6A">
              <w:rPr>
                <w:rFonts w:ascii="Times New Roman" w:hAnsi="Times New Roman" w:cs="Times New Roman"/>
                <w:bCs/>
                <w:lang w:val="ru-RU"/>
              </w:rPr>
              <w:t xml:space="preserve">» был рассчитан </w:t>
            </w:r>
            <w:r>
              <w:rPr>
                <w:rFonts w:ascii="Times New Roman" w:hAnsi="Times New Roman" w:cs="Times New Roman"/>
                <w:bCs/>
                <w:lang w:val="ru-RU"/>
              </w:rPr>
              <w:t>(</w:t>
            </w:r>
            <w:r w:rsidRPr="002F4623">
              <w:rPr>
                <w:rFonts w:ascii="Times New Roman" w:hAnsi="Times New Roman" w:cs="Times New Roman"/>
                <w:bCs/>
                <w:lang w:val="ru-RU"/>
              </w:rPr>
              <w:t>при повышении температуры на 5</w:t>
            </w:r>
            <w:r>
              <w:rPr>
                <w:rFonts w:ascii="Times New Roman" w:hAnsi="Times New Roman" w:cs="Times New Roman"/>
                <w:bCs/>
                <w:lang w:val="ru-RU"/>
              </w:rPr>
              <w:t>⸰</w:t>
            </w:r>
            <w:r w:rsidRPr="002F4623">
              <w:rPr>
                <w:rFonts w:ascii="Times New Roman" w:hAnsi="Times New Roman" w:cs="Times New Roman"/>
                <w:bCs/>
                <w:lang w:val="ru-RU"/>
              </w:rPr>
              <w:t>С относительно периода 1961-1990 гг</w:t>
            </w:r>
            <w:r>
              <w:rPr>
                <w:rFonts w:ascii="Times New Roman" w:hAnsi="Times New Roman" w:cs="Times New Roman"/>
                <w:bCs/>
                <w:lang w:val="ru-RU"/>
              </w:rPr>
              <w:t>)</w:t>
            </w:r>
            <w:r w:rsidRPr="00D33F6A">
              <w:rPr>
                <w:rFonts w:ascii="Times New Roman" w:hAnsi="Times New Roman" w:cs="Times New Roman"/>
                <w:bCs/>
                <w:lang w:val="ru-RU"/>
              </w:rPr>
              <w:t xml:space="preserve"> при подготовке </w:t>
            </w:r>
            <w:r>
              <w:rPr>
                <w:rFonts w:ascii="Times New Roman" w:hAnsi="Times New Roman" w:cs="Times New Roman"/>
                <w:bCs/>
                <w:lang w:val="ru-RU"/>
              </w:rPr>
              <w:t xml:space="preserve">начального </w:t>
            </w:r>
            <w:r w:rsidRPr="00D33F6A">
              <w:rPr>
                <w:rFonts w:ascii="Times New Roman" w:hAnsi="Times New Roman" w:cs="Times New Roman"/>
                <w:bCs/>
                <w:lang w:val="ru-RU"/>
              </w:rPr>
              <w:t>ОНУВ Кыргызской Республики</w:t>
            </w:r>
            <w:r w:rsidRPr="002F4623">
              <w:rPr>
                <w:rFonts w:ascii="Times New Roman" w:hAnsi="Times New Roman" w:cs="Times New Roman"/>
                <w:bCs/>
                <w:lang w:val="ru-RU"/>
              </w:rPr>
              <w:t xml:space="preserve">. </w:t>
            </w:r>
            <w:r w:rsidRPr="00D33F6A">
              <w:rPr>
                <w:rFonts w:ascii="Times New Roman" w:hAnsi="Times New Roman" w:cs="Times New Roman"/>
                <w:bCs/>
                <w:lang w:val="ru-RU"/>
              </w:rPr>
              <w:t xml:space="preserve">Оценка ущерба остается на рассчитанном </w:t>
            </w:r>
            <w:r>
              <w:rPr>
                <w:rFonts w:ascii="Times New Roman" w:hAnsi="Times New Roman" w:cs="Times New Roman"/>
                <w:bCs/>
                <w:lang w:val="ru-RU"/>
              </w:rPr>
              <w:t>прежнем</w:t>
            </w:r>
            <w:r w:rsidRPr="00D33F6A">
              <w:rPr>
                <w:rFonts w:ascii="Times New Roman" w:hAnsi="Times New Roman" w:cs="Times New Roman"/>
                <w:bCs/>
                <w:lang w:val="ru-RU"/>
              </w:rPr>
              <w:t xml:space="preserve"> уровне в связи с отсутствием новых факторов, которые могут </w:t>
            </w:r>
            <w:r>
              <w:rPr>
                <w:rFonts w:ascii="Times New Roman" w:hAnsi="Times New Roman" w:cs="Times New Roman"/>
                <w:bCs/>
                <w:lang w:val="ru-RU"/>
              </w:rPr>
              <w:t xml:space="preserve">значительно </w:t>
            </w:r>
            <w:r w:rsidRPr="00D33F6A">
              <w:rPr>
                <w:rFonts w:ascii="Times New Roman" w:hAnsi="Times New Roman" w:cs="Times New Roman"/>
                <w:bCs/>
                <w:lang w:val="ru-RU"/>
              </w:rPr>
              <w:t xml:space="preserve">изменить </w:t>
            </w:r>
            <w:r>
              <w:rPr>
                <w:rFonts w:ascii="Times New Roman" w:hAnsi="Times New Roman" w:cs="Times New Roman"/>
                <w:bCs/>
                <w:lang w:val="ru-RU"/>
              </w:rPr>
              <w:t xml:space="preserve">уровень </w:t>
            </w:r>
            <w:r w:rsidRPr="00D33F6A">
              <w:rPr>
                <w:rFonts w:ascii="Times New Roman" w:hAnsi="Times New Roman" w:cs="Times New Roman"/>
                <w:bCs/>
                <w:lang w:val="ru-RU"/>
              </w:rPr>
              <w:t>оценк</w:t>
            </w:r>
            <w:r>
              <w:rPr>
                <w:rFonts w:ascii="Times New Roman" w:hAnsi="Times New Roman" w:cs="Times New Roman"/>
                <w:bCs/>
                <w:lang w:val="ru-RU"/>
              </w:rPr>
              <w:t>и</w:t>
            </w:r>
            <w:r w:rsidRPr="00D33F6A">
              <w:rPr>
                <w:rFonts w:ascii="Times New Roman" w:hAnsi="Times New Roman" w:cs="Times New Roman"/>
                <w:bCs/>
                <w:lang w:val="ru-RU"/>
              </w:rPr>
              <w:t xml:space="preserve"> ущерба.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607"/>
            </w:tblGrid>
            <w:tr w:rsidR="00BA6FCA" w:rsidRPr="00074A3A" w14:paraId="28B305FD" w14:textId="77777777" w:rsidTr="00FB5CD3">
              <w:trPr>
                <w:jc w:val="center"/>
              </w:trPr>
              <w:tc>
                <w:tcPr>
                  <w:tcW w:w="4786" w:type="dxa"/>
                </w:tcPr>
                <w:p w14:paraId="68243A17" w14:textId="77777777" w:rsidR="00BA6FCA" w:rsidRPr="00074A3A" w:rsidRDefault="00BA6FCA" w:rsidP="00BA6FCA">
                  <w:pPr>
                    <w:overflowPunct w:val="0"/>
                    <w:adjustRightInd w:val="0"/>
                    <w:contextualSpacing/>
                    <w:jc w:val="center"/>
                    <w:rPr>
                      <w:rFonts w:ascii="Times New Roman" w:eastAsia="Times New Roman" w:hAnsi="Times New Roman"/>
                      <w:b/>
                      <w:kern w:val="28"/>
                      <w:sz w:val="24"/>
                      <w:szCs w:val="24"/>
                    </w:rPr>
                  </w:pPr>
                  <w:r w:rsidRPr="00074A3A">
                    <w:rPr>
                      <w:rFonts w:ascii="Times New Roman" w:eastAsia="Times New Roman" w:hAnsi="Times New Roman"/>
                      <w:b/>
                      <w:kern w:val="28"/>
                      <w:sz w:val="24"/>
                      <w:szCs w:val="24"/>
                    </w:rPr>
                    <w:t>Воздействия на сектор</w:t>
                  </w:r>
                </w:p>
              </w:tc>
              <w:tc>
                <w:tcPr>
                  <w:tcW w:w="2607" w:type="dxa"/>
                </w:tcPr>
                <w:p w14:paraId="50D579EB" w14:textId="77777777" w:rsidR="00BA6FCA" w:rsidRPr="002F4623" w:rsidRDefault="00BA6FCA" w:rsidP="00BA6FCA">
                  <w:pPr>
                    <w:overflowPunct w:val="0"/>
                    <w:adjustRightInd w:val="0"/>
                    <w:contextualSpacing/>
                    <w:jc w:val="center"/>
                    <w:rPr>
                      <w:rFonts w:ascii="Times New Roman" w:eastAsia="Times New Roman" w:hAnsi="Times New Roman"/>
                      <w:b/>
                      <w:kern w:val="28"/>
                      <w:sz w:val="24"/>
                      <w:szCs w:val="24"/>
                      <w:lang w:val="ru-RU"/>
                    </w:rPr>
                  </w:pPr>
                  <w:r w:rsidRPr="00074A3A">
                    <w:rPr>
                      <w:rFonts w:ascii="Times New Roman" w:eastAsia="Times New Roman" w:hAnsi="Times New Roman"/>
                      <w:b/>
                      <w:kern w:val="28"/>
                      <w:sz w:val="24"/>
                      <w:szCs w:val="24"/>
                    </w:rPr>
                    <w:t>Ущерб</w:t>
                  </w:r>
                </w:p>
              </w:tc>
            </w:tr>
            <w:tr w:rsidR="00BA6FCA" w:rsidRPr="00074A3A" w14:paraId="1B239A33" w14:textId="77777777" w:rsidTr="00FB5CD3">
              <w:trPr>
                <w:jc w:val="center"/>
              </w:trPr>
              <w:tc>
                <w:tcPr>
                  <w:tcW w:w="4786" w:type="dxa"/>
                </w:tcPr>
                <w:p w14:paraId="76F977AD" w14:textId="77777777" w:rsidR="00BA6FCA" w:rsidRPr="00581311" w:rsidRDefault="00BA6FCA" w:rsidP="00BA6FCA">
                  <w:pPr>
                    <w:overflowPunct w:val="0"/>
                    <w:adjustRightInd w:val="0"/>
                    <w:contextualSpacing/>
                    <w:rPr>
                      <w:rFonts w:ascii="Times New Roman" w:eastAsia="Times New Roman" w:hAnsi="Times New Roman"/>
                      <w:kern w:val="28"/>
                      <w:sz w:val="24"/>
                      <w:szCs w:val="24"/>
                      <w:lang w:val="ru-RU"/>
                    </w:rPr>
                  </w:pPr>
                  <w:r>
                    <w:rPr>
                      <w:rFonts w:ascii="Times New Roman" w:eastAsia="Times New Roman" w:hAnsi="Times New Roman"/>
                      <w:kern w:val="28"/>
                      <w:sz w:val="24"/>
                      <w:szCs w:val="24"/>
                      <w:lang w:val="ru-RU"/>
                    </w:rPr>
                    <w:t>Не выполнение адаптационных действий по сектору «Водные ресурсы»</w:t>
                  </w:r>
                </w:p>
              </w:tc>
              <w:tc>
                <w:tcPr>
                  <w:tcW w:w="2607" w:type="dxa"/>
                </w:tcPr>
                <w:p w14:paraId="5B710D99" w14:textId="77777777" w:rsidR="00BA6FCA" w:rsidRPr="002F4623" w:rsidRDefault="00BA6FCA" w:rsidP="00BA6FCA">
                  <w:pPr>
                    <w:overflowPunct w:val="0"/>
                    <w:adjustRightInd w:val="0"/>
                    <w:contextualSpacing/>
                    <w:jc w:val="center"/>
                    <w:rPr>
                      <w:rFonts w:ascii="Times New Roman" w:eastAsia="Times New Roman" w:hAnsi="Times New Roman"/>
                      <w:bCs/>
                      <w:kern w:val="28"/>
                      <w:sz w:val="24"/>
                      <w:szCs w:val="24"/>
                      <w:lang w:val="ru-RU"/>
                    </w:rPr>
                  </w:pPr>
                  <w:r w:rsidRPr="002F4623">
                    <w:rPr>
                      <w:rFonts w:ascii="Times New Roman" w:eastAsia="Times New Roman" w:hAnsi="Times New Roman"/>
                      <w:bCs/>
                      <w:kern w:val="28"/>
                      <w:sz w:val="24"/>
                      <w:szCs w:val="24"/>
                      <w:lang w:val="ru-RU"/>
                    </w:rPr>
                    <w:t xml:space="preserve">718 </w:t>
                  </w:r>
                  <w:r w:rsidRPr="002F4623">
                    <w:rPr>
                      <w:rFonts w:ascii="Times New Roman" w:hAnsi="Times New Roman"/>
                      <w:bCs/>
                      <w:sz w:val="24"/>
                      <w:szCs w:val="24"/>
                      <w:lang w:val="ru-RU"/>
                    </w:rPr>
                    <w:t>млн. долл. США</w:t>
                  </w:r>
                </w:p>
              </w:tc>
            </w:tr>
          </w:tbl>
          <w:p w14:paraId="0E5B10E2" w14:textId="77777777" w:rsidR="00BA6FCA" w:rsidRPr="00276216" w:rsidRDefault="00BA6FCA" w:rsidP="00BA6FCA">
            <w:pPr>
              <w:pStyle w:val="a6"/>
              <w:numPr>
                <w:ilvl w:val="0"/>
                <w:numId w:val="77"/>
              </w:numPr>
              <w:jc w:val="center"/>
              <w:rPr>
                <w:rFonts w:ascii="Times New Roman" w:hAnsi="Times New Roman" w:cs="Times New Roman"/>
                <w:b/>
                <w:bCs/>
                <w:lang w:val="ru-RU"/>
              </w:rPr>
            </w:pPr>
            <w:r w:rsidRPr="00276216">
              <w:rPr>
                <w:rFonts w:ascii="Times New Roman" w:hAnsi="Times New Roman" w:cs="Times New Roman"/>
                <w:b/>
                <w:bCs/>
                <w:lang w:val="ru-RU"/>
              </w:rPr>
              <w:t>ОЦЕНКА УЯЗВИМОСТИ И РИСКОВ К ИЗМЕНЕНИЮ КЛИМАТА СЕКТОРА СЕКТОР «ЗДРАВООХРАНЕНИЕ»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02"/>
              <w:gridCol w:w="6523"/>
              <w:gridCol w:w="2013"/>
              <w:gridCol w:w="11"/>
            </w:tblGrid>
            <w:tr w:rsidR="00BA6FCA" w:rsidRPr="0046753C" w14:paraId="1A9F583B" w14:textId="77777777" w:rsidTr="00FB5CD3">
              <w:trPr>
                <w:gridAfter w:val="1"/>
                <w:wAfter w:w="5" w:type="pct"/>
                <w:trHeight w:val="288"/>
              </w:trPr>
              <w:tc>
                <w:tcPr>
                  <w:tcW w:w="1132" w:type="pct"/>
                  <w:shd w:val="clear" w:color="auto" w:fill="auto"/>
                  <w:tcMar>
                    <w:top w:w="72" w:type="dxa"/>
                    <w:left w:w="144" w:type="dxa"/>
                    <w:bottom w:w="72" w:type="dxa"/>
                    <w:right w:w="144" w:type="dxa"/>
                  </w:tcMar>
                  <w:hideMark/>
                </w:tcPr>
                <w:p w14:paraId="55D1D1B4"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b/>
                    </w:rPr>
                    <w:t>Климатические явления</w:t>
                  </w:r>
                </w:p>
              </w:tc>
              <w:tc>
                <w:tcPr>
                  <w:tcW w:w="2952" w:type="pct"/>
                  <w:shd w:val="clear" w:color="auto" w:fill="auto"/>
                  <w:tcMar>
                    <w:top w:w="72" w:type="dxa"/>
                    <w:left w:w="144" w:type="dxa"/>
                    <w:bottom w:w="72" w:type="dxa"/>
                    <w:right w:w="144" w:type="dxa"/>
                  </w:tcMar>
                  <w:hideMark/>
                </w:tcPr>
                <w:p w14:paraId="6D66C300"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b/>
                    </w:rPr>
                    <w:t>Воздействия на сектор</w:t>
                  </w:r>
                </w:p>
              </w:tc>
              <w:tc>
                <w:tcPr>
                  <w:tcW w:w="911" w:type="pct"/>
                  <w:shd w:val="clear" w:color="auto" w:fill="auto"/>
                  <w:tcMar>
                    <w:top w:w="72" w:type="dxa"/>
                    <w:left w:w="144" w:type="dxa"/>
                    <w:bottom w:w="72" w:type="dxa"/>
                    <w:right w:w="144" w:type="dxa"/>
                  </w:tcMar>
                  <w:hideMark/>
                </w:tcPr>
                <w:p w14:paraId="1A53C453"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b/>
                    </w:rPr>
                    <w:t>Риск</w:t>
                  </w:r>
                </w:p>
              </w:tc>
            </w:tr>
            <w:tr w:rsidR="00BA6FCA" w:rsidRPr="0046753C" w14:paraId="58F48668" w14:textId="77777777" w:rsidTr="00FB5CD3">
              <w:trPr>
                <w:trHeight w:val="288"/>
              </w:trPr>
              <w:tc>
                <w:tcPr>
                  <w:tcW w:w="5000" w:type="pct"/>
                  <w:gridSpan w:val="4"/>
                  <w:shd w:val="clear" w:color="auto" w:fill="auto"/>
                  <w:tcMar>
                    <w:top w:w="72" w:type="dxa"/>
                    <w:left w:w="144" w:type="dxa"/>
                    <w:bottom w:w="72" w:type="dxa"/>
                    <w:right w:w="144" w:type="dxa"/>
                  </w:tcMar>
                </w:tcPr>
                <w:p w14:paraId="6E088C1F" w14:textId="77777777" w:rsidR="00BA6FCA" w:rsidRPr="0046753C" w:rsidRDefault="00BA6FCA" w:rsidP="00BA6FCA">
                  <w:pPr>
                    <w:contextualSpacing/>
                    <w:rPr>
                      <w:rFonts w:ascii="Times New Roman" w:hAnsi="Times New Roman" w:cs="Times New Roman"/>
                      <w:b/>
                    </w:rPr>
                  </w:pPr>
                  <w:r w:rsidRPr="0046753C">
                    <w:rPr>
                      <w:rFonts w:ascii="Times New Roman" w:hAnsi="Times New Roman" w:cs="Times New Roman"/>
                      <w:b/>
                    </w:rPr>
                    <w:t>Изменение температуры</w:t>
                  </w:r>
                </w:p>
              </w:tc>
            </w:tr>
            <w:tr w:rsidR="00BA6FCA" w:rsidRPr="0046753C" w14:paraId="6B2CB868" w14:textId="77777777" w:rsidTr="00FB5CD3">
              <w:trPr>
                <w:gridAfter w:val="1"/>
                <w:wAfter w:w="5" w:type="pct"/>
                <w:trHeight w:val="288"/>
              </w:trPr>
              <w:tc>
                <w:tcPr>
                  <w:tcW w:w="1132" w:type="pct"/>
                  <w:vMerge w:val="restart"/>
                  <w:shd w:val="clear" w:color="auto" w:fill="auto"/>
                  <w:tcMar>
                    <w:top w:w="72" w:type="dxa"/>
                    <w:left w:w="144" w:type="dxa"/>
                    <w:bottom w:w="72" w:type="dxa"/>
                    <w:right w:w="144" w:type="dxa"/>
                  </w:tcMar>
                </w:tcPr>
                <w:p w14:paraId="37D53B71"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bCs/>
                    </w:rPr>
                    <w:t>Повышение температуры (</w:t>
                  </w:r>
                  <w:r w:rsidRPr="0046753C">
                    <w:rPr>
                      <w:rFonts w:ascii="Times New Roman" w:hAnsi="Times New Roman" w:cs="Times New Roman"/>
                      <w:bCs/>
                      <w:color w:val="202122"/>
                      <w:shd w:val="clear" w:color="auto" w:fill="FFFFFF"/>
                    </w:rPr>
                    <w:t>ΔT</w:t>
                  </w:r>
                  <w:r w:rsidRPr="0046753C">
                    <w:rPr>
                      <w:rFonts w:ascii="Times New Roman" w:hAnsi="Times New Roman" w:cs="Times New Roman"/>
                      <w:bCs/>
                    </w:rPr>
                    <w:t>+)</w:t>
                  </w:r>
                </w:p>
              </w:tc>
              <w:tc>
                <w:tcPr>
                  <w:tcW w:w="2952" w:type="pct"/>
                  <w:shd w:val="clear" w:color="auto" w:fill="auto"/>
                  <w:tcMar>
                    <w:top w:w="72" w:type="dxa"/>
                    <w:left w:w="144" w:type="dxa"/>
                    <w:bottom w:w="72" w:type="dxa"/>
                    <w:right w:w="144" w:type="dxa"/>
                  </w:tcMar>
                </w:tcPr>
                <w:p w14:paraId="0A563AF7" w14:textId="77777777" w:rsidR="00BA6FCA" w:rsidRPr="0046753C" w:rsidRDefault="00BA6FCA" w:rsidP="00BA6FCA">
                  <w:pPr>
                    <w:contextualSpacing/>
                    <w:rPr>
                      <w:rFonts w:ascii="Times New Roman" w:hAnsi="Times New Roman" w:cs="Times New Roman"/>
                      <w:color w:val="000000"/>
                      <w:lang w:val="ru-RU"/>
                    </w:rPr>
                  </w:pPr>
                  <w:r w:rsidRPr="0046753C">
                    <w:rPr>
                      <w:rStyle w:val="fontstyle01"/>
                      <w:rFonts w:ascii="Times New Roman" w:hAnsi="Times New Roman" w:cs="Times New Roman"/>
                      <w:sz w:val="22"/>
                      <w:szCs w:val="22"/>
                      <w:lang w:val="ru-RU"/>
                    </w:rPr>
                    <w:t xml:space="preserve">Увеличение заболеваемости и смертность от болезней системы кровообращения </w:t>
                  </w:r>
                </w:p>
              </w:tc>
              <w:tc>
                <w:tcPr>
                  <w:tcW w:w="911" w:type="pct"/>
                  <w:shd w:val="clear" w:color="auto" w:fill="auto"/>
                  <w:tcMar>
                    <w:top w:w="72" w:type="dxa"/>
                    <w:left w:w="144" w:type="dxa"/>
                    <w:bottom w:w="72" w:type="dxa"/>
                    <w:right w:w="144" w:type="dxa"/>
                  </w:tcMar>
                </w:tcPr>
                <w:p w14:paraId="2920D233" w14:textId="77777777" w:rsidR="00BA6FCA" w:rsidRPr="0046753C" w:rsidRDefault="00BA6FCA" w:rsidP="00BA6FCA">
                  <w:pPr>
                    <w:contextualSpacing/>
                    <w:rPr>
                      <w:rFonts w:ascii="Times New Roman" w:hAnsi="Times New Roman" w:cs="Times New Roman"/>
                      <w:bCs/>
                    </w:rPr>
                  </w:pPr>
                  <w:r w:rsidRPr="0046753C">
                    <w:rPr>
                      <w:rFonts w:ascii="Times New Roman" w:hAnsi="Times New Roman" w:cs="Times New Roman"/>
                    </w:rPr>
                    <w:t xml:space="preserve">Высокий </w:t>
                  </w:r>
                </w:p>
              </w:tc>
            </w:tr>
            <w:tr w:rsidR="00BA6FCA" w:rsidRPr="0046753C" w14:paraId="19B4EDBD" w14:textId="77777777" w:rsidTr="00FB5CD3">
              <w:trPr>
                <w:gridAfter w:val="1"/>
                <w:wAfter w:w="5" w:type="pct"/>
                <w:trHeight w:val="288"/>
              </w:trPr>
              <w:tc>
                <w:tcPr>
                  <w:tcW w:w="1132" w:type="pct"/>
                  <w:vMerge/>
                  <w:shd w:val="clear" w:color="auto" w:fill="auto"/>
                  <w:tcMar>
                    <w:top w:w="72" w:type="dxa"/>
                    <w:left w:w="144" w:type="dxa"/>
                    <w:bottom w:w="72" w:type="dxa"/>
                    <w:right w:w="144" w:type="dxa"/>
                  </w:tcMar>
                </w:tcPr>
                <w:p w14:paraId="2DAB4B5E" w14:textId="77777777" w:rsidR="00BA6FCA" w:rsidRPr="0046753C" w:rsidRDefault="00BA6FCA" w:rsidP="00BA6FCA">
                  <w:pPr>
                    <w:contextualSpacing/>
                    <w:rPr>
                      <w:rFonts w:ascii="Times New Roman" w:hAnsi="Times New Roman" w:cs="Times New Roman"/>
                    </w:rPr>
                  </w:pPr>
                </w:p>
              </w:tc>
              <w:tc>
                <w:tcPr>
                  <w:tcW w:w="2952" w:type="pct"/>
                  <w:shd w:val="clear" w:color="auto" w:fill="auto"/>
                  <w:tcMar>
                    <w:top w:w="72" w:type="dxa"/>
                    <w:left w:w="144" w:type="dxa"/>
                    <w:bottom w:w="72" w:type="dxa"/>
                    <w:right w:w="144" w:type="dxa"/>
                  </w:tcMar>
                </w:tcPr>
                <w:p w14:paraId="1F772A0B"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 xml:space="preserve">Увеличение заболеваемости и смертности от болезней органов дыхания </w:t>
                  </w:r>
                </w:p>
              </w:tc>
              <w:tc>
                <w:tcPr>
                  <w:tcW w:w="911" w:type="pct"/>
                  <w:shd w:val="clear" w:color="auto" w:fill="auto"/>
                  <w:tcMar>
                    <w:top w:w="72" w:type="dxa"/>
                    <w:left w:w="144" w:type="dxa"/>
                    <w:bottom w:w="72" w:type="dxa"/>
                    <w:right w:w="144" w:type="dxa"/>
                  </w:tcMar>
                </w:tcPr>
                <w:p w14:paraId="3994BA1E" w14:textId="77777777" w:rsidR="00BA6FCA" w:rsidRPr="0046753C" w:rsidRDefault="00BA6FCA" w:rsidP="00BA6FCA">
                  <w:pPr>
                    <w:contextualSpacing/>
                    <w:rPr>
                      <w:rFonts w:ascii="Times New Roman" w:hAnsi="Times New Roman" w:cs="Times New Roman"/>
                      <w:bCs/>
                    </w:rPr>
                  </w:pPr>
                  <w:r w:rsidRPr="0046753C">
                    <w:rPr>
                      <w:rFonts w:ascii="Times New Roman" w:hAnsi="Times New Roman" w:cs="Times New Roman"/>
                    </w:rPr>
                    <w:t xml:space="preserve">Высокий </w:t>
                  </w:r>
                </w:p>
              </w:tc>
            </w:tr>
            <w:tr w:rsidR="00BA6FCA" w:rsidRPr="0046753C" w14:paraId="5EBBA4C2" w14:textId="77777777" w:rsidTr="00FB5CD3">
              <w:trPr>
                <w:gridAfter w:val="1"/>
                <w:wAfter w:w="5" w:type="pct"/>
                <w:trHeight w:val="288"/>
              </w:trPr>
              <w:tc>
                <w:tcPr>
                  <w:tcW w:w="1132" w:type="pct"/>
                  <w:vMerge/>
                  <w:shd w:val="clear" w:color="auto" w:fill="auto"/>
                  <w:tcMar>
                    <w:top w:w="72" w:type="dxa"/>
                    <w:left w:w="144" w:type="dxa"/>
                    <w:bottom w:w="72" w:type="dxa"/>
                    <w:right w:w="144" w:type="dxa"/>
                  </w:tcMar>
                </w:tcPr>
                <w:p w14:paraId="4D112129" w14:textId="77777777" w:rsidR="00BA6FCA" w:rsidRPr="0046753C" w:rsidRDefault="00BA6FCA" w:rsidP="00BA6FCA">
                  <w:pPr>
                    <w:contextualSpacing/>
                    <w:rPr>
                      <w:rFonts w:ascii="Times New Roman" w:hAnsi="Times New Roman" w:cs="Times New Roman"/>
                    </w:rPr>
                  </w:pPr>
                </w:p>
              </w:tc>
              <w:tc>
                <w:tcPr>
                  <w:tcW w:w="2952" w:type="pct"/>
                  <w:shd w:val="clear" w:color="auto" w:fill="auto"/>
                  <w:tcMar>
                    <w:top w:w="72" w:type="dxa"/>
                    <w:left w:w="144" w:type="dxa"/>
                    <w:bottom w:w="72" w:type="dxa"/>
                    <w:right w:w="144" w:type="dxa"/>
                  </w:tcMar>
                </w:tcPr>
                <w:p w14:paraId="2531EFE6"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Увеличение заболеваний, связанных с ухудшением питания населения.</w:t>
                  </w:r>
                </w:p>
              </w:tc>
              <w:tc>
                <w:tcPr>
                  <w:tcW w:w="911" w:type="pct"/>
                  <w:shd w:val="clear" w:color="auto" w:fill="auto"/>
                  <w:tcMar>
                    <w:top w:w="72" w:type="dxa"/>
                    <w:left w:w="144" w:type="dxa"/>
                    <w:bottom w:w="72" w:type="dxa"/>
                    <w:right w:w="144" w:type="dxa"/>
                  </w:tcMar>
                </w:tcPr>
                <w:p w14:paraId="07CD0168"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Средний</w:t>
                  </w:r>
                </w:p>
              </w:tc>
            </w:tr>
            <w:tr w:rsidR="00BA6FCA" w:rsidRPr="0046753C" w14:paraId="0C1AC534" w14:textId="77777777" w:rsidTr="00FB5CD3">
              <w:trPr>
                <w:gridAfter w:val="1"/>
                <w:wAfter w:w="5" w:type="pct"/>
                <w:trHeight w:val="288"/>
              </w:trPr>
              <w:tc>
                <w:tcPr>
                  <w:tcW w:w="1132" w:type="pct"/>
                  <w:vMerge/>
                  <w:shd w:val="clear" w:color="auto" w:fill="auto"/>
                  <w:tcMar>
                    <w:top w:w="72" w:type="dxa"/>
                    <w:left w:w="144" w:type="dxa"/>
                    <w:bottom w:w="72" w:type="dxa"/>
                    <w:right w:w="144" w:type="dxa"/>
                  </w:tcMar>
                </w:tcPr>
                <w:p w14:paraId="5FAC863C" w14:textId="77777777" w:rsidR="00BA6FCA" w:rsidRPr="0046753C" w:rsidRDefault="00BA6FCA" w:rsidP="00BA6FCA">
                  <w:pPr>
                    <w:contextualSpacing/>
                    <w:rPr>
                      <w:rFonts w:ascii="Times New Roman" w:hAnsi="Times New Roman" w:cs="Times New Roman"/>
                    </w:rPr>
                  </w:pPr>
                </w:p>
              </w:tc>
              <w:tc>
                <w:tcPr>
                  <w:tcW w:w="2952" w:type="pct"/>
                  <w:shd w:val="clear" w:color="auto" w:fill="auto"/>
                  <w:tcMar>
                    <w:top w:w="72" w:type="dxa"/>
                    <w:left w:w="144" w:type="dxa"/>
                    <w:bottom w:w="72" w:type="dxa"/>
                    <w:right w:w="144" w:type="dxa"/>
                  </w:tcMar>
                </w:tcPr>
                <w:p w14:paraId="78A68AE1"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 xml:space="preserve">Увеличение количества пищевых отравлений инфекционной и неинфекционной этиологии.  </w:t>
                  </w:r>
                </w:p>
              </w:tc>
              <w:tc>
                <w:tcPr>
                  <w:tcW w:w="911" w:type="pct"/>
                  <w:shd w:val="clear" w:color="auto" w:fill="auto"/>
                  <w:tcMar>
                    <w:top w:w="72" w:type="dxa"/>
                    <w:left w:w="144" w:type="dxa"/>
                    <w:bottom w:w="72" w:type="dxa"/>
                    <w:right w:w="144" w:type="dxa"/>
                  </w:tcMar>
                </w:tcPr>
                <w:p w14:paraId="282AC6D6"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Средний</w:t>
                  </w:r>
                </w:p>
              </w:tc>
            </w:tr>
            <w:tr w:rsidR="00BA6FCA" w:rsidRPr="0046753C" w14:paraId="3A08EFD9" w14:textId="77777777" w:rsidTr="00FB5CD3">
              <w:trPr>
                <w:gridAfter w:val="1"/>
                <w:wAfter w:w="5" w:type="pct"/>
                <w:trHeight w:val="288"/>
              </w:trPr>
              <w:tc>
                <w:tcPr>
                  <w:tcW w:w="1132" w:type="pct"/>
                  <w:vMerge/>
                  <w:shd w:val="clear" w:color="auto" w:fill="auto"/>
                  <w:tcMar>
                    <w:top w:w="72" w:type="dxa"/>
                    <w:left w:w="144" w:type="dxa"/>
                    <w:bottom w:w="72" w:type="dxa"/>
                    <w:right w:w="144" w:type="dxa"/>
                  </w:tcMar>
                </w:tcPr>
                <w:p w14:paraId="7A0C1DF9" w14:textId="77777777" w:rsidR="00BA6FCA" w:rsidRPr="0046753C" w:rsidRDefault="00BA6FCA" w:rsidP="00BA6FCA">
                  <w:pPr>
                    <w:contextualSpacing/>
                    <w:rPr>
                      <w:rFonts w:ascii="Times New Roman" w:hAnsi="Times New Roman" w:cs="Times New Roman"/>
                    </w:rPr>
                  </w:pPr>
                </w:p>
              </w:tc>
              <w:tc>
                <w:tcPr>
                  <w:tcW w:w="2952" w:type="pct"/>
                  <w:shd w:val="clear" w:color="auto" w:fill="auto"/>
                  <w:tcMar>
                    <w:top w:w="72" w:type="dxa"/>
                    <w:left w:w="144" w:type="dxa"/>
                    <w:bottom w:w="72" w:type="dxa"/>
                    <w:right w:w="144" w:type="dxa"/>
                  </w:tcMar>
                </w:tcPr>
                <w:p w14:paraId="3DE6E19A"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Увеличение распространенности аллергических заболеваний</w:t>
                  </w:r>
                </w:p>
              </w:tc>
              <w:tc>
                <w:tcPr>
                  <w:tcW w:w="911" w:type="pct"/>
                  <w:shd w:val="clear" w:color="auto" w:fill="auto"/>
                  <w:tcMar>
                    <w:top w:w="72" w:type="dxa"/>
                    <w:left w:w="144" w:type="dxa"/>
                    <w:bottom w:w="72" w:type="dxa"/>
                    <w:right w:w="144" w:type="dxa"/>
                  </w:tcMar>
                </w:tcPr>
                <w:p w14:paraId="5D69AC6E"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Средний</w:t>
                  </w:r>
                </w:p>
              </w:tc>
            </w:tr>
            <w:tr w:rsidR="00BA6FCA" w:rsidRPr="0046753C" w14:paraId="201D8946" w14:textId="77777777" w:rsidTr="00FB5CD3">
              <w:trPr>
                <w:gridAfter w:val="1"/>
                <w:wAfter w:w="5" w:type="pct"/>
                <w:trHeight w:val="288"/>
              </w:trPr>
              <w:tc>
                <w:tcPr>
                  <w:tcW w:w="1132" w:type="pct"/>
                  <w:vMerge w:val="restart"/>
                  <w:shd w:val="clear" w:color="auto" w:fill="auto"/>
                  <w:tcMar>
                    <w:top w:w="72" w:type="dxa"/>
                    <w:left w:w="144" w:type="dxa"/>
                    <w:bottom w:w="72" w:type="dxa"/>
                    <w:right w:w="144" w:type="dxa"/>
                  </w:tcMar>
                </w:tcPr>
                <w:p w14:paraId="03E6234A" w14:textId="77777777" w:rsidR="00BA6FCA" w:rsidRPr="0046753C" w:rsidRDefault="00BA6FCA" w:rsidP="00BA6FCA">
                  <w:pPr>
                    <w:contextualSpacing/>
                    <w:rPr>
                      <w:rFonts w:ascii="Times New Roman" w:hAnsi="Times New Roman" w:cs="Times New Roman"/>
                      <w:bCs/>
                    </w:rPr>
                  </w:pPr>
                  <w:r w:rsidRPr="0046753C">
                    <w:rPr>
                      <w:rFonts w:ascii="Times New Roman" w:hAnsi="Times New Roman" w:cs="Times New Roman"/>
                      <w:bCs/>
                    </w:rPr>
                    <w:t xml:space="preserve">Понижение температуры </w:t>
                  </w:r>
                </w:p>
                <w:p w14:paraId="2EE47DFD"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bCs/>
                    </w:rPr>
                    <w:t>(</w:t>
                  </w:r>
                  <w:r w:rsidRPr="0046753C">
                    <w:rPr>
                      <w:rFonts w:ascii="Times New Roman" w:hAnsi="Times New Roman" w:cs="Times New Roman"/>
                      <w:bCs/>
                      <w:color w:val="202122"/>
                      <w:shd w:val="clear" w:color="auto" w:fill="FFFFFF"/>
                    </w:rPr>
                    <w:t>ΔT-</w:t>
                  </w:r>
                  <w:r w:rsidRPr="0046753C">
                    <w:rPr>
                      <w:rFonts w:ascii="Times New Roman" w:hAnsi="Times New Roman" w:cs="Times New Roman"/>
                      <w:bCs/>
                    </w:rPr>
                    <w:t>)</w:t>
                  </w:r>
                </w:p>
              </w:tc>
              <w:tc>
                <w:tcPr>
                  <w:tcW w:w="2952" w:type="pct"/>
                  <w:shd w:val="clear" w:color="auto" w:fill="auto"/>
                  <w:tcMar>
                    <w:top w:w="72" w:type="dxa"/>
                    <w:left w:w="144" w:type="dxa"/>
                    <w:bottom w:w="72" w:type="dxa"/>
                    <w:right w:w="144" w:type="dxa"/>
                  </w:tcMar>
                </w:tcPr>
                <w:p w14:paraId="0EC21DEB"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 xml:space="preserve">Увеличение заболеваемости и смертность от болезней системы кровообращения </w:t>
                  </w:r>
                </w:p>
              </w:tc>
              <w:tc>
                <w:tcPr>
                  <w:tcW w:w="911" w:type="pct"/>
                  <w:shd w:val="clear" w:color="auto" w:fill="auto"/>
                  <w:tcMar>
                    <w:top w:w="72" w:type="dxa"/>
                    <w:left w:w="144" w:type="dxa"/>
                    <w:bottom w:w="72" w:type="dxa"/>
                    <w:right w:w="144" w:type="dxa"/>
                  </w:tcMar>
                </w:tcPr>
                <w:p w14:paraId="48026D07"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Средний</w:t>
                  </w:r>
                </w:p>
              </w:tc>
            </w:tr>
            <w:tr w:rsidR="00BA6FCA" w:rsidRPr="0046753C" w14:paraId="6ED8C869" w14:textId="77777777" w:rsidTr="00FB5CD3">
              <w:trPr>
                <w:gridAfter w:val="1"/>
                <w:wAfter w:w="5" w:type="pct"/>
                <w:trHeight w:val="288"/>
              </w:trPr>
              <w:tc>
                <w:tcPr>
                  <w:tcW w:w="1132" w:type="pct"/>
                  <w:vMerge/>
                  <w:shd w:val="clear" w:color="auto" w:fill="auto"/>
                  <w:tcMar>
                    <w:top w:w="72" w:type="dxa"/>
                    <w:left w:w="144" w:type="dxa"/>
                    <w:bottom w:w="72" w:type="dxa"/>
                    <w:right w:w="144" w:type="dxa"/>
                  </w:tcMar>
                </w:tcPr>
                <w:p w14:paraId="28281334" w14:textId="77777777" w:rsidR="00BA6FCA" w:rsidRPr="0046753C" w:rsidRDefault="00BA6FCA" w:rsidP="00BA6FCA">
                  <w:pPr>
                    <w:contextualSpacing/>
                    <w:rPr>
                      <w:rFonts w:ascii="Times New Roman" w:hAnsi="Times New Roman" w:cs="Times New Roman"/>
                      <w:bCs/>
                    </w:rPr>
                  </w:pPr>
                </w:p>
              </w:tc>
              <w:tc>
                <w:tcPr>
                  <w:tcW w:w="2952" w:type="pct"/>
                  <w:shd w:val="clear" w:color="auto" w:fill="auto"/>
                  <w:tcMar>
                    <w:top w:w="72" w:type="dxa"/>
                    <w:left w:w="144" w:type="dxa"/>
                    <w:bottom w:w="72" w:type="dxa"/>
                    <w:right w:w="144" w:type="dxa"/>
                  </w:tcMar>
                </w:tcPr>
                <w:p w14:paraId="24758464" w14:textId="77777777" w:rsidR="00BA6FCA" w:rsidRPr="0046753C" w:rsidRDefault="00BA6FCA" w:rsidP="00BA6FCA">
                  <w:pPr>
                    <w:contextualSpacing/>
                    <w:rPr>
                      <w:rFonts w:ascii="Times New Roman" w:hAnsi="Times New Roman" w:cs="Times New Roman"/>
                      <w:color w:val="000000"/>
                      <w:lang w:val="ru-RU"/>
                    </w:rPr>
                  </w:pPr>
                  <w:r w:rsidRPr="0046753C">
                    <w:rPr>
                      <w:rStyle w:val="fontstyle01"/>
                      <w:rFonts w:ascii="Times New Roman" w:hAnsi="Times New Roman" w:cs="Times New Roman"/>
                      <w:sz w:val="22"/>
                      <w:szCs w:val="22"/>
                      <w:lang w:val="ru-RU"/>
                    </w:rPr>
                    <w:t>Увеличение заболеваемости и смертности от болезней органов дыхания</w:t>
                  </w:r>
                </w:p>
              </w:tc>
              <w:tc>
                <w:tcPr>
                  <w:tcW w:w="911" w:type="pct"/>
                  <w:shd w:val="clear" w:color="auto" w:fill="auto"/>
                  <w:tcMar>
                    <w:top w:w="72" w:type="dxa"/>
                    <w:left w:w="144" w:type="dxa"/>
                    <w:bottom w:w="72" w:type="dxa"/>
                    <w:right w:w="144" w:type="dxa"/>
                  </w:tcMar>
                </w:tcPr>
                <w:p w14:paraId="4B64A347"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Средний</w:t>
                  </w:r>
                </w:p>
              </w:tc>
            </w:tr>
            <w:tr w:rsidR="00BA6FCA" w:rsidRPr="0046753C" w14:paraId="1797E228" w14:textId="77777777" w:rsidTr="00FB5CD3">
              <w:trPr>
                <w:gridAfter w:val="1"/>
                <w:wAfter w:w="5" w:type="pct"/>
                <w:trHeight w:val="288"/>
              </w:trPr>
              <w:tc>
                <w:tcPr>
                  <w:tcW w:w="1132" w:type="pct"/>
                  <w:vMerge/>
                  <w:shd w:val="clear" w:color="auto" w:fill="auto"/>
                  <w:tcMar>
                    <w:top w:w="72" w:type="dxa"/>
                    <w:left w:w="144" w:type="dxa"/>
                    <w:bottom w:w="72" w:type="dxa"/>
                    <w:right w:w="144" w:type="dxa"/>
                  </w:tcMar>
                </w:tcPr>
                <w:p w14:paraId="0D8D5A63" w14:textId="77777777" w:rsidR="00BA6FCA" w:rsidRPr="0046753C" w:rsidRDefault="00BA6FCA" w:rsidP="00BA6FCA">
                  <w:pPr>
                    <w:contextualSpacing/>
                    <w:rPr>
                      <w:rFonts w:ascii="Times New Roman" w:hAnsi="Times New Roman" w:cs="Times New Roman"/>
                    </w:rPr>
                  </w:pPr>
                </w:p>
              </w:tc>
              <w:tc>
                <w:tcPr>
                  <w:tcW w:w="2952" w:type="pct"/>
                  <w:shd w:val="clear" w:color="auto" w:fill="auto"/>
                  <w:tcMar>
                    <w:top w:w="72" w:type="dxa"/>
                    <w:left w:w="144" w:type="dxa"/>
                    <w:bottom w:w="72" w:type="dxa"/>
                    <w:right w:w="144" w:type="dxa"/>
                  </w:tcMar>
                </w:tcPr>
                <w:p w14:paraId="02D12D5C"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Увеличение травматизма, инвалидности и смертности, связанных с повреждениями, переохлаждениями и обморожениями.</w:t>
                  </w:r>
                </w:p>
              </w:tc>
              <w:tc>
                <w:tcPr>
                  <w:tcW w:w="911" w:type="pct"/>
                  <w:shd w:val="clear" w:color="auto" w:fill="auto"/>
                  <w:tcMar>
                    <w:top w:w="72" w:type="dxa"/>
                    <w:left w:w="144" w:type="dxa"/>
                    <w:bottom w:w="72" w:type="dxa"/>
                    <w:right w:w="144" w:type="dxa"/>
                  </w:tcMar>
                </w:tcPr>
                <w:p w14:paraId="2DC5C80A"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Средний</w:t>
                  </w:r>
                </w:p>
              </w:tc>
            </w:tr>
            <w:tr w:rsidR="00BA6FCA" w:rsidRPr="0046753C" w14:paraId="00049BE2" w14:textId="77777777" w:rsidTr="00FB5CD3">
              <w:trPr>
                <w:gridAfter w:val="1"/>
                <w:wAfter w:w="5" w:type="pct"/>
                <w:trHeight w:val="288"/>
              </w:trPr>
              <w:tc>
                <w:tcPr>
                  <w:tcW w:w="4995" w:type="pct"/>
                  <w:gridSpan w:val="3"/>
                  <w:shd w:val="clear" w:color="auto" w:fill="auto"/>
                  <w:tcMar>
                    <w:top w:w="72" w:type="dxa"/>
                    <w:left w:w="144" w:type="dxa"/>
                    <w:bottom w:w="72" w:type="dxa"/>
                    <w:right w:w="144" w:type="dxa"/>
                  </w:tcMar>
                </w:tcPr>
                <w:p w14:paraId="38CBDDB1"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b/>
                    </w:rPr>
                    <w:t>Изменение уровня осадков</w:t>
                  </w:r>
                </w:p>
              </w:tc>
            </w:tr>
            <w:tr w:rsidR="00BA6FCA" w:rsidRPr="0046753C" w14:paraId="078EC0DB" w14:textId="77777777" w:rsidTr="00FB5CD3">
              <w:trPr>
                <w:gridAfter w:val="1"/>
                <w:wAfter w:w="5" w:type="pct"/>
                <w:trHeight w:val="288"/>
              </w:trPr>
              <w:tc>
                <w:tcPr>
                  <w:tcW w:w="1132" w:type="pct"/>
                  <w:vMerge w:val="restart"/>
                  <w:shd w:val="clear" w:color="auto" w:fill="auto"/>
                  <w:tcMar>
                    <w:top w:w="72" w:type="dxa"/>
                    <w:left w:w="144" w:type="dxa"/>
                    <w:bottom w:w="72" w:type="dxa"/>
                    <w:right w:w="144" w:type="dxa"/>
                  </w:tcMar>
                </w:tcPr>
                <w:p w14:paraId="4BDCD2A4"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bCs/>
                    </w:rPr>
                    <w:t>Повышение уровня осадков (</w:t>
                  </w:r>
                  <w:r w:rsidRPr="0046753C">
                    <w:rPr>
                      <w:rFonts w:ascii="Times New Roman" w:hAnsi="Times New Roman" w:cs="Times New Roman"/>
                      <w:bCs/>
                      <w:color w:val="202122"/>
                      <w:shd w:val="clear" w:color="auto" w:fill="FFFFFF"/>
                    </w:rPr>
                    <w:t>ΔP+</w:t>
                  </w:r>
                  <w:r w:rsidRPr="0046753C">
                    <w:rPr>
                      <w:rFonts w:ascii="Times New Roman" w:hAnsi="Times New Roman" w:cs="Times New Roman"/>
                      <w:bCs/>
                    </w:rPr>
                    <w:t>)</w:t>
                  </w:r>
                </w:p>
              </w:tc>
              <w:tc>
                <w:tcPr>
                  <w:tcW w:w="2952" w:type="pct"/>
                  <w:shd w:val="clear" w:color="auto" w:fill="auto"/>
                  <w:tcMar>
                    <w:top w:w="72" w:type="dxa"/>
                    <w:left w:w="144" w:type="dxa"/>
                    <w:bottom w:w="72" w:type="dxa"/>
                    <w:right w:w="144" w:type="dxa"/>
                  </w:tcMar>
                  <w:hideMark/>
                </w:tcPr>
                <w:p w14:paraId="7189B77E"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 xml:space="preserve">Увеличение распространенности инфекционных и паразитарных заболеваний. </w:t>
                  </w:r>
                </w:p>
              </w:tc>
              <w:tc>
                <w:tcPr>
                  <w:tcW w:w="911" w:type="pct"/>
                  <w:shd w:val="clear" w:color="auto" w:fill="auto"/>
                  <w:tcMar>
                    <w:top w:w="72" w:type="dxa"/>
                    <w:left w:w="144" w:type="dxa"/>
                    <w:bottom w:w="72" w:type="dxa"/>
                    <w:right w:w="144" w:type="dxa"/>
                  </w:tcMar>
                </w:tcPr>
                <w:p w14:paraId="4B514346"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Средний</w:t>
                  </w:r>
                </w:p>
              </w:tc>
            </w:tr>
            <w:tr w:rsidR="00BA6FCA" w:rsidRPr="0046753C" w14:paraId="02DEFB8B" w14:textId="77777777" w:rsidTr="00FB5CD3">
              <w:trPr>
                <w:gridAfter w:val="1"/>
                <w:wAfter w:w="5" w:type="pct"/>
                <w:trHeight w:val="288"/>
              </w:trPr>
              <w:tc>
                <w:tcPr>
                  <w:tcW w:w="1132" w:type="pct"/>
                  <w:vMerge/>
                  <w:shd w:val="clear" w:color="auto" w:fill="auto"/>
                  <w:tcMar>
                    <w:top w:w="72" w:type="dxa"/>
                    <w:left w:w="144" w:type="dxa"/>
                    <w:bottom w:w="72" w:type="dxa"/>
                    <w:right w:w="144" w:type="dxa"/>
                  </w:tcMar>
                </w:tcPr>
                <w:p w14:paraId="0A893EAB" w14:textId="77777777" w:rsidR="00BA6FCA" w:rsidRPr="0046753C" w:rsidRDefault="00BA6FCA" w:rsidP="00BA6FCA">
                  <w:pPr>
                    <w:contextualSpacing/>
                    <w:rPr>
                      <w:rFonts w:ascii="Times New Roman" w:hAnsi="Times New Roman" w:cs="Times New Roman"/>
                      <w:bCs/>
                    </w:rPr>
                  </w:pPr>
                </w:p>
              </w:tc>
              <w:tc>
                <w:tcPr>
                  <w:tcW w:w="2952" w:type="pct"/>
                  <w:shd w:val="clear" w:color="auto" w:fill="auto"/>
                  <w:tcMar>
                    <w:top w:w="72" w:type="dxa"/>
                    <w:left w:w="144" w:type="dxa"/>
                    <w:bottom w:w="72" w:type="dxa"/>
                    <w:right w:w="144" w:type="dxa"/>
                  </w:tcMar>
                </w:tcPr>
                <w:p w14:paraId="4E35E6EF" w14:textId="77777777" w:rsidR="00BA6FCA" w:rsidRPr="0046753C" w:rsidRDefault="00BA6FCA" w:rsidP="00BA6FCA">
                  <w:pPr>
                    <w:contextualSpacing/>
                    <w:rPr>
                      <w:rStyle w:val="fontstyle01"/>
                      <w:rFonts w:ascii="Times New Roman" w:hAnsi="Times New Roman" w:cs="Times New Roman"/>
                      <w:sz w:val="22"/>
                      <w:szCs w:val="22"/>
                    </w:rPr>
                  </w:pPr>
                  <w:r w:rsidRPr="0046753C">
                    <w:rPr>
                      <w:rStyle w:val="fontstyle01"/>
                      <w:rFonts w:ascii="Times New Roman" w:hAnsi="Times New Roman" w:cs="Times New Roman"/>
                      <w:sz w:val="22"/>
                      <w:szCs w:val="22"/>
                    </w:rPr>
                    <w:t>Увеличение распространенности трансмиссивных болезней.</w:t>
                  </w:r>
                </w:p>
              </w:tc>
              <w:tc>
                <w:tcPr>
                  <w:tcW w:w="911" w:type="pct"/>
                  <w:shd w:val="clear" w:color="auto" w:fill="auto"/>
                  <w:tcMar>
                    <w:top w:w="72" w:type="dxa"/>
                    <w:left w:w="144" w:type="dxa"/>
                    <w:bottom w:w="72" w:type="dxa"/>
                    <w:right w:w="144" w:type="dxa"/>
                  </w:tcMar>
                </w:tcPr>
                <w:p w14:paraId="04E93D3D"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Средний</w:t>
                  </w:r>
                </w:p>
              </w:tc>
            </w:tr>
            <w:tr w:rsidR="00BA6FCA" w:rsidRPr="0046753C" w14:paraId="203EABFB" w14:textId="77777777" w:rsidTr="00FB5CD3">
              <w:trPr>
                <w:gridAfter w:val="1"/>
                <w:wAfter w:w="5" w:type="pct"/>
                <w:trHeight w:val="288"/>
              </w:trPr>
              <w:tc>
                <w:tcPr>
                  <w:tcW w:w="1132" w:type="pct"/>
                  <w:shd w:val="clear" w:color="auto" w:fill="auto"/>
                  <w:tcMar>
                    <w:top w:w="72" w:type="dxa"/>
                    <w:left w:w="144" w:type="dxa"/>
                    <w:bottom w:w="72" w:type="dxa"/>
                    <w:right w:w="144" w:type="dxa"/>
                  </w:tcMar>
                </w:tcPr>
                <w:p w14:paraId="3F64C7AE" w14:textId="77777777" w:rsidR="00BA6FCA" w:rsidRPr="0046753C" w:rsidRDefault="00BA6FCA" w:rsidP="00BA6FCA">
                  <w:pPr>
                    <w:contextualSpacing/>
                    <w:rPr>
                      <w:rFonts w:ascii="Times New Roman" w:hAnsi="Times New Roman" w:cs="Times New Roman"/>
                      <w:bCs/>
                    </w:rPr>
                  </w:pPr>
                  <w:r w:rsidRPr="0046753C">
                    <w:rPr>
                      <w:rFonts w:ascii="Times New Roman" w:hAnsi="Times New Roman" w:cs="Times New Roman"/>
                      <w:bCs/>
                    </w:rPr>
                    <w:t>Понижение уровня осадков (</w:t>
                  </w:r>
                  <w:r w:rsidRPr="0046753C">
                    <w:rPr>
                      <w:rFonts w:ascii="Times New Roman" w:hAnsi="Times New Roman" w:cs="Times New Roman"/>
                      <w:bCs/>
                      <w:color w:val="202122"/>
                      <w:shd w:val="clear" w:color="auto" w:fill="FFFFFF"/>
                    </w:rPr>
                    <w:t>ΔP+</w:t>
                  </w:r>
                  <w:r w:rsidRPr="0046753C">
                    <w:rPr>
                      <w:rFonts w:ascii="Times New Roman" w:hAnsi="Times New Roman" w:cs="Times New Roman"/>
                      <w:bCs/>
                    </w:rPr>
                    <w:t>)</w:t>
                  </w:r>
                </w:p>
              </w:tc>
              <w:tc>
                <w:tcPr>
                  <w:tcW w:w="2952" w:type="pct"/>
                  <w:shd w:val="clear" w:color="auto" w:fill="auto"/>
                  <w:tcMar>
                    <w:top w:w="72" w:type="dxa"/>
                    <w:left w:w="144" w:type="dxa"/>
                    <w:bottom w:w="72" w:type="dxa"/>
                    <w:right w:w="144" w:type="dxa"/>
                  </w:tcMar>
                </w:tcPr>
                <w:p w14:paraId="184D434B"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Увеличение состояний и заболеваний, связанных с ухудшением питания населения.</w:t>
                  </w:r>
                </w:p>
              </w:tc>
              <w:tc>
                <w:tcPr>
                  <w:tcW w:w="911" w:type="pct"/>
                  <w:shd w:val="clear" w:color="auto" w:fill="auto"/>
                  <w:tcMar>
                    <w:top w:w="72" w:type="dxa"/>
                    <w:left w:w="144" w:type="dxa"/>
                    <w:bottom w:w="72" w:type="dxa"/>
                    <w:right w:w="144" w:type="dxa"/>
                  </w:tcMar>
                </w:tcPr>
                <w:p w14:paraId="671B5FFF"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Средний</w:t>
                  </w:r>
                </w:p>
              </w:tc>
            </w:tr>
            <w:tr w:rsidR="00BA6FCA" w:rsidRPr="0046753C" w14:paraId="1FCEABE9" w14:textId="77777777" w:rsidTr="00FB5CD3">
              <w:trPr>
                <w:gridAfter w:val="1"/>
                <w:wAfter w:w="5" w:type="pct"/>
                <w:trHeight w:val="288"/>
              </w:trPr>
              <w:tc>
                <w:tcPr>
                  <w:tcW w:w="4995" w:type="pct"/>
                  <w:gridSpan w:val="3"/>
                  <w:shd w:val="clear" w:color="auto" w:fill="auto"/>
                  <w:tcMar>
                    <w:top w:w="72" w:type="dxa"/>
                    <w:left w:w="144" w:type="dxa"/>
                    <w:bottom w:w="72" w:type="dxa"/>
                    <w:right w:w="144" w:type="dxa"/>
                  </w:tcMar>
                </w:tcPr>
                <w:p w14:paraId="1F5876B4"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b/>
                    </w:rPr>
                    <w:t>Экстремальные явления</w:t>
                  </w:r>
                </w:p>
              </w:tc>
            </w:tr>
            <w:tr w:rsidR="00BA6FCA" w:rsidRPr="0046753C" w14:paraId="2A0DADC0" w14:textId="77777777" w:rsidTr="00FB5CD3">
              <w:trPr>
                <w:gridAfter w:val="1"/>
                <w:wAfter w:w="5" w:type="pct"/>
                <w:trHeight w:val="288"/>
              </w:trPr>
              <w:tc>
                <w:tcPr>
                  <w:tcW w:w="1132" w:type="pct"/>
                  <w:vMerge w:val="restart"/>
                  <w:shd w:val="clear" w:color="auto" w:fill="auto"/>
                  <w:tcMar>
                    <w:top w:w="72" w:type="dxa"/>
                    <w:left w:w="144" w:type="dxa"/>
                    <w:bottom w:w="72" w:type="dxa"/>
                    <w:right w:w="144" w:type="dxa"/>
                  </w:tcMar>
                </w:tcPr>
                <w:p w14:paraId="56A5DF49" w14:textId="77777777" w:rsidR="00BA6FCA" w:rsidRPr="0046753C" w:rsidRDefault="00BA6FCA" w:rsidP="00BA6FCA">
                  <w:pPr>
                    <w:contextualSpacing/>
                    <w:rPr>
                      <w:rFonts w:ascii="Times New Roman" w:hAnsi="Times New Roman" w:cs="Times New Roman"/>
                      <w:lang w:val="ru-RU"/>
                    </w:rPr>
                  </w:pPr>
                  <w:r w:rsidRPr="0046753C">
                    <w:rPr>
                      <w:rFonts w:ascii="Times New Roman" w:hAnsi="Times New Roman" w:cs="Times New Roman"/>
                      <w:lang w:val="ru-RU"/>
                    </w:rPr>
                    <w:t>Сели и паводки;</w:t>
                  </w:r>
                </w:p>
                <w:p w14:paraId="3473E4F6" w14:textId="77777777" w:rsidR="00BA6FCA" w:rsidRPr="0046753C" w:rsidRDefault="00BA6FCA" w:rsidP="00BA6FCA">
                  <w:pPr>
                    <w:contextualSpacing/>
                    <w:rPr>
                      <w:rFonts w:ascii="Times New Roman" w:hAnsi="Times New Roman" w:cs="Times New Roman"/>
                      <w:lang w:val="ru-RU"/>
                    </w:rPr>
                  </w:pPr>
                  <w:r w:rsidRPr="0046753C">
                    <w:rPr>
                      <w:rFonts w:ascii="Times New Roman" w:hAnsi="Times New Roman" w:cs="Times New Roman"/>
                      <w:lang w:val="ru-RU"/>
                    </w:rPr>
                    <w:t>Оползни;</w:t>
                  </w:r>
                </w:p>
                <w:p w14:paraId="5D238B5B" w14:textId="77777777" w:rsidR="00BA6FCA" w:rsidRPr="0046753C" w:rsidRDefault="00BA6FCA" w:rsidP="00BA6FCA">
                  <w:pPr>
                    <w:contextualSpacing/>
                    <w:rPr>
                      <w:rFonts w:ascii="Times New Roman" w:hAnsi="Times New Roman" w:cs="Times New Roman"/>
                      <w:lang w:val="ru-RU"/>
                    </w:rPr>
                  </w:pPr>
                  <w:r w:rsidRPr="0046753C">
                    <w:rPr>
                      <w:rFonts w:ascii="Times New Roman" w:hAnsi="Times New Roman" w:cs="Times New Roman"/>
                      <w:lang w:val="ru-RU"/>
                    </w:rPr>
                    <w:t>Подтопления</w:t>
                  </w:r>
                </w:p>
                <w:p w14:paraId="37A601AB" w14:textId="77777777" w:rsidR="00BA6FCA" w:rsidRPr="0046753C" w:rsidRDefault="00BA6FCA" w:rsidP="00BA6FCA">
                  <w:pPr>
                    <w:contextualSpacing/>
                    <w:rPr>
                      <w:rFonts w:ascii="Times New Roman" w:hAnsi="Times New Roman" w:cs="Times New Roman"/>
                      <w:lang w:val="ru-RU"/>
                    </w:rPr>
                  </w:pPr>
                  <w:r w:rsidRPr="0046753C">
                    <w:rPr>
                      <w:rFonts w:ascii="Times New Roman" w:hAnsi="Times New Roman" w:cs="Times New Roman"/>
                      <w:lang w:val="ru-RU"/>
                    </w:rPr>
                    <w:t>Снежные лавины</w:t>
                  </w:r>
                </w:p>
                <w:p w14:paraId="769ACE44" w14:textId="77777777" w:rsidR="00BA6FCA" w:rsidRPr="0046753C" w:rsidRDefault="00BA6FCA" w:rsidP="00BA6FCA">
                  <w:pPr>
                    <w:contextualSpacing/>
                    <w:rPr>
                      <w:rFonts w:ascii="Times New Roman" w:hAnsi="Times New Roman" w:cs="Times New Roman"/>
                      <w:lang w:val="ru-RU"/>
                    </w:rPr>
                  </w:pPr>
                  <w:r w:rsidRPr="0046753C">
                    <w:rPr>
                      <w:rFonts w:ascii="Times New Roman" w:hAnsi="Times New Roman" w:cs="Times New Roman"/>
                      <w:lang w:val="ru-RU"/>
                    </w:rPr>
                    <w:t>Ливневые дожди</w:t>
                  </w:r>
                </w:p>
                <w:p w14:paraId="2BE7FC0B" w14:textId="77777777" w:rsidR="00BA6FCA" w:rsidRPr="0046753C" w:rsidRDefault="00BA6FCA" w:rsidP="00BA6FCA">
                  <w:pPr>
                    <w:contextualSpacing/>
                    <w:rPr>
                      <w:rFonts w:ascii="Times New Roman" w:hAnsi="Times New Roman" w:cs="Times New Roman"/>
                      <w:lang w:val="ru-RU"/>
                    </w:rPr>
                  </w:pPr>
                  <w:r w:rsidRPr="0046753C">
                    <w:rPr>
                      <w:rFonts w:ascii="Times New Roman" w:hAnsi="Times New Roman" w:cs="Times New Roman"/>
                      <w:lang w:val="ru-RU"/>
                    </w:rPr>
                    <w:t>Ураганный ветер</w:t>
                  </w:r>
                </w:p>
                <w:p w14:paraId="7DBCF6DA" w14:textId="77777777" w:rsidR="00BA6FCA" w:rsidRPr="0046753C" w:rsidRDefault="00BA6FCA" w:rsidP="00BA6FCA">
                  <w:pPr>
                    <w:contextualSpacing/>
                    <w:rPr>
                      <w:rFonts w:ascii="Times New Roman" w:hAnsi="Times New Roman" w:cs="Times New Roman"/>
                      <w:lang w:val="ru-RU"/>
                    </w:rPr>
                  </w:pPr>
                  <w:r w:rsidRPr="0046753C">
                    <w:rPr>
                      <w:rFonts w:ascii="Times New Roman" w:hAnsi="Times New Roman" w:cs="Times New Roman"/>
                      <w:lang w:val="ru-RU"/>
                    </w:rPr>
                    <w:t>Град</w:t>
                  </w:r>
                  <w:r>
                    <w:rPr>
                      <w:rFonts w:ascii="Times New Roman" w:hAnsi="Times New Roman" w:cs="Times New Roman"/>
                      <w:lang w:val="ru-RU"/>
                    </w:rPr>
                    <w:t xml:space="preserve">. </w:t>
                  </w:r>
                  <w:r w:rsidRPr="0046753C">
                    <w:rPr>
                      <w:rFonts w:ascii="Times New Roman" w:hAnsi="Times New Roman" w:cs="Times New Roman"/>
                      <w:lang w:val="ru-RU"/>
                    </w:rPr>
                    <w:t>Снегопад</w:t>
                  </w:r>
                </w:p>
              </w:tc>
              <w:tc>
                <w:tcPr>
                  <w:tcW w:w="2952" w:type="pct"/>
                  <w:shd w:val="clear" w:color="auto" w:fill="auto"/>
                  <w:tcMar>
                    <w:top w:w="72" w:type="dxa"/>
                    <w:left w:w="144" w:type="dxa"/>
                    <w:bottom w:w="72" w:type="dxa"/>
                    <w:right w:w="144" w:type="dxa"/>
                  </w:tcMar>
                </w:tcPr>
                <w:p w14:paraId="555706A0"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 xml:space="preserve">Увеличение травматизма, инвалидности и смертности  </w:t>
                  </w:r>
                </w:p>
              </w:tc>
              <w:tc>
                <w:tcPr>
                  <w:tcW w:w="911" w:type="pct"/>
                  <w:shd w:val="clear" w:color="auto" w:fill="auto"/>
                  <w:tcMar>
                    <w:top w:w="72" w:type="dxa"/>
                    <w:left w:w="144" w:type="dxa"/>
                    <w:bottom w:w="72" w:type="dxa"/>
                    <w:right w:w="144" w:type="dxa"/>
                  </w:tcMar>
                </w:tcPr>
                <w:p w14:paraId="06A604AA"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Средний</w:t>
                  </w:r>
                </w:p>
              </w:tc>
            </w:tr>
            <w:tr w:rsidR="00BA6FCA" w:rsidRPr="0046753C" w14:paraId="29C0934E" w14:textId="77777777" w:rsidTr="00FB5CD3">
              <w:trPr>
                <w:gridAfter w:val="1"/>
                <w:wAfter w:w="5" w:type="pct"/>
                <w:trHeight w:val="288"/>
              </w:trPr>
              <w:tc>
                <w:tcPr>
                  <w:tcW w:w="1132" w:type="pct"/>
                  <w:vMerge/>
                  <w:shd w:val="clear" w:color="auto" w:fill="auto"/>
                  <w:tcMar>
                    <w:top w:w="72" w:type="dxa"/>
                    <w:left w:w="144" w:type="dxa"/>
                    <w:bottom w:w="72" w:type="dxa"/>
                    <w:right w:w="144" w:type="dxa"/>
                  </w:tcMar>
                </w:tcPr>
                <w:p w14:paraId="69CF56DE" w14:textId="77777777" w:rsidR="00BA6FCA" w:rsidRPr="0046753C" w:rsidRDefault="00BA6FCA" w:rsidP="00BA6FCA">
                  <w:pPr>
                    <w:contextualSpacing/>
                    <w:rPr>
                      <w:rFonts w:ascii="Times New Roman" w:hAnsi="Times New Roman" w:cs="Times New Roman"/>
                    </w:rPr>
                  </w:pPr>
                </w:p>
              </w:tc>
              <w:tc>
                <w:tcPr>
                  <w:tcW w:w="2952" w:type="pct"/>
                  <w:shd w:val="clear" w:color="auto" w:fill="auto"/>
                  <w:tcMar>
                    <w:top w:w="72" w:type="dxa"/>
                    <w:left w:w="144" w:type="dxa"/>
                    <w:bottom w:w="72" w:type="dxa"/>
                    <w:right w:w="144" w:type="dxa"/>
                  </w:tcMar>
                </w:tcPr>
                <w:p w14:paraId="524484B9"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Повреждение или разрушение инфраструктуры здравоохранения.</w:t>
                  </w:r>
                </w:p>
              </w:tc>
              <w:tc>
                <w:tcPr>
                  <w:tcW w:w="911" w:type="pct"/>
                  <w:shd w:val="clear" w:color="auto" w:fill="auto"/>
                  <w:tcMar>
                    <w:top w:w="72" w:type="dxa"/>
                    <w:left w:w="144" w:type="dxa"/>
                    <w:bottom w:w="72" w:type="dxa"/>
                    <w:right w:w="144" w:type="dxa"/>
                  </w:tcMar>
                </w:tcPr>
                <w:p w14:paraId="29A493A3"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Средний</w:t>
                  </w:r>
                </w:p>
              </w:tc>
            </w:tr>
            <w:tr w:rsidR="00BA6FCA" w:rsidRPr="0046753C" w14:paraId="171DB366" w14:textId="77777777" w:rsidTr="00FB5CD3">
              <w:trPr>
                <w:gridAfter w:val="1"/>
                <w:wAfter w:w="5" w:type="pct"/>
                <w:trHeight w:val="288"/>
              </w:trPr>
              <w:tc>
                <w:tcPr>
                  <w:tcW w:w="1132" w:type="pct"/>
                  <w:vMerge w:val="restart"/>
                  <w:shd w:val="clear" w:color="auto" w:fill="auto"/>
                  <w:tcMar>
                    <w:top w:w="72" w:type="dxa"/>
                    <w:left w:w="144" w:type="dxa"/>
                    <w:bottom w:w="72" w:type="dxa"/>
                    <w:right w:w="144" w:type="dxa"/>
                  </w:tcMar>
                </w:tcPr>
                <w:p w14:paraId="5BDFEEED"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Волны жары</w:t>
                  </w:r>
                </w:p>
              </w:tc>
              <w:tc>
                <w:tcPr>
                  <w:tcW w:w="2952" w:type="pct"/>
                  <w:shd w:val="clear" w:color="auto" w:fill="auto"/>
                  <w:tcMar>
                    <w:top w:w="72" w:type="dxa"/>
                    <w:left w:w="144" w:type="dxa"/>
                    <w:bottom w:w="72" w:type="dxa"/>
                    <w:right w:w="144" w:type="dxa"/>
                  </w:tcMar>
                </w:tcPr>
                <w:p w14:paraId="38DDE0E6"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 xml:space="preserve">Увеличение заболеваемости и смертность от болезней системы кровообращения  </w:t>
                  </w:r>
                </w:p>
              </w:tc>
              <w:tc>
                <w:tcPr>
                  <w:tcW w:w="911" w:type="pct"/>
                  <w:shd w:val="clear" w:color="auto" w:fill="auto"/>
                  <w:tcMar>
                    <w:top w:w="72" w:type="dxa"/>
                    <w:left w:w="144" w:type="dxa"/>
                    <w:bottom w:w="72" w:type="dxa"/>
                    <w:right w:w="144" w:type="dxa"/>
                  </w:tcMar>
                </w:tcPr>
                <w:p w14:paraId="3309B97D"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 xml:space="preserve">Высокий </w:t>
                  </w:r>
                </w:p>
              </w:tc>
            </w:tr>
            <w:tr w:rsidR="00BA6FCA" w:rsidRPr="0046753C" w14:paraId="7E659567" w14:textId="77777777" w:rsidTr="00FB5CD3">
              <w:trPr>
                <w:gridAfter w:val="1"/>
                <w:wAfter w:w="5" w:type="pct"/>
                <w:trHeight w:val="288"/>
              </w:trPr>
              <w:tc>
                <w:tcPr>
                  <w:tcW w:w="1132" w:type="pct"/>
                  <w:vMerge/>
                  <w:shd w:val="clear" w:color="auto" w:fill="auto"/>
                  <w:tcMar>
                    <w:top w:w="72" w:type="dxa"/>
                    <w:left w:w="144" w:type="dxa"/>
                    <w:bottom w:w="72" w:type="dxa"/>
                    <w:right w:w="144" w:type="dxa"/>
                  </w:tcMar>
                </w:tcPr>
                <w:p w14:paraId="6978125D" w14:textId="77777777" w:rsidR="00BA6FCA" w:rsidRPr="0046753C" w:rsidRDefault="00BA6FCA" w:rsidP="00BA6FCA">
                  <w:pPr>
                    <w:contextualSpacing/>
                    <w:rPr>
                      <w:rFonts w:ascii="Times New Roman" w:hAnsi="Times New Roman" w:cs="Times New Roman"/>
                    </w:rPr>
                  </w:pPr>
                </w:p>
              </w:tc>
              <w:tc>
                <w:tcPr>
                  <w:tcW w:w="2952" w:type="pct"/>
                  <w:shd w:val="clear" w:color="auto" w:fill="auto"/>
                  <w:tcMar>
                    <w:top w:w="72" w:type="dxa"/>
                    <w:left w:w="144" w:type="dxa"/>
                    <w:bottom w:w="72" w:type="dxa"/>
                    <w:right w:w="144" w:type="dxa"/>
                  </w:tcMar>
                </w:tcPr>
                <w:p w14:paraId="3E657079"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 xml:space="preserve">Увеличение заболеваемости и смертности от болезней органов дыхания  </w:t>
                  </w:r>
                </w:p>
              </w:tc>
              <w:tc>
                <w:tcPr>
                  <w:tcW w:w="911" w:type="pct"/>
                  <w:shd w:val="clear" w:color="auto" w:fill="auto"/>
                  <w:tcMar>
                    <w:top w:w="72" w:type="dxa"/>
                    <w:left w:w="144" w:type="dxa"/>
                    <w:bottom w:w="72" w:type="dxa"/>
                    <w:right w:w="144" w:type="dxa"/>
                  </w:tcMar>
                </w:tcPr>
                <w:p w14:paraId="5498A101"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 xml:space="preserve">Высокий </w:t>
                  </w:r>
                </w:p>
              </w:tc>
            </w:tr>
            <w:tr w:rsidR="00BA6FCA" w:rsidRPr="0046753C" w14:paraId="1245983B" w14:textId="77777777" w:rsidTr="00FB5CD3">
              <w:trPr>
                <w:gridAfter w:val="1"/>
                <w:wAfter w:w="5" w:type="pct"/>
                <w:trHeight w:val="288"/>
              </w:trPr>
              <w:tc>
                <w:tcPr>
                  <w:tcW w:w="1132" w:type="pct"/>
                  <w:vMerge w:val="restart"/>
                  <w:shd w:val="clear" w:color="auto" w:fill="auto"/>
                  <w:tcMar>
                    <w:top w:w="72" w:type="dxa"/>
                    <w:left w:w="144" w:type="dxa"/>
                    <w:bottom w:w="72" w:type="dxa"/>
                    <w:right w:w="144" w:type="dxa"/>
                  </w:tcMar>
                </w:tcPr>
                <w:p w14:paraId="1A217BCB"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Волны холода</w:t>
                  </w:r>
                </w:p>
              </w:tc>
              <w:tc>
                <w:tcPr>
                  <w:tcW w:w="2952" w:type="pct"/>
                  <w:shd w:val="clear" w:color="auto" w:fill="auto"/>
                  <w:tcMar>
                    <w:top w:w="72" w:type="dxa"/>
                    <w:left w:w="144" w:type="dxa"/>
                    <w:bottom w:w="72" w:type="dxa"/>
                    <w:right w:w="144" w:type="dxa"/>
                  </w:tcMar>
                </w:tcPr>
                <w:p w14:paraId="1196D977"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 xml:space="preserve">Увеличение заболеваемости и смертность от болезней системы кровообращения  </w:t>
                  </w:r>
                </w:p>
              </w:tc>
              <w:tc>
                <w:tcPr>
                  <w:tcW w:w="911" w:type="pct"/>
                  <w:shd w:val="clear" w:color="auto" w:fill="auto"/>
                  <w:tcMar>
                    <w:top w:w="72" w:type="dxa"/>
                    <w:left w:w="144" w:type="dxa"/>
                    <w:bottom w:w="72" w:type="dxa"/>
                    <w:right w:w="144" w:type="dxa"/>
                  </w:tcMar>
                </w:tcPr>
                <w:p w14:paraId="63215EFA"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Средний</w:t>
                  </w:r>
                </w:p>
              </w:tc>
            </w:tr>
            <w:tr w:rsidR="00BA6FCA" w:rsidRPr="0046753C" w14:paraId="18E112FC" w14:textId="77777777" w:rsidTr="00FB5CD3">
              <w:trPr>
                <w:gridAfter w:val="1"/>
                <w:wAfter w:w="5" w:type="pct"/>
                <w:trHeight w:val="288"/>
              </w:trPr>
              <w:tc>
                <w:tcPr>
                  <w:tcW w:w="1132" w:type="pct"/>
                  <w:vMerge/>
                  <w:shd w:val="clear" w:color="auto" w:fill="auto"/>
                  <w:tcMar>
                    <w:top w:w="72" w:type="dxa"/>
                    <w:left w:w="144" w:type="dxa"/>
                    <w:bottom w:w="72" w:type="dxa"/>
                    <w:right w:w="144" w:type="dxa"/>
                  </w:tcMar>
                </w:tcPr>
                <w:p w14:paraId="12EDC922" w14:textId="77777777" w:rsidR="00BA6FCA" w:rsidRPr="0046753C" w:rsidRDefault="00BA6FCA" w:rsidP="00BA6FCA">
                  <w:pPr>
                    <w:contextualSpacing/>
                    <w:rPr>
                      <w:rFonts w:ascii="Times New Roman" w:hAnsi="Times New Roman" w:cs="Times New Roman"/>
                    </w:rPr>
                  </w:pPr>
                </w:p>
              </w:tc>
              <w:tc>
                <w:tcPr>
                  <w:tcW w:w="2952" w:type="pct"/>
                  <w:shd w:val="clear" w:color="auto" w:fill="auto"/>
                  <w:tcMar>
                    <w:top w:w="72" w:type="dxa"/>
                    <w:left w:w="144" w:type="dxa"/>
                    <w:bottom w:w="72" w:type="dxa"/>
                    <w:right w:w="144" w:type="dxa"/>
                  </w:tcMar>
                </w:tcPr>
                <w:p w14:paraId="4749CB95"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 xml:space="preserve">Увеличение заболеваемости и смертности от болезней органов дыхания  </w:t>
                  </w:r>
                </w:p>
              </w:tc>
              <w:tc>
                <w:tcPr>
                  <w:tcW w:w="911" w:type="pct"/>
                  <w:shd w:val="clear" w:color="auto" w:fill="auto"/>
                  <w:tcMar>
                    <w:top w:w="72" w:type="dxa"/>
                    <w:left w:w="144" w:type="dxa"/>
                    <w:bottom w:w="72" w:type="dxa"/>
                    <w:right w:w="144" w:type="dxa"/>
                  </w:tcMar>
                </w:tcPr>
                <w:p w14:paraId="7513EFBD" w14:textId="77777777" w:rsidR="00BA6FCA" w:rsidRPr="0046753C" w:rsidRDefault="00BA6FCA" w:rsidP="00BA6FCA">
                  <w:pPr>
                    <w:contextualSpacing/>
                    <w:rPr>
                      <w:rFonts w:ascii="Times New Roman" w:hAnsi="Times New Roman" w:cs="Times New Roman"/>
                    </w:rPr>
                  </w:pPr>
                  <w:r w:rsidRPr="0046753C">
                    <w:rPr>
                      <w:rFonts w:ascii="Times New Roman" w:hAnsi="Times New Roman" w:cs="Times New Roman"/>
                    </w:rPr>
                    <w:t>Средний</w:t>
                  </w:r>
                </w:p>
              </w:tc>
            </w:tr>
            <w:tr w:rsidR="00BA6FCA" w:rsidRPr="00D33F6A" w14:paraId="65787256" w14:textId="77777777" w:rsidTr="00FB5CD3">
              <w:trPr>
                <w:gridAfter w:val="1"/>
                <w:wAfter w:w="5" w:type="pct"/>
                <w:trHeight w:val="288"/>
              </w:trPr>
              <w:tc>
                <w:tcPr>
                  <w:tcW w:w="1132" w:type="pct"/>
                  <w:vMerge/>
                  <w:shd w:val="clear" w:color="auto" w:fill="auto"/>
                  <w:tcMar>
                    <w:top w:w="72" w:type="dxa"/>
                    <w:left w:w="144" w:type="dxa"/>
                    <w:bottom w:w="72" w:type="dxa"/>
                    <w:right w:w="144" w:type="dxa"/>
                  </w:tcMar>
                </w:tcPr>
                <w:p w14:paraId="0DA201A0" w14:textId="77777777" w:rsidR="00BA6FCA" w:rsidRPr="0046753C" w:rsidRDefault="00BA6FCA" w:rsidP="00BA6FCA">
                  <w:pPr>
                    <w:contextualSpacing/>
                    <w:rPr>
                      <w:rFonts w:ascii="Times New Roman" w:hAnsi="Times New Roman" w:cs="Times New Roman"/>
                    </w:rPr>
                  </w:pPr>
                </w:p>
              </w:tc>
              <w:tc>
                <w:tcPr>
                  <w:tcW w:w="2952" w:type="pct"/>
                  <w:shd w:val="clear" w:color="auto" w:fill="auto"/>
                  <w:tcMar>
                    <w:top w:w="72" w:type="dxa"/>
                    <w:left w:w="144" w:type="dxa"/>
                    <w:bottom w:w="72" w:type="dxa"/>
                    <w:right w:w="144" w:type="dxa"/>
                  </w:tcMar>
                </w:tcPr>
                <w:p w14:paraId="1B2513D2" w14:textId="77777777" w:rsidR="00BA6FCA" w:rsidRPr="0046753C" w:rsidRDefault="00BA6FCA" w:rsidP="00BA6FCA">
                  <w:pPr>
                    <w:contextualSpacing/>
                    <w:rPr>
                      <w:rStyle w:val="fontstyle01"/>
                      <w:rFonts w:ascii="Times New Roman" w:hAnsi="Times New Roman" w:cs="Times New Roman"/>
                      <w:sz w:val="22"/>
                      <w:szCs w:val="22"/>
                      <w:lang w:val="ru-RU"/>
                    </w:rPr>
                  </w:pPr>
                  <w:r w:rsidRPr="0046753C">
                    <w:rPr>
                      <w:rStyle w:val="fontstyle01"/>
                      <w:rFonts w:ascii="Times New Roman" w:hAnsi="Times New Roman" w:cs="Times New Roman"/>
                      <w:sz w:val="22"/>
                      <w:szCs w:val="22"/>
                      <w:lang w:val="ru-RU"/>
                    </w:rPr>
                    <w:t>Увеличение травматизма, инвалидности и смертности, связанных с повреждениями, переохлаждениями и обморожениями.</w:t>
                  </w:r>
                </w:p>
              </w:tc>
              <w:tc>
                <w:tcPr>
                  <w:tcW w:w="911" w:type="pct"/>
                  <w:shd w:val="clear" w:color="auto" w:fill="auto"/>
                  <w:tcMar>
                    <w:top w:w="72" w:type="dxa"/>
                    <w:left w:w="144" w:type="dxa"/>
                    <w:bottom w:w="72" w:type="dxa"/>
                    <w:right w:w="144" w:type="dxa"/>
                  </w:tcMar>
                </w:tcPr>
                <w:p w14:paraId="787617B5" w14:textId="77777777" w:rsidR="00BA6FCA" w:rsidRPr="0046753C" w:rsidRDefault="00BA6FCA" w:rsidP="00BA6FCA">
                  <w:pPr>
                    <w:contextualSpacing/>
                    <w:rPr>
                      <w:rFonts w:ascii="Times New Roman" w:hAnsi="Times New Roman" w:cs="Times New Roman"/>
                      <w:lang w:val="ru-RU"/>
                    </w:rPr>
                  </w:pPr>
                  <w:r w:rsidRPr="0046753C">
                    <w:rPr>
                      <w:rFonts w:ascii="Times New Roman" w:hAnsi="Times New Roman" w:cs="Times New Roman"/>
                      <w:lang w:val="ru-RU"/>
                    </w:rPr>
                    <w:t>Средний</w:t>
                  </w:r>
                </w:p>
              </w:tc>
            </w:tr>
          </w:tbl>
          <w:p w14:paraId="58C7498C" w14:textId="77777777" w:rsidR="00BA6FCA" w:rsidRPr="0046753C" w:rsidRDefault="00BA6FCA" w:rsidP="00BA6FCA">
            <w:pPr>
              <w:pStyle w:val="TableParagraph"/>
              <w:rPr>
                <w:rFonts w:ascii="Times New Roman" w:hAnsi="Times New Roman" w:cs="Times New Roman"/>
                <w:i/>
                <w:iCs/>
                <w:color w:val="00B050"/>
                <w:spacing w:val="-1"/>
                <w:lang w:val="ru-RU"/>
              </w:rPr>
            </w:pPr>
          </w:p>
          <w:p w14:paraId="705D66CF" w14:textId="77777777" w:rsidR="00BA6FCA" w:rsidRPr="00276216" w:rsidRDefault="00BA6FCA" w:rsidP="00BA6FCA">
            <w:pPr>
              <w:jc w:val="center"/>
              <w:rPr>
                <w:rFonts w:ascii="Times New Roman" w:hAnsi="Times New Roman" w:cs="Times New Roman"/>
                <w:b/>
                <w:bCs/>
                <w:lang w:val="ru-RU"/>
              </w:rPr>
            </w:pPr>
            <w:r w:rsidRPr="00276216">
              <w:rPr>
                <w:rFonts w:ascii="Times New Roman" w:hAnsi="Times New Roman" w:cs="Times New Roman"/>
                <w:b/>
                <w:bCs/>
                <w:lang w:val="ru-RU"/>
              </w:rPr>
              <w:t>Оценка ущерба от климатического воздействий на сектор «</w:t>
            </w:r>
            <w:r>
              <w:rPr>
                <w:rFonts w:ascii="Times New Roman" w:hAnsi="Times New Roman" w:cs="Times New Roman"/>
                <w:b/>
                <w:bCs/>
                <w:lang w:val="ru-RU"/>
              </w:rPr>
              <w:t>З</w:t>
            </w:r>
            <w:r w:rsidRPr="00276216">
              <w:rPr>
                <w:rFonts w:ascii="Times New Roman" w:hAnsi="Times New Roman" w:cs="Times New Roman"/>
                <w:b/>
                <w:bCs/>
                <w:lang w:val="ru-RU"/>
              </w:rPr>
              <w:t>дравоохранени</w:t>
            </w:r>
            <w:r>
              <w:rPr>
                <w:rFonts w:ascii="Times New Roman" w:hAnsi="Times New Roman" w:cs="Times New Roman"/>
                <w:b/>
                <w:bCs/>
                <w:lang w:val="ru-RU"/>
              </w:rPr>
              <w:t>е</w:t>
            </w:r>
            <w:r w:rsidRPr="00276216">
              <w:rPr>
                <w:rFonts w:ascii="Times New Roman" w:hAnsi="Times New Roman" w:cs="Times New Roman"/>
                <w:b/>
                <w:bCs/>
                <w:lang w:val="ru-RU"/>
              </w:rPr>
              <w:t>»</w:t>
            </w:r>
          </w:p>
          <w:p w14:paraId="4808845C" w14:textId="77777777" w:rsidR="00BA6FCA" w:rsidRPr="0046753C" w:rsidRDefault="00BA6FCA" w:rsidP="00BA6FCA">
            <w:pPr>
              <w:ind w:left="133" w:right="127" w:firstLine="434"/>
              <w:jc w:val="both"/>
              <w:rPr>
                <w:rFonts w:ascii="Times New Roman" w:hAnsi="Times New Roman" w:cs="Times New Roman"/>
                <w:lang w:val="ru-RU"/>
              </w:rPr>
            </w:pPr>
            <w:r w:rsidRPr="0046753C">
              <w:rPr>
                <w:rFonts w:ascii="Times New Roman" w:hAnsi="Times New Roman" w:cs="Times New Roman"/>
                <w:lang w:val="ru-RU"/>
              </w:rPr>
              <w:t xml:space="preserve">Ущерб от климатического воздействия на сектор здравоохранения был рассчитан исходя из негативного воздействия на систему здравоохранения, состояние здоровья населения и включает прямые и косвенные потери от влияний факторов изменения климата. Расчет был проведён при подготовке первого ОНУВ Кыргызской Республики. Оценка ущерба остается на рассчитанном ранее уровне в связи с отсутствием новых факторов, которые могут </w:t>
            </w:r>
            <w:r>
              <w:rPr>
                <w:rFonts w:ascii="Times New Roman" w:hAnsi="Times New Roman" w:cs="Times New Roman"/>
                <w:lang w:val="ru-RU"/>
              </w:rPr>
              <w:t xml:space="preserve">существенно </w:t>
            </w:r>
            <w:r w:rsidRPr="0046753C">
              <w:rPr>
                <w:rFonts w:ascii="Times New Roman" w:hAnsi="Times New Roman" w:cs="Times New Roman"/>
                <w:lang w:val="ru-RU"/>
              </w:rPr>
              <w:t xml:space="preserve">изменить </w:t>
            </w:r>
            <w:r>
              <w:rPr>
                <w:rFonts w:ascii="Times New Roman" w:hAnsi="Times New Roman" w:cs="Times New Roman"/>
                <w:lang w:val="ru-RU"/>
              </w:rPr>
              <w:t>ее уровень</w:t>
            </w:r>
            <w:r w:rsidRPr="0046753C">
              <w:rPr>
                <w:rFonts w:ascii="Times New Roman" w:hAnsi="Times New Roman" w:cs="Times New Roman"/>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607"/>
            </w:tblGrid>
            <w:tr w:rsidR="00BA6FCA" w:rsidRPr="00074A3A" w14:paraId="65A16D1F" w14:textId="77777777" w:rsidTr="00FB5CD3">
              <w:trPr>
                <w:jc w:val="center"/>
              </w:trPr>
              <w:tc>
                <w:tcPr>
                  <w:tcW w:w="4786" w:type="dxa"/>
                </w:tcPr>
                <w:p w14:paraId="39BB324D" w14:textId="77777777" w:rsidR="00BA6FCA" w:rsidRPr="00074A3A" w:rsidRDefault="00BA6FCA" w:rsidP="00BA6FCA">
                  <w:pPr>
                    <w:overflowPunct w:val="0"/>
                    <w:adjustRightInd w:val="0"/>
                    <w:contextualSpacing/>
                    <w:jc w:val="center"/>
                    <w:rPr>
                      <w:rFonts w:ascii="Times New Roman" w:eastAsia="Times New Roman" w:hAnsi="Times New Roman"/>
                      <w:b/>
                      <w:kern w:val="28"/>
                      <w:sz w:val="24"/>
                      <w:szCs w:val="24"/>
                    </w:rPr>
                  </w:pPr>
                  <w:r w:rsidRPr="00074A3A">
                    <w:rPr>
                      <w:rFonts w:ascii="Times New Roman" w:eastAsia="Times New Roman" w:hAnsi="Times New Roman"/>
                      <w:b/>
                      <w:kern w:val="28"/>
                      <w:sz w:val="24"/>
                      <w:szCs w:val="24"/>
                    </w:rPr>
                    <w:t>Воздействия на сектор</w:t>
                  </w:r>
                </w:p>
              </w:tc>
              <w:tc>
                <w:tcPr>
                  <w:tcW w:w="2607" w:type="dxa"/>
                </w:tcPr>
                <w:p w14:paraId="5D85808C" w14:textId="77777777" w:rsidR="00BA6FCA" w:rsidRPr="002F4623" w:rsidRDefault="00BA6FCA" w:rsidP="00BA6FCA">
                  <w:pPr>
                    <w:overflowPunct w:val="0"/>
                    <w:adjustRightInd w:val="0"/>
                    <w:contextualSpacing/>
                    <w:jc w:val="center"/>
                    <w:rPr>
                      <w:rFonts w:ascii="Times New Roman" w:eastAsia="Times New Roman" w:hAnsi="Times New Roman"/>
                      <w:b/>
                      <w:kern w:val="28"/>
                      <w:sz w:val="24"/>
                      <w:szCs w:val="24"/>
                      <w:lang w:val="ru-RU"/>
                    </w:rPr>
                  </w:pPr>
                  <w:r w:rsidRPr="00074A3A">
                    <w:rPr>
                      <w:rFonts w:ascii="Times New Roman" w:eastAsia="Times New Roman" w:hAnsi="Times New Roman"/>
                      <w:b/>
                      <w:kern w:val="28"/>
                      <w:sz w:val="24"/>
                      <w:szCs w:val="24"/>
                    </w:rPr>
                    <w:t>Ущерб</w:t>
                  </w:r>
                </w:p>
              </w:tc>
            </w:tr>
            <w:tr w:rsidR="00BA6FCA" w:rsidRPr="00074A3A" w14:paraId="4336DD46" w14:textId="77777777" w:rsidTr="00FB5CD3">
              <w:trPr>
                <w:jc w:val="center"/>
              </w:trPr>
              <w:tc>
                <w:tcPr>
                  <w:tcW w:w="4786" w:type="dxa"/>
                </w:tcPr>
                <w:p w14:paraId="7CE43E89" w14:textId="77777777" w:rsidR="00BA6FCA" w:rsidRPr="00581311" w:rsidRDefault="00BA6FCA" w:rsidP="00BA6FCA">
                  <w:pPr>
                    <w:overflowPunct w:val="0"/>
                    <w:adjustRightInd w:val="0"/>
                    <w:contextualSpacing/>
                    <w:rPr>
                      <w:rFonts w:ascii="Times New Roman" w:eastAsia="Times New Roman" w:hAnsi="Times New Roman"/>
                      <w:kern w:val="28"/>
                      <w:sz w:val="24"/>
                      <w:szCs w:val="24"/>
                      <w:lang w:val="ru-RU"/>
                    </w:rPr>
                  </w:pPr>
                  <w:r>
                    <w:rPr>
                      <w:rFonts w:ascii="Times New Roman" w:eastAsia="Times New Roman" w:hAnsi="Times New Roman"/>
                      <w:kern w:val="28"/>
                      <w:sz w:val="24"/>
                      <w:szCs w:val="24"/>
                      <w:lang w:val="ru-RU"/>
                    </w:rPr>
                    <w:t>Не выполнение адаптационных действий по сектору «Здравоохранение»</w:t>
                  </w:r>
                </w:p>
              </w:tc>
              <w:tc>
                <w:tcPr>
                  <w:tcW w:w="2607" w:type="dxa"/>
                </w:tcPr>
                <w:p w14:paraId="5B400CC6" w14:textId="77777777" w:rsidR="00BA6FCA" w:rsidRPr="002F4623" w:rsidRDefault="00BA6FCA" w:rsidP="00BA6FCA">
                  <w:pPr>
                    <w:overflowPunct w:val="0"/>
                    <w:adjustRightInd w:val="0"/>
                    <w:contextualSpacing/>
                    <w:jc w:val="center"/>
                    <w:rPr>
                      <w:rFonts w:ascii="Times New Roman" w:eastAsia="Times New Roman" w:hAnsi="Times New Roman"/>
                      <w:bCs/>
                      <w:kern w:val="28"/>
                      <w:sz w:val="24"/>
                      <w:szCs w:val="24"/>
                      <w:lang w:val="ru-RU"/>
                    </w:rPr>
                  </w:pPr>
                  <w:r>
                    <w:rPr>
                      <w:rFonts w:ascii="Times New Roman" w:eastAsia="Times New Roman" w:hAnsi="Times New Roman"/>
                      <w:bCs/>
                      <w:kern w:val="28"/>
                      <w:sz w:val="24"/>
                      <w:szCs w:val="24"/>
                      <w:lang w:val="ru-RU"/>
                    </w:rPr>
                    <w:t>110</w:t>
                  </w:r>
                  <w:r w:rsidRPr="002F4623">
                    <w:rPr>
                      <w:rFonts w:ascii="Times New Roman" w:eastAsia="Times New Roman" w:hAnsi="Times New Roman"/>
                      <w:bCs/>
                      <w:kern w:val="28"/>
                      <w:sz w:val="24"/>
                      <w:szCs w:val="24"/>
                      <w:lang w:val="ru-RU"/>
                    </w:rPr>
                    <w:t xml:space="preserve"> </w:t>
                  </w:r>
                  <w:r w:rsidRPr="002F4623">
                    <w:rPr>
                      <w:rFonts w:ascii="Times New Roman" w:hAnsi="Times New Roman"/>
                      <w:bCs/>
                      <w:sz w:val="24"/>
                      <w:szCs w:val="24"/>
                      <w:lang w:val="ru-RU"/>
                    </w:rPr>
                    <w:t>млн. долл. США</w:t>
                  </w:r>
                </w:p>
              </w:tc>
            </w:tr>
          </w:tbl>
          <w:p w14:paraId="1314701D" w14:textId="77777777" w:rsidR="00BA6FCA" w:rsidRPr="0046753C" w:rsidRDefault="00BA6FCA" w:rsidP="00BA6FCA">
            <w:pPr>
              <w:pStyle w:val="TableParagraph"/>
              <w:rPr>
                <w:rFonts w:ascii="Times New Roman" w:hAnsi="Times New Roman" w:cs="Times New Roman"/>
                <w:i/>
                <w:iCs/>
                <w:color w:val="00B050"/>
                <w:spacing w:val="-1"/>
                <w:lang w:val="ru-RU"/>
              </w:rPr>
            </w:pPr>
          </w:p>
          <w:p w14:paraId="121DC049" w14:textId="77777777" w:rsidR="00BA6FCA" w:rsidRPr="00276216" w:rsidRDefault="00BA6FCA" w:rsidP="00BA6FCA">
            <w:pPr>
              <w:pStyle w:val="a6"/>
              <w:numPr>
                <w:ilvl w:val="0"/>
                <w:numId w:val="77"/>
              </w:numPr>
              <w:jc w:val="center"/>
              <w:rPr>
                <w:rFonts w:ascii="Times New Roman" w:hAnsi="Times New Roman" w:cs="Times New Roman"/>
                <w:b/>
                <w:bCs/>
                <w:lang w:val="ru-RU"/>
              </w:rPr>
            </w:pPr>
            <w:r w:rsidRPr="00276216">
              <w:rPr>
                <w:rFonts w:ascii="Times New Roman" w:hAnsi="Times New Roman" w:cs="Times New Roman"/>
                <w:b/>
                <w:bCs/>
                <w:lang w:val="ru-RU"/>
              </w:rPr>
              <w:t>ОЦЕНКА УЯЗВИМОСТИ И РИСКОВ ИЗМЕНЕНИЮ КЛИМАТА СЕКТОР «СЕЛЬСКОЕ ХОЗЯЙСТВО»</w:t>
            </w:r>
          </w:p>
          <w:p w14:paraId="1A666965" w14:textId="77777777" w:rsidR="00BA6FCA" w:rsidRPr="0046753C" w:rsidRDefault="00BA6FCA" w:rsidP="00BA6FCA">
            <w:pPr>
              <w:rPr>
                <w:rFonts w:ascii="Times New Roman" w:hAnsi="Times New Roman" w:cs="Times New Roman"/>
                <w:b/>
                <w:lang w:val="ru-RU"/>
              </w:rPr>
            </w:pPr>
          </w:p>
          <w:tbl>
            <w:tblPr>
              <w:tblStyle w:val="a3"/>
              <w:tblW w:w="9509" w:type="dxa"/>
              <w:tblLook w:val="04A0" w:firstRow="1" w:lastRow="0" w:firstColumn="1" w:lastColumn="0" w:noHBand="0" w:noVBand="1"/>
            </w:tblPr>
            <w:tblGrid>
              <w:gridCol w:w="1858"/>
              <w:gridCol w:w="6208"/>
              <w:gridCol w:w="1167"/>
              <w:gridCol w:w="270"/>
              <w:gridCol w:w="6"/>
            </w:tblGrid>
            <w:tr w:rsidR="00BA6FCA" w:rsidRPr="0046753C" w14:paraId="12AA9D58" w14:textId="77777777" w:rsidTr="00FB5CD3">
              <w:trPr>
                <w:gridAfter w:val="1"/>
                <w:wAfter w:w="6" w:type="dxa"/>
              </w:trPr>
              <w:tc>
                <w:tcPr>
                  <w:tcW w:w="1858" w:type="dxa"/>
                </w:tcPr>
                <w:p w14:paraId="65E5F5FF" w14:textId="77777777" w:rsidR="00BA6FCA" w:rsidRPr="0046753C" w:rsidRDefault="00BA6FCA" w:rsidP="00BA6FCA">
                  <w:pPr>
                    <w:jc w:val="center"/>
                    <w:rPr>
                      <w:rFonts w:ascii="Times New Roman" w:eastAsia="Calibri" w:hAnsi="Times New Roman" w:cs="Times New Roman"/>
                      <w:b/>
                      <w:lang w:val="ru-RU"/>
                    </w:rPr>
                  </w:pPr>
                  <w:r w:rsidRPr="0046753C">
                    <w:rPr>
                      <w:rFonts w:ascii="Times New Roman" w:eastAsia="Calibri" w:hAnsi="Times New Roman" w:cs="Times New Roman"/>
                      <w:b/>
                      <w:lang w:val="ru-RU"/>
                    </w:rPr>
                    <w:t>Климатические явления</w:t>
                  </w:r>
                </w:p>
              </w:tc>
              <w:tc>
                <w:tcPr>
                  <w:tcW w:w="6208" w:type="dxa"/>
                </w:tcPr>
                <w:p w14:paraId="421B1B37" w14:textId="77777777" w:rsidR="00BA6FCA" w:rsidRPr="0046753C" w:rsidRDefault="00BA6FCA" w:rsidP="00BA6FCA">
                  <w:pPr>
                    <w:jc w:val="center"/>
                    <w:rPr>
                      <w:rFonts w:ascii="Times New Roman" w:eastAsia="Calibri" w:hAnsi="Times New Roman" w:cs="Times New Roman"/>
                      <w:b/>
                      <w:lang w:val="ru-RU"/>
                    </w:rPr>
                  </w:pPr>
                  <w:r w:rsidRPr="0046753C">
                    <w:rPr>
                      <w:rFonts w:ascii="Times New Roman" w:eastAsia="Calibri" w:hAnsi="Times New Roman" w:cs="Times New Roman"/>
                      <w:b/>
                      <w:lang w:val="ru-RU"/>
                    </w:rPr>
                    <w:t>Воздействия на сектор</w:t>
                  </w:r>
                </w:p>
              </w:tc>
              <w:tc>
                <w:tcPr>
                  <w:tcW w:w="1167" w:type="dxa"/>
                </w:tcPr>
                <w:p w14:paraId="24EFF62F" w14:textId="77777777" w:rsidR="00BA6FCA" w:rsidRPr="0046753C" w:rsidRDefault="00BA6FCA" w:rsidP="00BA6FCA">
                  <w:pPr>
                    <w:jc w:val="center"/>
                    <w:rPr>
                      <w:rFonts w:ascii="Times New Roman" w:eastAsia="Calibri" w:hAnsi="Times New Roman" w:cs="Times New Roman"/>
                      <w:b/>
                      <w:lang w:val="ru-RU"/>
                    </w:rPr>
                  </w:pPr>
                  <w:r w:rsidRPr="0046753C">
                    <w:rPr>
                      <w:rFonts w:ascii="Times New Roman" w:eastAsia="Calibri" w:hAnsi="Times New Roman" w:cs="Times New Roman"/>
                      <w:b/>
                      <w:lang w:val="ru-RU"/>
                    </w:rPr>
                    <w:t>Риск</w:t>
                  </w:r>
                </w:p>
              </w:tc>
              <w:tc>
                <w:tcPr>
                  <w:tcW w:w="270" w:type="dxa"/>
                </w:tcPr>
                <w:p w14:paraId="24C41D73" w14:textId="77777777" w:rsidR="00BA6FCA" w:rsidRPr="0046753C" w:rsidRDefault="00BA6FCA" w:rsidP="00BA6FCA">
                  <w:pPr>
                    <w:jc w:val="center"/>
                    <w:rPr>
                      <w:rFonts w:ascii="Times New Roman" w:eastAsia="Calibri" w:hAnsi="Times New Roman" w:cs="Times New Roman"/>
                      <w:b/>
                      <w:lang w:val="ru-RU"/>
                    </w:rPr>
                  </w:pPr>
                </w:p>
              </w:tc>
            </w:tr>
            <w:tr w:rsidR="00BA6FCA" w:rsidRPr="0046753C" w14:paraId="101AB4CA" w14:textId="77777777" w:rsidTr="00FB5CD3">
              <w:tc>
                <w:tcPr>
                  <w:tcW w:w="9509" w:type="dxa"/>
                  <w:gridSpan w:val="5"/>
                </w:tcPr>
                <w:p w14:paraId="36630745"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
                      <w:lang w:val="ru-RU"/>
                    </w:rPr>
                    <w:t>Изменение температуры</w:t>
                  </w:r>
                </w:p>
              </w:tc>
            </w:tr>
            <w:tr w:rsidR="00BA6FCA" w:rsidRPr="0046753C" w14:paraId="508933A2" w14:textId="77777777" w:rsidTr="00FB5CD3">
              <w:trPr>
                <w:gridAfter w:val="1"/>
                <w:wAfter w:w="6" w:type="dxa"/>
              </w:trPr>
              <w:tc>
                <w:tcPr>
                  <w:tcW w:w="1858" w:type="dxa"/>
                  <w:vMerge w:val="restart"/>
                </w:tcPr>
                <w:p w14:paraId="6B96713D" w14:textId="77777777" w:rsidR="00BA6FCA" w:rsidRPr="00970B44" w:rsidRDefault="00BA6FCA" w:rsidP="00BA6FCA">
                  <w:pPr>
                    <w:rPr>
                      <w:rFonts w:ascii="Times New Roman" w:eastAsia="Calibri" w:hAnsi="Times New Roman" w:cs="Times New Roman"/>
                      <w:bCs/>
                      <w:lang w:val="ru-RU"/>
                    </w:rPr>
                  </w:pPr>
                  <w:r w:rsidRPr="00970B44">
                    <w:rPr>
                      <w:rFonts w:ascii="Times New Roman" w:eastAsia="Calibri" w:hAnsi="Times New Roman" w:cs="Times New Roman"/>
                      <w:bCs/>
                      <w:lang w:val="ru-RU"/>
                    </w:rPr>
                    <w:t>Повышение температуры (</w:t>
                  </w:r>
                  <w:r w:rsidRPr="00970B44">
                    <w:rPr>
                      <w:rFonts w:ascii="Times New Roman" w:eastAsia="Calibri" w:hAnsi="Times New Roman" w:cs="Times New Roman"/>
                      <w:bCs/>
                      <w:color w:val="202122"/>
                      <w:shd w:val="clear" w:color="auto" w:fill="FFFFFF"/>
                      <w:lang w:val="ru-RU"/>
                    </w:rPr>
                    <w:t>ΔT</w:t>
                  </w:r>
                  <w:r w:rsidRPr="00970B44">
                    <w:rPr>
                      <w:rFonts w:ascii="Times New Roman" w:eastAsia="Calibri" w:hAnsi="Times New Roman" w:cs="Times New Roman"/>
                      <w:bCs/>
                    </w:rPr>
                    <w:t>+)</w:t>
                  </w:r>
                </w:p>
              </w:tc>
              <w:tc>
                <w:tcPr>
                  <w:tcW w:w="6208" w:type="dxa"/>
                </w:tcPr>
                <w:p w14:paraId="0583126C" w14:textId="77777777" w:rsidR="00BA6FCA" w:rsidRPr="0046753C" w:rsidRDefault="00BA6FCA" w:rsidP="00BA6FCA">
                  <w:pPr>
                    <w:rPr>
                      <w:rFonts w:ascii="Times New Roman" w:hAnsi="Times New Roman"/>
                      <w:bCs/>
                      <w:lang w:val="ru-RU"/>
                    </w:rPr>
                  </w:pPr>
                  <w:r w:rsidRPr="0046753C">
                    <w:rPr>
                      <w:rFonts w:ascii="Times New Roman" w:eastAsia="Calibri" w:hAnsi="Times New Roman" w:cs="Times New Roman"/>
                      <w:bCs/>
                      <w:lang w:val="ru-RU"/>
                    </w:rPr>
                    <w:t>Усугубляются процессы деградации почвы</w:t>
                  </w:r>
                  <w:r w:rsidRPr="0046753C">
                    <w:rPr>
                      <w:rFonts w:ascii="Times New Roman" w:hAnsi="Times New Roman"/>
                      <w:bCs/>
                      <w:lang w:val="ru-RU"/>
                    </w:rPr>
                    <w:t xml:space="preserve"> </w:t>
                  </w:r>
                </w:p>
                <w:p w14:paraId="10666406" w14:textId="77777777" w:rsidR="00BA6FCA" w:rsidRPr="0046753C" w:rsidRDefault="00BA6FCA" w:rsidP="00BA6FCA">
                  <w:pPr>
                    <w:rPr>
                      <w:rFonts w:ascii="Times New Roman" w:eastAsia="Calibri" w:hAnsi="Times New Roman" w:cs="Times New Roman"/>
                      <w:bCs/>
                      <w:lang w:val="ru-RU"/>
                    </w:rPr>
                  </w:pPr>
                  <w:r w:rsidRPr="0046753C">
                    <w:rPr>
                      <w:rFonts w:ascii="Times New Roman" w:hAnsi="Times New Roman"/>
                      <w:bCs/>
                      <w:lang w:val="ru-RU"/>
                    </w:rPr>
                    <w:t>П</w:t>
                  </w:r>
                  <w:r w:rsidRPr="0046753C">
                    <w:rPr>
                      <w:rFonts w:ascii="Times New Roman" w:eastAsia="Calibri" w:hAnsi="Times New Roman" w:cs="Times New Roman"/>
                      <w:bCs/>
                      <w:lang w:val="ru-RU"/>
                    </w:rPr>
                    <w:t>овышения уровня испарения и как следствие засоление и снижение осмотического потенциала почвы</w:t>
                  </w:r>
                </w:p>
              </w:tc>
              <w:tc>
                <w:tcPr>
                  <w:tcW w:w="1167" w:type="dxa"/>
                </w:tcPr>
                <w:p w14:paraId="4317E2CA"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06644A76" w14:textId="77777777" w:rsidR="00BA6FCA" w:rsidRPr="0046753C" w:rsidRDefault="00BA6FCA" w:rsidP="00BA6FCA">
                  <w:pPr>
                    <w:rPr>
                      <w:rFonts w:ascii="Times New Roman" w:eastAsia="Calibri" w:hAnsi="Times New Roman" w:cs="Times New Roman"/>
                      <w:bCs/>
                      <w:lang w:val="ru-RU"/>
                    </w:rPr>
                  </w:pPr>
                </w:p>
              </w:tc>
            </w:tr>
            <w:tr w:rsidR="00BA6FCA" w:rsidRPr="00D33F6A" w14:paraId="755C9256" w14:textId="77777777" w:rsidTr="00FB5CD3">
              <w:trPr>
                <w:gridAfter w:val="1"/>
                <w:wAfter w:w="6" w:type="dxa"/>
              </w:trPr>
              <w:tc>
                <w:tcPr>
                  <w:tcW w:w="1858" w:type="dxa"/>
                  <w:vMerge/>
                </w:tcPr>
                <w:p w14:paraId="3A8EB27B" w14:textId="77777777" w:rsidR="00BA6FCA" w:rsidRPr="0046753C" w:rsidRDefault="00BA6FCA" w:rsidP="00BA6FCA">
                  <w:pPr>
                    <w:rPr>
                      <w:rFonts w:ascii="Times New Roman" w:eastAsia="Calibri" w:hAnsi="Times New Roman" w:cs="Times New Roman"/>
                      <w:bCs/>
                      <w:lang w:val="ru-RU"/>
                    </w:rPr>
                  </w:pPr>
                </w:p>
              </w:tc>
              <w:tc>
                <w:tcPr>
                  <w:tcW w:w="6208" w:type="dxa"/>
                </w:tcPr>
                <w:p w14:paraId="0F61F05A"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Снижается уровень органического углерода почвы, почвенных микроэлементов и усиливается разложение</w:t>
                  </w:r>
                </w:p>
              </w:tc>
              <w:tc>
                <w:tcPr>
                  <w:tcW w:w="1167" w:type="dxa"/>
                </w:tcPr>
                <w:p w14:paraId="3B4E741A"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4BC8E741" w14:textId="77777777" w:rsidR="00BA6FCA" w:rsidRPr="0046753C" w:rsidRDefault="00BA6FCA" w:rsidP="00BA6FCA">
                  <w:pPr>
                    <w:rPr>
                      <w:rFonts w:ascii="Times New Roman" w:eastAsia="Calibri" w:hAnsi="Times New Roman" w:cs="Times New Roman"/>
                      <w:bCs/>
                      <w:lang w:val="ru-RU"/>
                    </w:rPr>
                  </w:pPr>
                </w:p>
              </w:tc>
            </w:tr>
            <w:tr w:rsidR="00BA6FCA" w:rsidRPr="0046753C" w14:paraId="7C345CDB" w14:textId="77777777" w:rsidTr="00FB5CD3">
              <w:trPr>
                <w:gridAfter w:val="1"/>
                <w:wAfter w:w="6" w:type="dxa"/>
              </w:trPr>
              <w:tc>
                <w:tcPr>
                  <w:tcW w:w="1858" w:type="dxa"/>
                  <w:vMerge/>
                </w:tcPr>
                <w:p w14:paraId="7B66D264" w14:textId="77777777" w:rsidR="00BA6FCA" w:rsidRPr="0046753C" w:rsidRDefault="00BA6FCA" w:rsidP="00BA6FCA">
                  <w:pPr>
                    <w:rPr>
                      <w:rFonts w:ascii="Times New Roman" w:eastAsia="Calibri" w:hAnsi="Times New Roman" w:cs="Times New Roman"/>
                      <w:bCs/>
                      <w:lang w:val="ru-RU"/>
                    </w:rPr>
                  </w:pPr>
                </w:p>
              </w:tc>
              <w:tc>
                <w:tcPr>
                  <w:tcW w:w="6208" w:type="dxa"/>
                </w:tcPr>
                <w:p w14:paraId="32A24EEC"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новые виды вредителей и инфекций и увеличивается рост фитофагов</w:t>
                  </w:r>
                </w:p>
              </w:tc>
              <w:tc>
                <w:tcPr>
                  <w:tcW w:w="1167" w:type="dxa"/>
                </w:tcPr>
                <w:p w14:paraId="17BA92AC" w14:textId="77777777" w:rsidR="00BA6FCA" w:rsidRPr="0046753C" w:rsidRDefault="00BA6FCA" w:rsidP="00BA6FCA">
                  <w:pPr>
                    <w:jc w:val="center"/>
                    <w:rPr>
                      <w:rFonts w:ascii="Times New Roman" w:eastAsia="Calibri" w:hAnsi="Times New Roman" w:cs="Times New Roman"/>
                      <w:bCs/>
                      <w:lang w:val="ru-RU"/>
                    </w:rPr>
                  </w:pPr>
                </w:p>
              </w:tc>
              <w:tc>
                <w:tcPr>
                  <w:tcW w:w="270" w:type="dxa"/>
                </w:tcPr>
                <w:p w14:paraId="6B998947" w14:textId="77777777" w:rsidR="00BA6FCA" w:rsidRPr="0046753C" w:rsidRDefault="00BA6FCA" w:rsidP="00BA6FCA">
                  <w:pPr>
                    <w:rPr>
                      <w:rFonts w:ascii="Times New Roman" w:eastAsia="Calibri" w:hAnsi="Times New Roman" w:cs="Times New Roman"/>
                      <w:bCs/>
                      <w:lang w:val="ru-RU"/>
                    </w:rPr>
                  </w:pPr>
                </w:p>
              </w:tc>
            </w:tr>
            <w:tr w:rsidR="00BA6FCA" w:rsidRPr="00D33F6A" w14:paraId="1ACBA7B3" w14:textId="77777777" w:rsidTr="00FB5CD3">
              <w:trPr>
                <w:gridAfter w:val="1"/>
                <w:wAfter w:w="6" w:type="dxa"/>
              </w:trPr>
              <w:tc>
                <w:tcPr>
                  <w:tcW w:w="1858" w:type="dxa"/>
                  <w:vMerge/>
                </w:tcPr>
                <w:p w14:paraId="7FDB2555" w14:textId="77777777" w:rsidR="00BA6FCA" w:rsidRPr="0046753C" w:rsidRDefault="00BA6FCA" w:rsidP="00BA6FCA">
                  <w:pPr>
                    <w:rPr>
                      <w:rFonts w:ascii="Times New Roman" w:eastAsia="Calibri" w:hAnsi="Times New Roman" w:cs="Times New Roman"/>
                      <w:bCs/>
                      <w:lang w:val="ru-RU"/>
                    </w:rPr>
                  </w:pPr>
                </w:p>
              </w:tc>
              <w:tc>
                <w:tcPr>
                  <w:tcW w:w="6208" w:type="dxa"/>
                </w:tcPr>
                <w:p w14:paraId="15341DC0"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Увеличиваются площади пустынных и полупустынных пастбищ</w:t>
                  </w:r>
                </w:p>
              </w:tc>
              <w:tc>
                <w:tcPr>
                  <w:tcW w:w="1167" w:type="dxa"/>
                </w:tcPr>
                <w:p w14:paraId="0B660992"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6489F011" w14:textId="77777777" w:rsidR="00BA6FCA" w:rsidRPr="0046753C" w:rsidRDefault="00BA6FCA" w:rsidP="00BA6FCA">
                  <w:pPr>
                    <w:rPr>
                      <w:rFonts w:ascii="Times New Roman" w:eastAsia="Calibri" w:hAnsi="Times New Roman" w:cs="Times New Roman"/>
                      <w:bCs/>
                      <w:lang w:val="ru-RU"/>
                    </w:rPr>
                  </w:pPr>
                </w:p>
              </w:tc>
            </w:tr>
            <w:tr w:rsidR="00BA6FCA" w:rsidRPr="0046753C" w14:paraId="66FE74A0" w14:textId="77777777" w:rsidTr="00FB5CD3">
              <w:trPr>
                <w:gridAfter w:val="1"/>
                <w:wAfter w:w="6" w:type="dxa"/>
              </w:trPr>
              <w:tc>
                <w:tcPr>
                  <w:tcW w:w="1858" w:type="dxa"/>
                  <w:vMerge/>
                </w:tcPr>
                <w:p w14:paraId="11ED4A9B" w14:textId="77777777" w:rsidR="00BA6FCA" w:rsidRPr="0046753C" w:rsidRDefault="00BA6FCA" w:rsidP="00BA6FCA">
                  <w:pPr>
                    <w:rPr>
                      <w:rFonts w:ascii="Times New Roman" w:eastAsia="Calibri" w:hAnsi="Times New Roman" w:cs="Times New Roman"/>
                      <w:bCs/>
                      <w:lang w:val="ru-RU"/>
                    </w:rPr>
                  </w:pPr>
                </w:p>
              </w:tc>
              <w:tc>
                <w:tcPr>
                  <w:tcW w:w="6208" w:type="dxa"/>
                </w:tcPr>
                <w:p w14:paraId="5753E836"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Теряются весенне-осенние эфемеровые пастбища</w:t>
                  </w:r>
                </w:p>
              </w:tc>
              <w:tc>
                <w:tcPr>
                  <w:tcW w:w="1167" w:type="dxa"/>
                </w:tcPr>
                <w:p w14:paraId="49003988"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28ABEF0C" w14:textId="77777777" w:rsidR="00BA6FCA" w:rsidRPr="0046753C" w:rsidRDefault="00BA6FCA" w:rsidP="00BA6FCA">
                  <w:pPr>
                    <w:rPr>
                      <w:rFonts w:ascii="Times New Roman" w:eastAsia="Calibri" w:hAnsi="Times New Roman" w:cs="Times New Roman"/>
                      <w:bCs/>
                      <w:lang w:val="ru-RU"/>
                    </w:rPr>
                  </w:pPr>
                </w:p>
              </w:tc>
            </w:tr>
            <w:tr w:rsidR="00BA6FCA" w:rsidRPr="0046753C" w14:paraId="2B3FABEE" w14:textId="77777777" w:rsidTr="00FB5CD3">
              <w:trPr>
                <w:gridAfter w:val="1"/>
                <w:wAfter w:w="6" w:type="dxa"/>
              </w:trPr>
              <w:tc>
                <w:tcPr>
                  <w:tcW w:w="1858" w:type="dxa"/>
                  <w:vMerge/>
                </w:tcPr>
                <w:p w14:paraId="4ACD1316" w14:textId="77777777" w:rsidR="00BA6FCA" w:rsidRPr="0046753C" w:rsidRDefault="00BA6FCA" w:rsidP="00BA6FCA">
                  <w:pPr>
                    <w:rPr>
                      <w:rFonts w:ascii="Times New Roman" w:eastAsia="Calibri" w:hAnsi="Times New Roman" w:cs="Times New Roman"/>
                      <w:bCs/>
                      <w:lang w:val="ru-RU"/>
                    </w:rPr>
                  </w:pPr>
                </w:p>
              </w:tc>
              <w:tc>
                <w:tcPr>
                  <w:tcW w:w="6208" w:type="dxa"/>
                </w:tcPr>
                <w:p w14:paraId="38622196"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Увеличивается популяция насекомых и вредителей</w:t>
                  </w:r>
                  <w:r w:rsidRPr="0046753C">
                    <w:rPr>
                      <w:rFonts w:ascii="Times New Roman" w:hAnsi="Times New Roman"/>
                      <w:bCs/>
                      <w:lang w:val="ru-RU"/>
                    </w:rPr>
                    <w:t xml:space="preserve"> </w:t>
                  </w:r>
                  <w:r w:rsidRPr="0046753C">
                    <w:rPr>
                      <w:rFonts w:ascii="Times New Roman" w:eastAsia="Calibri" w:hAnsi="Times New Roman" w:cs="Times New Roman"/>
                      <w:bCs/>
                      <w:lang w:val="ru-RU"/>
                    </w:rPr>
                    <w:t>и повышается миграция с/х вредителей</w:t>
                  </w:r>
                </w:p>
              </w:tc>
              <w:tc>
                <w:tcPr>
                  <w:tcW w:w="1167" w:type="dxa"/>
                </w:tcPr>
                <w:p w14:paraId="27AF553B"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0C6574D4" w14:textId="77777777" w:rsidR="00BA6FCA" w:rsidRPr="0046753C" w:rsidRDefault="00BA6FCA" w:rsidP="00BA6FCA">
                  <w:pPr>
                    <w:rPr>
                      <w:rFonts w:ascii="Times New Roman" w:eastAsia="Calibri" w:hAnsi="Times New Roman" w:cs="Times New Roman"/>
                      <w:bCs/>
                      <w:lang w:val="ru-RU"/>
                    </w:rPr>
                  </w:pPr>
                </w:p>
              </w:tc>
            </w:tr>
            <w:tr w:rsidR="00BA6FCA" w:rsidRPr="0046753C" w14:paraId="3C1A3475" w14:textId="77777777" w:rsidTr="00FB5CD3">
              <w:trPr>
                <w:gridAfter w:val="1"/>
                <w:wAfter w:w="6" w:type="dxa"/>
              </w:trPr>
              <w:tc>
                <w:tcPr>
                  <w:tcW w:w="1858" w:type="dxa"/>
                  <w:vMerge w:val="restart"/>
                </w:tcPr>
                <w:p w14:paraId="44B384CE" w14:textId="77777777" w:rsidR="00BA6FCA" w:rsidRPr="00970B44" w:rsidRDefault="00BA6FCA" w:rsidP="00BA6FCA">
                  <w:pPr>
                    <w:rPr>
                      <w:rFonts w:ascii="Times New Roman" w:eastAsia="Calibri" w:hAnsi="Times New Roman" w:cs="Times New Roman"/>
                      <w:bCs/>
                      <w:lang w:val="ru-RU"/>
                    </w:rPr>
                  </w:pPr>
                  <w:r w:rsidRPr="00970B44">
                    <w:rPr>
                      <w:rFonts w:ascii="Times New Roman" w:eastAsia="Calibri" w:hAnsi="Times New Roman" w:cs="Times New Roman"/>
                      <w:bCs/>
                      <w:lang w:val="ru-RU"/>
                    </w:rPr>
                    <w:t>Понижение температуры</w:t>
                  </w:r>
                  <w:r w:rsidRPr="00970B44">
                    <w:rPr>
                      <w:rFonts w:ascii="Times New Roman" w:eastAsia="Calibri" w:hAnsi="Times New Roman" w:cs="Times New Roman"/>
                      <w:bCs/>
                    </w:rPr>
                    <w:t xml:space="preserve"> (</w:t>
                  </w:r>
                  <w:r w:rsidRPr="00970B44">
                    <w:rPr>
                      <w:rFonts w:ascii="Times New Roman" w:eastAsia="Calibri" w:hAnsi="Times New Roman" w:cs="Times New Roman"/>
                      <w:bCs/>
                      <w:color w:val="202122"/>
                      <w:shd w:val="clear" w:color="auto" w:fill="FFFFFF"/>
                      <w:lang w:val="ru-RU"/>
                    </w:rPr>
                    <w:t>ΔT-)</w:t>
                  </w:r>
                </w:p>
              </w:tc>
              <w:tc>
                <w:tcPr>
                  <w:tcW w:w="6208" w:type="dxa"/>
                </w:tcPr>
                <w:p w14:paraId="35FAA748"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Повышаются случаи заболевания скота</w:t>
                  </w:r>
                </w:p>
              </w:tc>
              <w:tc>
                <w:tcPr>
                  <w:tcW w:w="1167" w:type="dxa"/>
                </w:tcPr>
                <w:p w14:paraId="6BF043D4"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7B671193" w14:textId="77777777" w:rsidR="00BA6FCA" w:rsidRPr="0046753C" w:rsidRDefault="00BA6FCA" w:rsidP="00BA6FCA">
                  <w:pPr>
                    <w:rPr>
                      <w:rFonts w:ascii="Times New Roman" w:eastAsia="Calibri" w:hAnsi="Times New Roman" w:cs="Times New Roman"/>
                      <w:bCs/>
                      <w:lang w:val="ru-RU"/>
                    </w:rPr>
                  </w:pPr>
                </w:p>
              </w:tc>
            </w:tr>
            <w:tr w:rsidR="00BA6FCA" w:rsidRPr="0046753C" w14:paraId="526ECE0F" w14:textId="77777777" w:rsidTr="00FB5CD3">
              <w:trPr>
                <w:gridAfter w:val="1"/>
                <w:wAfter w:w="6" w:type="dxa"/>
              </w:trPr>
              <w:tc>
                <w:tcPr>
                  <w:tcW w:w="1858" w:type="dxa"/>
                  <w:vMerge/>
                </w:tcPr>
                <w:p w14:paraId="545B3050" w14:textId="77777777" w:rsidR="00BA6FCA" w:rsidRPr="00970B44" w:rsidRDefault="00BA6FCA" w:rsidP="00BA6FCA">
                  <w:pPr>
                    <w:rPr>
                      <w:rFonts w:ascii="Times New Roman" w:eastAsia="Calibri" w:hAnsi="Times New Roman" w:cs="Times New Roman"/>
                      <w:bCs/>
                      <w:lang w:val="ru-RU"/>
                    </w:rPr>
                  </w:pPr>
                </w:p>
              </w:tc>
              <w:tc>
                <w:tcPr>
                  <w:tcW w:w="6208" w:type="dxa"/>
                </w:tcPr>
                <w:p w14:paraId="495955AA"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Сокращается рост растений на раннем этапе вегетации</w:t>
                  </w:r>
                </w:p>
              </w:tc>
              <w:tc>
                <w:tcPr>
                  <w:tcW w:w="1167" w:type="dxa"/>
                </w:tcPr>
                <w:p w14:paraId="0338241E"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С</w:t>
                  </w:r>
                  <w:r>
                    <w:rPr>
                      <w:rFonts w:ascii="Times New Roman" w:eastAsia="Calibri" w:hAnsi="Times New Roman" w:cs="Times New Roman"/>
                      <w:bCs/>
                      <w:lang w:val="ru-RU"/>
                    </w:rPr>
                    <w:t>редний</w:t>
                  </w:r>
                </w:p>
              </w:tc>
              <w:tc>
                <w:tcPr>
                  <w:tcW w:w="270" w:type="dxa"/>
                </w:tcPr>
                <w:p w14:paraId="1BCE3FB5" w14:textId="77777777" w:rsidR="00BA6FCA" w:rsidRPr="0046753C" w:rsidRDefault="00BA6FCA" w:rsidP="00BA6FCA">
                  <w:pPr>
                    <w:rPr>
                      <w:rFonts w:ascii="Times New Roman" w:eastAsia="Calibri" w:hAnsi="Times New Roman" w:cs="Times New Roman"/>
                      <w:bCs/>
                      <w:lang w:val="ru-RU"/>
                    </w:rPr>
                  </w:pPr>
                </w:p>
              </w:tc>
            </w:tr>
            <w:tr w:rsidR="00BA6FCA" w:rsidRPr="0046753C" w14:paraId="673A31B9" w14:textId="77777777" w:rsidTr="00FB5CD3">
              <w:tc>
                <w:tcPr>
                  <w:tcW w:w="9509" w:type="dxa"/>
                  <w:gridSpan w:val="5"/>
                </w:tcPr>
                <w:p w14:paraId="7FE3F4FB" w14:textId="77777777" w:rsidR="00BA6FCA" w:rsidRPr="00232F96" w:rsidRDefault="00BA6FCA" w:rsidP="00BA6FCA">
                  <w:pPr>
                    <w:jc w:val="center"/>
                    <w:rPr>
                      <w:rFonts w:ascii="Times New Roman" w:eastAsia="Calibri" w:hAnsi="Times New Roman" w:cs="Times New Roman"/>
                      <w:b/>
                      <w:lang w:val="ru-RU"/>
                    </w:rPr>
                  </w:pPr>
                  <w:r w:rsidRPr="00232F96">
                    <w:rPr>
                      <w:rFonts w:ascii="Times New Roman" w:eastAsia="Calibri" w:hAnsi="Times New Roman" w:cs="Times New Roman"/>
                      <w:b/>
                      <w:lang w:val="ru-RU"/>
                    </w:rPr>
                    <w:t>Изменение осадков</w:t>
                  </w:r>
                </w:p>
              </w:tc>
            </w:tr>
            <w:tr w:rsidR="00BA6FCA" w:rsidRPr="00D33F6A" w14:paraId="3C5E40F3" w14:textId="77777777" w:rsidTr="00FB5CD3">
              <w:trPr>
                <w:gridAfter w:val="1"/>
                <w:wAfter w:w="6" w:type="dxa"/>
              </w:trPr>
              <w:tc>
                <w:tcPr>
                  <w:tcW w:w="1858" w:type="dxa"/>
                  <w:vMerge w:val="restart"/>
                </w:tcPr>
                <w:p w14:paraId="3E927FD1" w14:textId="77777777" w:rsidR="00BA6FCA" w:rsidRPr="00970B44" w:rsidRDefault="00BA6FCA" w:rsidP="00BA6FCA">
                  <w:pPr>
                    <w:rPr>
                      <w:rFonts w:ascii="Times New Roman" w:eastAsia="Calibri" w:hAnsi="Times New Roman" w:cs="Times New Roman"/>
                      <w:bCs/>
                      <w:lang w:val="ru-RU"/>
                    </w:rPr>
                  </w:pPr>
                  <w:r w:rsidRPr="00970B44">
                    <w:rPr>
                      <w:rFonts w:ascii="Times New Roman" w:eastAsia="Calibri" w:hAnsi="Times New Roman" w:cs="Times New Roman"/>
                      <w:bCs/>
                      <w:lang w:val="ru-RU"/>
                    </w:rPr>
                    <w:t>Повышение уровня осадков</w:t>
                  </w:r>
                  <w:r w:rsidRPr="00970B44">
                    <w:rPr>
                      <w:rFonts w:ascii="Times New Roman" w:eastAsia="Calibri" w:hAnsi="Times New Roman" w:cs="Times New Roman"/>
                      <w:bCs/>
                    </w:rPr>
                    <w:t xml:space="preserve"> (</w:t>
                  </w:r>
                  <w:r w:rsidRPr="00970B44">
                    <w:rPr>
                      <w:rFonts w:ascii="Times New Roman" w:eastAsia="Calibri" w:hAnsi="Times New Roman" w:cs="Times New Roman"/>
                      <w:bCs/>
                      <w:color w:val="202122"/>
                      <w:shd w:val="clear" w:color="auto" w:fill="FFFFFF"/>
                      <w:lang w:val="ru-RU"/>
                    </w:rPr>
                    <w:t>Δ</w:t>
                  </w:r>
                  <w:r w:rsidRPr="00970B44">
                    <w:rPr>
                      <w:rFonts w:ascii="Times New Roman" w:eastAsia="Calibri" w:hAnsi="Times New Roman" w:cs="Times New Roman"/>
                      <w:bCs/>
                      <w:color w:val="202122"/>
                      <w:shd w:val="clear" w:color="auto" w:fill="FFFFFF"/>
                    </w:rPr>
                    <w:t>P+</w:t>
                  </w:r>
                  <w:r w:rsidRPr="00970B44">
                    <w:rPr>
                      <w:rFonts w:ascii="Times New Roman" w:eastAsia="Calibri" w:hAnsi="Times New Roman" w:cs="Times New Roman"/>
                      <w:bCs/>
                    </w:rPr>
                    <w:t>)</w:t>
                  </w:r>
                </w:p>
              </w:tc>
              <w:tc>
                <w:tcPr>
                  <w:tcW w:w="6208" w:type="dxa"/>
                </w:tcPr>
                <w:p w14:paraId="153E4733"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Увеличива</w:t>
                  </w:r>
                  <w:r w:rsidRPr="0046753C">
                    <w:rPr>
                      <w:rFonts w:ascii="Times New Roman" w:hAnsi="Times New Roman"/>
                      <w:bCs/>
                      <w:lang w:val="ru-RU"/>
                    </w:rPr>
                    <w:t>ется</w:t>
                  </w:r>
                  <w:r w:rsidRPr="0046753C">
                    <w:rPr>
                      <w:rFonts w:ascii="Times New Roman" w:eastAsia="Calibri" w:hAnsi="Times New Roman" w:cs="Times New Roman"/>
                      <w:bCs/>
                      <w:lang w:val="ru-RU"/>
                    </w:rPr>
                    <w:t xml:space="preserve"> смывания почвы</w:t>
                  </w:r>
                </w:p>
              </w:tc>
              <w:tc>
                <w:tcPr>
                  <w:tcW w:w="1167" w:type="dxa"/>
                </w:tcPr>
                <w:p w14:paraId="113E33F1"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С</w:t>
                  </w:r>
                  <w:r>
                    <w:rPr>
                      <w:rFonts w:ascii="Times New Roman" w:eastAsia="Calibri" w:hAnsi="Times New Roman" w:cs="Times New Roman"/>
                      <w:bCs/>
                      <w:lang w:val="ru-RU"/>
                    </w:rPr>
                    <w:t>редний</w:t>
                  </w:r>
                </w:p>
              </w:tc>
              <w:tc>
                <w:tcPr>
                  <w:tcW w:w="270" w:type="dxa"/>
                </w:tcPr>
                <w:p w14:paraId="1A5B51CF" w14:textId="77777777" w:rsidR="00BA6FCA" w:rsidRPr="0046753C" w:rsidRDefault="00BA6FCA" w:rsidP="00BA6FCA">
                  <w:pPr>
                    <w:rPr>
                      <w:rFonts w:ascii="Times New Roman" w:eastAsia="Calibri" w:hAnsi="Times New Roman" w:cs="Times New Roman"/>
                      <w:bCs/>
                      <w:lang w:val="ru-RU"/>
                    </w:rPr>
                  </w:pPr>
                </w:p>
              </w:tc>
            </w:tr>
            <w:tr w:rsidR="00BA6FCA" w:rsidRPr="0046753C" w14:paraId="5E2D042F" w14:textId="77777777" w:rsidTr="00FB5CD3">
              <w:trPr>
                <w:gridAfter w:val="1"/>
                <w:wAfter w:w="6" w:type="dxa"/>
              </w:trPr>
              <w:tc>
                <w:tcPr>
                  <w:tcW w:w="1858" w:type="dxa"/>
                  <w:vMerge/>
                </w:tcPr>
                <w:p w14:paraId="06EE8073" w14:textId="77777777" w:rsidR="00BA6FCA" w:rsidRPr="00970B44" w:rsidRDefault="00BA6FCA" w:rsidP="00BA6FCA">
                  <w:pPr>
                    <w:rPr>
                      <w:rFonts w:ascii="Times New Roman" w:eastAsia="Calibri" w:hAnsi="Times New Roman" w:cs="Times New Roman"/>
                      <w:bCs/>
                      <w:lang w:val="ru-RU"/>
                    </w:rPr>
                  </w:pPr>
                </w:p>
              </w:tc>
              <w:tc>
                <w:tcPr>
                  <w:tcW w:w="6208" w:type="dxa"/>
                </w:tcPr>
                <w:p w14:paraId="06C26AE9"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Увелич</w:t>
                  </w:r>
                  <w:r w:rsidRPr="0046753C">
                    <w:rPr>
                      <w:rFonts w:ascii="Times New Roman" w:hAnsi="Times New Roman"/>
                      <w:bCs/>
                      <w:lang w:val="ru-RU"/>
                    </w:rPr>
                    <w:t xml:space="preserve">ение дегазационных (водная эрозия и т.д.) процессов </w:t>
                  </w:r>
                  <w:r w:rsidRPr="0046753C">
                    <w:rPr>
                      <w:rFonts w:ascii="Times New Roman" w:eastAsia="Calibri" w:hAnsi="Times New Roman" w:cs="Times New Roman"/>
                      <w:bCs/>
                      <w:lang w:val="ru-RU"/>
                    </w:rPr>
                    <w:t>почвы</w:t>
                  </w:r>
                </w:p>
              </w:tc>
              <w:tc>
                <w:tcPr>
                  <w:tcW w:w="1167" w:type="dxa"/>
                </w:tcPr>
                <w:p w14:paraId="6B8C29C9"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7B2BE63F" w14:textId="77777777" w:rsidR="00BA6FCA" w:rsidRPr="0046753C" w:rsidRDefault="00BA6FCA" w:rsidP="00BA6FCA">
                  <w:pPr>
                    <w:rPr>
                      <w:rFonts w:ascii="Times New Roman" w:eastAsia="Calibri" w:hAnsi="Times New Roman" w:cs="Times New Roman"/>
                      <w:bCs/>
                      <w:lang w:val="ru-RU"/>
                    </w:rPr>
                  </w:pPr>
                </w:p>
              </w:tc>
            </w:tr>
            <w:tr w:rsidR="00BA6FCA" w:rsidRPr="00D33F6A" w14:paraId="14D17ECB" w14:textId="77777777" w:rsidTr="00FB5CD3">
              <w:trPr>
                <w:gridAfter w:val="1"/>
                <w:wAfter w:w="6" w:type="dxa"/>
              </w:trPr>
              <w:tc>
                <w:tcPr>
                  <w:tcW w:w="1858" w:type="dxa"/>
                  <w:vMerge/>
                </w:tcPr>
                <w:p w14:paraId="00065E50" w14:textId="77777777" w:rsidR="00BA6FCA" w:rsidRPr="00970B44" w:rsidRDefault="00BA6FCA" w:rsidP="00BA6FCA">
                  <w:pPr>
                    <w:rPr>
                      <w:rFonts w:ascii="Times New Roman" w:eastAsia="Calibri" w:hAnsi="Times New Roman" w:cs="Times New Roman"/>
                      <w:bCs/>
                      <w:lang w:val="ru-RU"/>
                    </w:rPr>
                  </w:pPr>
                </w:p>
              </w:tc>
              <w:tc>
                <w:tcPr>
                  <w:tcW w:w="6208" w:type="dxa"/>
                </w:tcPr>
                <w:p w14:paraId="0F5CD15F"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 xml:space="preserve">Увеличиваются </w:t>
                  </w:r>
                  <w:r w:rsidRPr="0046753C">
                    <w:rPr>
                      <w:rFonts w:ascii="Times New Roman" w:hAnsi="Times New Roman"/>
                      <w:bCs/>
                      <w:lang w:val="ru-RU"/>
                    </w:rPr>
                    <w:t>гидрологических ЧС</w:t>
                  </w:r>
                  <w:r w:rsidRPr="0046753C">
                    <w:rPr>
                      <w:rFonts w:ascii="Times New Roman" w:eastAsia="Calibri" w:hAnsi="Times New Roman" w:cs="Times New Roman"/>
                      <w:bCs/>
                      <w:lang w:val="ru-RU"/>
                    </w:rPr>
                    <w:t xml:space="preserve"> </w:t>
                  </w:r>
                  <w:r w:rsidRPr="0046753C">
                    <w:rPr>
                      <w:rFonts w:ascii="Times New Roman" w:hAnsi="Times New Roman"/>
                      <w:bCs/>
                      <w:lang w:val="ru-RU"/>
                    </w:rPr>
                    <w:t>(</w:t>
                  </w:r>
                  <w:r w:rsidRPr="0046753C">
                    <w:rPr>
                      <w:rFonts w:ascii="Times New Roman" w:eastAsia="Calibri" w:hAnsi="Times New Roman" w:cs="Times New Roman"/>
                      <w:bCs/>
                      <w:lang w:val="ru-RU"/>
                    </w:rPr>
                    <w:t xml:space="preserve">паводки, </w:t>
                  </w:r>
                  <w:r w:rsidRPr="0046753C">
                    <w:rPr>
                      <w:rFonts w:ascii="Times New Roman" w:hAnsi="Times New Roman"/>
                      <w:bCs/>
                      <w:lang w:val="ru-RU"/>
                    </w:rPr>
                    <w:t>сели</w:t>
                  </w:r>
                  <w:r w:rsidRPr="0046753C">
                    <w:rPr>
                      <w:rFonts w:ascii="Times New Roman" w:eastAsia="Calibri" w:hAnsi="Times New Roman" w:cs="Times New Roman"/>
                      <w:bCs/>
                      <w:lang w:val="ru-RU"/>
                    </w:rPr>
                    <w:t xml:space="preserve"> </w:t>
                  </w:r>
                  <w:r w:rsidRPr="0046753C">
                    <w:rPr>
                      <w:rFonts w:ascii="Times New Roman" w:hAnsi="Times New Roman"/>
                      <w:bCs/>
                      <w:lang w:val="ru-RU"/>
                    </w:rPr>
                    <w:t>и т.д.)</w:t>
                  </w:r>
                </w:p>
              </w:tc>
              <w:tc>
                <w:tcPr>
                  <w:tcW w:w="1167" w:type="dxa"/>
                </w:tcPr>
                <w:p w14:paraId="76D8E6BA"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7A18646C" w14:textId="77777777" w:rsidR="00BA6FCA" w:rsidRPr="0046753C" w:rsidRDefault="00BA6FCA" w:rsidP="00BA6FCA">
                  <w:pPr>
                    <w:rPr>
                      <w:rFonts w:ascii="Times New Roman" w:eastAsia="Calibri" w:hAnsi="Times New Roman" w:cs="Times New Roman"/>
                      <w:bCs/>
                      <w:lang w:val="ru-RU"/>
                    </w:rPr>
                  </w:pPr>
                </w:p>
              </w:tc>
            </w:tr>
            <w:tr w:rsidR="00BA6FCA" w:rsidRPr="00D33F6A" w14:paraId="43D586DD" w14:textId="77777777" w:rsidTr="00FB5CD3">
              <w:trPr>
                <w:gridAfter w:val="1"/>
                <w:wAfter w:w="6" w:type="dxa"/>
              </w:trPr>
              <w:tc>
                <w:tcPr>
                  <w:tcW w:w="1858" w:type="dxa"/>
                  <w:vMerge w:val="restart"/>
                </w:tcPr>
                <w:p w14:paraId="43F9F974" w14:textId="77777777" w:rsidR="00BA6FCA" w:rsidRPr="00970B44" w:rsidRDefault="00BA6FCA" w:rsidP="00BA6FCA">
                  <w:pPr>
                    <w:rPr>
                      <w:rFonts w:ascii="Times New Roman" w:eastAsia="Calibri" w:hAnsi="Times New Roman" w:cs="Times New Roman"/>
                      <w:bCs/>
                      <w:lang w:val="ru-RU"/>
                    </w:rPr>
                  </w:pPr>
                  <w:r w:rsidRPr="00970B44">
                    <w:rPr>
                      <w:rFonts w:ascii="Times New Roman" w:eastAsia="Calibri" w:hAnsi="Times New Roman" w:cs="Times New Roman"/>
                      <w:bCs/>
                      <w:lang w:val="ru-RU"/>
                    </w:rPr>
                    <w:t>Понижение уровня осадков (</w:t>
                  </w:r>
                  <w:r w:rsidRPr="00970B44">
                    <w:rPr>
                      <w:rFonts w:ascii="Times New Roman" w:eastAsia="Calibri" w:hAnsi="Times New Roman" w:cs="Times New Roman"/>
                      <w:bCs/>
                      <w:color w:val="202122"/>
                      <w:shd w:val="clear" w:color="auto" w:fill="FFFFFF"/>
                      <w:lang w:val="ru-RU"/>
                    </w:rPr>
                    <w:t>Δ</w:t>
                  </w:r>
                  <w:r w:rsidRPr="00970B44">
                    <w:rPr>
                      <w:rFonts w:ascii="Times New Roman" w:eastAsia="Calibri" w:hAnsi="Times New Roman" w:cs="Times New Roman"/>
                      <w:bCs/>
                      <w:color w:val="202122"/>
                      <w:shd w:val="clear" w:color="auto" w:fill="FFFFFF"/>
                    </w:rPr>
                    <w:t>P-</w:t>
                  </w:r>
                  <w:r w:rsidRPr="00970B44">
                    <w:rPr>
                      <w:rFonts w:ascii="Times New Roman" w:eastAsia="Calibri" w:hAnsi="Times New Roman" w:cs="Times New Roman"/>
                      <w:bCs/>
                      <w:lang w:val="ru-RU"/>
                    </w:rPr>
                    <w:t>)</w:t>
                  </w:r>
                </w:p>
              </w:tc>
              <w:tc>
                <w:tcPr>
                  <w:tcW w:w="6208" w:type="dxa"/>
                </w:tcPr>
                <w:p w14:paraId="67E3AA75"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Снижается урожайность из-за эпизодических осадков на уровне пороговых значений применимых для конкретных культур</w:t>
                  </w:r>
                </w:p>
              </w:tc>
              <w:tc>
                <w:tcPr>
                  <w:tcW w:w="1167" w:type="dxa"/>
                </w:tcPr>
                <w:p w14:paraId="240F4A1C"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С</w:t>
                  </w:r>
                  <w:r>
                    <w:rPr>
                      <w:rFonts w:ascii="Times New Roman" w:eastAsia="Calibri" w:hAnsi="Times New Roman" w:cs="Times New Roman"/>
                      <w:bCs/>
                      <w:lang w:val="ru-RU"/>
                    </w:rPr>
                    <w:t>редний</w:t>
                  </w:r>
                </w:p>
              </w:tc>
              <w:tc>
                <w:tcPr>
                  <w:tcW w:w="270" w:type="dxa"/>
                </w:tcPr>
                <w:p w14:paraId="799AD475" w14:textId="77777777" w:rsidR="00BA6FCA" w:rsidRPr="0046753C" w:rsidRDefault="00BA6FCA" w:rsidP="00BA6FCA">
                  <w:pPr>
                    <w:rPr>
                      <w:rFonts w:ascii="Times New Roman" w:eastAsia="Calibri" w:hAnsi="Times New Roman" w:cs="Times New Roman"/>
                      <w:bCs/>
                      <w:lang w:val="ru-RU"/>
                    </w:rPr>
                  </w:pPr>
                </w:p>
              </w:tc>
            </w:tr>
            <w:tr w:rsidR="00BA6FCA" w:rsidRPr="0046753C" w14:paraId="0CE2993E" w14:textId="77777777" w:rsidTr="00FB5CD3">
              <w:trPr>
                <w:gridAfter w:val="1"/>
                <w:wAfter w:w="6" w:type="dxa"/>
                <w:trHeight w:val="516"/>
              </w:trPr>
              <w:tc>
                <w:tcPr>
                  <w:tcW w:w="1858" w:type="dxa"/>
                  <w:vMerge/>
                </w:tcPr>
                <w:p w14:paraId="71A39796" w14:textId="77777777" w:rsidR="00BA6FCA" w:rsidRPr="0046753C" w:rsidRDefault="00BA6FCA" w:rsidP="00BA6FCA">
                  <w:pPr>
                    <w:jc w:val="right"/>
                    <w:rPr>
                      <w:rFonts w:ascii="Times New Roman" w:eastAsia="Calibri" w:hAnsi="Times New Roman" w:cs="Times New Roman"/>
                      <w:bCs/>
                      <w:lang w:val="ru-RU"/>
                    </w:rPr>
                  </w:pPr>
                </w:p>
              </w:tc>
              <w:tc>
                <w:tcPr>
                  <w:tcW w:w="6208" w:type="dxa"/>
                </w:tcPr>
                <w:p w14:paraId="2BFB4463"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Уменьшается продуктивность пастбищ</w:t>
                  </w:r>
                </w:p>
              </w:tc>
              <w:tc>
                <w:tcPr>
                  <w:tcW w:w="1167" w:type="dxa"/>
                </w:tcPr>
                <w:p w14:paraId="617B5D35"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С</w:t>
                  </w:r>
                  <w:r>
                    <w:rPr>
                      <w:rFonts w:ascii="Times New Roman" w:eastAsia="Calibri" w:hAnsi="Times New Roman" w:cs="Times New Roman"/>
                      <w:bCs/>
                      <w:lang w:val="ru-RU"/>
                    </w:rPr>
                    <w:t>редний</w:t>
                  </w:r>
                </w:p>
              </w:tc>
              <w:tc>
                <w:tcPr>
                  <w:tcW w:w="270" w:type="dxa"/>
                </w:tcPr>
                <w:p w14:paraId="54B3B2E3" w14:textId="77777777" w:rsidR="00BA6FCA" w:rsidRPr="0046753C" w:rsidRDefault="00BA6FCA" w:rsidP="00BA6FCA">
                  <w:pPr>
                    <w:rPr>
                      <w:rFonts w:ascii="Times New Roman" w:eastAsia="Calibri" w:hAnsi="Times New Roman" w:cs="Times New Roman"/>
                      <w:bCs/>
                      <w:lang w:val="ru-RU"/>
                    </w:rPr>
                  </w:pPr>
                </w:p>
              </w:tc>
            </w:tr>
            <w:tr w:rsidR="00BA6FCA" w:rsidRPr="0046753C" w14:paraId="44AEA368" w14:textId="77777777" w:rsidTr="00FB5CD3">
              <w:tc>
                <w:tcPr>
                  <w:tcW w:w="9509" w:type="dxa"/>
                  <w:gridSpan w:val="5"/>
                </w:tcPr>
                <w:p w14:paraId="6C1D8CC7"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
                      <w:lang w:val="ru-RU"/>
                    </w:rPr>
                    <w:t>Экстремальные (про)явления:</w:t>
                  </w:r>
                </w:p>
              </w:tc>
            </w:tr>
            <w:tr w:rsidR="00BA6FCA" w:rsidRPr="0046753C" w14:paraId="1C99C1BA" w14:textId="77777777" w:rsidTr="00FB5CD3">
              <w:trPr>
                <w:gridAfter w:val="1"/>
                <w:wAfter w:w="6" w:type="dxa"/>
              </w:trPr>
              <w:tc>
                <w:tcPr>
                  <w:tcW w:w="1858" w:type="dxa"/>
                  <w:vMerge w:val="restart"/>
                </w:tcPr>
                <w:p w14:paraId="7ABFA305" w14:textId="77777777" w:rsidR="00BA6FCA" w:rsidRPr="00970B44" w:rsidRDefault="00BA6FCA" w:rsidP="00BA6FCA">
                  <w:pPr>
                    <w:rPr>
                      <w:rFonts w:ascii="Times New Roman" w:eastAsia="Calibri" w:hAnsi="Times New Roman" w:cs="Times New Roman"/>
                      <w:bCs/>
                      <w:lang w:val="ru-RU"/>
                    </w:rPr>
                  </w:pPr>
                  <w:r w:rsidRPr="00970B44">
                    <w:rPr>
                      <w:rFonts w:ascii="Times New Roman" w:eastAsia="Calibri" w:hAnsi="Times New Roman" w:cs="Times New Roman"/>
                      <w:bCs/>
                      <w:lang w:val="ru-RU"/>
                    </w:rPr>
                    <w:t>Сели, паводки и оползни, ливневые дожди, град, ураганный ветер</w:t>
                  </w:r>
                </w:p>
              </w:tc>
              <w:tc>
                <w:tcPr>
                  <w:tcW w:w="6208" w:type="dxa"/>
                </w:tcPr>
                <w:p w14:paraId="24DDF9A5"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 xml:space="preserve">Потеря плодородного верхнего слоя почвы и эрозия </w:t>
                  </w:r>
                </w:p>
              </w:tc>
              <w:tc>
                <w:tcPr>
                  <w:tcW w:w="1167" w:type="dxa"/>
                </w:tcPr>
                <w:p w14:paraId="72BEE81C" w14:textId="77777777" w:rsidR="00BA6FCA" w:rsidRPr="0046753C" w:rsidRDefault="00BA6FCA" w:rsidP="00BA6FCA">
                  <w:pPr>
                    <w:jc w:val="center"/>
                    <w:rPr>
                      <w:rFonts w:ascii="Times New Roman" w:eastAsia="Calibri" w:hAnsi="Times New Roman" w:cs="Times New Roman"/>
                      <w:bCs/>
                    </w:rPr>
                  </w:pPr>
                  <w:r w:rsidRPr="0046753C">
                    <w:rPr>
                      <w:rFonts w:ascii="Times New Roman" w:eastAsia="Calibri" w:hAnsi="Times New Roman" w:cs="Times New Roman"/>
                      <w:bCs/>
                      <w:lang w:val="ru-RU"/>
                    </w:rPr>
                    <w:t>С</w:t>
                  </w:r>
                  <w:r>
                    <w:rPr>
                      <w:rFonts w:ascii="Times New Roman" w:eastAsia="Calibri" w:hAnsi="Times New Roman" w:cs="Times New Roman"/>
                      <w:bCs/>
                      <w:lang w:val="ru-RU"/>
                    </w:rPr>
                    <w:t>редний</w:t>
                  </w:r>
                </w:p>
              </w:tc>
              <w:tc>
                <w:tcPr>
                  <w:tcW w:w="270" w:type="dxa"/>
                </w:tcPr>
                <w:p w14:paraId="20DB6AB7" w14:textId="77777777" w:rsidR="00BA6FCA" w:rsidRPr="0046753C" w:rsidRDefault="00BA6FCA" w:rsidP="00BA6FCA">
                  <w:pPr>
                    <w:rPr>
                      <w:rFonts w:ascii="Times New Roman" w:eastAsia="Calibri" w:hAnsi="Times New Roman" w:cs="Times New Roman"/>
                      <w:bCs/>
                      <w:lang w:val="ru-RU"/>
                    </w:rPr>
                  </w:pPr>
                </w:p>
              </w:tc>
            </w:tr>
            <w:tr w:rsidR="00BA6FCA" w:rsidRPr="0046753C" w14:paraId="5D6BA127" w14:textId="77777777" w:rsidTr="00FB5CD3">
              <w:trPr>
                <w:gridAfter w:val="1"/>
                <w:wAfter w:w="6" w:type="dxa"/>
              </w:trPr>
              <w:tc>
                <w:tcPr>
                  <w:tcW w:w="1858" w:type="dxa"/>
                  <w:vMerge/>
                </w:tcPr>
                <w:p w14:paraId="51A9CED7" w14:textId="77777777" w:rsidR="00BA6FCA" w:rsidRPr="00970B44" w:rsidRDefault="00BA6FCA" w:rsidP="00BA6FCA">
                  <w:pPr>
                    <w:jc w:val="right"/>
                    <w:rPr>
                      <w:rFonts w:ascii="Times New Roman" w:eastAsia="Calibri" w:hAnsi="Times New Roman" w:cs="Times New Roman"/>
                      <w:bCs/>
                      <w:lang w:val="ru-RU"/>
                    </w:rPr>
                  </w:pPr>
                </w:p>
              </w:tc>
              <w:tc>
                <w:tcPr>
                  <w:tcW w:w="6208" w:type="dxa"/>
                </w:tcPr>
                <w:p w14:paraId="7A70F8E0"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Заболевание растений</w:t>
                  </w:r>
                </w:p>
              </w:tc>
              <w:tc>
                <w:tcPr>
                  <w:tcW w:w="1167" w:type="dxa"/>
                </w:tcPr>
                <w:p w14:paraId="5B08A35B"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С</w:t>
                  </w:r>
                  <w:r>
                    <w:rPr>
                      <w:rFonts w:ascii="Times New Roman" w:eastAsia="Calibri" w:hAnsi="Times New Roman" w:cs="Times New Roman"/>
                      <w:bCs/>
                      <w:lang w:val="ru-RU"/>
                    </w:rPr>
                    <w:t>редний</w:t>
                  </w:r>
                </w:p>
              </w:tc>
              <w:tc>
                <w:tcPr>
                  <w:tcW w:w="270" w:type="dxa"/>
                </w:tcPr>
                <w:p w14:paraId="756FCF2B" w14:textId="77777777" w:rsidR="00BA6FCA" w:rsidRPr="0046753C" w:rsidRDefault="00BA6FCA" w:rsidP="00BA6FCA">
                  <w:pPr>
                    <w:rPr>
                      <w:rFonts w:ascii="Times New Roman" w:eastAsia="Calibri" w:hAnsi="Times New Roman" w:cs="Times New Roman"/>
                      <w:bCs/>
                      <w:lang w:val="ru-RU"/>
                    </w:rPr>
                  </w:pPr>
                </w:p>
              </w:tc>
            </w:tr>
            <w:tr w:rsidR="00BA6FCA" w:rsidRPr="0046753C" w14:paraId="332760AB" w14:textId="77777777" w:rsidTr="00FB5CD3">
              <w:trPr>
                <w:gridAfter w:val="1"/>
                <w:wAfter w:w="6" w:type="dxa"/>
              </w:trPr>
              <w:tc>
                <w:tcPr>
                  <w:tcW w:w="1858" w:type="dxa"/>
                  <w:vMerge/>
                </w:tcPr>
                <w:p w14:paraId="05122AD1" w14:textId="77777777" w:rsidR="00BA6FCA" w:rsidRPr="00970B44" w:rsidRDefault="00BA6FCA" w:rsidP="00BA6FCA">
                  <w:pPr>
                    <w:jc w:val="right"/>
                    <w:rPr>
                      <w:rFonts w:ascii="Times New Roman" w:eastAsia="Calibri" w:hAnsi="Times New Roman" w:cs="Times New Roman"/>
                      <w:bCs/>
                      <w:lang w:val="ru-RU"/>
                    </w:rPr>
                  </w:pPr>
                </w:p>
              </w:tc>
              <w:tc>
                <w:tcPr>
                  <w:tcW w:w="6208" w:type="dxa"/>
                </w:tcPr>
                <w:p w14:paraId="250138A5"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Разруш</w:t>
                  </w:r>
                  <w:r w:rsidRPr="0046753C">
                    <w:rPr>
                      <w:rFonts w:ascii="Times New Roman" w:hAnsi="Times New Roman"/>
                      <w:bCs/>
                      <w:lang w:val="ru-RU"/>
                    </w:rPr>
                    <w:t xml:space="preserve">ение </w:t>
                  </w:r>
                  <w:r w:rsidRPr="0046753C">
                    <w:rPr>
                      <w:rFonts w:ascii="Times New Roman" w:eastAsia="Calibri" w:hAnsi="Times New Roman" w:cs="Times New Roman"/>
                      <w:bCs/>
                      <w:lang w:val="ru-RU"/>
                    </w:rPr>
                    <w:t xml:space="preserve">инфраструктура </w:t>
                  </w:r>
                  <w:r w:rsidRPr="0046753C">
                    <w:rPr>
                      <w:rFonts w:ascii="Times New Roman" w:hAnsi="Times New Roman"/>
                      <w:bCs/>
                      <w:lang w:val="ru-RU"/>
                    </w:rPr>
                    <w:t xml:space="preserve">пастбищ </w:t>
                  </w:r>
                  <w:r w:rsidRPr="0046753C">
                    <w:rPr>
                      <w:rFonts w:ascii="Times New Roman" w:eastAsia="Calibri" w:hAnsi="Times New Roman" w:cs="Times New Roman"/>
                      <w:bCs/>
                    </w:rPr>
                    <w:t>Гибель скота</w:t>
                  </w:r>
                </w:p>
              </w:tc>
              <w:tc>
                <w:tcPr>
                  <w:tcW w:w="1167" w:type="dxa"/>
                </w:tcPr>
                <w:p w14:paraId="3AE6C591" w14:textId="77777777" w:rsidR="00BA6FCA" w:rsidRPr="0046753C" w:rsidRDefault="00BA6FCA" w:rsidP="00BA6FCA">
                  <w:pPr>
                    <w:jc w:val="center"/>
                    <w:rPr>
                      <w:rFonts w:ascii="Times New Roman" w:eastAsia="Calibri" w:hAnsi="Times New Roman" w:cs="Times New Roman"/>
                      <w:bCs/>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42362B49" w14:textId="77777777" w:rsidR="00BA6FCA" w:rsidRPr="0046753C" w:rsidRDefault="00BA6FCA" w:rsidP="00BA6FCA">
                  <w:pPr>
                    <w:rPr>
                      <w:rFonts w:ascii="Times New Roman" w:eastAsia="Calibri" w:hAnsi="Times New Roman" w:cs="Times New Roman"/>
                      <w:bCs/>
                      <w:lang w:val="ru-RU"/>
                    </w:rPr>
                  </w:pPr>
                </w:p>
              </w:tc>
            </w:tr>
            <w:tr w:rsidR="00BA6FCA" w:rsidRPr="00D33F6A" w14:paraId="5469BE07" w14:textId="77777777" w:rsidTr="00FB5CD3">
              <w:trPr>
                <w:gridAfter w:val="1"/>
                <w:wAfter w:w="6" w:type="dxa"/>
              </w:trPr>
              <w:tc>
                <w:tcPr>
                  <w:tcW w:w="1858" w:type="dxa"/>
                  <w:vMerge w:val="restart"/>
                </w:tcPr>
                <w:p w14:paraId="08B44F19" w14:textId="77777777" w:rsidR="00BA6FCA" w:rsidRPr="00970B44" w:rsidRDefault="00BA6FCA" w:rsidP="00BA6FCA">
                  <w:pPr>
                    <w:rPr>
                      <w:rFonts w:ascii="Times New Roman" w:eastAsia="Calibri" w:hAnsi="Times New Roman" w:cs="Times New Roman"/>
                      <w:bCs/>
                      <w:lang w:val="ru-RU"/>
                    </w:rPr>
                  </w:pPr>
                  <w:r w:rsidRPr="00970B44">
                    <w:rPr>
                      <w:rFonts w:ascii="Times New Roman" w:eastAsia="Calibri" w:hAnsi="Times New Roman" w:cs="Times New Roman"/>
                      <w:bCs/>
                      <w:lang w:val="ru-RU"/>
                    </w:rPr>
                    <w:t xml:space="preserve">Волны холода </w:t>
                  </w:r>
                </w:p>
              </w:tc>
              <w:tc>
                <w:tcPr>
                  <w:tcW w:w="6208" w:type="dxa"/>
                </w:tcPr>
                <w:p w14:paraId="084B36CC"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rPr>
                    <w:t>Негативное воздействие на объемы производства</w:t>
                  </w:r>
                </w:p>
              </w:tc>
              <w:tc>
                <w:tcPr>
                  <w:tcW w:w="1167" w:type="dxa"/>
                </w:tcPr>
                <w:p w14:paraId="4881D2E0" w14:textId="77777777" w:rsidR="00BA6FCA" w:rsidRPr="0046753C" w:rsidRDefault="00BA6FCA" w:rsidP="00BA6FCA">
                  <w:pPr>
                    <w:jc w:val="center"/>
                    <w:rPr>
                      <w:rFonts w:ascii="Times New Roman" w:eastAsia="Calibri" w:hAnsi="Times New Roman" w:cs="Times New Roman"/>
                      <w:bCs/>
                    </w:rPr>
                  </w:pPr>
                  <w:r w:rsidRPr="0046753C">
                    <w:rPr>
                      <w:rFonts w:ascii="Times New Roman" w:eastAsia="Calibri" w:hAnsi="Times New Roman" w:cs="Times New Roman"/>
                      <w:bCs/>
                      <w:lang w:val="ru-RU"/>
                    </w:rPr>
                    <w:t>С</w:t>
                  </w:r>
                  <w:r>
                    <w:rPr>
                      <w:rFonts w:ascii="Times New Roman" w:eastAsia="Calibri" w:hAnsi="Times New Roman" w:cs="Times New Roman"/>
                      <w:bCs/>
                      <w:lang w:val="ru-RU"/>
                    </w:rPr>
                    <w:t>редний</w:t>
                  </w:r>
                </w:p>
              </w:tc>
              <w:tc>
                <w:tcPr>
                  <w:tcW w:w="270" w:type="dxa"/>
                </w:tcPr>
                <w:p w14:paraId="3783C001" w14:textId="77777777" w:rsidR="00BA6FCA" w:rsidRPr="0046753C" w:rsidRDefault="00BA6FCA" w:rsidP="00BA6FCA">
                  <w:pPr>
                    <w:rPr>
                      <w:rFonts w:ascii="Times New Roman" w:eastAsia="Calibri" w:hAnsi="Times New Roman" w:cs="Times New Roman"/>
                      <w:bCs/>
                      <w:lang w:val="ru-RU"/>
                    </w:rPr>
                  </w:pPr>
                </w:p>
              </w:tc>
            </w:tr>
            <w:tr w:rsidR="00BA6FCA" w:rsidRPr="0046753C" w14:paraId="502B80DC" w14:textId="77777777" w:rsidTr="00FB5CD3">
              <w:trPr>
                <w:gridAfter w:val="1"/>
                <w:wAfter w:w="6" w:type="dxa"/>
              </w:trPr>
              <w:tc>
                <w:tcPr>
                  <w:tcW w:w="1858" w:type="dxa"/>
                  <w:vMerge/>
                </w:tcPr>
                <w:p w14:paraId="77AC004F" w14:textId="77777777" w:rsidR="00BA6FCA" w:rsidRPr="00970B44" w:rsidRDefault="00BA6FCA" w:rsidP="00BA6FCA">
                  <w:pPr>
                    <w:rPr>
                      <w:rFonts w:ascii="Times New Roman" w:eastAsia="Calibri" w:hAnsi="Times New Roman" w:cs="Times New Roman"/>
                      <w:bCs/>
                      <w:lang w:val="ru-RU"/>
                    </w:rPr>
                  </w:pPr>
                </w:p>
              </w:tc>
              <w:tc>
                <w:tcPr>
                  <w:tcW w:w="6208" w:type="dxa"/>
                </w:tcPr>
                <w:p w14:paraId="1C94DAE0" w14:textId="77777777" w:rsidR="00BA6FCA" w:rsidRPr="0046753C" w:rsidRDefault="00BA6FCA" w:rsidP="00BA6FCA">
                  <w:pPr>
                    <w:rPr>
                      <w:rFonts w:ascii="Times New Roman" w:eastAsia="Calibri" w:hAnsi="Times New Roman" w:cs="Times New Roman"/>
                      <w:bCs/>
                      <w:lang w:val="ru-RU"/>
                    </w:rPr>
                  </w:pPr>
                  <w:r w:rsidRPr="0046753C">
                    <w:rPr>
                      <w:rFonts w:ascii="Times New Roman" w:hAnsi="Times New Roman"/>
                      <w:bCs/>
                      <w:lang w:val="ru-RU"/>
                    </w:rPr>
                    <w:t>У</w:t>
                  </w:r>
                  <w:r w:rsidRPr="0046753C">
                    <w:rPr>
                      <w:rFonts w:ascii="Times New Roman" w:eastAsia="Calibri" w:hAnsi="Times New Roman" w:cs="Times New Roman"/>
                      <w:bCs/>
                      <w:lang w:val="ru-RU"/>
                    </w:rPr>
                    <w:t>скор</w:t>
                  </w:r>
                  <w:r w:rsidRPr="0046753C">
                    <w:rPr>
                      <w:rFonts w:ascii="Times New Roman" w:hAnsi="Times New Roman"/>
                      <w:bCs/>
                      <w:lang w:val="ru-RU"/>
                    </w:rPr>
                    <w:t>ение</w:t>
                  </w:r>
                  <w:r w:rsidRPr="0046753C">
                    <w:rPr>
                      <w:rFonts w:ascii="Times New Roman" w:eastAsia="Calibri" w:hAnsi="Times New Roman" w:cs="Times New Roman"/>
                      <w:bCs/>
                      <w:lang w:val="ru-RU"/>
                    </w:rPr>
                    <w:t xml:space="preserve"> углеводно</w:t>
                  </w:r>
                  <w:r w:rsidRPr="0046753C">
                    <w:rPr>
                      <w:rFonts w:ascii="Times New Roman" w:hAnsi="Times New Roman"/>
                      <w:bCs/>
                      <w:lang w:val="ru-RU"/>
                    </w:rPr>
                    <w:t>го</w:t>
                  </w:r>
                  <w:r w:rsidRPr="0046753C">
                    <w:rPr>
                      <w:rFonts w:ascii="Times New Roman" w:eastAsia="Calibri" w:hAnsi="Times New Roman" w:cs="Times New Roman"/>
                      <w:bCs/>
                      <w:lang w:val="ru-RU"/>
                    </w:rPr>
                    <w:t xml:space="preserve"> истощение</w:t>
                  </w:r>
                </w:p>
              </w:tc>
              <w:tc>
                <w:tcPr>
                  <w:tcW w:w="1167" w:type="dxa"/>
                </w:tcPr>
                <w:p w14:paraId="159D86BD"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5746BF73" w14:textId="77777777" w:rsidR="00BA6FCA" w:rsidRPr="0046753C" w:rsidRDefault="00BA6FCA" w:rsidP="00BA6FCA">
                  <w:pPr>
                    <w:rPr>
                      <w:rFonts w:ascii="Times New Roman" w:eastAsia="Calibri" w:hAnsi="Times New Roman" w:cs="Times New Roman"/>
                      <w:bCs/>
                      <w:lang w:val="ru-RU"/>
                    </w:rPr>
                  </w:pPr>
                </w:p>
              </w:tc>
            </w:tr>
            <w:tr w:rsidR="00BA6FCA" w:rsidRPr="00D33F6A" w14:paraId="378366FD" w14:textId="77777777" w:rsidTr="00FB5CD3">
              <w:trPr>
                <w:gridAfter w:val="1"/>
                <w:wAfter w:w="6" w:type="dxa"/>
              </w:trPr>
              <w:tc>
                <w:tcPr>
                  <w:tcW w:w="1858" w:type="dxa"/>
                  <w:vMerge w:val="restart"/>
                </w:tcPr>
                <w:p w14:paraId="2FFB48D9" w14:textId="77777777" w:rsidR="00BA6FCA" w:rsidRPr="00970B44" w:rsidRDefault="00BA6FCA" w:rsidP="00BA6FCA">
                  <w:pPr>
                    <w:rPr>
                      <w:rFonts w:ascii="Times New Roman" w:eastAsia="Calibri" w:hAnsi="Times New Roman" w:cs="Times New Roman"/>
                      <w:bCs/>
                      <w:lang w:val="ru-RU"/>
                    </w:rPr>
                  </w:pPr>
                  <w:r w:rsidRPr="00970B44">
                    <w:rPr>
                      <w:rFonts w:ascii="Times New Roman" w:eastAsia="Calibri" w:hAnsi="Times New Roman" w:cs="Times New Roman"/>
                      <w:bCs/>
                      <w:lang w:val="ru-RU"/>
                    </w:rPr>
                    <w:t>Волны жары</w:t>
                  </w:r>
                </w:p>
              </w:tc>
              <w:tc>
                <w:tcPr>
                  <w:tcW w:w="6208" w:type="dxa"/>
                </w:tcPr>
                <w:p w14:paraId="562666E7"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Испарения, обезвоживание почвы, увядание растений</w:t>
                  </w:r>
                  <w:r w:rsidRPr="0046753C">
                    <w:rPr>
                      <w:rFonts w:ascii="Times New Roman" w:hAnsi="Times New Roman"/>
                      <w:bCs/>
                      <w:lang w:val="ru-RU"/>
                    </w:rPr>
                    <w:t xml:space="preserve"> </w:t>
                  </w:r>
                  <w:r w:rsidRPr="0046753C">
                    <w:rPr>
                      <w:rFonts w:ascii="Times New Roman" w:eastAsia="Calibri" w:hAnsi="Times New Roman" w:cs="Times New Roman"/>
                      <w:bCs/>
                      <w:lang w:val="ru-RU"/>
                    </w:rPr>
                    <w:t>и увеличивание потребности в воде, стресс</w:t>
                  </w:r>
                </w:p>
              </w:tc>
              <w:tc>
                <w:tcPr>
                  <w:tcW w:w="1167" w:type="dxa"/>
                </w:tcPr>
                <w:p w14:paraId="1A467CFE" w14:textId="77777777" w:rsidR="00BA6FCA" w:rsidRPr="00074979" w:rsidRDefault="00BA6FCA" w:rsidP="00BA6FCA">
                  <w:pPr>
                    <w:jc w:val="center"/>
                    <w:rPr>
                      <w:rFonts w:ascii="Times New Roman" w:eastAsia="Calibri" w:hAnsi="Times New Roman" w:cs="Times New Roman"/>
                      <w:b/>
                      <w:lang w:val="ru-RU"/>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1D35E448" w14:textId="77777777" w:rsidR="00BA6FCA" w:rsidRPr="0046753C" w:rsidRDefault="00BA6FCA" w:rsidP="00BA6FCA">
                  <w:pPr>
                    <w:rPr>
                      <w:rFonts w:ascii="Times New Roman" w:eastAsia="Calibri" w:hAnsi="Times New Roman" w:cs="Times New Roman"/>
                      <w:bCs/>
                      <w:lang w:val="ru-RU"/>
                    </w:rPr>
                  </w:pPr>
                </w:p>
              </w:tc>
            </w:tr>
            <w:tr w:rsidR="00BA6FCA" w:rsidRPr="0046753C" w14:paraId="69D5FC51" w14:textId="77777777" w:rsidTr="00FB5CD3">
              <w:trPr>
                <w:gridAfter w:val="1"/>
                <w:wAfter w:w="6" w:type="dxa"/>
              </w:trPr>
              <w:tc>
                <w:tcPr>
                  <w:tcW w:w="1858" w:type="dxa"/>
                  <w:vMerge/>
                </w:tcPr>
                <w:p w14:paraId="4712C0AA" w14:textId="77777777" w:rsidR="00BA6FCA" w:rsidRPr="0046753C" w:rsidRDefault="00BA6FCA" w:rsidP="00BA6FCA">
                  <w:pPr>
                    <w:rPr>
                      <w:rFonts w:ascii="Times New Roman" w:eastAsia="Calibri" w:hAnsi="Times New Roman" w:cs="Times New Roman"/>
                      <w:bCs/>
                      <w:lang w:val="ru-RU"/>
                    </w:rPr>
                  </w:pPr>
                </w:p>
              </w:tc>
              <w:tc>
                <w:tcPr>
                  <w:tcW w:w="6208" w:type="dxa"/>
                </w:tcPr>
                <w:p w14:paraId="357621E9"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Ускоряется изменение видового состава пастбищ</w:t>
                  </w:r>
                </w:p>
              </w:tc>
              <w:tc>
                <w:tcPr>
                  <w:tcW w:w="1167" w:type="dxa"/>
                </w:tcPr>
                <w:p w14:paraId="0FFFAD8E"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5EB1E61E" w14:textId="77777777" w:rsidR="00BA6FCA" w:rsidRPr="0046753C" w:rsidRDefault="00BA6FCA" w:rsidP="00BA6FCA">
                  <w:pPr>
                    <w:rPr>
                      <w:rFonts w:ascii="Times New Roman" w:eastAsia="Calibri" w:hAnsi="Times New Roman" w:cs="Times New Roman"/>
                      <w:bCs/>
                      <w:lang w:val="ru-RU"/>
                    </w:rPr>
                  </w:pPr>
                </w:p>
              </w:tc>
            </w:tr>
            <w:tr w:rsidR="00BA6FCA" w:rsidRPr="0046753C" w14:paraId="3256A309" w14:textId="77777777" w:rsidTr="00FB5CD3">
              <w:trPr>
                <w:gridAfter w:val="1"/>
                <w:wAfter w:w="6" w:type="dxa"/>
              </w:trPr>
              <w:tc>
                <w:tcPr>
                  <w:tcW w:w="1858" w:type="dxa"/>
                  <w:vMerge/>
                </w:tcPr>
                <w:p w14:paraId="513D8D16" w14:textId="77777777" w:rsidR="00BA6FCA" w:rsidRPr="0046753C" w:rsidRDefault="00BA6FCA" w:rsidP="00BA6FCA">
                  <w:pPr>
                    <w:rPr>
                      <w:rFonts w:ascii="Times New Roman" w:eastAsia="Calibri" w:hAnsi="Times New Roman" w:cs="Times New Roman"/>
                      <w:bCs/>
                      <w:lang w:val="ru-RU"/>
                    </w:rPr>
                  </w:pPr>
                </w:p>
              </w:tc>
              <w:tc>
                <w:tcPr>
                  <w:tcW w:w="6208" w:type="dxa"/>
                </w:tcPr>
                <w:p w14:paraId="415A60C8"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Колонизация сорняками и увеличивается непоедаемой растительности</w:t>
                  </w:r>
                </w:p>
              </w:tc>
              <w:tc>
                <w:tcPr>
                  <w:tcW w:w="1167" w:type="dxa"/>
                </w:tcPr>
                <w:p w14:paraId="433F9FB0"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7ADE0444" w14:textId="77777777" w:rsidR="00BA6FCA" w:rsidRPr="0046753C" w:rsidRDefault="00BA6FCA" w:rsidP="00BA6FCA">
                  <w:pPr>
                    <w:rPr>
                      <w:rFonts w:ascii="Times New Roman" w:eastAsia="Calibri" w:hAnsi="Times New Roman" w:cs="Times New Roman"/>
                      <w:bCs/>
                      <w:lang w:val="ru-RU"/>
                    </w:rPr>
                  </w:pPr>
                </w:p>
              </w:tc>
            </w:tr>
            <w:tr w:rsidR="00BA6FCA" w:rsidRPr="0046753C" w14:paraId="11A225DE" w14:textId="77777777" w:rsidTr="00FB5CD3">
              <w:trPr>
                <w:gridAfter w:val="1"/>
                <w:wAfter w:w="6" w:type="dxa"/>
              </w:trPr>
              <w:tc>
                <w:tcPr>
                  <w:tcW w:w="1858" w:type="dxa"/>
                  <w:vMerge/>
                </w:tcPr>
                <w:p w14:paraId="40B94D56" w14:textId="77777777" w:rsidR="00BA6FCA" w:rsidRPr="0046753C" w:rsidRDefault="00BA6FCA" w:rsidP="00BA6FCA">
                  <w:pPr>
                    <w:rPr>
                      <w:rFonts w:ascii="Times New Roman" w:eastAsia="Calibri" w:hAnsi="Times New Roman" w:cs="Times New Roman"/>
                      <w:bCs/>
                      <w:lang w:val="ru-RU"/>
                    </w:rPr>
                  </w:pPr>
                </w:p>
              </w:tc>
              <w:tc>
                <w:tcPr>
                  <w:tcW w:w="6208" w:type="dxa"/>
                </w:tcPr>
                <w:p w14:paraId="1FD8B782"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Снижается урожайность фитомассы</w:t>
                  </w:r>
                </w:p>
              </w:tc>
              <w:tc>
                <w:tcPr>
                  <w:tcW w:w="1167" w:type="dxa"/>
                </w:tcPr>
                <w:p w14:paraId="5804B2D8" w14:textId="77777777" w:rsidR="00BA6FCA" w:rsidRPr="0046753C" w:rsidRDefault="00BA6FCA" w:rsidP="00BA6FCA">
                  <w:pPr>
                    <w:jc w:val="center"/>
                    <w:rPr>
                      <w:rFonts w:ascii="Times New Roman" w:eastAsia="Calibri" w:hAnsi="Times New Roman" w:cs="Times New Roman"/>
                      <w:bCs/>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474DE049" w14:textId="77777777" w:rsidR="00BA6FCA" w:rsidRPr="0046753C" w:rsidRDefault="00BA6FCA" w:rsidP="00BA6FCA">
                  <w:pPr>
                    <w:rPr>
                      <w:rFonts w:ascii="Times New Roman" w:eastAsia="Calibri" w:hAnsi="Times New Roman" w:cs="Times New Roman"/>
                      <w:bCs/>
                      <w:lang w:val="ru-RU"/>
                    </w:rPr>
                  </w:pPr>
                </w:p>
              </w:tc>
            </w:tr>
            <w:tr w:rsidR="00BA6FCA" w:rsidRPr="0046753C" w14:paraId="76290DC9" w14:textId="77777777" w:rsidTr="00FB5CD3">
              <w:trPr>
                <w:gridAfter w:val="1"/>
                <w:wAfter w:w="6" w:type="dxa"/>
              </w:trPr>
              <w:tc>
                <w:tcPr>
                  <w:tcW w:w="1858" w:type="dxa"/>
                  <w:vMerge/>
                </w:tcPr>
                <w:p w14:paraId="149364DB" w14:textId="77777777" w:rsidR="00BA6FCA" w:rsidRPr="0046753C" w:rsidRDefault="00BA6FCA" w:rsidP="00BA6FCA">
                  <w:pPr>
                    <w:rPr>
                      <w:rFonts w:ascii="Times New Roman" w:eastAsia="Calibri" w:hAnsi="Times New Roman" w:cs="Times New Roman"/>
                      <w:bCs/>
                      <w:lang w:val="ru-RU"/>
                    </w:rPr>
                  </w:pPr>
                </w:p>
              </w:tc>
              <w:tc>
                <w:tcPr>
                  <w:tcW w:w="6208" w:type="dxa"/>
                </w:tcPr>
                <w:p w14:paraId="7590E9AA"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Облысение</w:t>
                  </w:r>
                </w:p>
              </w:tc>
              <w:tc>
                <w:tcPr>
                  <w:tcW w:w="1167" w:type="dxa"/>
                </w:tcPr>
                <w:p w14:paraId="5361233B" w14:textId="77777777" w:rsidR="00BA6FCA" w:rsidRPr="0046753C" w:rsidRDefault="00BA6FCA" w:rsidP="00BA6FCA">
                  <w:pPr>
                    <w:jc w:val="center"/>
                    <w:rPr>
                      <w:rFonts w:ascii="Times New Roman" w:eastAsia="Calibri" w:hAnsi="Times New Roman" w:cs="Times New Roman"/>
                      <w:bCs/>
                    </w:rPr>
                  </w:pPr>
                  <w:r w:rsidRPr="0046753C">
                    <w:rPr>
                      <w:rFonts w:ascii="Times New Roman" w:eastAsia="Calibri" w:hAnsi="Times New Roman" w:cs="Times New Roman"/>
                      <w:bCs/>
                      <w:lang w:val="ru-RU"/>
                    </w:rPr>
                    <w:t>В</w:t>
                  </w:r>
                  <w:r>
                    <w:rPr>
                      <w:rFonts w:ascii="Times New Roman" w:eastAsia="Calibri" w:hAnsi="Times New Roman" w:cs="Times New Roman"/>
                      <w:bCs/>
                      <w:lang w:val="ru-RU"/>
                    </w:rPr>
                    <w:t>ысокий</w:t>
                  </w:r>
                </w:p>
              </w:tc>
              <w:tc>
                <w:tcPr>
                  <w:tcW w:w="270" w:type="dxa"/>
                </w:tcPr>
                <w:p w14:paraId="50916DAB" w14:textId="77777777" w:rsidR="00BA6FCA" w:rsidRPr="0046753C" w:rsidRDefault="00BA6FCA" w:rsidP="00BA6FCA">
                  <w:pPr>
                    <w:rPr>
                      <w:rFonts w:ascii="Times New Roman" w:eastAsia="Calibri" w:hAnsi="Times New Roman" w:cs="Times New Roman"/>
                      <w:bCs/>
                      <w:lang w:val="ru-RU"/>
                    </w:rPr>
                  </w:pPr>
                </w:p>
              </w:tc>
            </w:tr>
            <w:tr w:rsidR="00BA6FCA" w:rsidRPr="00D33F6A" w14:paraId="443F7268" w14:textId="77777777" w:rsidTr="00FB5CD3">
              <w:trPr>
                <w:gridAfter w:val="1"/>
                <w:wAfter w:w="6" w:type="dxa"/>
              </w:trPr>
              <w:tc>
                <w:tcPr>
                  <w:tcW w:w="1858" w:type="dxa"/>
                  <w:vMerge/>
                </w:tcPr>
                <w:p w14:paraId="2002E1F7" w14:textId="77777777" w:rsidR="00BA6FCA" w:rsidRPr="0046753C" w:rsidRDefault="00BA6FCA" w:rsidP="00BA6FCA">
                  <w:pPr>
                    <w:rPr>
                      <w:rFonts w:ascii="Times New Roman" w:eastAsia="Calibri" w:hAnsi="Times New Roman" w:cs="Times New Roman"/>
                      <w:bCs/>
                      <w:lang w:val="ru-RU"/>
                    </w:rPr>
                  </w:pPr>
                </w:p>
              </w:tc>
              <w:tc>
                <w:tcPr>
                  <w:tcW w:w="6208" w:type="dxa"/>
                </w:tcPr>
                <w:p w14:paraId="29A383A5"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Calibri" w:hAnsi="Times New Roman" w:cs="Times New Roman"/>
                      <w:bCs/>
                      <w:lang w:val="ru-RU"/>
                    </w:rPr>
                    <w:t>Отрицательно влияет на физиологические функции животных</w:t>
                  </w:r>
                </w:p>
              </w:tc>
              <w:tc>
                <w:tcPr>
                  <w:tcW w:w="1167" w:type="dxa"/>
                </w:tcPr>
                <w:p w14:paraId="00FE0C4A"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Cs/>
                      <w:lang w:val="ru-RU"/>
                    </w:rPr>
                    <w:t>С</w:t>
                  </w:r>
                  <w:r>
                    <w:rPr>
                      <w:rFonts w:ascii="Times New Roman" w:eastAsia="Calibri" w:hAnsi="Times New Roman" w:cs="Times New Roman"/>
                      <w:bCs/>
                      <w:lang w:val="ru-RU"/>
                    </w:rPr>
                    <w:t>редний</w:t>
                  </w:r>
                </w:p>
              </w:tc>
              <w:tc>
                <w:tcPr>
                  <w:tcW w:w="270" w:type="dxa"/>
                </w:tcPr>
                <w:p w14:paraId="2D2A20F7" w14:textId="77777777" w:rsidR="00BA6FCA" w:rsidRPr="0046753C" w:rsidRDefault="00BA6FCA" w:rsidP="00BA6FCA">
                  <w:pPr>
                    <w:rPr>
                      <w:rFonts w:ascii="Times New Roman" w:eastAsia="Calibri" w:hAnsi="Times New Roman" w:cs="Times New Roman"/>
                      <w:bCs/>
                      <w:lang w:val="ru-RU"/>
                    </w:rPr>
                  </w:pPr>
                </w:p>
              </w:tc>
            </w:tr>
          </w:tbl>
          <w:p w14:paraId="5114DA7B" w14:textId="77777777" w:rsidR="00BA6FCA" w:rsidRPr="0046753C" w:rsidRDefault="00BA6FCA" w:rsidP="00BA6FCA">
            <w:pPr>
              <w:rPr>
                <w:rFonts w:ascii="Times New Roman" w:hAnsi="Times New Roman" w:cs="Times New Roman"/>
                <w:b/>
                <w:lang w:val="ru-RU"/>
              </w:rPr>
            </w:pPr>
          </w:p>
          <w:p w14:paraId="280E88FC" w14:textId="77777777" w:rsidR="00BA6FCA" w:rsidRPr="00276216" w:rsidRDefault="00BA6FCA" w:rsidP="00BA6FCA">
            <w:pPr>
              <w:jc w:val="center"/>
              <w:rPr>
                <w:rFonts w:ascii="Times New Roman" w:hAnsi="Times New Roman" w:cs="Times New Roman"/>
                <w:b/>
                <w:bCs/>
                <w:lang w:val="ru-RU"/>
              </w:rPr>
            </w:pPr>
            <w:r w:rsidRPr="00276216">
              <w:rPr>
                <w:rFonts w:ascii="Times New Roman" w:hAnsi="Times New Roman" w:cs="Times New Roman"/>
                <w:b/>
                <w:bCs/>
                <w:lang w:val="ru-RU"/>
              </w:rPr>
              <w:t>Оценка ущерба от климатического воздействий на сектор «</w:t>
            </w:r>
            <w:r>
              <w:rPr>
                <w:rFonts w:ascii="Times New Roman" w:hAnsi="Times New Roman" w:cs="Times New Roman"/>
                <w:b/>
                <w:bCs/>
                <w:lang w:val="ru-RU"/>
              </w:rPr>
              <w:t>Сельское хозяйство»</w:t>
            </w:r>
          </w:p>
          <w:p w14:paraId="24B782FC" w14:textId="77777777" w:rsidR="00BA6FCA" w:rsidRDefault="00BA6FCA" w:rsidP="00BA6FCA">
            <w:pPr>
              <w:ind w:left="133" w:right="127" w:firstLine="587"/>
              <w:jc w:val="both"/>
              <w:rPr>
                <w:rFonts w:ascii="Times New Roman" w:hAnsi="Times New Roman" w:cs="Times New Roman"/>
                <w:bCs/>
                <w:lang w:val="ru-RU"/>
              </w:rPr>
            </w:pPr>
            <w:r>
              <w:rPr>
                <w:rFonts w:ascii="Times New Roman" w:hAnsi="Times New Roman" w:cs="Times New Roman"/>
                <w:bCs/>
                <w:lang w:val="ru-RU"/>
              </w:rPr>
              <w:t xml:space="preserve">Ежегодный ущерб от </w:t>
            </w:r>
            <w:r w:rsidRPr="00D33F6A">
              <w:rPr>
                <w:rFonts w:ascii="Times New Roman" w:hAnsi="Times New Roman" w:cs="Times New Roman"/>
                <w:bCs/>
                <w:lang w:val="ru-RU"/>
              </w:rPr>
              <w:t>климатического воздействия на сектор «</w:t>
            </w:r>
            <w:r>
              <w:rPr>
                <w:rFonts w:ascii="Times New Roman" w:hAnsi="Times New Roman" w:cs="Times New Roman"/>
                <w:bCs/>
                <w:lang w:val="ru-RU"/>
              </w:rPr>
              <w:t>Водные ресурсы</w:t>
            </w:r>
            <w:r w:rsidRPr="00D33F6A">
              <w:rPr>
                <w:rFonts w:ascii="Times New Roman" w:hAnsi="Times New Roman" w:cs="Times New Roman"/>
                <w:bCs/>
                <w:lang w:val="ru-RU"/>
              </w:rPr>
              <w:t xml:space="preserve">» был рассчитан </w:t>
            </w:r>
            <w:r>
              <w:rPr>
                <w:rFonts w:ascii="Times New Roman" w:hAnsi="Times New Roman" w:cs="Times New Roman"/>
                <w:bCs/>
                <w:lang w:val="ru-RU"/>
              </w:rPr>
              <w:t>(</w:t>
            </w:r>
            <w:r w:rsidRPr="002F4623">
              <w:rPr>
                <w:rFonts w:ascii="Times New Roman" w:hAnsi="Times New Roman" w:cs="Times New Roman"/>
                <w:bCs/>
                <w:lang w:val="ru-RU"/>
              </w:rPr>
              <w:t>при повышении температуры на 5</w:t>
            </w:r>
            <w:r>
              <w:rPr>
                <w:rFonts w:ascii="Times New Roman" w:hAnsi="Times New Roman" w:cs="Times New Roman"/>
                <w:bCs/>
                <w:lang w:val="ru-RU"/>
              </w:rPr>
              <w:t>⸰</w:t>
            </w:r>
            <w:r w:rsidRPr="002F4623">
              <w:rPr>
                <w:rFonts w:ascii="Times New Roman" w:hAnsi="Times New Roman" w:cs="Times New Roman"/>
                <w:bCs/>
                <w:lang w:val="ru-RU"/>
              </w:rPr>
              <w:t>С относительно периода 1961-1990 гг</w:t>
            </w:r>
            <w:r>
              <w:rPr>
                <w:rFonts w:ascii="Times New Roman" w:hAnsi="Times New Roman" w:cs="Times New Roman"/>
                <w:bCs/>
                <w:lang w:val="ru-RU"/>
              </w:rPr>
              <w:t>)</w:t>
            </w:r>
            <w:r w:rsidRPr="00D33F6A">
              <w:rPr>
                <w:rFonts w:ascii="Times New Roman" w:hAnsi="Times New Roman" w:cs="Times New Roman"/>
                <w:bCs/>
                <w:lang w:val="ru-RU"/>
              </w:rPr>
              <w:t xml:space="preserve"> при подготовке </w:t>
            </w:r>
            <w:r>
              <w:rPr>
                <w:rFonts w:ascii="Times New Roman" w:hAnsi="Times New Roman" w:cs="Times New Roman"/>
                <w:bCs/>
                <w:lang w:val="ru-RU"/>
              </w:rPr>
              <w:t xml:space="preserve">начального </w:t>
            </w:r>
            <w:r w:rsidRPr="00D33F6A">
              <w:rPr>
                <w:rFonts w:ascii="Times New Roman" w:hAnsi="Times New Roman" w:cs="Times New Roman"/>
                <w:bCs/>
                <w:lang w:val="ru-RU"/>
              </w:rPr>
              <w:t>ОНУВ Кыргызской Республики</w:t>
            </w:r>
            <w:r w:rsidRPr="002F4623">
              <w:rPr>
                <w:rFonts w:ascii="Times New Roman" w:hAnsi="Times New Roman" w:cs="Times New Roman"/>
                <w:bCs/>
                <w:lang w:val="ru-RU"/>
              </w:rPr>
              <w:t xml:space="preserve">. </w:t>
            </w:r>
            <w:r w:rsidRPr="00D33F6A">
              <w:rPr>
                <w:rFonts w:ascii="Times New Roman" w:hAnsi="Times New Roman" w:cs="Times New Roman"/>
                <w:bCs/>
                <w:lang w:val="ru-RU"/>
              </w:rPr>
              <w:t xml:space="preserve">Оценка ущерба остается на рассчитанном </w:t>
            </w:r>
            <w:r>
              <w:rPr>
                <w:rFonts w:ascii="Times New Roman" w:hAnsi="Times New Roman" w:cs="Times New Roman"/>
                <w:bCs/>
                <w:lang w:val="ru-RU"/>
              </w:rPr>
              <w:t>прежнем</w:t>
            </w:r>
            <w:r w:rsidRPr="00D33F6A">
              <w:rPr>
                <w:rFonts w:ascii="Times New Roman" w:hAnsi="Times New Roman" w:cs="Times New Roman"/>
                <w:bCs/>
                <w:lang w:val="ru-RU"/>
              </w:rPr>
              <w:t xml:space="preserve"> уровне в связи с отсутствием новых факторов, которые могут </w:t>
            </w:r>
            <w:r>
              <w:rPr>
                <w:rFonts w:ascii="Times New Roman" w:hAnsi="Times New Roman" w:cs="Times New Roman"/>
                <w:bCs/>
                <w:lang w:val="ru-RU"/>
              </w:rPr>
              <w:t xml:space="preserve">значительно </w:t>
            </w:r>
            <w:r w:rsidRPr="00D33F6A">
              <w:rPr>
                <w:rFonts w:ascii="Times New Roman" w:hAnsi="Times New Roman" w:cs="Times New Roman"/>
                <w:bCs/>
                <w:lang w:val="ru-RU"/>
              </w:rPr>
              <w:t xml:space="preserve">изменить </w:t>
            </w:r>
            <w:r>
              <w:rPr>
                <w:rFonts w:ascii="Times New Roman" w:hAnsi="Times New Roman" w:cs="Times New Roman"/>
                <w:bCs/>
                <w:lang w:val="ru-RU"/>
              </w:rPr>
              <w:t xml:space="preserve">уровень </w:t>
            </w:r>
            <w:r w:rsidRPr="00D33F6A">
              <w:rPr>
                <w:rFonts w:ascii="Times New Roman" w:hAnsi="Times New Roman" w:cs="Times New Roman"/>
                <w:bCs/>
                <w:lang w:val="ru-RU"/>
              </w:rPr>
              <w:t>оценк</w:t>
            </w:r>
            <w:r>
              <w:rPr>
                <w:rFonts w:ascii="Times New Roman" w:hAnsi="Times New Roman" w:cs="Times New Roman"/>
                <w:bCs/>
                <w:lang w:val="ru-RU"/>
              </w:rPr>
              <w:t>и</w:t>
            </w:r>
            <w:r w:rsidRPr="00D33F6A">
              <w:rPr>
                <w:rFonts w:ascii="Times New Roman" w:hAnsi="Times New Roman" w:cs="Times New Roman"/>
                <w:bCs/>
                <w:lang w:val="ru-RU"/>
              </w:rPr>
              <w:t xml:space="preserve"> ущерба.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607"/>
            </w:tblGrid>
            <w:tr w:rsidR="00BA6FCA" w:rsidRPr="00074A3A" w14:paraId="130CBD25" w14:textId="77777777" w:rsidTr="00FB5CD3">
              <w:trPr>
                <w:jc w:val="center"/>
              </w:trPr>
              <w:tc>
                <w:tcPr>
                  <w:tcW w:w="4786" w:type="dxa"/>
                </w:tcPr>
                <w:p w14:paraId="4A749E50" w14:textId="77777777" w:rsidR="00BA6FCA" w:rsidRPr="00074A3A" w:rsidRDefault="00BA6FCA" w:rsidP="00BA6FCA">
                  <w:pPr>
                    <w:overflowPunct w:val="0"/>
                    <w:adjustRightInd w:val="0"/>
                    <w:contextualSpacing/>
                    <w:jc w:val="center"/>
                    <w:rPr>
                      <w:rFonts w:ascii="Times New Roman" w:eastAsia="Times New Roman" w:hAnsi="Times New Roman"/>
                      <w:b/>
                      <w:kern w:val="28"/>
                      <w:sz w:val="24"/>
                      <w:szCs w:val="24"/>
                    </w:rPr>
                  </w:pPr>
                  <w:r w:rsidRPr="00074A3A">
                    <w:rPr>
                      <w:rFonts w:ascii="Times New Roman" w:eastAsia="Times New Roman" w:hAnsi="Times New Roman"/>
                      <w:b/>
                      <w:kern w:val="28"/>
                      <w:sz w:val="24"/>
                      <w:szCs w:val="24"/>
                    </w:rPr>
                    <w:t>Воздействия на сектор</w:t>
                  </w:r>
                </w:p>
              </w:tc>
              <w:tc>
                <w:tcPr>
                  <w:tcW w:w="2607" w:type="dxa"/>
                </w:tcPr>
                <w:p w14:paraId="76EA3C00" w14:textId="77777777" w:rsidR="00BA6FCA" w:rsidRPr="002F4623" w:rsidRDefault="00BA6FCA" w:rsidP="00BA6FCA">
                  <w:pPr>
                    <w:overflowPunct w:val="0"/>
                    <w:adjustRightInd w:val="0"/>
                    <w:contextualSpacing/>
                    <w:jc w:val="center"/>
                    <w:rPr>
                      <w:rFonts w:ascii="Times New Roman" w:eastAsia="Times New Roman" w:hAnsi="Times New Roman"/>
                      <w:b/>
                      <w:kern w:val="28"/>
                      <w:sz w:val="24"/>
                      <w:szCs w:val="24"/>
                      <w:lang w:val="ru-RU"/>
                    </w:rPr>
                  </w:pPr>
                  <w:r w:rsidRPr="00074A3A">
                    <w:rPr>
                      <w:rFonts w:ascii="Times New Roman" w:eastAsia="Times New Roman" w:hAnsi="Times New Roman"/>
                      <w:b/>
                      <w:kern w:val="28"/>
                      <w:sz w:val="24"/>
                      <w:szCs w:val="24"/>
                    </w:rPr>
                    <w:t>Ущерб</w:t>
                  </w:r>
                </w:p>
              </w:tc>
            </w:tr>
            <w:tr w:rsidR="00BA6FCA" w:rsidRPr="00970B44" w14:paraId="3973B3A4" w14:textId="77777777" w:rsidTr="00FB5CD3">
              <w:trPr>
                <w:jc w:val="center"/>
              </w:trPr>
              <w:tc>
                <w:tcPr>
                  <w:tcW w:w="4786" w:type="dxa"/>
                </w:tcPr>
                <w:p w14:paraId="6AC0F2B4" w14:textId="77777777" w:rsidR="00BA6FCA" w:rsidRPr="00581311" w:rsidRDefault="00BA6FCA" w:rsidP="00BA6FCA">
                  <w:pPr>
                    <w:overflowPunct w:val="0"/>
                    <w:adjustRightInd w:val="0"/>
                    <w:contextualSpacing/>
                    <w:rPr>
                      <w:rFonts w:ascii="Times New Roman" w:eastAsia="Times New Roman" w:hAnsi="Times New Roman"/>
                      <w:kern w:val="28"/>
                      <w:sz w:val="24"/>
                      <w:szCs w:val="24"/>
                      <w:lang w:val="ru-RU"/>
                    </w:rPr>
                  </w:pPr>
                  <w:r>
                    <w:rPr>
                      <w:rFonts w:ascii="Times New Roman" w:eastAsia="Times New Roman" w:hAnsi="Times New Roman"/>
                      <w:kern w:val="28"/>
                      <w:sz w:val="24"/>
                      <w:szCs w:val="24"/>
                      <w:lang w:val="ru-RU"/>
                    </w:rPr>
                    <w:t>Не выполнение адаптационных действий по сектору «Сельское хозяйство»</w:t>
                  </w:r>
                </w:p>
              </w:tc>
              <w:tc>
                <w:tcPr>
                  <w:tcW w:w="2607" w:type="dxa"/>
                </w:tcPr>
                <w:p w14:paraId="072BE16C" w14:textId="77777777" w:rsidR="00BA6FCA" w:rsidRPr="002F4623" w:rsidRDefault="00BA6FCA" w:rsidP="00BA6FCA">
                  <w:pPr>
                    <w:overflowPunct w:val="0"/>
                    <w:adjustRightInd w:val="0"/>
                    <w:contextualSpacing/>
                    <w:jc w:val="center"/>
                    <w:rPr>
                      <w:rFonts w:ascii="Times New Roman" w:eastAsia="Times New Roman" w:hAnsi="Times New Roman"/>
                      <w:bCs/>
                      <w:kern w:val="28"/>
                      <w:sz w:val="24"/>
                      <w:szCs w:val="24"/>
                      <w:lang w:val="ru-RU"/>
                    </w:rPr>
                  </w:pPr>
                  <w:r>
                    <w:rPr>
                      <w:rFonts w:ascii="Times New Roman" w:eastAsia="Times New Roman" w:hAnsi="Times New Roman"/>
                      <w:bCs/>
                      <w:kern w:val="28"/>
                      <w:sz w:val="24"/>
                      <w:szCs w:val="24"/>
                      <w:lang w:val="ru-RU"/>
                    </w:rPr>
                    <w:t>70</w:t>
                  </w:r>
                  <w:r w:rsidRPr="002F4623">
                    <w:rPr>
                      <w:rFonts w:ascii="Times New Roman" w:eastAsia="Times New Roman" w:hAnsi="Times New Roman"/>
                      <w:bCs/>
                      <w:kern w:val="28"/>
                      <w:sz w:val="24"/>
                      <w:szCs w:val="24"/>
                      <w:lang w:val="ru-RU"/>
                    </w:rPr>
                    <w:t xml:space="preserve"> </w:t>
                  </w:r>
                  <w:r w:rsidRPr="002F4623">
                    <w:rPr>
                      <w:rFonts w:ascii="Times New Roman" w:hAnsi="Times New Roman"/>
                      <w:bCs/>
                      <w:sz w:val="24"/>
                      <w:szCs w:val="24"/>
                      <w:lang w:val="ru-RU"/>
                    </w:rPr>
                    <w:t>млн. долл. США</w:t>
                  </w:r>
                </w:p>
              </w:tc>
            </w:tr>
          </w:tbl>
          <w:p w14:paraId="26BF7864" w14:textId="77777777" w:rsidR="00BA6FCA" w:rsidRDefault="00BA6FCA" w:rsidP="00BA6FCA">
            <w:pPr>
              <w:rPr>
                <w:b/>
                <w:bCs/>
                <w:lang w:val="ru-RU"/>
              </w:rPr>
            </w:pPr>
          </w:p>
          <w:p w14:paraId="1A7A57B1" w14:textId="77777777" w:rsidR="00BA6FCA" w:rsidRPr="0046753C" w:rsidRDefault="00BA6FCA" w:rsidP="00BA6FCA">
            <w:pPr>
              <w:pStyle w:val="TableParagraph"/>
              <w:rPr>
                <w:rFonts w:ascii="Times New Roman" w:hAnsi="Times New Roman" w:cs="Times New Roman"/>
                <w:i/>
                <w:iCs/>
                <w:color w:val="00B050"/>
                <w:spacing w:val="-1"/>
                <w:lang w:val="ru-RU"/>
              </w:rPr>
            </w:pPr>
          </w:p>
          <w:p w14:paraId="51DBB470" w14:textId="7844D26B" w:rsidR="00BA6FCA" w:rsidRPr="00FB5CD3" w:rsidRDefault="00BA6FCA" w:rsidP="008B755A">
            <w:pPr>
              <w:pStyle w:val="a6"/>
              <w:numPr>
                <w:ilvl w:val="0"/>
                <w:numId w:val="77"/>
              </w:numPr>
              <w:ind w:firstLine="720"/>
              <w:jc w:val="center"/>
              <w:rPr>
                <w:rFonts w:ascii="Times New Roman" w:hAnsi="Times New Roman" w:cs="Times New Roman"/>
                <w:b/>
                <w:lang w:val="ru-RU"/>
              </w:rPr>
            </w:pPr>
            <w:r w:rsidRPr="00FB5CD3">
              <w:rPr>
                <w:rFonts w:ascii="Times New Roman" w:hAnsi="Times New Roman" w:cs="Times New Roman"/>
                <w:b/>
                <w:bCs/>
                <w:lang w:val="ru-RU"/>
              </w:rPr>
              <w:t>ОЦЕНКА УЯЗВИМОСТИ И РИСКОВ К ИЗМЕНЕНИЮ КЛИМАТА СЕКТОРА «ЧРЕЗВЫЧАЙНЫЕ СИТУАЦИИ»</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6379"/>
              <w:gridCol w:w="1136"/>
              <w:gridCol w:w="290"/>
              <w:gridCol w:w="25"/>
            </w:tblGrid>
            <w:tr w:rsidR="00BA6FCA" w:rsidRPr="0046753C" w14:paraId="3E6240E5" w14:textId="77777777" w:rsidTr="00FB5CD3">
              <w:trPr>
                <w:gridAfter w:val="1"/>
                <w:wAfter w:w="13" w:type="pct"/>
                <w:tblHeader/>
              </w:trPr>
              <w:tc>
                <w:tcPr>
                  <w:tcW w:w="947" w:type="pct"/>
                  <w:shd w:val="clear" w:color="auto" w:fill="auto"/>
                </w:tcPr>
                <w:p w14:paraId="74A5FD9B" w14:textId="77777777" w:rsidR="00BA6FCA" w:rsidRPr="0046753C" w:rsidRDefault="00BA6FCA" w:rsidP="00BA6FCA">
                  <w:pPr>
                    <w:jc w:val="center"/>
                    <w:rPr>
                      <w:rFonts w:ascii="Times New Roman" w:hAnsi="Times New Roman" w:cs="Times New Roman"/>
                      <w:b/>
                    </w:rPr>
                  </w:pPr>
                  <w:r w:rsidRPr="0046753C">
                    <w:rPr>
                      <w:rFonts w:ascii="Times New Roman" w:hAnsi="Times New Roman" w:cs="Times New Roman"/>
                      <w:b/>
                    </w:rPr>
                    <w:t>Климатические явления</w:t>
                  </w:r>
                </w:p>
              </w:tc>
              <w:tc>
                <w:tcPr>
                  <w:tcW w:w="3302" w:type="pct"/>
                  <w:shd w:val="clear" w:color="auto" w:fill="auto"/>
                </w:tcPr>
                <w:p w14:paraId="1EFF2A1B" w14:textId="77777777" w:rsidR="00BA6FCA" w:rsidRPr="0046753C" w:rsidRDefault="00BA6FCA" w:rsidP="00BA6FCA">
                  <w:pPr>
                    <w:jc w:val="center"/>
                    <w:rPr>
                      <w:rFonts w:ascii="Times New Roman" w:hAnsi="Times New Roman" w:cs="Times New Roman"/>
                      <w:b/>
                    </w:rPr>
                  </w:pPr>
                  <w:r w:rsidRPr="0046753C">
                    <w:rPr>
                      <w:rFonts w:ascii="Times New Roman" w:hAnsi="Times New Roman" w:cs="Times New Roman"/>
                      <w:b/>
                    </w:rPr>
                    <w:t>Воздействия на сектор</w:t>
                  </w:r>
                </w:p>
              </w:tc>
              <w:tc>
                <w:tcPr>
                  <w:tcW w:w="588" w:type="pct"/>
                  <w:shd w:val="clear" w:color="auto" w:fill="auto"/>
                </w:tcPr>
                <w:p w14:paraId="3DFF1EF5" w14:textId="77777777" w:rsidR="00BA6FCA" w:rsidRPr="0046753C" w:rsidRDefault="00BA6FCA" w:rsidP="00BA6FCA">
                  <w:pPr>
                    <w:jc w:val="center"/>
                    <w:rPr>
                      <w:rFonts w:ascii="Times New Roman" w:hAnsi="Times New Roman" w:cs="Times New Roman"/>
                      <w:b/>
                    </w:rPr>
                  </w:pPr>
                  <w:r w:rsidRPr="0046753C">
                    <w:rPr>
                      <w:rFonts w:ascii="Times New Roman" w:hAnsi="Times New Roman" w:cs="Times New Roman"/>
                      <w:b/>
                    </w:rPr>
                    <w:t>Риск</w:t>
                  </w:r>
                </w:p>
              </w:tc>
              <w:tc>
                <w:tcPr>
                  <w:tcW w:w="150" w:type="pct"/>
                  <w:shd w:val="clear" w:color="auto" w:fill="auto"/>
                </w:tcPr>
                <w:p w14:paraId="7F536BFA" w14:textId="77777777" w:rsidR="00BA6FCA" w:rsidRPr="0046753C" w:rsidRDefault="00BA6FCA" w:rsidP="00BA6FCA">
                  <w:pPr>
                    <w:rPr>
                      <w:rFonts w:ascii="Times New Roman" w:hAnsi="Times New Roman" w:cs="Times New Roman"/>
                      <w:b/>
                    </w:rPr>
                  </w:pPr>
                </w:p>
              </w:tc>
            </w:tr>
            <w:tr w:rsidR="00BA6FCA" w:rsidRPr="0046753C" w14:paraId="3D78C04A" w14:textId="77777777" w:rsidTr="00FB5CD3">
              <w:tc>
                <w:tcPr>
                  <w:tcW w:w="5000" w:type="pct"/>
                  <w:gridSpan w:val="5"/>
                  <w:shd w:val="clear" w:color="auto" w:fill="auto"/>
                </w:tcPr>
                <w:p w14:paraId="5A605A65"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b/>
                    </w:rPr>
                    <w:t>Изменение температуры</w:t>
                  </w:r>
                </w:p>
              </w:tc>
            </w:tr>
            <w:tr w:rsidR="00BA6FCA" w:rsidRPr="00D33F6A" w14:paraId="155D59BE" w14:textId="77777777" w:rsidTr="00FB5CD3">
              <w:trPr>
                <w:gridAfter w:val="1"/>
                <w:wAfter w:w="13" w:type="pct"/>
              </w:trPr>
              <w:tc>
                <w:tcPr>
                  <w:tcW w:w="947" w:type="pct"/>
                  <w:vMerge w:val="restart"/>
                  <w:shd w:val="clear" w:color="auto" w:fill="auto"/>
                </w:tcPr>
                <w:p w14:paraId="5C75AA6D"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rPr>
                    <w:t>Повышение температуры (</w:t>
                  </w:r>
                  <w:r w:rsidRPr="0046753C">
                    <w:rPr>
                      <w:rFonts w:ascii="Times New Roman" w:hAnsi="Times New Roman" w:cs="Times New Roman"/>
                      <w:bCs/>
                      <w:color w:val="202122"/>
                      <w:shd w:val="clear" w:color="auto" w:fill="FFFFFF"/>
                    </w:rPr>
                    <w:t>ΔT</w:t>
                  </w:r>
                  <w:r w:rsidRPr="0046753C">
                    <w:rPr>
                      <w:rFonts w:ascii="Times New Roman" w:hAnsi="Times New Roman" w:cs="Times New Roman"/>
                      <w:bCs/>
                    </w:rPr>
                    <w:t>+)</w:t>
                  </w:r>
                </w:p>
              </w:tc>
              <w:tc>
                <w:tcPr>
                  <w:tcW w:w="3302" w:type="pct"/>
                  <w:shd w:val="clear" w:color="auto" w:fill="auto"/>
                </w:tcPr>
                <w:p w14:paraId="291805BE"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частоты и интенсивности селевых проявлений и паводков</w:t>
                  </w:r>
                </w:p>
              </w:tc>
              <w:tc>
                <w:tcPr>
                  <w:tcW w:w="588" w:type="pct"/>
                  <w:shd w:val="clear" w:color="auto" w:fill="auto"/>
                </w:tcPr>
                <w:p w14:paraId="19A12451"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55FAE62E"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44175F13" w14:textId="77777777" w:rsidTr="00FB5CD3">
              <w:trPr>
                <w:gridAfter w:val="1"/>
                <w:wAfter w:w="13" w:type="pct"/>
              </w:trPr>
              <w:tc>
                <w:tcPr>
                  <w:tcW w:w="947" w:type="pct"/>
                  <w:vMerge/>
                  <w:shd w:val="clear" w:color="auto" w:fill="auto"/>
                </w:tcPr>
                <w:p w14:paraId="39487822"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2C358D57"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ущерба от селевых и паводковых процессов для инфраструктуры и населения</w:t>
                  </w:r>
                </w:p>
              </w:tc>
              <w:tc>
                <w:tcPr>
                  <w:tcW w:w="588" w:type="pct"/>
                  <w:shd w:val="clear" w:color="auto" w:fill="auto"/>
                </w:tcPr>
                <w:p w14:paraId="1D7C060B"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3A0099C1"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6196B8BF" w14:textId="77777777" w:rsidTr="00FB5CD3">
              <w:trPr>
                <w:gridAfter w:val="1"/>
                <w:wAfter w:w="13" w:type="pct"/>
              </w:trPr>
              <w:tc>
                <w:tcPr>
                  <w:tcW w:w="947" w:type="pct"/>
                  <w:vMerge/>
                  <w:shd w:val="clear" w:color="auto" w:fill="auto"/>
                </w:tcPr>
                <w:p w14:paraId="4FA72D33"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5B7DDA70"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Активизация и реактивизация гравитационных процессов (оползней, обвалов и камнепадов)</w:t>
                  </w:r>
                </w:p>
              </w:tc>
              <w:tc>
                <w:tcPr>
                  <w:tcW w:w="588" w:type="pct"/>
                  <w:shd w:val="clear" w:color="auto" w:fill="auto"/>
                </w:tcPr>
                <w:p w14:paraId="0631DD86"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420C0132"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3CBBBE25" w14:textId="77777777" w:rsidTr="00FB5CD3">
              <w:trPr>
                <w:gridAfter w:val="1"/>
                <w:wAfter w:w="13" w:type="pct"/>
              </w:trPr>
              <w:tc>
                <w:tcPr>
                  <w:tcW w:w="947" w:type="pct"/>
                  <w:vMerge/>
                  <w:shd w:val="clear" w:color="auto" w:fill="auto"/>
                </w:tcPr>
                <w:p w14:paraId="6E3A7291"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534A1631"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 xml:space="preserve">Прорыв ледниковых и моренно-ледниковых озер </w:t>
                  </w:r>
                </w:p>
              </w:tc>
              <w:tc>
                <w:tcPr>
                  <w:tcW w:w="588" w:type="pct"/>
                  <w:shd w:val="clear" w:color="auto" w:fill="auto"/>
                </w:tcPr>
                <w:p w14:paraId="5C4236D5"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733E6BD5"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1A936200" w14:textId="77777777" w:rsidTr="00FB5CD3">
              <w:trPr>
                <w:gridAfter w:val="1"/>
                <w:wAfter w:w="13" w:type="pct"/>
              </w:trPr>
              <w:tc>
                <w:tcPr>
                  <w:tcW w:w="947" w:type="pct"/>
                  <w:vMerge/>
                  <w:shd w:val="clear" w:color="auto" w:fill="auto"/>
                </w:tcPr>
                <w:p w14:paraId="097A5D59"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365BD2E2"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повторяемости лесных и степных пожаров, метеорологической и гидрологической засухи, суховея</w:t>
                  </w:r>
                </w:p>
              </w:tc>
              <w:tc>
                <w:tcPr>
                  <w:tcW w:w="588" w:type="pct"/>
                  <w:shd w:val="clear" w:color="auto" w:fill="auto"/>
                </w:tcPr>
                <w:p w14:paraId="7BB600BD"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10474E4C"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1BC96C39" w14:textId="77777777" w:rsidTr="00FB5CD3">
              <w:trPr>
                <w:gridAfter w:val="1"/>
                <w:wAfter w:w="13" w:type="pct"/>
              </w:trPr>
              <w:tc>
                <w:tcPr>
                  <w:tcW w:w="947" w:type="pct"/>
                  <w:vMerge/>
                  <w:shd w:val="clear" w:color="auto" w:fill="auto"/>
                </w:tcPr>
                <w:p w14:paraId="232349CE"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1BD33955"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ветровой нагрузки из-за перепадов температур и горного массива. Последствия засухи, суховея приведет к расширению площадей опустынивания и мини песчаных бурь.</w:t>
                  </w:r>
                </w:p>
              </w:tc>
              <w:tc>
                <w:tcPr>
                  <w:tcW w:w="588" w:type="pct"/>
                  <w:shd w:val="clear" w:color="auto" w:fill="auto"/>
                </w:tcPr>
                <w:p w14:paraId="114B2F06" w14:textId="77777777" w:rsidR="00BA6FCA" w:rsidRPr="0046753C" w:rsidRDefault="00BA6FCA" w:rsidP="00BA6FCA">
                  <w:pPr>
                    <w:jc w:val="center"/>
                    <w:rPr>
                      <w:rFonts w:ascii="Times New Roman" w:hAnsi="Times New Roman" w:cs="Times New Roman"/>
                    </w:rPr>
                  </w:pPr>
                  <w:r w:rsidRPr="0046753C">
                    <w:rPr>
                      <w:rFonts w:ascii="Times New Roman" w:hAnsi="Times New Roman" w:cs="Times New Roman"/>
                    </w:rPr>
                    <w:t xml:space="preserve">Средний </w:t>
                  </w:r>
                </w:p>
              </w:tc>
              <w:tc>
                <w:tcPr>
                  <w:tcW w:w="150" w:type="pct"/>
                  <w:shd w:val="clear" w:color="auto" w:fill="auto"/>
                </w:tcPr>
                <w:p w14:paraId="0C57B50D"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090775F4" w14:textId="77777777" w:rsidTr="00FB5CD3">
              <w:trPr>
                <w:gridAfter w:val="1"/>
                <w:wAfter w:w="13" w:type="pct"/>
              </w:trPr>
              <w:tc>
                <w:tcPr>
                  <w:tcW w:w="947" w:type="pct"/>
                  <w:vMerge w:val="restart"/>
                  <w:shd w:val="clear" w:color="auto" w:fill="auto"/>
                </w:tcPr>
                <w:p w14:paraId="19497889"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color w:val="000000"/>
                    </w:rPr>
                    <w:t>Понижение температуры (</w:t>
                  </w:r>
                  <w:r w:rsidRPr="0046753C">
                    <w:rPr>
                      <w:rFonts w:ascii="Times New Roman" w:hAnsi="Times New Roman" w:cs="Times New Roman"/>
                      <w:bCs/>
                      <w:color w:val="000000"/>
                      <w:shd w:val="clear" w:color="auto" w:fill="FFFFFF"/>
                    </w:rPr>
                    <w:t>ΔT-</w:t>
                  </w:r>
                  <w:r w:rsidRPr="0046753C">
                    <w:rPr>
                      <w:rFonts w:ascii="Times New Roman" w:hAnsi="Times New Roman" w:cs="Times New Roman"/>
                      <w:bCs/>
                      <w:color w:val="000000"/>
                    </w:rPr>
                    <w:t>)</w:t>
                  </w:r>
                </w:p>
              </w:tc>
              <w:tc>
                <w:tcPr>
                  <w:tcW w:w="3302" w:type="pct"/>
                  <w:shd w:val="clear" w:color="auto" w:fill="auto"/>
                </w:tcPr>
                <w:p w14:paraId="32A1F198"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shd w:val="clear" w:color="auto" w:fill="FFFFFF"/>
                      <w:lang w:val="ru-RU"/>
                    </w:rPr>
                    <w:t>Проявления опасных мерзлотных процессов, (морозное пучение, морозобойноерастрескивание, термоэрозия,</w:t>
                  </w:r>
                  <w:r w:rsidRPr="0046753C">
                    <w:rPr>
                      <w:rFonts w:ascii="Times New Roman" w:hAnsi="Times New Roman" w:cs="Times New Roman"/>
                      <w:shd w:val="clear" w:color="auto" w:fill="FFFFFF"/>
                    </w:rPr>
                    <w:t> </w:t>
                  </w:r>
                  <w:r w:rsidRPr="0046753C">
                    <w:rPr>
                      <w:rFonts w:ascii="Times New Roman" w:hAnsi="Times New Roman" w:cs="Times New Roman"/>
                      <w:shd w:val="clear" w:color="auto" w:fill="FFFFFF"/>
                      <w:lang w:val="ru-RU"/>
                    </w:rPr>
                    <w:t>курумы и иные гравитационные процессы)</w:t>
                  </w:r>
                </w:p>
              </w:tc>
              <w:tc>
                <w:tcPr>
                  <w:tcW w:w="588" w:type="pct"/>
                  <w:shd w:val="clear" w:color="auto" w:fill="auto"/>
                </w:tcPr>
                <w:p w14:paraId="09BE152F"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bCs/>
                    </w:rPr>
                    <w:t>Средний</w:t>
                  </w:r>
                </w:p>
              </w:tc>
              <w:tc>
                <w:tcPr>
                  <w:tcW w:w="150" w:type="pct"/>
                  <w:shd w:val="clear" w:color="auto" w:fill="auto"/>
                </w:tcPr>
                <w:p w14:paraId="5C3F720E"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5B32BD0E" w14:textId="77777777" w:rsidTr="00FB5CD3">
              <w:trPr>
                <w:gridAfter w:val="1"/>
                <w:wAfter w:w="13" w:type="pct"/>
              </w:trPr>
              <w:tc>
                <w:tcPr>
                  <w:tcW w:w="947" w:type="pct"/>
                  <w:vMerge/>
                  <w:shd w:val="clear" w:color="auto" w:fill="auto"/>
                </w:tcPr>
                <w:p w14:paraId="7E44D692"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31E8A370"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частоты и интенсивности сильных снегопадов</w:t>
                  </w:r>
                </w:p>
              </w:tc>
              <w:tc>
                <w:tcPr>
                  <w:tcW w:w="588" w:type="pct"/>
                  <w:shd w:val="clear" w:color="auto" w:fill="auto"/>
                </w:tcPr>
                <w:p w14:paraId="44D2D807"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bCs/>
                    </w:rPr>
                    <w:t>Средний</w:t>
                  </w:r>
                </w:p>
              </w:tc>
              <w:tc>
                <w:tcPr>
                  <w:tcW w:w="150" w:type="pct"/>
                  <w:shd w:val="clear" w:color="auto" w:fill="auto"/>
                </w:tcPr>
                <w:p w14:paraId="67B6644D"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15A32C05" w14:textId="77777777" w:rsidTr="00FB5CD3">
              <w:trPr>
                <w:gridAfter w:val="1"/>
                <w:wAfter w:w="13" w:type="pct"/>
              </w:trPr>
              <w:tc>
                <w:tcPr>
                  <w:tcW w:w="947" w:type="pct"/>
                  <w:vMerge/>
                  <w:shd w:val="clear" w:color="auto" w:fill="auto"/>
                </w:tcPr>
                <w:p w14:paraId="448BAF2E"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3DCC6389"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повторяемости града, метели, отложений мокрого снега</w:t>
                  </w:r>
                </w:p>
              </w:tc>
              <w:tc>
                <w:tcPr>
                  <w:tcW w:w="588" w:type="pct"/>
                  <w:shd w:val="clear" w:color="auto" w:fill="auto"/>
                </w:tcPr>
                <w:p w14:paraId="651340DB"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2EABF357"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74757593" w14:textId="77777777" w:rsidTr="00FB5CD3">
              <w:trPr>
                <w:gridAfter w:val="1"/>
                <w:wAfter w:w="13" w:type="pct"/>
              </w:trPr>
              <w:tc>
                <w:tcPr>
                  <w:tcW w:w="947" w:type="pct"/>
                  <w:vMerge/>
                  <w:shd w:val="clear" w:color="auto" w:fill="auto"/>
                </w:tcPr>
                <w:p w14:paraId="2FDC865F"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3A1BBA16" w14:textId="77777777" w:rsidR="00BA6FCA" w:rsidRPr="0046753C" w:rsidRDefault="00BA6FCA" w:rsidP="00BA6FCA">
                  <w:pPr>
                    <w:rPr>
                      <w:rFonts w:ascii="Times New Roman" w:hAnsi="Times New Roman" w:cs="Times New Roman"/>
                      <w:bCs/>
                      <w:lang w:val="ru-RU"/>
                    </w:rPr>
                  </w:pPr>
                  <w:r w:rsidRPr="0046753C">
                    <w:rPr>
                      <w:rFonts w:ascii="Times New Roman" w:eastAsia="Times New Roman" w:hAnsi="Times New Roman" w:cs="Times New Roman"/>
                      <w:lang w:val="ru-RU" w:eastAsia="ru-RU"/>
                    </w:rPr>
                    <w:t>Подтопление, повышение уровня грунтовых вод</w:t>
                  </w:r>
                </w:p>
              </w:tc>
              <w:tc>
                <w:tcPr>
                  <w:tcW w:w="588" w:type="pct"/>
                  <w:shd w:val="clear" w:color="auto" w:fill="auto"/>
                </w:tcPr>
                <w:p w14:paraId="54BEB415" w14:textId="77777777" w:rsidR="00BA6FCA" w:rsidRPr="0046753C" w:rsidRDefault="00BA6FCA" w:rsidP="00BA6FCA">
                  <w:pPr>
                    <w:jc w:val="center"/>
                    <w:rPr>
                      <w:rFonts w:ascii="Times New Roman" w:hAnsi="Times New Roman" w:cs="Times New Roman"/>
                    </w:rPr>
                  </w:pPr>
                  <w:r w:rsidRPr="0046753C">
                    <w:rPr>
                      <w:rFonts w:ascii="Times New Roman" w:hAnsi="Times New Roman" w:cs="Times New Roman"/>
                    </w:rPr>
                    <w:t>Средний</w:t>
                  </w:r>
                </w:p>
              </w:tc>
              <w:tc>
                <w:tcPr>
                  <w:tcW w:w="150" w:type="pct"/>
                  <w:shd w:val="clear" w:color="auto" w:fill="auto"/>
                </w:tcPr>
                <w:p w14:paraId="330F7E85"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0D58D722" w14:textId="77777777" w:rsidTr="00FB5CD3">
              <w:trPr>
                <w:gridAfter w:val="1"/>
                <w:wAfter w:w="13" w:type="pct"/>
              </w:trPr>
              <w:tc>
                <w:tcPr>
                  <w:tcW w:w="947" w:type="pct"/>
                  <w:vMerge w:val="restart"/>
                  <w:shd w:val="clear" w:color="auto" w:fill="auto"/>
                </w:tcPr>
                <w:p w14:paraId="592C909F"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rPr>
                    <w:t>Повышение уровня осадков (</w:t>
                  </w:r>
                  <w:r w:rsidRPr="0046753C">
                    <w:rPr>
                      <w:rFonts w:ascii="Times New Roman" w:hAnsi="Times New Roman" w:cs="Times New Roman"/>
                      <w:bCs/>
                      <w:color w:val="202122"/>
                      <w:shd w:val="clear" w:color="auto" w:fill="FFFFFF"/>
                    </w:rPr>
                    <w:t>ΔP+</w:t>
                  </w:r>
                  <w:r w:rsidRPr="0046753C">
                    <w:rPr>
                      <w:rFonts w:ascii="Times New Roman" w:hAnsi="Times New Roman" w:cs="Times New Roman"/>
                      <w:bCs/>
                    </w:rPr>
                    <w:t>)</w:t>
                  </w:r>
                </w:p>
              </w:tc>
              <w:tc>
                <w:tcPr>
                  <w:tcW w:w="3302" w:type="pct"/>
                  <w:shd w:val="clear" w:color="auto" w:fill="auto"/>
                </w:tcPr>
                <w:p w14:paraId="1DB5064B" w14:textId="77777777" w:rsidR="00BA6FCA" w:rsidRPr="0046753C" w:rsidRDefault="00BA6FCA" w:rsidP="00BA6FCA">
                  <w:pPr>
                    <w:jc w:val="both"/>
                    <w:rPr>
                      <w:rFonts w:ascii="Times New Roman" w:hAnsi="Times New Roman" w:cs="Times New Roman"/>
                      <w:bCs/>
                    </w:rPr>
                  </w:pPr>
                  <w:r w:rsidRPr="0046753C">
                    <w:rPr>
                      <w:rFonts w:ascii="Times New Roman" w:hAnsi="Times New Roman" w:cs="Times New Roman"/>
                      <w:bCs/>
                      <w:lang w:val="ru-RU"/>
                    </w:rPr>
                    <w:t xml:space="preserve">Увеличение частоты и интенсивности селей и паводков связанные с экстремальными расходами воды в реках. </w:t>
                  </w:r>
                  <w:r w:rsidRPr="0046753C">
                    <w:rPr>
                      <w:rFonts w:ascii="Times New Roman" w:hAnsi="Times New Roman" w:cs="Times New Roman"/>
                      <w:bCs/>
                    </w:rPr>
                    <w:t>Абразии берегов.</w:t>
                  </w:r>
                </w:p>
              </w:tc>
              <w:tc>
                <w:tcPr>
                  <w:tcW w:w="588" w:type="pct"/>
                  <w:shd w:val="clear" w:color="auto" w:fill="auto"/>
                </w:tcPr>
                <w:p w14:paraId="44BF3F9E"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77F8581A"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2D7A52D3" w14:textId="77777777" w:rsidTr="00FB5CD3">
              <w:trPr>
                <w:gridAfter w:val="1"/>
                <w:wAfter w:w="13" w:type="pct"/>
              </w:trPr>
              <w:tc>
                <w:tcPr>
                  <w:tcW w:w="947" w:type="pct"/>
                  <w:vMerge/>
                  <w:shd w:val="clear" w:color="auto" w:fill="auto"/>
                </w:tcPr>
                <w:p w14:paraId="2441E63B"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0F2A25BA" w14:textId="77777777" w:rsidR="00BA6FCA" w:rsidRPr="0046753C" w:rsidRDefault="00BA6FCA" w:rsidP="00BA6FCA">
                  <w:pPr>
                    <w:jc w:val="both"/>
                    <w:rPr>
                      <w:rFonts w:ascii="Times New Roman" w:hAnsi="Times New Roman" w:cs="Times New Roman"/>
                      <w:bCs/>
                      <w:lang w:val="ru-RU"/>
                    </w:rPr>
                  </w:pPr>
                  <w:r w:rsidRPr="0046753C">
                    <w:rPr>
                      <w:rFonts w:ascii="Times New Roman" w:hAnsi="Times New Roman" w:cs="Times New Roman"/>
                      <w:bCs/>
                      <w:lang w:val="ru-RU"/>
                    </w:rPr>
                    <w:t>Увеличение ущерба от селевых и паводковых процессов для инфраструктуры и населения</w:t>
                  </w:r>
                </w:p>
              </w:tc>
              <w:tc>
                <w:tcPr>
                  <w:tcW w:w="588" w:type="pct"/>
                  <w:shd w:val="clear" w:color="auto" w:fill="auto"/>
                </w:tcPr>
                <w:p w14:paraId="5EF5FE33"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1E25DC1F"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22978664" w14:textId="77777777" w:rsidTr="00FB5CD3">
              <w:trPr>
                <w:gridAfter w:val="1"/>
                <w:wAfter w:w="13" w:type="pct"/>
              </w:trPr>
              <w:tc>
                <w:tcPr>
                  <w:tcW w:w="947" w:type="pct"/>
                  <w:vMerge/>
                  <w:shd w:val="clear" w:color="auto" w:fill="auto"/>
                </w:tcPr>
                <w:p w14:paraId="48C84005"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454CD1B7"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Активизация и реактивизация гравитационных процессов (оползень, обвал)</w:t>
                  </w:r>
                </w:p>
              </w:tc>
              <w:tc>
                <w:tcPr>
                  <w:tcW w:w="588" w:type="pct"/>
                  <w:shd w:val="clear" w:color="auto" w:fill="auto"/>
                </w:tcPr>
                <w:p w14:paraId="2F16216A"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7F0CA15E"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5537EF3F" w14:textId="77777777" w:rsidTr="00FB5CD3">
              <w:trPr>
                <w:gridAfter w:val="1"/>
                <w:wAfter w:w="13" w:type="pct"/>
              </w:trPr>
              <w:tc>
                <w:tcPr>
                  <w:tcW w:w="947" w:type="pct"/>
                  <w:vMerge/>
                  <w:shd w:val="clear" w:color="auto" w:fill="auto"/>
                </w:tcPr>
                <w:p w14:paraId="2A0B6BE4"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1336E133"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частоты схода снежных лавин</w:t>
                  </w:r>
                </w:p>
              </w:tc>
              <w:tc>
                <w:tcPr>
                  <w:tcW w:w="588" w:type="pct"/>
                  <w:shd w:val="clear" w:color="auto" w:fill="auto"/>
                </w:tcPr>
                <w:p w14:paraId="3B6A0D10"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6E83E6BE"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11C27303" w14:textId="77777777" w:rsidTr="00FB5CD3">
              <w:trPr>
                <w:gridAfter w:val="1"/>
                <w:wAfter w:w="13" w:type="pct"/>
              </w:trPr>
              <w:tc>
                <w:tcPr>
                  <w:tcW w:w="947" w:type="pct"/>
                  <w:vMerge/>
                  <w:shd w:val="clear" w:color="auto" w:fill="auto"/>
                </w:tcPr>
                <w:p w14:paraId="5DE23733"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4A6C8E45" w14:textId="77777777" w:rsidR="00BA6FCA" w:rsidRPr="0046753C" w:rsidRDefault="00BA6FCA" w:rsidP="00BA6FCA">
                  <w:pPr>
                    <w:rPr>
                      <w:rFonts w:ascii="Times New Roman" w:hAnsi="Times New Roman" w:cs="Times New Roman"/>
                      <w:bCs/>
                      <w:lang w:val="ru-RU"/>
                    </w:rPr>
                  </w:pPr>
                  <w:r w:rsidRPr="0046753C">
                    <w:rPr>
                      <w:rFonts w:ascii="Times New Roman" w:eastAsia="Times New Roman" w:hAnsi="Times New Roman" w:cs="Times New Roman"/>
                      <w:lang w:val="ru-RU" w:eastAsia="ru-RU"/>
                    </w:rPr>
                    <w:t>Катастрофические неравномерные деформации сжимаемости в лессовых и глинистых грунтах за счет их увлажнения и обводнения, вызывающие разрушение инженерных</w:t>
                  </w:r>
                  <w:r w:rsidRPr="0046753C">
                    <w:rPr>
                      <w:rFonts w:ascii="Times New Roman" w:eastAsia="Times New Roman" w:hAnsi="Times New Roman" w:cs="Times New Roman"/>
                      <w:lang w:eastAsia="ru-RU"/>
                    </w:rPr>
                    <w:t> </w:t>
                  </w:r>
                  <w:r w:rsidRPr="0046753C">
                    <w:rPr>
                      <w:rFonts w:ascii="Times New Roman" w:eastAsia="Times New Roman" w:hAnsi="Times New Roman" w:cs="Times New Roman"/>
                      <w:lang w:val="ru-RU" w:eastAsia="ru-RU"/>
                    </w:rPr>
                    <w:t>сооружений</w:t>
                  </w:r>
                </w:p>
              </w:tc>
              <w:tc>
                <w:tcPr>
                  <w:tcW w:w="588" w:type="pct"/>
                  <w:shd w:val="clear" w:color="auto" w:fill="auto"/>
                </w:tcPr>
                <w:p w14:paraId="419AD8BD"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6C79A52C"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46C48549" w14:textId="77777777" w:rsidTr="00FB5CD3">
              <w:trPr>
                <w:gridAfter w:val="1"/>
                <w:wAfter w:w="13" w:type="pct"/>
              </w:trPr>
              <w:tc>
                <w:tcPr>
                  <w:tcW w:w="947" w:type="pct"/>
                  <w:vMerge/>
                  <w:shd w:val="clear" w:color="auto" w:fill="auto"/>
                </w:tcPr>
                <w:p w14:paraId="6BC2EE76"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304323CC" w14:textId="77777777" w:rsidR="00BA6FCA" w:rsidRPr="0046753C" w:rsidRDefault="00BA6FCA" w:rsidP="00BA6FCA">
                  <w:pPr>
                    <w:rPr>
                      <w:rFonts w:ascii="Times New Roman" w:hAnsi="Times New Roman" w:cs="Times New Roman"/>
                      <w:bCs/>
                      <w:lang w:val="ru-RU"/>
                    </w:rPr>
                  </w:pPr>
                  <w:r w:rsidRPr="0046753C">
                    <w:rPr>
                      <w:rFonts w:ascii="Times New Roman" w:eastAsia="Times New Roman" w:hAnsi="Times New Roman" w:cs="Times New Roman"/>
                      <w:lang w:val="ru-RU" w:eastAsia="ru-RU"/>
                    </w:rPr>
                    <w:t>Подтопление, повышение уровня грунтовых вод</w:t>
                  </w:r>
                </w:p>
              </w:tc>
              <w:tc>
                <w:tcPr>
                  <w:tcW w:w="588" w:type="pct"/>
                  <w:shd w:val="clear" w:color="auto" w:fill="auto"/>
                </w:tcPr>
                <w:p w14:paraId="1AC11790"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7CB1A99A"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7F633365" w14:textId="77777777" w:rsidTr="00FB5CD3">
              <w:trPr>
                <w:gridAfter w:val="1"/>
                <w:wAfter w:w="13" w:type="pct"/>
              </w:trPr>
              <w:tc>
                <w:tcPr>
                  <w:tcW w:w="947" w:type="pct"/>
                  <w:vMerge/>
                  <w:shd w:val="clear" w:color="auto" w:fill="auto"/>
                </w:tcPr>
                <w:p w14:paraId="7C3A2399"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5D749BDE" w14:textId="77777777" w:rsidR="00BA6FCA" w:rsidRPr="0046753C" w:rsidRDefault="00BA6FCA" w:rsidP="00BA6FCA">
                  <w:pPr>
                    <w:rPr>
                      <w:rFonts w:ascii="Times New Roman" w:eastAsia="Times New Roman" w:hAnsi="Times New Roman" w:cs="Times New Roman"/>
                      <w:lang w:val="ru-RU" w:eastAsia="ru-RU"/>
                    </w:rPr>
                  </w:pPr>
                  <w:r w:rsidRPr="0046753C">
                    <w:rPr>
                      <w:rFonts w:ascii="Times New Roman" w:hAnsi="Times New Roman" w:cs="Times New Roman"/>
                      <w:bCs/>
                      <w:lang w:val="ru-RU"/>
                    </w:rPr>
                    <w:t>Увеличение частоты и интенсивности сильных снегопадов</w:t>
                  </w:r>
                </w:p>
              </w:tc>
              <w:tc>
                <w:tcPr>
                  <w:tcW w:w="588" w:type="pct"/>
                  <w:shd w:val="clear" w:color="auto" w:fill="auto"/>
                </w:tcPr>
                <w:p w14:paraId="5D8C7414"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704E1AB3"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770F5476" w14:textId="77777777" w:rsidTr="00FB5CD3">
              <w:trPr>
                <w:gridAfter w:val="1"/>
                <w:wAfter w:w="13" w:type="pct"/>
              </w:trPr>
              <w:tc>
                <w:tcPr>
                  <w:tcW w:w="947" w:type="pct"/>
                  <w:vMerge/>
                  <w:shd w:val="clear" w:color="auto" w:fill="auto"/>
                </w:tcPr>
                <w:p w14:paraId="1BB798F6"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6D73E52A" w14:textId="77777777" w:rsidR="00BA6FCA" w:rsidRPr="0046753C" w:rsidRDefault="00BA6FCA" w:rsidP="00BA6FCA">
                  <w:pPr>
                    <w:rPr>
                      <w:rFonts w:ascii="Times New Roman" w:eastAsia="Times New Roman" w:hAnsi="Times New Roman" w:cs="Times New Roman"/>
                      <w:lang w:val="ru-RU" w:eastAsia="ru-RU"/>
                    </w:rPr>
                  </w:pPr>
                  <w:r w:rsidRPr="0046753C">
                    <w:rPr>
                      <w:rFonts w:ascii="Times New Roman" w:hAnsi="Times New Roman" w:cs="Times New Roman"/>
                      <w:bCs/>
                      <w:lang w:val="ru-RU"/>
                    </w:rPr>
                    <w:t>Увеличение повторяемости града, метели, отложений мокрого снега</w:t>
                  </w:r>
                </w:p>
              </w:tc>
              <w:tc>
                <w:tcPr>
                  <w:tcW w:w="588" w:type="pct"/>
                  <w:shd w:val="clear" w:color="auto" w:fill="auto"/>
                </w:tcPr>
                <w:p w14:paraId="122B6742"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26251124"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6CE1F40C" w14:textId="77777777" w:rsidTr="00FB5CD3">
              <w:trPr>
                <w:gridAfter w:val="1"/>
                <w:wAfter w:w="13" w:type="pct"/>
              </w:trPr>
              <w:tc>
                <w:tcPr>
                  <w:tcW w:w="947" w:type="pct"/>
                  <w:vMerge w:val="restart"/>
                  <w:shd w:val="clear" w:color="auto" w:fill="auto"/>
                </w:tcPr>
                <w:p w14:paraId="22283086"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rPr>
                    <w:t>Понижение уровня осадков (</w:t>
                  </w:r>
                  <w:r w:rsidRPr="0046753C">
                    <w:rPr>
                      <w:rFonts w:ascii="Times New Roman" w:hAnsi="Times New Roman" w:cs="Times New Roman"/>
                      <w:bCs/>
                      <w:color w:val="202122"/>
                      <w:shd w:val="clear" w:color="auto" w:fill="FFFFFF"/>
                    </w:rPr>
                    <w:t>ΔP-</w:t>
                  </w:r>
                  <w:r w:rsidRPr="0046753C">
                    <w:rPr>
                      <w:rFonts w:ascii="Times New Roman" w:hAnsi="Times New Roman" w:cs="Times New Roman"/>
                      <w:bCs/>
                    </w:rPr>
                    <w:t>)</w:t>
                  </w:r>
                </w:p>
              </w:tc>
              <w:tc>
                <w:tcPr>
                  <w:tcW w:w="3302" w:type="pct"/>
                  <w:shd w:val="clear" w:color="auto" w:fill="auto"/>
                </w:tcPr>
                <w:p w14:paraId="7ADA4FAE"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повторяемости метеорологической и гидрологической засухи</w:t>
                  </w:r>
                </w:p>
              </w:tc>
              <w:tc>
                <w:tcPr>
                  <w:tcW w:w="588" w:type="pct"/>
                  <w:shd w:val="clear" w:color="auto" w:fill="auto"/>
                </w:tcPr>
                <w:p w14:paraId="242FBF99"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bCs/>
                    </w:rPr>
                    <w:t>Средний</w:t>
                  </w:r>
                </w:p>
              </w:tc>
              <w:tc>
                <w:tcPr>
                  <w:tcW w:w="150" w:type="pct"/>
                  <w:shd w:val="clear" w:color="auto" w:fill="auto"/>
                </w:tcPr>
                <w:p w14:paraId="56D60DF2"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13D00261" w14:textId="77777777" w:rsidTr="00FB5CD3">
              <w:trPr>
                <w:gridAfter w:val="1"/>
                <w:wAfter w:w="13" w:type="pct"/>
              </w:trPr>
              <w:tc>
                <w:tcPr>
                  <w:tcW w:w="947" w:type="pct"/>
                  <w:vMerge/>
                  <w:shd w:val="clear" w:color="auto" w:fill="auto"/>
                </w:tcPr>
                <w:p w14:paraId="335C6938"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7B3D62BB"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lang w:val="ru-RU"/>
                    </w:rPr>
                    <w:t>Ограниченная доступность питьевой воды для населения</w:t>
                  </w:r>
                </w:p>
              </w:tc>
              <w:tc>
                <w:tcPr>
                  <w:tcW w:w="588" w:type="pct"/>
                  <w:shd w:val="clear" w:color="auto" w:fill="auto"/>
                </w:tcPr>
                <w:p w14:paraId="7D019485" w14:textId="77777777" w:rsidR="00BA6FCA" w:rsidRPr="0046753C" w:rsidRDefault="00BA6FCA" w:rsidP="00BA6FCA">
                  <w:pPr>
                    <w:jc w:val="center"/>
                    <w:rPr>
                      <w:rFonts w:ascii="Times New Roman" w:hAnsi="Times New Roman" w:cs="Times New Roman"/>
                      <w:bCs/>
                      <w:lang w:val="ru-RU"/>
                    </w:rPr>
                  </w:pPr>
                </w:p>
              </w:tc>
              <w:tc>
                <w:tcPr>
                  <w:tcW w:w="150" w:type="pct"/>
                  <w:shd w:val="clear" w:color="auto" w:fill="auto"/>
                </w:tcPr>
                <w:p w14:paraId="40ABA46F"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1DE5AD1B" w14:textId="77777777" w:rsidTr="00FB5CD3">
              <w:trPr>
                <w:gridAfter w:val="1"/>
                <w:wAfter w:w="13" w:type="pct"/>
              </w:trPr>
              <w:tc>
                <w:tcPr>
                  <w:tcW w:w="947" w:type="pct"/>
                  <w:vMerge/>
                  <w:shd w:val="clear" w:color="auto" w:fill="auto"/>
                </w:tcPr>
                <w:p w14:paraId="2DF804BA"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1EDA23F9" w14:textId="77777777" w:rsidR="00BA6FCA" w:rsidRPr="0046753C" w:rsidRDefault="00BA6FCA" w:rsidP="00BA6FCA">
                  <w:pPr>
                    <w:rPr>
                      <w:rFonts w:ascii="Times New Roman" w:hAnsi="Times New Roman" w:cs="Times New Roman"/>
                      <w:lang w:val="ru-RU"/>
                    </w:rPr>
                  </w:pPr>
                  <w:r w:rsidRPr="0046753C">
                    <w:rPr>
                      <w:rFonts w:ascii="Times New Roman" w:hAnsi="Times New Roman" w:cs="Times New Roman"/>
                      <w:bCs/>
                      <w:lang w:val="ru-RU"/>
                    </w:rPr>
                    <w:t>Увеличение ветровой нагрузки из-за перепадов температур и горного массива. Последствия засухи, суховея, расширение площади опустынивания и мини песчаных бурь.</w:t>
                  </w:r>
                </w:p>
              </w:tc>
              <w:tc>
                <w:tcPr>
                  <w:tcW w:w="588" w:type="pct"/>
                  <w:shd w:val="clear" w:color="auto" w:fill="auto"/>
                </w:tcPr>
                <w:p w14:paraId="31A2B71D"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 xml:space="preserve">Средний </w:t>
                  </w:r>
                </w:p>
              </w:tc>
              <w:tc>
                <w:tcPr>
                  <w:tcW w:w="150" w:type="pct"/>
                  <w:shd w:val="clear" w:color="auto" w:fill="auto"/>
                </w:tcPr>
                <w:p w14:paraId="4A579B17" w14:textId="77777777" w:rsidR="00BA6FCA" w:rsidRPr="00970B44" w:rsidRDefault="00BA6FCA" w:rsidP="00BA6FCA">
                  <w:pPr>
                    <w:contextualSpacing/>
                    <w:jc w:val="both"/>
                    <w:rPr>
                      <w:rFonts w:ascii="Times New Roman" w:hAnsi="Times New Roman" w:cs="Times New Roman"/>
                      <w:bCs/>
                      <w:lang w:val="ru-RU"/>
                    </w:rPr>
                  </w:pPr>
                </w:p>
              </w:tc>
            </w:tr>
            <w:tr w:rsidR="00BA6FCA" w:rsidRPr="0046753C" w14:paraId="0ABA2D01" w14:textId="77777777" w:rsidTr="00FB5CD3">
              <w:tc>
                <w:tcPr>
                  <w:tcW w:w="5000" w:type="pct"/>
                  <w:gridSpan w:val="5"/>
                  <w:shd w:val="clear" w:color="auto" w:fill="auto"/>
                </w:tcPr>
                <w:p w14:paraId="0F2E9FEE"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b/>
                    </w:rPr>
                    <w:t>Экстремальные (про)явления:</w:t>
                  </w:r>
                </w:p>
              </w:tc>
            </w:tr>
            <w:tr w:rsidR="00BA6FCA" w:rsidRPr="0046753C" w14:paraId="574CC721" w14:textId="77777777" w:rsidTr="00FB5CD3">
              <w:trPr>
                <w:gridAfter w:val="1"/>
                <w:wAfter w:w="13" w:type="pct"/>
              </w:trPr>
              <w:tc>
                <w:tcPr>
                  <w:tcW w:w="947" w:type="pct"/>
                  <w:vMerge w:val="restart"/>
                  <w:shd w:val="clear" w:color="auto" w:fill="auto"/>
                </w:tcPr>
                <w:p w14:paraId="235D340A"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rPr>
                    <w:t>Сели и паводки</w:t>
                  </w:r>
                </w:p>
              </w:tc>
              <w:tc>
                <w:tcPr>
                  <w:tcW w:w="3302" w:type="pct"/>
                  <w:shd w:val="clear" w:color="auto" w:fill="auto"/>
                </w:tcPr>
                <w:p w14:paraId="49A231B5" w14:textId="77777777" w:rsidR="00BA6FCA" w:rsidRPr="00970B44" w:rsidRDefault="00BA6FCA" w:rsidP="00BA6FCA">
                  <w:pPr>
                    <w:rPr>
                      <w:rFonts w:ascii="Times New Roman" w:hAnsi="Times New Roman" w:cs="Times New Roman"/>
                      <w:bCs/>
                      <w:lang w:val="ru-RU"/>
                    </w:rPr>
                  </w:pPr>
                  <w:r w:rsidRPr="0046753C">
                    <w:rPr>
                      <w:rFonts w:ascii="Times New Roman" w:hAnsi="Times New Roman" w:cs="Times New Roman"/>
                      <w:bCs/>
                      <w:lang w:val="ru-RU"/>
                    </w:rPr>
                    <w:t xml:space="preserve">Увеличение частоты и интенсивности селей и паводков связанные с экстремальными расходами воды в реках. </w:t>
                  </w:r>
                  <w:r w:rsidRPr="00970B44">
                    <w:rPr>
                      <w:rFonts w:ascii="Times New Roman" w:hAnsi="Times New Roman" w:cs="Times New Roman"/>
                      <w:bCs/>
                      <w:lang w:val="ru-RU"/>
                    </w:rPr>
                    <w:t>Абразии берегов и пойм рек.</w:t>
                  </w:r>
                </w:p>
              </w:tc>
              <w:tc>
                <w:tcPr>
                  <w:tcW w:w="588" w:type="pct"/>
                  <w:shd w:val="clear" w:color="auto" w:fill="auto"/>
                </w:tcPr>
                <w:p w14:paraId="6E59D0EE"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06B1350C" w14:textId="77777777" w:rsidR="00BA6FCA" w:rsidRPr="00970B44" w:rsidRDefault="00BA6FCA" w:rsidP="00BA6FCA">
                  <w:pPr>
                    <w:contextualSpacing/>
                    <w:jc w:val="both"/>
                    <w:rPr>
                      <w:rFonts w:ascii="Times New Roman" w:hAnsi="Times New Roman" w:cs="Times New Roman"/>
                      <w:bCs/>
                    </w:rPr>
                  </w:pPr>
                </w:p>
              </w:tc>
            </w:tr>
            <w:tr w:rsidR="00BA6FCA" w:rsidRPr="00D33F6A" w14:paraId="36099744" w14:textId="77777777" w:rsidTr="00FB5CD3">
              <w:trPr>
                <w:gridAfter w:val="1"/>
                <w:wAfter w:w="13" w:type="pct"/>
              </w:trPr>
              <w:tc>
                <w:tcPr>
                  <w:tcW w:w="947" w:type="pct"/>
                  <w:vMerge/>
                  <w:shd w:val="clear" w:color="auto" w:fill="auto"/>
                </w:tcPr>
                <w:p w14:paraId="3780188D" w14:textId="77777777" w:rsidR="00BA6FCA" w:rsidRPr="0046753C" w:rsidRDefault="00BA6FCA" w:rsidP="00BA6FCA">
                  <w:pPr>
                    <w:rPr>
                      <w:rFonts w:ascii="Times New Roman" w:hAnsi="Times New Roman" w:cs="Times New Roman"/>
                      <w:bCs/>
                    </w:rPr>
                  </w:pPr>
                </w:p>
              </w:tc>
              <w:tc>
                <w:tcPr>
                  <w:tcW w:w="3302" w:type="pct"/>
                  <w:shd w:val="clear" w:color="auto" w:fill="auto"/>
                </w:tcPr>
                <w:p w14:paraId="483AB1B6"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ущерба от селевых и паводковых процессов для инфраструктуры и населения</w:t>
                  </w:r>
                </w:p>
              </w:tc>
              <w:tc>
                <w:tcPr>
                  <w:tcW w:w="588" w:type="pct"/>
                  <w:shd w:val="clear" w:color="auto" w:fill="auto"/>
                </w:tcPr>
                <w:p w14:paraId="0EC080D1"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0A1A8268"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5C12B920" w14:textId="77777777" w:rsidTr="00FB5CD3">
              <w:trPr>
                <w:gridAfter w:val="1"/>
                <w:wAfter w:w="13" w:type="pct"/>
              </w:trPr>
              <w:tc>
                <w:tcPr>
                  <w:tcW w:w="947" w:type="pct"/>
                  <w:vMerge/>
                  <w:shd w:val="clear" w:color="auto" w:fill="auto"/>
                </w:tcPr>
                <w:p w14:paraId="28FCCA1F"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04E2C681" w14:textId="77777777" w:rsidR="00BA6FCA" w:rsidRPr="0046753C" w:rsidRDefault="00BA6FCA" w:rsidP="00BA6FCA">
                  <w:pPr>
                    <w:pStyle w:val="af9"/>
                    <w:spacing w:before="0" w:beforeAutospacing="0" w:after="0" w:afterAutospacing="0"/>
                    <w:rPr>
                      <w:sz w:val="22"/>
                      <w:szCs w:val="22"/>
                      <w:lang w:val="ru-RU"/>
                    </w:rPr>
                  </w:pPr>
                  <w:r w:rsidRPr="0046753C">
                    <w:rPr>
                      <w:sz w:val="22"/>
                      <w:szCs w:val="22"/>
                      <w:lang w:val="ru-RU"/>
                    </w:rPr>
                    <w:t>Увеличение количества смертей и травм в результате наводнений</w:t>
                  </w:r>
                </w:p>
              </w:tc>
              <w:tc>
                <w:tcPr>
                  <w:tcW w:w="588" w:type="pct"/>
                  <w:shd w:val="clear" w:color="auto" w:fill="auto"/>
                </w:tcPr>
                <w:p w14:paraId="0AE60208" w14:textId="77777777" w:rsidR="00BA6FCA" w:rsidRPr="0046753C" w:rsidRDefault="00BA6FCA" w:rsidP="00BA6FCA">
                  <w:pPr>
                    <w:jc w:val="center"/>
                    <w:rPr>
                      <w:rFonts w:ascii="Times New Roman" w:hAnsi="Times New Roman" w:cs="Times New Roman"/>
                    </w:rPr>
                  </w:pPr>
                  <w:r w:rsidRPr="0046753C">
                    <w:rPr>
                      <w:rFonts w:ascii="Times New Roman" w:hAnsi="Times New Roman" w:cs="Times New Roman"/>
                    </w:rPr>
                    <w:t>Высокий</w:t>
                  </w:r>
                </w:p>
              </w:tc>
              <w:tc>
                <w:tcPr>
                  <w:tcW w:w="150" w:type="pct"/>
                  <w:shd w:val="clear" w:color="auto" w:fill="auto"/>
                </w:tcPr>
                <w:p w14:paraId="34E8A51A"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0DDF9BA0" w14:textId="77777777" w:rsidTr="00FB5CD3">
              <w:trPr>
                <w:gridAfter w:val="1"/>
                <w:wAfter w:w="13" w:type="pct"/>
              </w:trPr>
              <w:tc>
                <w:tcPr>
                  <w:tcW w:w="947" w:type="pct"/>
                  <w:vMerge w:val="restart"/>
                  <w:shd w:val="clear" w:color="auto" w:fill="auto"/>
                </w:tcPr>
                <w:p w14:paraId="5554E2EE"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rPr>
                    <w:t>Оползни</w:t>
                  </w:r>
                </w:p>
              </w:tc>
              <w:tc>
                <w:tcPr>
                  <w:tcW w:w="3302" w:type="pct"/>
                  <w:shd w:val="clear" w:color="auto" w:fill="auto"/>
                </w:tcPr>
                <w:p w14:paraId="3492AA4A"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Активизация и реактивизация гравитационных процессов (оползни, обвалы)</w:t>
                  </w:r>
                </w:p>
              </w:tc>
              <w:tc>
                <w:tcPr>
                  <w:tcW w:w="588" w:type="pct"/>
                  <w:shd w:val="clear" w:color="auto" w:fill="auto"/>
                </w:tcPr>
                <w:p w14:paraId="799BACF3"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6446DED6"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120C2D7D" w14:textId="77777777" w:rsidTr="00FB5CD3">
              <w:trPr>
                <w:gridAfter w:val="1"/>
                <w:wAfter w:w="13" w:type="pct"/>
              </w:trPr>
              <w:tc>
                <w:tcPr>
                  <w:tcW w:w="947" w:type="pct"/>
                  <w:vMerge/>
                  <w:shd w:val="clear" w:color="auto" w:fill="auto"/>
                </w:tcPr>
                <w:p w14:paraId="56620178"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08DF4937"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ущерба от оползневых процессов для инфраструктуры и населения</w:t>
                  </w:r>
                </w:p>
              </w:tc>
              <w:tc>
                <w:tcPr>
                  <w:tcW w:w="588" w:type="pct"/>
                  <w:shd w:val="clear" w:color="auto" w:fill="auto"/>
                </w:tcPr>
                <w:p w14:paraId="790876AE"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54BDD7C9"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738BB391" w14:textId="77777777" w:rsidTr="00FB5CD3">
              <w:trPr>
                <w:gridAfter w:val="1"/>
                <w:wAfter w:w="13" w:type="pct"/>
              </w:trPr>
              <w:tc>
                <w:tcPr>
                  <w:tcW w:w="947" w:type="pct"/>
                  <w:shd w:val="clear" w:color="auto" w:fill="auto"/>
                </w:tcPr>
                <w:p w14:paraId="7839C45C"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rPr>
                    <w:t>Подтопления</w:t>
                  </w:r>
                </w:p>
              </w:tc>
              <w:tc>
                <w:tcPr>
                  <w:tcW w:w="3302" w:type="pct"/>
                  <w:shd w:val="clear" w:color="auto" w:fill="auto"/>
                </w:tcPr>
                <w:p w14:paraId="5B2F0737"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 xml:space="preserve">Увеличение ущерба от </w:t>
                  </w:r>
                  <w:r w:rsidRPr="0046753C">
                    <w:rPr>
                      <w:rFonts w:ascii="Times New Roman" w:eastAsia="Times New Roman" w:hAnsi="Times New Roman" w:cs="Times New Roman"/>
                      <w:lang w:val="ru-RU" w:eastAsia="ru-RU"/>
                    </w:rPr>
                    <w:t xml:space="preserve">подтопления </w:t>
                  </w:r>
                  <w:r w:rsidRPr="0046753C">
                    <w:rPr>
                      <w:rFonts w:ascii="Times New Roman" w:hAnsi="Times New Roman" w:cs="Times New Roman"/>
                      <w:bCs/>
                      <w:lang w:val="ru-RU"/>
                    </w:rPr>
                    <w:t>для инфраструктуры и населения</w:t>
                  </w:r>
                </w:p>
              </w:tc>
              <w:tc>
                <w:tcPr>
                  <w:tcW w:w="588" w:type="pct"/>
                  <w:shd w:val="clear" w:color="auto" w:fill="auto"/>
                </w:tcPr>
                <w:p w14:paraId="3634A452"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1C90A160"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72B9D917" w14:textId="77777777" w:rsidTr="00FB5CD3">
              <w:trPr>
                <w:gridAfter w:val="1"/>
                <w:wAfter w:w="13" w:type="pct"/>
              </w:trPr>
              <w:tc>
                <w:tcPr>
                  <w:tcW w:w="947" w:type="pct"/>
                  <w:vMerge w:val="restart"/>
                  <w:shd w:val="clear" w:color="auto" w:fill="auto"/>
                </w:tcPr>
                <w:p w14:paraId="5174BDC2"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rPr>
                    <w:t>Снежные лавины</w:t>
                  </w:r>
                </w:p>
              </w:tc>
              <w:tc>
                <w:tcPr>
                  <w:tcW w:w="3302" w:type="pct"/>
                  <w:shd w:val="clear" w:color="auto" w:fill="auto"/>
                </w:tcPr>
                <w:p w14:paraId="06A08D87"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частоты схода снежных лавин</w:t>
                  </w:r>
                </w:p>
              </w:tc>
              <w:tc>
                <w:tcPr>
                  <w:tcW w:w="588" w:type="pct"/>
                  <w:shd w:val="clear" w:color="auto" w:fill="auto"/>
                </w:tcPr>
                <w:p w14:paraId="5862238C"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47FA91D8"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6CBCF998" w14:textId="77777777" w:rsidTr="00FB5CD3">
              <w:trPr>
                <w:gridAfter w:val="1"/>
                <w:wAfter w:w="13" w:type="pct"/>
              </w:trPr>
              <w:tc>
                <w:tcPr>
                  <w:tcW w:w="947" w:type="pct"/>
                  <w:vMerge/>
                  <w:shd w:val="clear" w:color="auto" w:fill="auto"/>
                </w:tcPr>
                <w:p w14:paraId="5ECA4E73"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12307ECD"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ущерба от снежных лавиндля инфраструктуры и населения</w:t>
                  </w:r>
                </w:p>
              </w:tc>
              <w:tc>
                <w:tcPr>
                  <w:tcW w:w="588" w:type="pct"/>
                  <w:shd w:val="clear" w:color="auto" w:fill="auto"/>
                </w:tcPr>
                <w:p w14:paraId="697D3CF6"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049895F1"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25719EFB" w14:textId="77777777" w:rsidTr="00FB5CD3">
              <w:trPr>
                <w:gridAfter w:val="1"/>
                <w:wAfter w:w="13" w:type="pct"/>
              </w:trPr>
              <w:tc>
                <w:tcPr>
                  <w:tcW w:w="947" w:type="pct"/>
                  <w:vMerge w:val="restart"/>
                  <w:shd w:val="clear" w:color="auto" w:fill="auto"/>
                </w:tcPr>
                <w:p w14:paraId="28C01B28"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rPr>
                    <w:t>Ливневые дожди</w:t>
                  </w:r>
                </w:p>
              </w:tc>
              <w:tc>
                <w:tcPr>
                  <w:tcW w:w="3302" w:type="pct"/>
                  <w:shd w:val="clear" w:color="auto" w:fill="auto"/>
                </w:tcPr>
                <w:p w14:paraId="6CDE8666"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частоты и интенсивности ливневых дождей</w:t>
                  </w:r>
                </w:p>
              </w:tc>
              <w:tc>
                <w:tcPr>
                  <w:tcW w:w="588" w:type="pct"/>
                  <w:shd w:val="clear" w:color="auto" w:fill="auto"/>
                </w:tcPr>
                <w:p w14:paraId="2FD6F217"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bCs/>
                    </w:rPr>
                    <w:t>Средний</w:t>
                  </w:r>
                </w:p>
              </w:tc>
              <w:tc>
                <w:tcPr>
                  <w:tcW w:w="150" w:type="pct"/>
                  <w:shd w:val="clear" w:color="auto" w:fill="auto"/>
                </w:tcPr>
                <w:p w14:paraId="641219B8"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0ACFB870" w14:textId="77777777" w:rsidTr="00FB5CD3">
              <w:trPr>
                <w:gridAfter w:val="1"/>
                <w:wAfter w:w="13" w:type="pct"/>
              </w:trPr>
              <w:tc>
                <w:tcPr>
                  <w:tcW w:w="947" w:type="pct"/>
                  <w:vMerge/>
                  <w:shd w:val="clear" w:color="auto" w:fill="auto"/>
                </w:tcPr>
                <w:p w14:paraId="12ECD5AF"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22CE4D87"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lang w:val="ru-RU"/>
                    </w:rPr>
                    <w:t>Увеличение количества наводнений из-за проливных дождей, засоление почв</w:t>
                  </w:r>
                </w:p>
              </w:tc>
              <w:tc>
                <w:tcPr>
                  <w:tcW w:w="588" w:type="pct"/>
                  <w:shd w:val="clear" w:color="auto" w:fill="auto"/>
                </w:tcPr>
                <w:p w14:paraId="5F80FB4C"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723588D8"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75434141" w14:textId="77777777" w:rsidTr="00FB5CD3">
              <w:trPr>
                <w:gridAfter w:val="1"/>
                <w:wAfter w:w="13" w:type="pct"/>
              </w:trPr>
              <w:tc>
                <w:tcPr>
                  <w:tcW w:w="947" w:type="pct"/>
                  <w:shd w:val="clear" w:color="auto" w:fill="auto"/>
                </w:tcPr>
                <w:p w14:paraId="5DE35ECD"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rPr>
                    <w:t>Ураганный ветер</w:t>
                  </w:r>
                </w:p>
              </w:tc>
              <w:tc>
                <w:tcPr>
                  <w:tcW w:w="3302" w:type="pct"/>
                  <w:shd w:val="clear" w:color="auto" w:fill="auto"/>
                </w:tcPr>
                <w:p w14:paraId="76B8CE90"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 xml:space="preserve">Увеличение ущерба от </w:t>
                  </w:r>
                  <w:r w:rsidRPr="0046753C">
                    <w:rPr>
                      <w:rFonts w:ascii="Times New Roman" w:eastAsia="Times New Roman" w:hAnsi="Times New Roman" w:cs="Times New Roman"/>
                      <w:lang w:val="ru-RU" w:eastAsia="ru-RU"/>
                    </w:rPr>
                    <w:t xml:space="preserve">ураганных ветров </w:t>
                  </w:r>
                  <w:r w:rsidRPr="0046753C">
                    <w:rPr>
                      <w:rFonts w:ascii="Times New Roman" w:hAnsi="Times New Roman" w:cs="Times New Roman"/>
                      <w:bCs/>
                      <w:lang w:val="ru-RU"/>
                    </w:rPr>
                    <w:t>для инфраструктуры и населения</w:t>
                  </w:r>
                </w:p>
              </w:tc>
              <w:tc>
                <w:tcPr>
                  <w:tcW w:w="588" w:type="pct"/>
                  <w:shd w:val="clear" w:color="auto" w:fill="auto"/>
                </w:tcPr>
                <w:p w14:paraId="2AD96054"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70512D49"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06F387CA" w14:textId="77777777" w:rsidTr="00FB5CD3">
              <w:trPr>
                <w:gridAfter w:val="1"/>
                <w:wAfter w:w="13" w:type="pct"/>
              </w:trPr>
              <w:tc>
                <w:tcPr>
                  <w:tcW w:w="947" w:type="pct"/>
                  <w:shd w:val="clear" w:color="auto" w:fill="auto"/>
                </w:tcPr>
                <w:p w14:paraId="302B3EA5"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rPr>
                    <w:t>Град</w:t>
                  </w:r>
                </w:p>
              </w:tc>
              <w:tc>
                <w:tcPr>
                  <w:tcW w:w="3302" w:type="pct"/>
                  <w:shd w:val="clear" w:color="auto" w:fill="auto"/>
                </w:tcPr>
                <w:p w14:paraId="060F064E"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 xml:space="preserve">Увеличение ущерба от </w:t>
                  </w:r>
                  <w:r w:rsidRPr="0046753C">
                    <w:rPr>
                      <w:rFonts w:ascii="Times New Roman" w:eastAsia="Times New Roman" w:hAnsi="Times New Roman" w:cs="Times New Roman"/>
                      <w:lang w:val="ru-RU" w:eastAsia="ru-RU"/>
                    </w:rPr>
                    <w:t xml:space="preserve">града </w:t>
                  </w:r>
                  <w:r w:rsidRPr="0046753C">
                    <w:rPr>
                      <w:rFonts w:ascii="Times New Roman" w:hAnsi="Times New Roman" w:cs="Times New Roman"/>
                      <w:bCs/>
                      <w:lang w:val="ru-RU"/>
                    </w:rPr>
                    <w:t>для сельхоз культур, инфраструктуры и населения</w:t>
                  </w:r>
                </w:p>
              </w:tc>
              <w:tc>
                <w:tcPr>
                  <w:tcW w:w="588" w:type="pct"/>
                  <w:shd w:val="clear" w:color="auto" w:fill="auto"/>
                </w:tcPr>
                <w:p w14:paraId="097180F5"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626CE755"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6B7957C5" w14:textId="77777777" w:rsidTr="00FB5CD3">
              <w:trPr>
                <w:gridAfter w:val="1"/>
                <w:wAfter w:w="13" w:type="pct"/>
              </w:trPr>
              <w:tc>
                <w:tcPr>
                  <w:tcW w:w="947" w:type="pct"/>
                  <w:vMerge w:val="restart"/>
                  <w:shd w:val="clear" w:color="auto" w:fill="auto"/>
                </w:tcPr>
                <w:p w14:paraId="47AD170A"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rPr>
                    <w:t>Снегопад</w:t>
                  </w:r>
                </w:p>
              </w:tc>
              <w:tc>
                <w:tcPr>
                  <w:tcW w:w="3302" w:type="pct"/>
                  <w:shd w:val="clear" w:color="auto" w:fill="auto"/>
                </w:tcPr>
                <w:p w14:paraId="5659BF7C"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частоты и интенсивности сильных снегопадов. Неравномерность осадков по высотам горного массива.</w:t>
                  </w:r>
                </w:p>
              </w:tc>
              <w:tc>
                <w:tcPr>
                  <w:tcW w:w="588" w:type="pct"/>
                  <w:shd w:val="clear" w:color="auto" w:fill="auto"/>
                </w:tcPr>
                <w:p w14:paraId="4C13E49E"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bCs/>
                    </w:rPr>
                    <w:t>Средний</w:t>
                  </w:r>
                </w:p>
              </w:tc>
              <w:tc>
                <w:tcPr>
                  <w:tcW w:w="150" w:type="pct"/>
                  <w:shd w:val="clear" w:color="auto" w:fill="auto"/>
                </w:tcPr>
                <w:p w14:paraId="323662CE"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55BCF135" w14:textId="77777777" w:rsidTr="00FB5CD3">
              <w:trPr>
                <w:gridAfter w:val="1"/>
                <w:wAfter w:w="13" w:type="pct"/>
              </w:trPr>
              <w:tc>
                <w:tcPr>
                  <w:tcW w:w="947" w:type="pct"/>
                  <w:vMerge/>
                  <w:shd w:val="clear" w:color="auto" w:fill="auto"/>
                </w:tcPr>
                <w:p w14:paraId="2928FFBA"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24E7506C"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 xml:space="preserve">Увеличение ущерба от сильных </w:t>
                  </w:r>
                  <w:r w:rsidRPr="0046753C">
                    <w:rPr>
                      <w:rFonts w:ascii="Times New Roman" w:eastAsia="Times New Roman" w:hAnsi="Times New Roman" w:cs="Times New Roman"/>
                      <w:lang w:val="ru-RU" w:eastAsia="ru-RU"/>
                    </w:rPr>
                    <w:t>снегопадов</w:t>
                  </w:r>
                </w:p>
              </w:tc>
              <w:tc>
                <w:tcPr>
                  <w:tcW w:w="588" w:type="pct"/>
                  <w:shd w:val="clear" w:color="auto" w:fill="auto"/>
                </w:tcPr>
                <w:p w14:paraId="59050E82"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bCs/>
                    </w:rPr>
                    <w:t>Средний</w:t>
                  </w:r>
                </w:p>
              </w:tc>
              <w:tc>
                <w:tcPr>
                  <w:tcW w:w="150" w:type="pct"/>
                  <w:shd w:val="clear" w:color="auto" w:fill="auto"/>
                </w:tcPr>
                <w:p w14:paraId="320A71CF"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76F5DACE" w14:textId="77777777" w:rsidTr="00FB5CD3">
              <w:trPr>
                <w:gridAfter w:val="1"/>
                <w:wAfter w:w="13" w:type="pct"/>
              </w:trPr>
              <w:tc>
                <w:tcPr>
                  <w:tcW w:w="947" w:type="pct"/>
                  <w:vMerge w:val="restart"/>
                  <w:shd w:val="clear" w:color="auto" w:fill="auto"/>
                </w:tcPr>
                <w:p w14:paraId="4C7E6461"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rPr>
                    <w:t>Волны жары</w:t>
                  </w:r>
                </w:p>
              </w:tc>
              <w:tc>
                <w:tcPr>
                  <w:tcW w:w="3302" w:type="pct"/>
                  <w:shd w:val="clear" w:color="auto" w:fill="auto"/>
                </w:tcPr>
                <w:p w14:paraId="27DDCD2F"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повторяемости метеорологической и гидрологической засухи, суховея</w:t>
                  </w:r>
                </w:p>
              </w:tc>
              <w:tc>
                <w:tcPr>
                  <w:tcW w:w="588" w:type="pct"/>
                  <w:shd w:val="clear" w:color="auto" w:fill="auto"/>
                </w:tcPr>
                <w:p w14:paraId="031545CA"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62231552"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2E232CD9" w14:textId="77777777" w:rsidTr="00FB5CD3">
              <w:trPr>
                <w:gridAfter w:val="1"/>
                <w:wAfter w:w="13" w:type="pct"/>
              </w:trPr>
              <w:tc>
                <w:tcPr>
                  <w:tcW w:w="947" w:type="pct"/>
                  <w:vMerge/>
                  <w:shd w:val="clear" w:color="auto" w:fill="auto"/>
                </w:tcPr>
                <w:p w14:paraId="50D816E2"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0CF2B44C"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 xml:space="preserve">Увеличение частоты лесных и степных пожаров </w:t>
                  </w:r>
                </w:p>
              </w:tc>
              <w:tc>
                <w:tcPr>
                  <w:tcW w:w="588" w:type="pct"/>
                  <w:shd w:val="clear" w:color="auto" w:fill="auto"/>
                </w:tcPr>
                <w:p w14:paraId="55FB7311"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2A7A3A81"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33FFC971" w14:textId="77777777" w:rsidTr="00FB5CD3">
              <w:trPr>
                <w:gridAfter w:val="1"/>
                <w:wAfter w:w="13" w:type="pct"/>
              </w:trPr>
              <w:tc>
                <w:tcPr>
                  <w:tcW w:w="947" w:type="pct"/>
                  <w:vMerge w:val="restart"/>
                  <w:shd w:val="clear" w:color="auto" w:fill="auto"/>
                </w:tcPr>
                <w:p w14:paraId="167C4D56" w14:textId="77777777" w:rsidR="00BA6FCA" w:rsidRPr="0046753C" w:rsidRDefault="00BA6FCA" w:rsidP="00BA6FCA">
                  <w:pPr>
                    <w:rPr>
                      <w:rFonts w:ascii="Times New Roman" w:hAnsi="Times New Roman" w:cs="Times New Roman"/>
                      <w:bCs/>
                    </w:rPr>
                  </w:pPr>
                  <w:r w:rsidRPr="0046753C">
                    <w:rPr>
                      <w:rFonts w:ascii="Times New Roman" w:hAnsi="Times New Roman" w:cs="Times New Roman"/>
                      <w:bCs/>
                    </w:rPr>
                    <w:t>Волны холода</w:t>
                  </w:r>
                </w:p>
              </w:tc>
              <w:tc>
                <w:tcPr>
                  <w:tcW w:w="3302" w:type="pct"/>
                  <w:shd w:val="clear" w:color="auto" w:fill="auto"/>
                </w:tcPr>
                <w:p w14:paraId="39AFA12D"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повторяемости града, метели, отложений мокрого снега, мини песчаных бурь</w:t>
                  </w:r>
                </w:p>
              </w:tc>
              <w:tc>
                <w:tcPr>
                  <w:tcW w:w="588" w:type="pct"/>
                  <w:shd w:val="clear" w:color="auto" w:fill="auto"/>
                </w:tcPr>
                <w:p w14:paraId="21C71963"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bCs/>
                    </w:rPr>
                    <w:t>Средний</w:t>
                  </w:r>
                </w:p>
              </w:tc>
              <w:tc>
                <w:tcPr>
                  <w:tcW w:w="150" w:type="pct"/>
                  <w:shd w:val="clear" w:color="auto" w:fill="auto"/>
                </w:tcPr>
                <w:p w14:paraId="6E259CDD"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48E04547" w14:textId="77777777" w:rsidTr="00FB5CD3">
              <w:trPr>
                <w:gridAfter w:val="1"/>
                <w:wAfter w:w="13" w:type="pct"/>
              </w:trPr>
              <w:tc>
                <w:tcPr>
                  <w:tcW w:w="947" w:type="pct"/>
                  <w:vMerge/>
                  <w:shd w:val="clear" w:color="auto" w:fill="auto"/>
                </w:tcPr>
                <w:p w14:paraId="76DFB0F7"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7E94E76B"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bCs/>
                      <w:lang w:val="ru-RU"/>
                    </w:rPr>
                    <w:t>Увеличение количества аварии на коммунальных системах жизнеобеспечения</w:t>
                  </w:r>
                </w:p>
              </w:tc>
              <w:tc>
                <w:tcPr>
                  <w:tcW w:w="588" w:type="pct"/>
                  <w:shd w:val="clear" w:color="auto" w:fill="auto"/>
                </w:tcPr>
                <w:p w14:paraId="317EDF18"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6B4172DC" w14:textId="77777777" w:rsidR="00BA6FCA" w:rsidRPr="00970B44" w:rsidRDefault="00BA6FCA" w:rsidP="00BA6FCA">
                  <w:pPr>
                    <w:contextualSpacing/>
                    <w:jc w:val="both"/>
                    <w:rPr>
                      <w:rFonts w:ascii="Times New Roman" w:hAnsi="Times New Roman" w:cs="Times New Roman"/>
                      <w:bCs/>
                      <w:lang w:val="ru-RU"/>
                    </w:rPr>
                  </w:pPr>
                </w:p>
              </w:tc>
            </w:tr>
            <w:tr w:rsidR="00BA6FCA" w:rsidRPr="00D33F6A" w14:paraId="1A5D5C64" w14:textId="77777777" w:rsidTr="00FB5CD3">
              <w:trPr>
                <w:gridAfter w:val="1"/>
                <w:wAfter w:w="13" w:type="pct"/>
              </w:trPr>
              <w:tc>
                <w:tcPr>
                  <w:tcW w:w="947" w:type="pct"/>
                  <w:vMerge/>
                  <w:shd w:val="clear" w:color="auto" w:fill="auto"/>
                </w:tcPr>
                <w:p w14:paraId="5ECE893C" w14:textId="77777777" w:rsidR="00BA6FCA" w:rsidRPr="0046753C" w:rsidRDefault="00BA6FCA" w:rsidP="00BA6FCA">
                  <w:pPr>
                    <w:rPr>
                      <w:rFonts w:ascii="Times New Roman" w:hAnsi="Times New Roman" w:cs="Times New Roman"/>
                      <w:bCs/>
                      <w:lang w:val="ru-RU"/>
                    </w:rPr>
                  </w:pPr>
                </w:p>
              </w:tc>
              <w:tc>
                <w:tcPr>
                  <w:tcW w:w="3302" w:type="pct"/>
                  <w:shd w:val="clear" w:color="auto" w:fill="auto"/>
                </w:tcPr>
                <w:p w14:paraId="3473B7D6" w14:textId="77777777" w:rsidR="00BA6FCA" w:rsidRPr="0046753C" w:rsidRDefault="00BA6FCA" w:rsidP="00BA6FCA">
                  <w:pPr>
                    <w:rPr>
                      <w:rFonts w:ascii="Times New Roman" w:hAnsi="Times New Roman" w:cs="Times New Roman"/>
                      <w:bCs/>
                      <w:lang w:val="ru-RU"/>
                    </w:rPr>
                  </w:pPr>
                  <w:r w:rsidRPr="0046753C">
                    <w:rPr>
                      <w:rFonts w:ascii="Times New Roman" w:hAnsi="Times New Roman" w:cs="Times New Roman"/>
                      <w:lang w:val="ru-RU"/>
                    </w:rPr>
                    <w:t>Рост числа смертей от экстремально низких температур</w:t>
                  </w:r>
                </w:p>
              </w:tc>
              <w:tc>
                <w:tcPr>
                  <w:tcW w:w="588" w:type="pct"/>
                  <w:shd w:val="clear" w:color="auto" w:fill="auto"/>
                </w:tcPr>
                <w:p w14:paraId="56605BF1" w14:textId="77777777" w:rsidR="00BA6FCA" w:rsidRPr="0046753C" w:rsidRDefault="00BA6FCA" w:rsidP="00BA6FCA">
                  <w:pPr>
                    <w:jc w:val="center"/>
                    <w:rPr>
                      <w:rFonts w:ascii="Times New Roman" w:hAnsi="Times New Roman" w:cs="Times New Roman"/>
                      <w:bCs/>
                    </w:rPr>
                  </w:pPr>
                  <w:r w:rsidRPr="0046753C">
                    <w:rPr>
                      <w:rFonts w:ascii="Times New Roman" w:hAnsi="Times New Roman" w:cs="Times New Roman"/>
                    </w:rPr>
                    <w:t>Высокий</w:t>
                  </w:r>
                </w:p>
              </w:tc>
              <w:tc>
                <w:tcPr>
                  <w:tcW w:w="150" w:type="pct"/>
                  <w:shd w:val="clear" w:color="auto" w:fill="auto"/>
                </w:tcPr>
                <w:p w14:paraId="49B4062A" w14:textId="77777777" w:rsidR="00BA6FCA" w:rsidRPr="00970B44" w:rsidRDefault="00BA6FCA" w:rsidP="00BA6FCA">
                  <w:pPr>
                    <w:contextualSpacing/>
                    <w:jc w:val="both"/>
                    <w:rPr>
                      <w:rFonts w:ascii="Times New Roman" w:hAnsi="Times New Roman" w:cs="Times New Roman"/>
                      <w:bCs/>
                      <w:lang w:val="ru-RU"/>
                    </w:rPr>
                  </w:pPr>
                </w:p>
              </w:tc>
            </w:tr>
          </w:tbl>
          <w:p w14:paraId="0AAE27B9" w14:textId="77777777" w:rsidR="00BA6FCA" w:rsidRPr="0046753C" w:rsidRDefault="00BA6FCA" w:rsidP="00BA6FCA">
            <w:pPr>
              <w:pStyle w:val="TableParagraph"/>
              <w:rPr>
                <w:rFonts w:ascii="Times New Roman" w:hAnsi="Times New Roman" w:cs="Times New Roman"/>
                <w:i/>
                <w:iCs/>
                <w:color w:val="00B050"/>
                <w:spacing w:val="-1"/>
                <w:lang w:val="ru-RU"/>
              </w:rPr>
            </w:pPr>
          </w:p>
          <w:p w14:paraId="56368AF2" w14:textId="77777777" w:rsidR="00BA6FCA" w:rsidRPr="00232F96" w:rsidRDefault="00BA6FCA" w:rsidP="00BA6FCA">
            <w:pPr>
              <w:jc w:val="center"/>
              <w:rPr>
                <w:rFonts w:ascii="Times New Roman" w:hAnsi="Times New Roman" w:cs="Times New Roman"/>
                <w:b/>
                <w:bCs/>
                <w:lang w:val="ru-RU"/>
              </w:rPr>
            </w:pPr>
            <w:r w:rsidRPr="00232F96">
              <w:rPr>
                <w:rFonts w:ascii="Times New Roman" w:hAnsi="Times New Roman" w:cs="Times New Roman"/>
                <w:b/>
                <w:bCs/>
                <w:lang w:val="ru-RU"/>
              </w:rPr>
              <w:t>Оценка ущерба от климатического воздействий на сектор «</w:t>
            </w:r>
            <w:r>
              <w:rPr>
                <w:rFonts w:ascii="Times New Roman" w:hAnsi="Times New Roman" w:cs="Times New Roman"/>
                <w:b/>
                <w:bCs/>
                <w:lang w:val="ru-RU"/>
              </w:rPr>
              <w:t>Ч</w:t>
            </w:r>
            <w:r w:rsidRPr="00232F96">
              <w:rPr>
                <w:rFonts w:ascii="Times New Roman" w:hAnsi="Times New Roman" w:cs="Times New Roman"/>
                <w:b/>
                <w:bCs/>
                <w:lang w:val="ru-RU"/>
              </w:rPr>
              <w:t>резвычайные ситуации»</w:t>
            </w:r>
          </w:p>
          <w:p w14:paraId="307C86DD" w14:textId="77777777" w:rsidR="00BA6FCA" w:rsidRDefault="00BA6FCA" w:rsidP="00BA6FCA">
            <w:pPr>
              <w:ind w:left="133" w:right="127" w:firstLine="587"/>
              <w:jc w:val="both"/>
              <w:rPr>
                <w:rFonts w:ascii="Times New Roman" w:hAnsi="Times New Roman" w:cs="Times New Roman"/>
                <w:bCs/>
                <w:lang w:val="ru-RU"/>
              </w:rPr>
            </w:pPr>
            <w:r>
              <w:rPr>
                <w:rFonts w:ascii="Times New Roman" w:hAnsi="Times New Roman" w:cs="Times New Roman"/>
                <w:bCs/>
                <w:lang w:val="ru-RU"/>
              </w:rPr>
              <w:t xml:space="preserve">Ежегодный ущерб от </w:t>
            </w:r>
            <w:r w:rsidRPr="00D33F6A">
              <w:rPr>
                <w:rFonts w:ascii="Times New Roman" w:hAnsi="Times New Roman" w:cs="Times New Roman"/>
                <w:bCs/>
                <w:lang w:val="ru-RU"/>
              </w:rPr>
              <w:t>климатического воздействия на сектор «</w:t>
            </w:r>
            <w:r>
              <w:rPr>
                <w:rFonts w:ascii="Times New Roman" w:hAnsi="Times New Roman" w:cs="Times New Roman"/>
                <w:bCs/>
                <w:lang w:val="ru-RU"/>
              </w:rPr>
              <w:t>Чрезвычайные ситуации</w:t>
            </w:r>
            <w:r w:rsidRPr="00D33F6A">
              <w:rPr>
                <w:rFonts w:ascii="Times New Roman" w:hAnsi="Times New Roman" w:cs="Times New Roman"/>
                <w:bCs/>
                <w:lang w:val="ru-RU"/>
              </w:rPr>
              <w:t xml:space="preserve">» был рассчитан </w:t>
            </w:r>
            <w:r>
              <w:rPr>
                <w:rFonts w:ascii="Times New Roman" w:hAnsi="Times New Roman" w:cs="Times New Roman"/>
                <w:bCs/>
                <w:lang w:val="ru-RU"/>
              </w:rPr>
              <w:t>(</w:t>
            </w:r>
            <w:r w:rsidRPr="002F4623">
              <w:rPr>
                <w:rFonts w:ascii="Times New Roman" w:hAnsi="Times New Roman" w:cs="Times New Roman"/>
                <w:bCs/>
                <w:lang w:val="ru-RU"/>
              </w:rPr>
              <w:t>при повышении температуры на 5</w:t>
            </w:r>
            <w:r>
              <w:rPr>
                <w:rFonts w:ascii="Times New Roman" w:hAnsi="Times New Roman" w:cs="Times New Roman"/>
                <w:bCs/>
                <w:lang w:val="ru-RU"/>
              </w:rPr>
              <w:t>⸰</w:t>
            </w:r>
            <w:r w:rsidRPr="002F4623">
              <w:rPr>
                <w:rFonts w:ascii="Times New Roman" w:hAnsi="Times New Roman" w:cs="Times New Roman"/>
                <w:bCs/>
                <w:lang w:val="ru-RU"/>
              </w:rPr>
              <w:t>С относительно периода 1961-1990 гг</w:t>
            </w:r>
            <w:r>
              <w:rPr>
                <w:rFonts w:ascii="Times New Roman" w:hAnsi="Times New Roman" w:cs="Times New Roman"/>
                <w:bCs/>
                <w:lang w:val="ru-RU"/>
              </w:rPr>
              <w:t>)</w:t>
            </w:r>
            <w:r w:rsidRPr="00D33F6A">
              <w:rPr>
                <w:rFonts w:ascii="Times New Roman" w:hAnsi="Times New Roman" w:cs="Times New Roman"/>
                <w:bCs/>
                <w:lang w:val="ru-RU"/>
              </w:rPr>
              <w:t xml:space="preserve"> при подготовке </w:t>
            </w:r>
            <w:r>
              <w:rPr>
                <w:rFonts w:ascii="Times New Roman" w:hAnsi="Times New Roman" w:cs="Times New Roman"/>
                <w:bCs/>
                <w:lang w:val="ru-RU"/>
              </w:rPr>
              <w:t xml:space="preserve">начального </w:t>
            </w:r>
            <w:r w:rsidRPr="00D33F6A">
              <w:rPr>
                <w:rFonts w:ascii="Times New Roman" w:hAnsi="Times New Roman" w:cs="Times New Roman"/>
                <w:bCs/>
                <w:lang w:val="ru-RU"/>
              </w:rPr>
              <w:t>ОНУВ Кыргызской Республики</w:t>
            </w:r>
            <w:r w:rsidRPr="002F4623">
              <w:rPr>
                <w:rFonts w:ascii="Times New Roman" w:hAnsi="Times New Roman" w:cs="Times New Roman"/>
                <w:bCs/>
                <w:lang w:val="ru-RU"/>
              </w:rPr>
              <w:t xml:space="preserve">. </w:t>
            </w:r>
            <w:r w:rsidRPr="00D33F6A">
              <w:rPr>
                <w:rFonts w:ascii="Times New Roman" w:hAnsi="Times New Roman" w:cs="Times New Roman"/>
                <w:bCs/>
                <w:lang w:val="ru-RU"/>
              </w:rPr>
              <w:t xml:space="preserve">Оценка ущерба остается на рассчитанном </w:t>
            </w:r>
            <w:r>
              <w:rPr>
                <w:rFonts w:ascii="Times New Roman" w:hAnsi="Times New Roman" w:cs="Times New Roman"/>
                <w:bCs/>
                <w:lang w:val="ru-RU"/>
              </w:rPr>
              <w:t>прежнем</w:t>
            </w:r>
            <w:r w:rsidRPr="00D33F6A">
              <w:rPr>
                <w:rFonts w:ascii="Times New Roman" w:hAnsi="Times New Roman" w:cs="Times New Roman"/>
                <w:bCs/>
                <w:lang w:val="ru-RU"/>
              </w:rPr>
              <w:t xml:space="preserve"> уровне в связи с отсутствием новых факторов, которые могут </w:t>
            </w:r>
            <w:r>
              <w:rPr>
                <w:rFonts w:ascii="Times New Roman" w:hAnsi="Times New Roman" w:cs="Times New Roman"/>
                <w:bCs/>
                <w:lang w:val="ru-RU"/>
              </w:rPr>
              <w:t xml:space="preserve">значительно </w:t>
            </w:r>
            <w:r w:rsidRPr="00D33F6A">
              <w:rPr>
                <w:rFonts w:ascii="Times New Roman" w:hAnsi="Times New Roman" w:cs="Times New Roman"/>
                <w:bCs/>
                <w:lang w:val="ru-RU"/>
              </w:rPr>
              <w:t xml:space="preserve">изменить </w:t>
            </w:r>
            <w:r>
              <w:rPr>
                <w:rFonts w:ascii="Times New Roman" w:hAnsi="Times New Roman" w:cs="Times New Roman"/>
                <w:bCs/>
                <w:lang w:val="ru-RU"/>
              </w:rPr>
              <w:t xml:space="preserve">уровень </w:t>
            </w:r>
            <w:r w:rsidRPr="00D33F6A">
              <w:rPr>
                <w:rFonts w:ascii="Times New Roman" w:hAnsi="Times New Roman" w:cs="Times New Roman"/>
                <w:bCs/>
                <w:lang w:val="ru-RU"/>
              </w:rPr>
              <w:t>оценк</w:t>
            </w:r>
            <w:r>
              <w:rPr>
                <w:rFonts w:ascii="Times New Roman" w:hAnsi="Times New Roman" w:cs="Times New Roman"/>
                <w:bCs/>
                <w:lang w:val="ru-RU"/>
              </w:rPr>
              <w:t>и</w:t>
            </w:r>
            <w:r w:rsidRPr="00D33F6A">
              <w:rPr>
                <w:rFonts w:ascii="Times New Roman" w:hAnsi="Times New Roman" w:cs="Times New Roman"/>
                <w:bCs/>
                <w:lang w:val="ru-RU"/>
              </w:rPr>
              <w:t xml:space="preserve"> ущерба.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607"/>
            </w:tblGrid>
            <w:tr w:rsidR="00BA6FCA" w:rsidRPr="00074A3A" w14:paraId="78896E13" w14:textId="77777777" w:rsidTr="00FB5CD3">
              <w:trPr>
                <w:jc w:val="center"/>
              </w:trPr>
              <w:tc>
                <w:tcPr>
                  <w:tcW w:w="4786" w:type="dxa"/>
                </w:tcPr>
                <w:p w14:paraId="487E88D7" w14:textId="77777777" w:rsidR="00BA6FCA" w:rsidRPr="00074A3A" w:rsidRDefault="00BA6FCA" w:rsidP="00BA6FCA">
                  <w:pPr>
                    <w:overflowPunct w:val="0"/>
                    <w:adjustRightInd w:val="0"/>
                    <w:contextualSpacing/>
                    <w:jc w:val="center"/>
                    <w:rPr>
                      <w:rFonts w:ascii="Times New Roman" w:eastAsia="Times New Roman" w:hAnsi="Times New Roman"/>
                      <w:b/>
                      <w:kern w:val="28"/>
                      <w:sz w:val="24"/>
                      <w:szCs w:val="24"/>
                    </w:rPr>
                  </w:pPr>
                  <w:r w:rsidRPr="00074A3A">
                    <w:rPr>
                      <w:rFonts w:ascii="Times New Roman" w:eastAsia="Times New Roman" w:hAnsi="Times New Roman"/>
                      <w:b/>
                      <w:kern w:val="28"/>
                      <w:sz w:val="24"/>
                      <w:szCs w:val="24"/>
                    </w:rPr>
                    <w:t>Воздействия на сектор</w:t>
                  </w:r>
                </w:p>
              </w:tc>
              <w:tc>
                <w:tcPr>
                  <w:tcW w:w="2607" w:type="dxa"/>
                </w:tcPr>
                <w:p w14:paraId="395477EC" w14:textId="77777777" w:rsidR="00BA6FCA" w:rsidRPr="002F4623" w:rsidRDefault="00BA6FCA" w:rsidP="00BA6FCA">
                  <w:pPr>
                    <w:overflowPunct w:val="0"/>
                    <w:adjustRightInd w:val="0"/>
                    <w:contextualSpacing/>
                    <w:jc w:val="center"/>
                    <w:rPr>
                      <w:rFonts w:ascii="Times New Roman" w:eastAsia="Times New Roman" w:hAnsi="Times New Roman"/>
                      <w:b/>
                      <w:kern w:val="28"/>
                      <w:sz w:val="24"/>
                      <w:szCs w:val="24"/>
                      <w:lang w:val="ru-RU"/>
                    </w:rPr>
                  </w:pPr>
                  <w:r w:rsidRPr="00074A3A">
                    <w:rPr>
                      <w:rFonts w:ascii="Times New Roman" w:eastAsia="Times New Roman" w:hAnsi="Times New Roman"/>
                      <w:b/>
                      <w:kern w:val="28"/>
                      <w:sz w:val="24"/>
                      <w:szCs w:val="24"/>
                    </w:rPr>
                    <w:t>Ущерб</w:t>
                  </w:r>
                </w:p>
              </w:tc>
            </w:tr>
            <w:tr w:rsidR="00BA6FCA" w:rsidRPr="00970B44" w14:paraId="1FAB440D" w14:textId="77777777" w:rsidTr="00FB5CD3">
              <w:trPr>
                <w:jc w:val="center"/>
              </w:trPr>
              <w:tc>
                <w:tcPr>
                  <w:tcW w:w="4786" w:type="dxa"/>
                </w:tcPr>
                <w:p w14:paraId="4B50CAD5" w14:textId="77777777" w:rsidR="00BA6FCA" w:rsidRPr="00581311" w:rsidRDefault="00BA6FCA" w:rsidP="00BA6FCA">
                  <w:pPr>
                    <w:overflowPunct w:val="0"/>
                    <w:adjustRightInd w:val="0"/>
                    <w:contextualSpacing/>
                    <w:rPr>
                      <w:rFonts w:ascii="Times New Roman" w:eastAsia="Times New Roman" w:hAnsi="Times New Roman"/>
                      <w:kern w:val="28"/>
                      <w:sz w:val="24"/>
                      <w:szCs w:val="24"/>
                      <w:lang w:val="ru-RU"/>
                    </w:rPr>
                  </w:pPr>
                  <w:r>
                    <w:rPr>
                      <w:rFonts w:ascii="Times New Roman" w:eastAsia="Times New Roman" w:hAnsi="Times New Roman"/>
                      <w:kern w:val="28"/>
                      <w:sz w:val="24"/>
                      <w:szCs w:val="24"/>
                      <w:lang w:val="ru-RU"/>
                    </w:rPr>
                    <w:t>Не выполнение адаптационных действий по сектору «Чрезвычайные ситуации»</w:t>
                  </w:r>
                </w:p>
              </w:tc>
              <w:tc>
                <w:tcPr>
                  <w:tcW w:w="2607" w:type="dxa"/>
                </w:tcPr>
                <w:p w14:paraId="75823800" w14:textId="77777777" w:rsidR="00BA6FCA" w:rsidRPr="002F4623" w:rsidRDefault="00BA6FCA" w:rsidP="00BA6FCA">
                  <w:pPr>
                    <w:overflowPunct w:val="0"/>
                    <w:adjustRightInd w:val="0"/>
                    <w:contextualSpacing/>
                    <w:jc w:val="center"/>
                    <w:rPr>
                      <w:rFonts w:ascii="Times New Roman" w:eastAsia="Times New Roman" w:hAnsi="Times New Roman"/>
                      <w:bCs/>
                      <w:kern w:val="28"/>
                      <w:sz w:val="24"/>
                      <w:szCs w:val="24"/>
                      <w:lang w:val="ru-RU"/>
                    </w:rPr>
                  </w:pPr>
                  <w:r>
                    <w:rPr>
                      <w:rFonts w:ascii="Times New Roman" w:eastAsia="Times New Roman" w:hAnsi="Times New Roman"/>
                      <w:bCs/>
                      <w:kern w:val="28"/>
                      <w:sz w:val="24"/>
                      <w:szCs w:val="24"/>
                      <w:lang w:val="ru-RU"/>
                    </w:rPr>
                    <w:t>38</w:t>
                  </w:r>
                  <w:r w:rsidRPr="002F4623">
                    <w:rPr>
                      <w:rFonts w:ascii="Times New Roman" w:eastAsia="Times New Roman" w:hAnsi="Times New Roman"/>
                      <w:bCs/>
                      <w:kern w:val="28"/>
                      <w:sz w:val="24"/>
                      <w:szCs w:val="24"/>
                      <w:lang w:val="ru-RU"/>
                    </w:rPr>
                    <w:t xml:space="preserve"> </w:t>
                  </w:r>
                  <w:r w:rsidRPr="002F4623">
                    <w:rPr>
                      <w:rFonts w:ascii="Times New Roman" w:hAnsi="Times New Roman"/>
                      <w:bCs/>
                      <w:sz w:val="24"/>
                      <w:szCs w:val="24"/>
                      <w:lang w:val="ru-RU"/>
                    </w:rPr>
                    <w:t>млн. долл. США</w:t>
                  </w:r>
                </w:p>
              </w:tc>
            </w:tr>
          </w:tbl>
          <w:p w14:paraId="264FACDB" w14:textId="77777777" w:rsidR="00BA6FCA" w:rsidRDefault="00BA6FCA" w:rsidP="00BA6FCA">
            <w:pPr>
              <w:rPr>
                <w:b/>
                <w:bCs/>
                <w:lang w:val="ru-RU"/>
              </w:rPr>
            </w:pPr>
          </w:p>
          <w:p w14:paraId="59A721DA" w14:textId="77777777" w:rsidR="00BA6FCA" w:rsidRPr="00074979" w:rsidRDefault="00BA6FCA" w:rsidP="00BA6FCA">
            <w:pPr>
              <w:pStyle w:val="a6"/>
              <w:numPr>
                <w:ilvl w:val="0"/>
                <w:numId w:val="77"/>
              </w:numPr>
              <w:jc w:val="center"/>
              <w:rPr>
                <w:rFonts w:ascii="Times New Roman" w:hAnsi="Times New Roman" w:cs="Times New Roman"/>
                <w:b/>
                <w:bCs/>
                <w:lang w:val="ru-RU"/>
              </w:rPr>
            </w:pPr>
            <w:r w:rsidRPr="00074979">
              <w:rPr>
                <w:rFonts w:ascii="Times New Roman" w:hAnsi="Times New Roman" w:cs="Times New Roman"/>
                <w:b/>
                <w:bCs/>
                <w:lang w:val="ru-RU"/>
              </w:rPr>
              <w:t>ОЦЕНКА УЯЗВИМОСТИ И РИСКОВ К ИЗМЕНЕНИЮ КЛИМАТА СЕКТОРА «ЭНЕРГЕТИКА»</w:t>
            </w:r>
          </w:p>
          <w:tbl>
            <w:tblPr>
              <w:tblStyle w:val="a3"/>
              <w:tblW w:w="5000" w:type="pct"/>
              <w:tblLook w:val="04A0" w:firstRow="1" w:lastRow="0" w:firstColumn="1" w:lastColumn="0" w:noHBand="0" w:noVBand="1"/>
            </w:tblPr>
            <w:tblGrid>
              <w:gridCol w:w="2133"/>
              <w:gridCol w:w="7129"/>
              <w:gridCol w:w="1465"/>
              <w:gridCol w:w="309"/>
              <w:gridCol w:w="13"/>
            </w:tblGrid>
            <w:tr w:rsidR="00BA6FCA" w:rsidRPr="0046753C" w14:paraId="6C7945B8" w14:textId="77777777" w:rsidTr="00FB5CD3">
              <w:trPr>
                <w:gridAfter w:val="1"/>
                <w:wAfter w:w="6" w:type="pct"/>
              </w:trPr>
              <w:tc>
                <w:tcPr>
                  <w:tcW w:w="965" w:type="pct"/>
                </w:tcPr>
                <w:p w14:paraId="24E82E0D" w14:textId="77777777" w:rsidR="00BA6FCA" w:rsidRPr="0046753C" w:rsidRDefault="00BA6FCA" w:rsidP="00BA6FCA">
                  <w:pPr>
                    <w:jc w:val="center"/>
                    <w:rPr>
                      <w:rFonts w:ascii="Times New Roman" w:eastAsia="Calibri" w:hAnsi="Times New Roman" w:cs="Times New Roman"/>
                      <w:b/>
                      <w:lang w:val="ru-RU"/>
                    </w:rPr>
                  </w:pPr>
                  <w:r w:rsidRPr="0046753C">
                    <w:rPr>
                      <w:rFonts w:ascii="Times New Roman" w:eastAsia="Calibri" w:hAnsi="Times New Roman" w:cs="Times New Roman"/>
                      <w:b/>
                      <w:lang w:val="ru-RU"/>
                    </w:rPr>
                    <w:t>Климатические явления</w:t>
                  </w:r>
                </w:p>
              </w:tc>
              <w:tc>
                <w:tcPr>
                  <w:tcW w:w="3226" w:type="pct"/>
                </w:tcPr>
                <w:p w14:paraId="7A3B81A9" w14:textId="77777777" w:rsidR="00BA6FCA" w:rsidRPr="0046753C" w:rsidRDefault="00BA6FCA" w:rsidP="00BA6FCA">
                  <w:pPr>
                    <w:jc w:val="center"/>
                    <w:rPr>
                      <w:rFonts w:ascii="Times New Roman" w:eastAsia="Calibri" w:hAnsi="Times New Roman" w:cs="Times New Roman"/>
                      <w:b/>
                      <w:lang w:val="ru-RU"/>
                    </w:rPr>
                  </w:pPr>
                  <w:r w:rsidRPr="0046753C">
                    <w:rPr>
                      <w:rFonts w:ascii="Times New Roman" w:eastAsia="Calibri" w:hAnsi="Times New Roman" w:cs="Times New Roman"/>
                      <w:b/>
                      <w:lang w:val="ru-RU"/>
                    </w:rPr>
                    <w:t>Воздействия на сектор</w:t>
                  </w:r>
                </w:p>
              </w:tc>
              <w:tc>
                <w:tcPr>
                  <w:tcW w:w="663" w:type="pct"/>
                </w:tcPr>
                <w:p w14:paraId="57EA2189" w14:textId="77777777" w:rsidR="00BA6FCA" w:rsidRPr="0046753C" w:rsidRDefault="00BA6FCA" w:rsidP="00BA6FCA">
                  <w:pPr>
                    <w:jc w:val="center"/>
                    <w:rPr>
                      <w:rFonts w:ascii="Times New Roman" w:eastAsia="Calibri" w:hAnsi="Times New Roman" w:cs="Times New Roman"/>
                      <w:b/>
                      <w:lang w:val="ru-RU"/>
                    </w:rPr>
                  </w:pPr>
                  <w:r w:rsidRPr="0046753C">
                    <w:rPr>
                      <w:rFonts w:ascii="Times New Roman" w:eastAsia="Calibri" w:hAnsi="Times New Roman" w:cs="Times New Roman"/>
                      <w:b/>
                      <w:lang w:val="ru-RU"/>
                    </w:rPr>
                    <w:t>Риск</w:t>
                  </w:r>
                </w:p>
              </w:tc>
              <w:tc>
                <w:tcPr>
                  <w:tcW w:w="140" w:type="pct"/>
                </w:tcPr>
                <w:p w14:paraId="4C156966" w14:textId="77777777" w:rsidR="00BA6FCA" w:rsidRPr="0046753C" w:rsidRDefault="00BA6FCA" w:rsidP="00BA6FCA">
                  <w:pPr>
                    <w:jc w:val="center"/>
                    <w:rPr>
                      <w:rFonts w:ascii="Times New Roman" w:eastAsia="Calibri" w:hAnsi="Times New Roman" w:cs="Times New Roman"/>
                      <w:b/>
                      <w:lang w:val="ru-RU"/>
                    </w:rPr>
                  </w:pPr>
                </w:p>
              </w:tc>
            </w:tr>
            <w:tr w:rsidR="00BA6FCA" w:rsidRPr="0046753C" w14:paraId="2A0311EC" w14:textId="77777777" w:rsidTr="00FB5CD3">
              <w:tc>
                <w:tcPr>
                  <w:tcW w:w="5000" w:type="pct"/>
                  <w:gridSpan w:val="5"/>
                </w:tcPr>
                <w:p w14:paraId="0374919E"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
                      <w:lang w:val="ru-RU"/>
                    </w:rPr>
                    <w:t>Изменение температуры</w:t>
                  </w:r>
                </w:p>
              </w:tc>
            </w:tr>
            <w:tr w:rsidR="00BA6FCA" w:rsidRPr="00074979" w14:paraId="14326A55" w14:textId="77777777" w:rsidTr="00FB5CD3">
              <w:trPr>
                <w:gridAfter w:val="1"/>
                <w:wAfter w:w="6" w:type="pct"/>
              </w:trPr>
              <w:tc>
                <w:tcPr>
                  <w:tcW w:w="965" w:type="pct"/>
                  <w:vMerge w:val="restart"/>
                </w:tcPr>
                <w:p w14:paraId="52D35510" w14:textId="77777777" w:rsidR="00BA6FCA" w:rsidRPr="00970B44" w:rsidRDefault="00BA6FCA" w:rsidP="00BA6FCA">
                  <w:pPr>
                    <w:rPr>
                      <w:rFonts w:ascii="Times New Roman" w:eastAsia="Calibri" w:hAnsi="Times New Roman" w:cs="Times New Roman"/>
                      <w:bCs/>
                      <w:lang w:val="ru-RU"/>
                    </w:rPr>
                  </w:pPr>
                  <w:r w:rsidRPr="00970B44">
                    <w:rPr>
                      <w:rFonts w:ascii="Times New Roman" w:eastAsia="Calibri" w:hAnsi="Times New Roman" w:cs="Times New Roman"/>
                      <w:bCs/>
                      <w:lang w:val="ru-RU"/>
                    </w:rPr>
                    <w:t>Повышение температуры (</w:t>
                  </w:r>
                  <w:r w:rsidRPr="00970B44">
                    <w:rPr>
                      <w:rFonts w:ascii="Times New Roman" w:eastAsia="Calibri" w:hAnsi="Times New Roman" w:cs="Times New Roman"/>
                      <w:bCs/>
                      <w:color w:val="202122"/>
                      <w:shd w:val="clear" w:color="auto" w:fill="FFFFFF"/>
                      <w:lang w:val="ru-RU"/>
                    </w:rPr>
                    <w:t>ΔT</w:t>
                  </w:r>
                  <w:r w:rsidRPr="00970B44">
                    <w:rPr>
                      <w:rFonts w:ascii="Times New Roman" w:eastAsia="Calibri" w:hAnsi="Times New Roman" w:cs="Times New Roman"/>
                      <w:bCs/>
                    </w:rPr>
                    <w:t>+)</w:t>
                  </w:r>
                </w:p>
              </w:tc>
              <w:tc>
                <w:tcPr>
                  <w:tcW w:w="3226" w:type="pct"/>
                  <w:vMerge w:val="restart"/>
                </w:tcPr>
                <w:p w14:paraId="107327D9" w14:textId="77777777" w:rsidR="00BA6FCA" w:rsidRPr="0046753C" w:rsidRDefault="00BA6FCA" w:rsidP="00BA6FCA">
                  <w:pPr>
                    <w:jc w:val="both"/>
                    <w:rPr>
                      <w:rFonts w:ascii="Times New Roman" w:eastAsia="Calibri" w:hAnsi="Times New Roman" w:cs="Times New Roman"/>
                      <w:bCs/>
                      <w:lang w:val="ru-RU"/>
                    </w:rPr>
                  </w:pPr>
                  <w:r w:rsidRPr="0046753C">
                    <w:rPr>
                      <w:rFonts w:ascii="Times New Roman" w:hAnsi="Times New Roman" w:cs="Times New Roman"/>
                      <w:bCs/>
                      <w:lang w:val="ru-RU"/>
                    </w:rPr>
                    <w:t>Изменения валового гидроэнергетического потенциала рек</w:t>
                  </w:r>
                  <w:r>
                    <w:rPr>
                      <w:rFonts w:ascii="Times New Roman" w:hAnsi="Times New Roman" w:cs="Times New Roman"/>
                      <w:bCs/>
                      <w:lang w:val="ru-RU"/>
                    </w:rPr>
                    <w:t xml:space="preserve">. </w:t>
                  </w:r>
                  <w:r w:rsidRPr="0046753C">
                    <w:rPr>
                      <w:rFonts w:ascii="Times New Roman" w:hAnsi="Times New Roman" w:cs="Times New Roman"/>
                      <w:bCs/>
                      <w:lang w:val="ru-RU"/>
                    </w:rPr>
                    <w:t>Усиление зависимости выработки гидроэлектроэнергии от объема воды</w:t>
                  </w:r>
                  <w:r>
                    <w:rPr>
                      <w:rFonts w:ascii="Times New Roman" w:hAnsi="Times New Roman" w:cs="Times New Roman"/>
                      <w:bCs/>
                      <w:lang w:val="ru-RU"/>
                    </w:rPr>
                    <w:t xml:space="preserve">. </w:t>
                  </w:r>
                  <w:r w:rsidRPr="0046753C">
                    <w:rPr>
                      <w:rFonts w:ascii="Times New Roman" w:hAnsi="Times New Roman" w:cs="Times New Roman"/>
                      <w:bCs/>
                      <w:lang w:val="ru-RU"/>
                    </w:rPr>
                    <w:t>Изменения срока отопительного периода</w:t>
                  </w:r>
                  <w:r>
                    <w:rPr>
                      <w:rFonts w:ascii="Times New Roman" w:hAnsi="Times New Roman" w:cs="Times New Roman"/>
                      <w:bCs/>
                      <w:lang w:val="ru-RU"/>
                    </w:rPr>
                    <w:t xml:space="preserve">. </w:t>
                  </w:r>
                  <w:r w:rsidRPr="0046753C">
                    <w:rPr>
                      <w:rFonts w:ascii="Times New Roman" w:hAnsi="Times New Roman" w:cs="Times New Roman"/>
                      <w:bCs/>
                      <w:lang w:val="ru-RU"/>
                    </w:rPr>
                    <w:t>Рост энергопотребления для охлаждения в весенне-летний период</w:t>
                  </w:r>
                </w:p>
              </w:tc>
              <w:tc>
                <w:tcPr>
                  <w:tcW w:w="663" w:type="pct"/>
                  <w:vMerge w:val="restart"/>
                </w:tcPr>
                <w:p w14:paraId="2CCC6BED" w14:textId="77777777" w:rsidR="00BA6FCA" w:rsidRPr="0046753C" w:rsidRDefault="00BA6FCA" w:rsidP="00BA6FCA">
                  <w:pPr>
                    <w:jc w:val="center"/>
                    <w:rPr>
                      <w:rFonts w:ascii="Times New Roman" w:eastAsia="Calibri" w:hAnsi="Times New Roman" w:cs="Times New Roman"/>
                      <w:bCs/>
                      <w:lang w:val="ru-RU"/>
                    </w:rPr>
                  </w:pPr>
                  <w:r>
                    <w:rPr>
                      <w:rFonts w:ascii="Times New Roman" w:eastAsia="Calibri" w:hAnsi="Times New Roman" w:cs="Times New Roman"/>
                      <w:bCs/>
                      <w:lang w:val="ru-RU"/>
                    </w:rPr>
                    <w:t>Высокий</w:t>
                  </w:r>
                </w:p>
              </w:tc>
              <w:tc>
                <w:tcPr>
                  <w:tcW w:w="140" w:type="pct"/>
                </w:tcPr>
                <w:p w14:paraId="39553080" w14:textId="77777777" w:rsidR="00BA6FCA" w:rsidRPr="0046753C" w:rsidRDefault="00BA6FCA" w:rsidP="00BA6FCA">
                  <w:pPr>
                    <w:rPr>
                      <w:rFonts w:ascii="Times New Roman" w:eastAsia="Calibri" w:hAnsi="Times New Roman" w:cs="Times New Roman"/>
                      <w:bCs/>
                      <w:lang w:val="ru-RU"/>
                    </w:rPr>
                  </w:pPr>
                </w:p>
              </w:tc>
            </w:tr>
            <w:tr w:rsidR="00BA6FCA" w:rsidRPr="00D33F6A" w14:paraId="7C7135D2" w14:textId="77777777" w:rsidTr="00FB5CD3">
              <w:trPr>
                <w:gridAfter w:val="1"/>
                <w:wAfter w:w="6" w:type="pct"/>
              </w:trPr>
              <w:tc>
                <w:tcPr>
                  <w:tcW w:w="965" w:type="pct"/>
                  <w:vMerge/>
                </w:tcPr>
                <w:p w14:paraId="6D25EB75" w14:textId="77777777" w:rsidR="00BA6FCA" w:rsidRPr="0046753C" w:rsidRDefault="00BA6FCA" w:rsidP="00BA6FCA">
                  <w:pPr>
                    <w:rPr>
                      <w:rFonts w:ascii="Times New Roman" w:eastAsia="Calibri" w:hAnsi="Times New Roman" w:cs="Times New Roman"/>
                      <w:bCs/>
                      <w:lang w:val="ru-RU"/>
                    </w:rPr>
                  </w:pPr>
                </w:p>
              </w:tc>
              <w:tc>
                <w:tcPr>
                  <w:tcW w:w="3226" w:type="pct"/>
                  <w:vMerge/>
                </w:tcPr>
                <w:p w14:paraId="62C6EAA0" w14:textId="77777777" w:rsidR="00BA6FCA" w:rsidRPr="0046753C" w:rsidRDefault="00BA6FCA" w:rsidP="00BA6FCA">
                  <w:pPr>
                    <w:rPr>
                      <w:rFonts w:ascii="Times New Roman" w:eastAsia="Calibri" w:hAnsi="Times New Roman" w:cs="Times New Roman"/>
                      <w:bCs/>
                      <w:lang w:val="ru-RU"/>
                    </w:rPr>
                  </w:pPr>
                </w:p>
              </w:tc>
              <w:tc>
                <w:tcPr>
                  <w:tcW w:w="663" w:type="pct"/>
                  <w:vMerge/>
                </w:tcPr>
                <w:p w14:paraId="0423F789" w14:textId="77777777" w:rsidR="00BA6FCA" w:rsidRPr="0046753C" w:rsidRDefault="00BA6FCA" w:rsidP="00BA6FCA">
                  <w:pPr>
                    <w:jc w:val="center"/>
                    <w:rPr>
                      <w:rFonts w:ascii="Times New Roman" w:eastAsia="Calibri" w:hAnsi="Times New Roman" w:cs="Times New Roman"/>
                      <w:bCs/>
                      <w:lang w:val="ru-RU"/>
                    </w:rPr>
                  </w:pPr>
                </w:p>
              </w:tc>
              <w:tc>
                <w:tcPr>
                  <w:tcW w:w="140" w:type="pct"/>
                </w:tcPr>
                <w:p w14:paraId="72DBFC76" w14:textId="77777777" w:rsidR="00BA6FCA" w:rsidRPr="0046753C" w:rsidRDefault="00BA6FCA" w:rsidP="00BA6FCA">
                  <w:pPr>
                    <w:rPr>
                      <w:rFonts w:ascii="Times New Roman" w:eastAsia="Calibri" w:hAnsi="Times New Roman" w:cs="Times New Roman"/>
                      <w:bCs/>
                      <w:lang w:val="ru-RU"/>
                    </w:rPr>
                  </w:pPr>
                </w:p>
              </w:tc>
            </w:tr>
            <w:tr w:rsidR="00BA6FCA" w:rsidRPr="00074979" w14:paraId="2FC3B8CA" w14:textId="77777777" w:rsidTr="00FB5CD3">
              <w:trPr>
                <w:gridAfter w:val="1"/>
                <w:wAfter w:w="6" w:type="pct"/>
              </w:trPr>
              <w:tc>
                <w:tcPr>
                  <w:tcW w:w="965" w:type="pct"/>
                  <w:vMerge/>
                </w:tcPr>
                <w:p w14:paraId="1E2ABC57" w14:textId="77777777" w:rsidR="00BA6FCA" w:rsidRPr="0046753C" w:rsidRDefault="00BA6FCA" w:rsidP="00BA6FCA">
                  <w:pPr>
                    <w:rPr>
                      <w:rFonts w:ascii="Times New Roman" w:eastAsia="Calibri" w:hAnsi="Times New Roman" w:cs="Times New Roman"/>
                      <w:bCs/>
                      <w:lang w:val="ru-RU"/>
                    </w:rPr>
                  </w:pPr>
                </w:p>
              </w:tc>
              <w:tc>
                <w:tcPr>
                  <w:tcW w:w="3226" w:type="pct"/>
                  <w:vMerge/>
                </w:tcPr>
                <w:p w14:paraId="6888239B" w14:textId="77777777" w:rsidR="00BA6FCA" w:rsidRPr="0046753C" w:rsidRDefault="00BA6FCA" w:rsidP="00BA6FCA">
                  <w:pPr>
                    <w:rPr>
                      <w:rFonts w:ascii="Times New Roman" w:eastAsia="Calibri" w:hAnsi="Times New Roman" w:cs="Times New Roman"/>
                      <w:bCs/>
                      <w:lang w:val="ru-RU"/>
                    </w:rPr>
                  </w:pPr>
                </w:p>
              </w:tc>
              <w:tc>
                <w:tcPr>
                  <w:tcW w:w="663" w:type="pct"/>
                  <w:vMerge/>
                </w:tcPr>
                <w:p w14:paraId="49CACE85" w14:textId="77777777" w:rsidR="00BA6FCA" w:rsidRPr="0046753C" w:rsidRDefault="00BA6FCA" w:rsidP="00BA6FCA">
                  <w:pPr>
                    <w:jc w:val="center"/>
                    <w:rPr>
                      <w:rFonts w:ascii="Times New Roman" w:eastAsia="Calibri" w:hAnsi="Times New Roman" w:cs="Times New Roman"/>
                      <w:bCs/>
                      <w:lang w:val="ru-RU"/>
                    </w:rPr>
                  </w:pPr>
                </w:p>
              </w:tc>
              <w:tc>
                <w:tcPr>
                  <w:tcW w:w="140" w:type="pct"/>
                </w:tcPr>
                <w:p w14:paraId="04619CA9" w14:textId="77777777" w:rsidR="00BA6FCA" w:rsidRPr="0046753C" w:rsidRDefault="00BA6FCA" w:rsidP="00BA6FCA">
                  <w:pPr>
                    <w:rPr>
                      <w:rFonts w:ascii="Times New Roman" w:eastAsia="Calibri" w:hAnsi="Times New Roman" w:cs="Times New Roman"/>
                      <w:bCs/>
                      <w:lang w:val="ru-RU"/>
                    </w:rPr>
                  </w:pPr>
                </w:p>
              </w:tc>
            </w:tr>
            <w:tr w:rsidR="00BA6FCA" w:rsidRPr="00D33F6A" w14:paraId="5A776F5C" w14:textId="77777777" w:rsidTr="00FB5CD3">
              <w:trPr>
                <w:gridAfter w:val="1"/>
                <w:wAfter w:w="6" w:type="pct"/>
              </w:trPr>
              <w:tc>
                <w:tcPr>
                  <w:tcW w:w="965" w:type="pct"/>
                  <w:vMerge/>
                </w:tcPr>
                <w:p w14:paraId="0294FC79" w14:textId="77777777" w:rsidR="00BA6FCA" w:rsidRPr="0046753C" w:rsidRDefault="00BA6FCA" w:rsidP="00BA6FCA">
                  <w:pPr>
                    <w:rPr>
                      <w:rFonts w:ascii="Times New Roman" w:eastAsia="Calibri" w:hAnsi="Times New Roman" w:cs="Times New Roman"/>
                      <w:bCs/>
                      <w:lang w:val="ru-RU"/>
                    </w:rPr>
                  </w:pPr>
                </w:p>
              </w:tc>
              <w:tc>
                <w:tcPr>
                  <w:tcW w:w="3226" w:type="pct"/>
                  <w:vMerge/>
                </w:tcPr>
                <w:p w14:paraId="28A64E54" w14:textId="77777777" w:rsidR="00BA6FCA" w:rsidRPr="0046753C" w:rsidRDefault="00BA6FCA" w:rsidP="00BA6FCA">
                  <w:pPr>
                    <w:rPr>
                      <w:rFonts w:ascii="Times New Roman" w:eastAsia="Calibri" w:hAnsi="Times New Roman" w:cs="Times New Roman"/>
                      <w:bCs/>
                      <w:lang w:val="ru-RU"/>
                    </w:rPr>
                  </w:pPr>
                </w:p>
              </w:tc>
              <w:tc>
                <w:tcPr>
                  <w:tcW w:w="663" w:type="pct"/>
                  <w:vMerge/>
                </w:tcPr>
                <w:p w14:paraId="0F17B1FB" w14:textId="77777777" w:rsidR="00BA6FCA" w:rsidRPr="0046753C" w:rsidRDefault="00BA6FCA" w:rsidP="00BA6FCA">
                  <w:pPr>
                    <w:jc w:val="center"/>
                    <w:rPr>
                      <w:rFonts w:ascii="Times New Roman" w:eastAsia="Calibri" w:hAnsi="Times New Roman" w:cs="Times New Roman"/>
                      <w:bCs/>
                      <w:lang w:val="ru-RU"/>
                    </w:rPr>
                  </w:pPr>
                </w:p>
              </w:tc>
              <w:tc>
                <w:tcPr>
                  <w:tcW w:w="140" w:type="pct"/>
                </w:tcPr>
                <w:p w14:paraId="1B139CEA" w14:textId="77777777" w:rsidR="00BA6FCA" w:rsidRPr="0046753C" w:rsidRDefault="00BA6FCA" w:rsidP="00BA6FCA">
                  <w:pPr>
                    <w:rPr>
                      <w:rFonts w:ascii="Times New Roman" w:eastAsia="Calibri" w:hAnsi="Times New Roman" w:cs="Times New Roman"/>
                      <w:bCs/>
                      <w:lang w:val="ru-RU"/>
                    </w:rPr>
                  </w:pPr>
                </w:p>
              </w:tc>
            </w:tr>
            <w:tr w:rsidR="00BA6FCA" w:rsidRPr="00074979" w14:paraId="06D71C14" w14:textId="77777777" w:rsidTr="00FB5CD3">
              <w:trPr>
                <w:gridAfter w:val="1"/>
                <w:wAfter w:w="6" w:type="pct"/>
              </w:trPr>
              <w:tc>
                <w:tcPr>
                  <w:tcW w:w="965" w:type="pct"/>
                  <w:vMerge/>
                </w:tcPr>
                <w:p w14:paraId="32F7F8A9" w14:textId="77777777" w:rsidR="00BA6FCA" w:rsidRPr="0046753C" w:rsidRDefault="00BA6FCA" w:rsidP="00BA6FCA">
                  <w:pPr>
                    <w:rPr>
                      <w:rFonts w:ascii="Times New Roman" w:eastAsia="Calibri" w:hAnsi="Times New Roman" w:cs="Times New Roman"/>
                      <w:bCs/>
                      <w:lang w:val="ru-RU"/>
                    </w:rPr>
                  </w:pPr>
                </w:p>
              </w:tc>
              <w:tc>
                <w:tcPr>
                  <w:tcW w:w="3226" w:type="pct"/>
                  <w:vMerge/>
                </w:tcPr>
                <w:p w14:paraId="6E0B35DF" w14:textId="77777777" w:rsidR="00BA6FCA" w:rsidRPr="0046753C" w:rsidRDefault="00BA6FCA" w:rsidP="00BA6FCA">
                  <w:pPr>
                    <w:rPr>
                      <w:rFonts w:ascii="Times New Roman" w:eastAsia="Calibri" w:hAnsi="Times New Roman" w:cs="Times New Roman"/>
                      <w:bCs/>
                      <w:lang w:val="ru-RU"/>
                    </w:rPr>
                  </w:pPr>
                </w:p>
              </w:tc>
              <w:tc>
                <w:tcPr>
                  <w:tcW w:w="663" w:type="pct"/>
                  <w:vMerge/>
                </w:tcPr>
                <w:p w14:paraId="3F1E9AFB" w14:textId="77777777" w:rsidR="00BA6FCA" w:rsidRPr="0046753C" w:rsidRDefault="00BA6FCA" w:rsidP="00BA6FCA">
                  <w:pPr>
                    <w:jc w:val="center"/>
                    <w:rPr>
                      <w:rFonts w:ascii="Times New Roman" w:eastAsia="Calibri" w:hAnsi="Times New Roman" w:cs="Times New Roman"/>
                      <w:bCs/>
                      <w:lang w:val="ru-RU"/>
                    </w:rPr>
                  </w:pPr>
                </w:p>
              </w:tc>
              <w:tc>
                <w:tcPr>
                  <w:tcW w:w="140" w:type="pct"/>
                </w:tcPr>
                <w:p w14:paraId="142C697A" w14:textId="77777777" w:rsidR="00BA6FCA" w:rsidRPr="0046753C" w:rsidRDefault="00BA6FCA" w:rsidP="00BA6FCA">
                  <w:pPr>
                    <w:rPr>
                      <w:rFonts w:ascii="Times New Roman" w:eastAsia="Calibri" w:hAnsi="Times New Roman" w:cs="Times New Roman"/>
                      <w:bCs/>
                      <w:lang w:val="ru-RU"/>
                    </w:rPr>
                  </w:pPr>
                </w:p>
              </w:tc>
            </w:tr>
            <w:tr w:rsidR="00BA6FCA" w:rsidRPr="00074979" w14:paraId="7418AAC1" w14:textId="77777777" w:rsidTr="00FB5CD3">
              <w:trPr>
                <w:gridAfter w:val="1"/>
                <w:wAfter w:w="6" w:type="pct"/>
                <w:trHeight w:val="47"/>
              </w:trPr>
              <w:tc>
                <w:tcPr>
                  <w:tcW w:w="965" w:type="pct"/>
                  <w:vMerge/>
                </w:tcPr>
                <w:p w14:paraId="055CEBEF" w14:textId="77777777" w:rsidR="00BA6FCA" w:rsidRPr="0046753C" w:rsidRDefault="00BA6FCA" w:rsidP="00BA6FCA">
                  <w:pPr>
                    <w:rPr>
                      <w:rFonts w:ascii="Times New Roman" w:eastAsia="Calibri" w:hAnsi="Times New Roman" w:cs="Times New Roman"/>
                      <w:bCs/>
                      <w:lang w:val="ru-RU"/>
                    </w:rPr>
                  </w:pPr>
                </w:p>
              </w:tc>
              <w:tc>
                <w:tcPr>
                  <w:tcW w:w="3226" w:type="pct"/>
                  <w:vMerge/>
                </w:tcPr>
                <w:p w14:paraId="58D3D9EF" w14:textId="77777777" w:rsidR="00BA6FCA" w:rsidRPr="0046753C" w:rsidRDefault="00BA6FCA" w:rsidP="00BA6FCA">
                  <w:pPr>
                    <w:rPr>
                      <w:rFonts w:ascii="Times New Roman" w:eastAsia="Calibri" w:hAnsi="Times New Roman" w:cs="Times New Roman"/>
                      <w:bCs/>
                      <w:lang w:val="ru-RU"/>
                    </w:rPr>
                  </w:pPr>
                </w:p>
              </w:tc>
              <w:tc>
                <w:tcPr>
                  <w:tcW w:w="663" w:type="pct"/>
                  <w:vMerge/>
                </w:tcPr>
                <w:p w14:paraId="525C82CF" w14:textId="77777777" w:rsidR="00BA6FCA" w:rsidRPr="0046753C" w:rsidRDefault="00BA6FCA" w:rsidP="00BA6FCA">
                  <w:pPr>
                    <w:jc w:val="center"/>
                    <w:rPr>
                      <w:rFonts w:ascii="Times New Roman" w:eastAsia="Calibri" w:hAnsi="Times New Roman" w:cs="Times New Roman"/>
                      <w:bCs/>
                      <w:lang w:val="ru-RU"/>
                    </w:rPr>
                  </w:pPr>
                </w:p>
              </w:tc>
              <w:tc>
                <w:tcPr>
                  <w:tcW w:w="140" w:type="pct"/>
                </w:tcPr>
                <w:p w14:paraId="42132900" w14:textId="77777777" w:rsidR="00BA6FCA" w:rsidRPr="0046753C" w:rsidRDefault="00BA6FCA" w:rsidP="00BA6FCA">
                  <w:pPr>
                    <w:rPr>
                      <w:rFonts w:ascii="Times New Roman" w:eastAsia="Calibri" w:hAnsi="Times New Roman" w:cs="Times New Roman"/>
                      <w:bCs/>
                      <w:lang w:val="ru-RU"/>
                    </w:rPr>
                  </w:pPr>
                </w:p>
              </w:tc>
            </w:tr>
            <w:tr w:rsidR="00BA6FCA" w:rsidRPr="00074979" w14:paraId="7B5D856A" w14:textId="77777777" w:rsidTr="00FB5CD3">
              <w:trPr>
                <w:gridAfter w:val="1"/>
                <w:wAfter w:w="6" w:type="pct"/>
              </w:trPr>
              <w:tc>
                <w:tcPr>
                  <w:tcW w:w="965" w:type="pct"/>
                  <w:vMerge w:val="restart"/>
                </w:tcPr>
                <w:p w14:paraId="715BB26F" w14:textId="77777777" w:rsidR="00BA6FCA" w:rsidRPr="00970B44" w:rsidRDefault="00BA6FCA" w:rsidP="00BA6FCA">
                  <w:pPr>
                    <w:rPr>
                      <w:rFonts w:ascii="Times New Roman" w:eastAsia="Calibri" w:hAnsi="Times New Roman" w:cs="Times New Roman"/>
                      <w:bCs/>
                      <w:lang w:val="ru-RU"/>
                    </w:rPr>
                  </w:pPr>
                  <w:r w:rsidRPr="00970B44">
                    <w:rPr>
                      <w:rFonts w:ascii="Times New Roman" w:eastAsia="Calibri" w:hAnsi="Times New Roman" w:cs="Times New Roman"/>
                      <w:bCs/>
                      <w:lang w:val="ru-RU"/>
                    </w:rPr>
                    <w:t>Понижение температуры</w:t>
                  </w:r>
                  <w:r w:rsidRPr="00970B44">
                    <w:rPr>
                      <w:rFonts w:ascii="Times New Roman" w:eastAsia="Calibri" w:hAnsi="Times New Roman" w:cs="Times New Roman"/>
                      <w:bCs/>
                    </w:rPr>
                    <w:t xml:space="preserve"> (</w:t>
                  </w:r>
                  <w:r w:rsidRPr="00970B44">
                    <w:rPr>
                      <w:rFonts w:ascii="Times New Roman" w:eastAsia="Calibri" w:hAnsi="Times New Roman" w:cs="Times New Roman"/>
                      <w:bCs/>
                      <w:color w:val="202122"/>
                      <w:shd w:val="clear" w:color="auto" w:fill="FFFFFF"/>
                      <w:lang w:val="ru-RU"/>
                    </w:rPr>
                    <w:t>ΔT-)</w:t>
                  </w:r>
                </w:p>
              </w:tc>
              <w:tc>
                <w:tcPr>
                  <w:tcW w:w="3226" w:type="pct"/>
                  <w:vMerge w:val="restart"/>
                </w:tcPr>
                <w:p w14:paraId="65D94422" w14:textId="77777777" w:rsidR="00BA6FCA" w:rsidRPr="0046753C" w:rsidRDefault="00BA6FCA" w:rsidP="00BA6FCA">
                  <w:pPr>
                    <w:jc w:val="both"/>
                    <w:rPr>
                      <w:rFonts w:ascii="Times New Roman" w:eastAsia="Calibri" w:hAnsi="Times New Roman" w:cs="Times New Roman"/>
                      <w:bCs/>
                      <w:lang w:val="ru-RU"/>
                    </w:rPr>
                  </w:pPr>
                  <w:r w:rsidRPr="0046753C">
                    <w:rPr>
                      <w:rFonts w:ascii="Times New Roman" w:hAnsi="Times New Roman" w:cs="Times New Roman"/>
                      <w:bCs/>
                      <w:lang w:val="ru-RU"/>
                    </w:rPr>
                    <w:t>Рост энергопотребления на отопление</w:t>
                  </w:r>
                  <w:r>
                    <w:rPr>
                      <w:rFonts w:ascii="Times New Roman" w:hAnsi="Times New Roman" w:cs="Times New Roman"/>
                      <w:bCs/>
                      <w:lang w:val="ru-RU"/>
                    </w:rPr>
                    <w:t xml:space="preserve">. </w:t>
                  </w:r>
                  <w:r w:rsidRPr="0046753C">
                    <w:rPr>
                      <w:rFonts w:ascii="Times New Roman" w:hAnsi="Times New Roman" w:cs="Times New Roman"/>
                      <w:bCs/>
                      <w:lang w:val="ru-RU"/>
                    </w:rPr>
                    <w:t>Дефицит мощности в энергосистеме</w:t>
                  </w:r>
                  <w:r>
                    <w:rPr>
                      <w:rFonts w:ascii="Times New Roman" w:hAnsi="Times New Roman" w:cs="Times New Roman"/>
                      <w:bCs/>
                      <w:lang w:val="ru-RU"/>
                    </w:rPr>
                    <w:t xml:space="preserve">. </w:t>
                  </w:r>
                  <w:r w:rsidRPr="0046753C">
                    <w:rPr>
                      <w:rFonts w:ascii="Times New Roman" w:hAnsi="Times New Roman" w:cs="Times New Roman"/>
                      <w:bCs/>
                      <w:lang w:val="ru-RU"/>
                    </w:rPr>
                    <w:t>Дефицит теплоэнергии</w:t>
                  </w:r>
                  <w:r>
                    <w:rPr>
                      <w:rFonts w:ascii="Times New Roman" w:hAnsi="Times New Roman" w:cs="Times New Roman"/>
                      <w:bCs/>
                      <w:lang w:val="ru-RU"/>
                    </w:rPr>
                    <w:t xml:space="preserve">. </w:t>
                  </w:r>
                  <w:r w:rsidRPr="0046753C">
                    <w:rPr>
                      <w:rFonts w:ascii="Times New Roman" w:hAnsi="Times New Roman" w:cs="Times New Roman"/>
                      <w:bCs/>
                      <w:lang w:val="ru-RU"/>
                    </w:rPr>
                    <w:t>Снижение эффективности систем теплоотдачи в общественных и жилых зданиях и сооружениях</w:t>
                  </w:r>
                  <w:r>
                    <w:rPr>
                      <w:rFonts w:ascii="Times New Roman" w:hAnsi="Times New Roman" w:cs="Times New Roman"/>
                      <w:bCs/>
                      <w:lang w:val="ru-RU"/>
                    </w:rPr>
                    <w:t xml:space="preserve">. </w:t>
                  </w:r>
                  <w:r>
                    <w:rPr>
                      <w:rFonts w:ascii="Times New Roman" w:hAnsi="Times New Roman" w:cs="Times New Roman"/>
                      <w:lang w:val="ru-RU"/>
                    </w:rPr>
                    <w:t>Увеличение количества аварий энергетической инфраструктуры</w:t>
                  </w:r>
                </w:p>
              </w:tc>
              <w:tc>
                <w:tcPr>
                  <w:tcW w:w="663" w:type="pct"/>
                  <w:vMerge w:val="restart"/>
                </w:tcPr>
                <w:p w14:paraId="5B17B746" w14:textId="77777777" w:rsidR="00BA6FCA" w:rsidRPr="0046753C" w:rsidRDefault="00BA6FCA" w:rsidP="00BA6FCA">
                  <w:pPr>
                    <w:jc w:val="center"/>
                    <w:rPr>
                      <w:rFonts w:ascii="Times New Roman" w:eastAsia="Calibri" w:hAnsi="Times New Roman" w:cs="Times New Roman"/>
                      <w:bCs/>
                      <w:lang w:val="ru-RU"/>
                    </w:rPr>
                  </w:pPr>
                  <w:r>
                    <w:rPr>
                      <w:rFonts w:ascii="Times New Roman" w:eastAsia="Calibri" w:hAnsi="Times New Roman" w:cs="Times New Roman"/>
                      <w:bCs/>
                      <w:lang w:val="ru-RU"/>
                    </w:rPr>
                    <w:t>Высокий</w:t>
                  </w:r>
                </w:p>
              </w:tc>
              <w:tc>
                <w:tcPr>
                  <w:tcW w:w="140" w:type="pct"/>
                </w:tcPr>
                <w:p w14:paraId="37DED9FD" w14:textId="77777777" w:rsidR="00BA6FCA" w:rsidRPr="0046753C" w:rsidRDefault="00BA6FCA" w:rsidP="00BA6FCA">
                  <w:pPr>
                    <w:rPr>
                      <w:rFonts w:ascii="Times New Roman" w:eastAsia="Calibri" w:hAnsi="Times New Roman" w:cs="Times New Roman"/>
                      <w:bCs/>
                      <w:lang w:val="ru-RU"/>
                    </w:rPr>
                  </w:pPr>
                </w:p>
              </w:tc>
            </w:tr>
            <w:tr w:rsidR="00BA6FCA" w:rsidRPr="00074979" w14:paraId="6A9FF0F7" w14:textId="77777777" w:rsidTr="00FB5CD3">
              <w:trPr>
                <w:gridAfter w:val="1"/>
                <w:wAfter w:w="6" w:type="pct"/>
              </w:trPr>
              <w:tc>
                <w:tcPr>
                  <w:tcW w:w="965" w:type="pct"/>
                  <w:vMerge/>
                </w:tcPr>
                <w:p w14:paraId="4DD430CA" w14:textId="77777777" w:rsidR="00BA6FCA" w:rsidRPr="00970B44" w:rsidRDefault="00BA6FCA" w:rsidP="00BA6FCA">
                  <w:pPr>
                    <w:rPr>
                      <w:rFonts w:ascii="Times New Roman" w:eastAsia="Calibri" w:hAnsi="Times New Roman" w:cs="Times New Roman"/>
                      <w:bCs/>
                      <w:lang w:val="ru-RU"/>
                    </w:rPr>
                  </w:pPr>
                </w:p>
              </w:tc>
              <w:tc>
                <w:tcPr>
                  <w:tcW w:w="3226" w:type="pct"/>
                  <w:vMerge/>
                </w:tcPr>
                <w:p w14:paraId="606083D5" w14:textId="77777777" w:rsidR="00BA6FCA" w:rsidRPr="0046753C" w:rsidRDefault="00BA6FCA" w:rsidP="00BA6FCA">
                  <w:pPr>
                    <w:rPr>
                      <w:rFonts w:ascii="Times New Roman" w:eastAsia="Calibri" w:hAnsi="Times New Roman" w:cs="Times New Roman"/>
                      <w:bCs/>
                      <w:lang w:val="ru-RU"/>
                    </w:rPr>
                  </w:pPr>
                </w:p>
              </w:tc>
              <w:tc>
                <w:tcPr>
                  <w:tcW w:w="663" w:type="pct"/>
                  <w:vMerge/>
                </w:tcPr>
                <w:p w14:paraId="71AE6309" w14:textId="77777777" w:rsidR="00BA6FCA" w:rsidRPr="0046753C" w:rsidRDefault="00BA6FCA" w:rsidP="00BA6FCA">
                  <w:pPr>
                    <w:jc w:val="center"/>
                    <w:rPr>
                      <w:rFonts w:ascii="Times New Roman" w:eastAsia="Calibri" w:hAnsi="Times New Roman" w:cs="Times New Roman"/>
                      <w:bCs/>
                      <w:lang w:val="ru-RU"/>
                    </w:rPr>
                  </w:pPr>
                </w:p>
              </w:tc>
              <w:tc>
                <w:tcPr>
                  <w:tcW w:w="140" w:type="pct"/>
                </w:tcPr>
                <w:p w14:paraId="4A1A363F" w14:textId="77777777" w:rsidR="00BA6FCA" w:rsidRPr="0046753C" w:rsidRDefault="00BA6FCA" w:rsidP="00BA6FCA">
                  <w:pPr>
                    <w:rPr>
                      <w:rFonts w:ascii="Times New Roman" w:eastAsia="Calibri" w:hAnsi="Times New Roman" w:cs="Times New Roman"/>
                      <w:bCs/>
                      <w:lang w:val="ru-RU"/>
                    </w:rPr>
                  </w:pPr>
                </w:p>
              </w:tc>
            </w:tr>
            <w:tr w:rsidR="00BA6FCA" w:rsidRPr="0046753C" w14:paraId="433B18E3" w14:textId="77777777" w:rsidTr="00FB5CD3">
              <w:tc>
                <w:tcPr>
                  <w:tcW w:w="5000" w:type="pct"/>
                  <w:gridSpan w:val="5"/>
                </w:tcPr>
                <w:p w14:paraId="14EC2B05" w14:textId="77777777" w:rsidR="00BA6FCA" w:rsidRPr="00232F96" w:rsidRDefault="00BA6FCA" w:rsidP="00BA6FCA">
                  <w:pPr>
                    <w:jc w:val="center"/>
                    <w:rPr>
                      <w:rFonts w:ascii="Times New Roman" w:eastAsia="Calibri" w:hAnsi="Times New Roman" w:cs="Times New Roman"/>
                      <w:b/>
                      <w:lang w:val="ru-RU"/>
                    </w:rPr>
                  </w:pPr>
                  <w:r w:rsidRPr="00232F96">
                    <w:rPr>
                      <w:rFonts w:ascii="Times New Roman" w:eastAsia="Calibri" w:hAnsi="Times New Roman" w:cs="Times New Roman"/>
                      <w:b/>
                      <w:lang w:val="ru-RU"/>
                    </w:rPr>
                    <w:t>Изменение осадков</w:t>
                  </w:r>
                </w:p>
              </w:tc>
            </w:tr>
            <w:tr w:rsidR="00BA6FCA" w:rsidRPr="00D33F6A" w14:paraId="599BF834" w14:textId="77777777" w:rsidTr="00FB5CD3">
              <w:trPr>
                <w:gridAfter w:val="1"/>
                <w:wAfter w:w="6" w:type="pct"/>
              </w:trPr>
              <w:tc>
                <w:tcPr>
                  <w:tcW w:w="965" w:type="pct"/>
                  <w:vMerge w:val="restart"/>
                </w:tcPr>
                <w:p w14:paraId="4D368D89" w14:textId="77777777" w:rsidR="00BA6FCA" w:rsidRPr="00970B44" w:rsidRDefault="00BA6FCA" w:rsidP="00BA6FCA">
                  <w:pPr>
                    <w:rPr>
                      <w:rFonts w:ascii="Times New Roman" w:eastAsia="Calibri" w:hAnsi="Times New Roman" w:cs="Times New Roman"/>
                      <w:bCs/>
                      <w:lang w:val="ru-RU"/>
                    </w:rPr>
                  </w:pPr>
                  <w:r w:rsidRPr="00970B44">
                    <w:rPr>
                      <w:rFonts w:ascii="Times New Roman" w:eastAsia="Calibri" w:hAnsi="Times New Roman" w:cs="Times New Roman"/>
                      <w:bCs/>
                      <w:lang w:val="ru-RU"/>
                    </w:rPr>
                    <w:t>Повышение уровня осадков</w:t>
                  </w:r>
                  <w:r w:rsidRPr="00970B44">
                    <w:rPr>
                      <w:rFonts w:ascii="Times New Roman" w:eastAsia="Calibri" w:hAnsi="Times New Roman" w:cs="Times New Roman"/>
                      <w:bCs/>
                    </w:rPr>
                    <w:t xml:space="preserve"> (</w:t>
                  </w:r>
                  <w:r w:rsidRPr="00970B44">
                    <w:rPr>
                      <w:rFonts w:ascii="Times New Roman" w:eastAsia="Calibri" w:hAnsi="Times New Roman" w:cs="Times New Roman"/>
                      <w:bCs/>
                      <w:color w:val="202122"/>
                      <w:shd w:val="clear" w:color="auto" w:fill="FFFFFF"/>
                      <w:lang w:val="ru-RU"/>
                    </w:rPr>
                    <w:t>Δ</w:t>
                  </w:r>
                  <w:r w:rsidRPr="00970B44">
                    <w:rPr>
                      <w:rFonts w:ascii="Times New Roman" w:eastAsia="Calibri" w:hAnsi="Times New Roman" w:cs="Times New Roman"/>
                      <w:bCs/>
                      <w:color w:val="202122"/>
                      <w:shd w:val="clear" w:color="auto" w:fill="FFFFFF"/>
                    </w:rPr>
                    <w:t>P+</w:t>
                  </w:r>
                  <w:r w:rsidRPr="00970B44">
                    <w:rPr>
                      <w:rFonts w:ascii="Times New Roman" w:eastAsia="Calibri" w:hAnsi="Times New Roman" w:cs="Times New Roman"/>
                      <w:bCs/>
                    </w:rPr>
                    <w:t>)</w:t>
                  </w:r>
                </w:p>
              </w:tc>
              <w:tc>
                <w:tcPr>
                  <w:tcW w:w="3226" w:type="pct"/>
                  <w:vMerge w:val="restart"/>
                </w:tcPr>
                <w:p w14:paraId="40E0AF24" w14:textId="77777777" w:rsidR="00BA6FCA" w:rsidRPr="0046753C" w:rsidRDefault="00BA6FCA" w:rsidP="00BA6FCA">
                  <w:pPr>
                    <w:rPr>
                      <w:rFonts w:ascii="Times New Roman" w:eastAsia="Calibri" w:hAnsi="Times New Roman" w:cs="Times New Roman"/>
                      <w:bCs/>
                      <w:lang w:val="ru-RU"/>
                    </w:rPr>
                  </w:pPr>
                  <w:r w:rsidRPr="0046753C">
                    <w:rPr>
                      <w:rFonts w:ascii="Times New Roman" w:hAnsi="Times New Roman" w:cs="Times New Roman"/>
                      <w:bCs/>
                      <w:lang w:val="ru-RU"/>
                    </w:rPr>
                    <w:t>Увеличение стока рек и уровня воды верхнего бьефа водохранилищ (осложнение эксплуатации ГЭС, вынужденные холостые сбросы воды, потеря ресурса дешевой электроэнергии)</w:t>
                  </w:r>
                </w:p>
              </w:tc>
              <w:tc>
                <w:tcPr>
                  <w:tcW w:w="663" w:type="pct"/>
                  <w:vMerge w:val="restart"/>
                </w:tcPr>
                <w:p w14:paraId="06ABC0EA" w14:textId="77777777" w:rsidR="00BA6FCA" w:rsidRPr="0046753C" w:rsidRDefault="00BA6FCA" w:rsidP="00BA6FCA">
                  <w:pPr>
                    <w:jc w:val="center"/>
                    <w:rPr>
                      <w:rFonts w:ascii="Times New Roman" w:eastAsia="Calibri" w:hAnsi="Times New Roman" w:cs="Times New Roman"/>
                      <w:bCs/>
                      <w:lang w:val="ru-RU"/>
                    </w:rPr>
                  </w:pPr>
                  <w:r>
                    <w:rPr>
                      <w:rFonts w:ascii="Times New Roman" w:eastAsia="Calibri" w:hAnsi="Times New Roman" w:cs="Times New Roman"/>
                      <w:bCs/>
                      <w:lang w:val="ru-RU"/>
                    </w:rPr>
                    <w:t>Высокий</w:t>
                  </w:r>
                </w:p>
              </w:tc>
              <w:tc>
                <w:tcPr>
                  <w:tcW w:w="140" w:type="pct"/>
                </w:tcPr>
                <w:p w14:paraId="06147367" w14:textId="77777777" w:rsidR="00BA6FCA" w:rsidRPr="0046753C" w:rsidRDefault="00BA6FCA" w:rsidP="00BA6FCA">
                  <w:pPr>
                    <w:rPr>
                      <w:rFonts w:ascii="Times New Roman" w:eastAsia="Calibri" w:hAnsi="Times New Roman" w:cs="Times New Roman"/>
                      <w:bCs/>
                      <w:lang w:val="ru-RU"/>
                    </w:rPr>
                  </w:pPr>
                </w:p>
              </w:tc>
            </w:tr>
            <w:tr w:rsidR="00BA6FCA" w:rsidRPr="00074979" w14:paraId="75699523" w14:textId="77777777" w:rsidTr="00FB5CD3">
              <w:trPr>
                <w:gridAfter w:val="1"/>
                <w:wAfter w:w="6" w:type="pct"/>
              </w:trPr>
              <w:tc>
                <w:tcPr>
                  <w:tcW w:w="965" w:type="pct"/>
                  <w:vMerge/>
                </w:tcPr>
                <w:p w14:paraId="4F8DCF29" w14:textId="77777777" w:rsidR="00BA6FCA" w:rsidRPr="00970B44" w:rsidRDefault="00BA6FCA" w:rsidP="00BA6FCA">
                  <w:pPr>
                    <w:rPr>
                      <w:rFonts w:ascii="Times New Roman" w:eastAsia="Calibri" w:hAnsi="Times New Roman" w:cs="Times New Roman"/>
                      <w:bCs/>
                      <w:lang w:val="ru-RU"/>
                    </w:rPr>
                  </w:pPr>
                </w:p>
              </w:tc>
              <w:tc>
                <w:tcPr>
                  <w:tcW w:w="3226" w:type="pct"/>
                  <w:vMerge/>
                </w:tcPr>
                <w:p w14:paraId="0E5143CB" w14:textId="77777777" w:rsidR="00BA6FCA" w:rsidRPr="0046753C" w:rsidRDefault="00BA6FCA" w:rsidP="00BA6FCA">
                  <w:pPr>
                    <w:rPr>
                      <w:rFonts w:ascii="Times New Roman" w:eastAsia="Calibri" w:hAnsi="Times New Roman" w:cs="Times New Roman"/>
                      <w:bCs/>
                      <w:lang w:val="ru-RU"/>
                    </w:rPr>
                  </w:pPr>
                </w:p>
              </w:tc>
              <w:tc>
                <w:tcPr>
                  <w:tcW w:w="663" w:type="pct"/>
                  <w:vMerge/>
                </w:tcPr>
                <w:p w14:paraId="5EA28BCD" w14:textId="77777777" w:rsidR="00BA6FCA" w:rsidRPr="0046753C" w:rsidRDefault="00BA6FCA" w:rsidP="00BA6FCA">
                  <w:pPr>
                    <w:jc w:val="center"/>
                    <w:rPr>
                      <w:rFonts w:ascii="Times New Roman" w:eastAsia="Calibri" w:hAnsi="Times New Roman" w:cs="Times New Roman"/>
                      <w:bCs/>
                      <w:lang w:val="ru-RU"/>
                    </w:rPr>
                  </w:pPr>
                </w:p>
              </w:tc>
              <w:tc>
                <w:tcPr>
                  <w:tcW w:w="140" w:type="pct"/>
                </w:tcPr>
                <w:p w14:paraId="1CDA1523" w14:textId="77777777" w:rsidR="00BA6FCA" w:rsidRPr="0046753C" w:rsidRDefault="00BA6FCA" w:rsidP="00BA6FCA">
                  <w:pPr>
                    <w:rPr>
                      <w:rFonts w:ascii="Times New Roman" w:eastAsia="Calibri" w:hAnsi="Times New Roman" w:cs="Times New Roman"/>
                      <w:bCs/>
                      <w:lang w:val="ru-RU"/>
                    </w:rPr>
                  </w:pPr>
                </w:p>
              </w:tc>
            </w:tr>
            <w:tr w:rsidR="00BA6FCA" w:rsidRPr="00D33F6A" w14:paraId="5D2B4AB2" w14:textId="77777777" w:rsidTr="00FB5CD3">
              <w:trPr>
                <w:gridAfter w:val="1"/>
                <w:wAfter w:w="6" w:type="pct"/>
              </w:trPr>
              <w:tc>
                <w:tcPr>
                  <w:tcW w:w="965" w:type="pct"/>
                  <w:vMerge/>
                </w:tcPr>
                <w:p w14:paraId="6E8B4D1C" w14:textId="77777777" w:rsidR="00BA6FCA" w:rsidRPr="00970B44" w:rsidRDefault="00BA6FCA" w:rsidP="00BA6FCA">
                  <w:pPr>
                    <w:rPr>
                      <w:rFonts w:ascii="Times New Roman" w:eastAsia="Calibri" w:hAnsi="Times New Roman" w:cs="Times New Roman"/>
                      <w:bCs/>
                      <w:lang w:val="ru-RU"/>
                    </w:rPr>
                  </w:pPr>
                </w:p>
              </w:tc>
              <w:tc>
                <w:tcPr>
                  <w:tcW w:w="3226" w:type="pct"/>
                  <w:vMerge/>
                </w:tcPr>
                <w:p w14:paraId="711A0C80" w14:textId="77777777" w:rsidR="00BA6FCA" w:rsidRPr="0046753C" w:rsidRDefault="00BA6FCA" w:rsidP="00BA6FCA">
                  <w:pPr>
                    <w:rPr>
                      <w:rFonts w:ascii="Times New Roman" w:eastAsia="Calibri" w:hAnsi="Times New Roman" w:cs="Times New Roman"/>
                      <w:bCs/>
                      <w:lang w:val="ru-RU"/>
                    </w:rPr>
                  </w:pPr>
                </w:p>
              </w:tc>
              <w:tc>
                <w:tcPr>
                  <w:tcW w:w="663" w:type="pct"/>
                  <w:vMerge/>
                </w:tcPr>
                <w:p w14:paraId="0F5E88E8" w14:textId="77777777" w:rsidR="00BA6FCA" w:rsidRPr="0046753C" w:rsidRDefault="00BA6FCA" w:rsidP="00BA6FCA">
                  <w:pPr>
                    <w:jc w:val="center"/>
                    <w:rPr>
                      <w:rFonts w:ascii="Times New Roman" w:eastAsia="Calibri" w:hAnsi="Times New Roman" w:cs="Times New Roman"/>
                      <w:bCs/>
                      <w:lang w:val="ru-RU"/>
                    </w:rPr>
                  </w:pPr>
                </w:p>
              </w:tc>
              <w:tc>
                <w:tcPr>
                  <w:tcW w:w="140" w:type="pct"/>
                </w:tcPr>
                <w:p w14:paraId="38B6F03E" w14:textId="77777777" w:rsidR="00BA6FCA" w:rsidRPr="0046753C" w:rsidRDefault="00BA6FCA" w:rsidP="00BA6FCA">
                  <w:pPr>
                    <w:rPr>
                      <w:rFonts w:ascii="Times New Roman" w:eastAsia="Calibri" w:hAnsi="Times New Roman" w:cs="Times New Roman"/>
                      <w:bCs/>
                      <w:lang w:val="ru-RU"/>
                    </w:rPr>
                  </w:pPr>
                </w:p>
              </w:tc>
            </w:tr>
            <w:tr w:rsidR="00BA6FCA" w:rsidRPr="00D33F6A" w14:paraId="691BA42B" w14:textId="77777777" w:rsidTr="00FB5CD3">
              <w:trPr>
                <w:gridAfter w:val="1"/>
                <w:wAfter w:w="6" w:type="pct"/>
              </w:trPr>
              <w:tc>
                <w:tcPr>
                  <w:tcW w:w="965" w:type="pct"/>
                  <w:vMerge w:val="restart"/>
                </w:tcPr>
                <w:p w14:paraId="60DD7623" w14:textId="77777777" w:rsidR="00BA6FCA" w:rsidRPr="00970B44" w:rsidRDefault="00BA6FCA" w:rsidP="00BA6FCA">
                  <w:pPr>
                    <w:rPr>
                      <w:rFonts w:ascii="Times New Roman" w:eastAsia="Calibri" w:hAnsi="Times New Roman" w:cs="Times New Roman"/>
                      <w:bCs/>
                      <w:lang w:val="ru-RU"/>
                    </w:rPr>
                  </w:pPr>
                  <w:r w:rsidRPr="00970B44">
                    <w:rPr>
                      <w:rFonts w:ascii="Times New Roman" w:eastAsia="Calibri" w:hAnsi="Times New Roman" w:cs="Times New Roman"/>
                      <w:bCs/>
                      <w:lang w:val="ru-RU"/>
                    </w:rPr>
                    <w:t>Понижение уровня осадков (</w:t>
                  </w:r>
                  <w:r w:rsidRPr="00970B44">
                    <w:rPr>
                      <w:rFonts w:ascii="Times New Roman" w:eastAsia="Calibri" w:hAnsi="Times New Roman" w:cs="Times New Roman"/>
                      <w:bCs/>
                      <w:color w:val="202122"/>
                      <w:shd w:val="clear" w:color="auto" w:fill="FFFFFF"/>
                      <w:lang w:val="ru-RU"/>
                    </w:rPr>
                    <w:t>Δ</w:t>
                  </w:r>
                  <w:r w:rsidRPr="00970B44">
                    <w:rPr>
                      <w:rFonts w:ascii="Times New Roman" w:eastAsia="Calibri" w:hAnsi="Times New Roman" w:cs="Times New Roman"/>
                      <w:bCs/>
                      <w:color w:val="202122"/>
                      <w:shd w:val="clear" w:color="auto" w:fill="FFFFFF"/>
                    </w:rPr>
                    <w:t>P-</w:t>
                  </w:r>
                  <w:r w:rsidRPr="00970B44">
                    <w:rPr>
                      <w:rFonts w:ascii="Times New Roman" w:eastAsia="Calibri" w:hAnsi="Times New Roman" w:cs="Times New Roman"/>
                      <w:bCs/>
                      <w:lang w:val="ru-RU"/>
                    </w:rPr>
                    <w:t>)</w:t>
                  </w:r>
                </w:p>
              </w:tc>
              <w:tc>
                <w:tcPr>
                  <w:tcW w:w="3226" w:type="pct"/>
                  <w:vMerge w:val="restart"/>
                </w:tcPr>
                <w:p w14:paraId="2B0A1700" w14:textId="77777777" w:rsidR="00BA6FCA" w:rsidRPr="0046753C" w:rsidRDefault="00BA6FCA" w:rsidP="00BA6FCA">
                  <w:pPr>
                    <w:rPr>
                      <w:rFonts w:ascii="Times New Roman" w:eastAsia="Calibri" w:hAnsi="Times New Roman" w:cs="Times New Roman"/>
                      <w:bCs/>
                      <w:lang w:val="ru-RU"/>
                    </w:rPr>
                  </w:pPr>
                  <w:r w:rsidRPr="0046753C">
                    <w:rPr>
                      <w:rFonts w:ascii="Times New Roman" w:hAnsi="Times New Roman" w:cs="Times New Roman"/>
                      <w:bCs/>
                      <w:lang w:val="ru-RU"/>
                    </w:rPr>
                    <w:t>Сокращение объёмов стока бассейна реки Нарын и объем притока в Токтогульское водохранилище, а также снижает уровни в верхнем и нижнем бьефе и соответственно выработку электроэнергии Нижне-Нарынском каскадом ГЭС</w:t>
                  </w:r>
                </w:p>
              </w:tc>
              <w:tc>
                <w:tcPr>
                  <w:tcW w:w="663" w:type="pct"/>
                  <w:vMerge w:val="restart"/>
                </w:tcPr>
                <w:p w14:paraId="3D211F43" w14:textId="77777777" w:rsidR="00BA6FCA" w:rsidRPr="0046753C" w:rsidRDefault="00BA6FCA" w:rsidP="00BA6FCA">
                  <w:pPr>
                    <w:jc w:val="center"/>
                    <w:rPr>
                      <w:rFonts w:ascii="Times New Roman" w:eastAsia="Calibri" w:hAnsi="Times New Roman" w:cs="Times New Roman"/>
                      <w:bCs/>
                      <w:lang w:val="ru-RU"/>
                    </w:rPr>
                  </w:pPr>
                  <w:r>
                    <w:rPr>
                      <w:rFonts w:ascii="Times New Roman" w:eastAsia="Calibri" w:hAnsi="Times New Roman" w:cs="Times New Roman"/>
                      <w:bCs/>
                      <w:lang w:val="ru-RU"/>
                    </w:rPr>
                    <w:t>Высокий</w:t>
                  </w:r>
                </w:p>
              </w:tc>
              <w:tc>
                <w:tcPr>
                  <w:tcW w:w="140" w:type="pct"/>
                </w:tcPr>
                <w:p w14:paraId="3AB91306" w14:textId="77777777" w:rsidR="00BA6FCA" w:rsidRPr="0046753C" w:rsidRDefault="00BA6FCA" w:rsidP="00BA6FCA">
                  <w:pPr>
                    <w:rPr>
                      <w:rFonts w:ascii="Times New Roman" w:eastAsia="Calibri" w:hAnsi="Times New Roman" w:cs="Times New Roman"/>
                      <w:bCs/>
                      <w:lang w:val="ru-RU"/>
                    </w:rPr>
                  </w:pPr>
                </w:p>
              </w:tc>
            </w:tr>
            <w:tr w:rsidR="00BA6FCA" w:rsidRPr="00074979" w14:paraId="05D55231" w14:textId="77777777" w:rsidTr="00FB5CD3">
              <w:trPr>
                <w:gridAfter w:val="1"/>
                <w:wAfter w:w="6" w:type="pct"/>
                <w:trHeight w:val="516"/>
              </w:trPr>
              <w:tc>
                <w:tcPr>
                  <w:tcW w:w="965" w:type="pct"/>
                  <w:vMerge/>
                </w:tcPr>
                <w:p w14:paraId="64760167" w14:textId="77777777" w:rsidR="00BA6FCA" w:rsidRPr="0046753C" w:rsidRDefault="00BA6FCA" w:rsidP="00BA6FCA">
                  <w:pPr>
                    <w:jc w:val="right"/>
                    <w:rPr>
                      <w:rFonts w:ascii="Times New Roman" w:eastAsia="Calibri" w:hAnsi="Times New Roman" w:cs="Times New Roman"/>
                      <w:bCs/>
                      <w:lang w:val="ru-RU"/>
                    </w:rPr>
                  </w:pPr>
                </w:p>
              </w:tc>
              <w:tc>
                <w:tcPr>
                  <w:tcW w:w="3226" w:type="pct"/>
                  <w:vMerge/>
                </w:tcPr>
                <w:p w14:paraId="1E20A8F5" w14:textId="77777777" w:rsidR="00BA6FCA" w:rsidRPr="0046753C" w:rsidRDefault="00BA6FCA" w:rsidP="00BA6FCA">
                  <w:pPr>
                    <w:rPr>
                      <w:rFonts w:ascii="Times New Roman" w:eastAsia="Calibri" w:hAnsi="Times New Roman" w:cs="Times New Roman"/>
                      <w:bCs/>
                      <w:lang w:val="ru-RU"/>
                    </w:rPr>
                  </w:pPr>
                </w:p>
              </w:tc>
              <w:tc>
                <w:tcPr>
                  <w:tcW w:w="663" w:type="pct"/>
                  <w:vMerge/>
                </w:tcPr>
                <w:p w14:paraId="65FE7EFE" w14:textId="77777777" w:rsidR="00BA6FCA" w:rsidRPr="0046753C" w:rsidRDefault="00BA6FCA" w:rsidP="00BA6FCA">
                  <w:pPr>
                    <w:jc w:val="center"/>
                    <w:rPr>
                      <w:rFonts w:ascii="Times New Roman" w:eastAsia="Calibri" w:hAnsi="Times New Roman" w:cs="Times New Roman"/>
                      <w:bCs/>
                      <w:lang w:val="ru-RU"/>
                    </w:rPr>
                  </w:pPr>
                </w:p>
              </w:tc>
              <w:tc>
                <w:tcPr>
                  <w:tcW w:w="140" w:type="pct"/>
                </w:tcPr>
                <w:p w14:paraId="6F5AB4C1" w14:textId="77777777" w:rsidR="00BA6FCA" w:rsidRPr="0046753C" w:rsidRDefault="00BA6FCA" w:rsidP="00BA6FCA">
                  <w:pPr>
                    <w:rPr>
                      <w:rFonts w:ascii="Times New Roman" w:eastAsia="Calibri" w:hAnsi="Times New Roman" w:cs="Times New Roman"/>
                      <w:bCs/>
                      <w:lang w:val="ru-RU"/>
                    </w:rPr>
                  </w:pPr>
                </w:p>
              </w:tc>
            </w:tr>
            <w:tr w:rsidR="00BA6FCA" w:rsidRPr="0046753C" w14:paraId="2CEBC0BD" w14:textId="77777777" w:rsidTr="00FB5CD3">
              <w:tc>
                <w:tcPr>
                  <w:tcW w:w="5000" w:type="pct"/>
                  <w:gridSpan w:val="5"/>
                </w:tcPr>
                <w:p w14:paraId="63BEE1DD" w14:textId="77777777" w:rsidR="00BA6FCA" w:rsidRPr="0046753C" w:rsidRDefault="00BA6FCA" w:rsidP="00BA6FCA">
                  <w:pPr>
                    <w:jc w:val="center"/>
                    <w:rPr>
                      <w:rFonts w:ascii="Times New Roman" w:eastAsia="Calibri" w:hAnsi="Times New Roman" w:cs="Times New Roman"/>
                      <w:bCs/>
                      <w:lang w:val="ru-RU"/>
                    </w:rPr>
                  </w:pPr>
                  <w:r w:rsidRPr="0046753C">
                    <w:rPr>
                      <w:rFonts w:ascii="Times New Roman" w:eastAsia="Calibri" w:hAnsi="Times New Roman" w:cs="Times New Roman"/>
                      <w:b/>
                      <w:lang w:val="ru-RU"/>
                    </w:rPr>
                    <w:t>Экстремальные (про)явления:</w:t>
                  </w:r>
                </w:p>
              </w:tc>
            </w:tr>
            <w:tr w:rsidR="00BA6FCA" w:rsidRPr="00074979" w14:paraId="1E40A621" w14:textId="77777777" w:rsidTr="00FB5CD3">
              <w:trPr>
                <w:gridAfter w:val="1"/>
                <w:wAfter w:w="6" w:type="pct"/>
              </w:trPr>
              <w:tc>
                <w:tcPr>
                  <w:tcW w:w="965" w:type="pct"/>
                  <w:vMerge w:val="restart"/>
                </w:tcPr>
                <w:p w14:paraId="6B4DEA40" w14:textId="77777777" w:rsidR="00BA6FCA" w:rsidRPr="00970B44" w:rsidRDefault="00BA6FCA" w:rsidP="00BA6FCA">
                  <w:pPr>
                    <w:rPr>
                      <w:rFonts w:ascii="Times New Roman" w:eastAsia="Calibri" w:hAnsi="Times New Roman" w:cs="Times New Roman"/>
                      <w:bCs/>
                      <w:lang w:val="ru-RU"/>
                    </w:rPr>
                  </w:pPr>
                  <w:r w:rsidRPr="00970B44">
                    <w:rPr>
                      <w:rFonts w:ascii="Times New Roman" w:eastAsia="Calibri" w:hAnsi="Times New Roman" w:cs="Times New Roman"/>
                      <w:bCs/>
                      <w:lang w:val="ru-RU"/>
                    </w:rPr>
                    <w:t xml:space="preserve">Сели, паводки и оползни, </w:t>
                  </w:r>
                  <w:r>
                    <w:rPr>
                      <w:rFonts w:ascii="Times New Roman" w:eastAsia="Calibri" w:hAnsi="Times New Roman" w:cs="Times New Roman"/>
                      <w:bCs/>
                      <w:lang w:val="ru-RU"/>
                    </w:rPr>
                    <w:t xml:space="preserve">снежные лавины </w:t>
                  </w:r>
                </w:p>
              </w:tc>
              <w:tc>
                <w:tcPr>
                  <w:tcW w:w="3226" w:type="pct"/>
                  <w:vMerge w:val="restart"/>
                </w:tcPr>
                <w:p w14:paraId="2720800E"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Times New Roman" w:hAnsi="Times New Roman" w:cs="Times New Roman"/>
                      <w:color w:val="000000"/>
                      <w:kern w:val="24"/>
                      <w:lang w:val="ru-RU" w:eastAsia="ru-RU"/>
                    </w:rPr>
                    <w:t xml:space="preserve">Разрушение опор и осложнение эксплуатации </w:t>
                  </w:r>
                  <w:r>
                    <w:rPr>
                      <w:rFonts w:ascii="Times New Roman" w:eastAsia="Times New Roman" w:hAnsi="Times New Roman" w:cs="Times New Roman"/>
                      <w:color w:val="000000"/>
                      <w:kern w:val="24"/>
                      <w:lang w:val="ru-RU" w:eastAsia="ru-RU"/>
                    </w:rPr>
                    <w:t>энергетической инфраструктуры</w:t>
                  </w:r>
                </w:p>
              </w:tc>
              <w:tc>
                <w:tcPr>
                  <w:tcW w:w="663" w:type="pct"/>
                  <w:vMerge w:val="restart"/>
                </w:tcPr>
                <w:p w14:paraId="24DD54A8" w14:textId="77777777" w:rsidR="00BA6FCA" w:rsidRPr="0046753C" w:rsidRDefault="00BA6FCA" w:rsidP="00BA6FCA">
                  <w:pPr>
                    <w:jc w:val="center"/>
                    <w:rPr>
                      <w:rFonts w:ascii="Times New Roman" w:eastAsia="Calibri" w:hAnsi="Times New Roman" w:cs="Times New Roman"/>
                      <w:bCs/>
                    </w:rPr>
                  </w:pPr>
                </w:p>
              </w:tc>
              <w:tc>
                <w:tcPr>
                  <w:tcW w:w="140" w:type="pct"/>
                </w:tcPr>
                <w:p w14:paraId="5A057404" w14:textId="77777777" w:rsidR="00BA6FCA" w:rsidRPr="0046753C" w:rsidRDefault="00BA6FCA" w:rsidP="00BA6FCA">
                  <w:pPr>
                    <w:rPr>
                      <w:rFonts w:ascii="Times New Roman" w:eastAsia="Calibri" w:hAnsi="Times New Roman" w:cs="Times New Roman"/>
                      <w:bCs/>
                      <w:lang w:val="ru-RU"/>
                    </w:rPr>
                  </w:pPr>
                </w:p>
              </w:tc>
            </w:tr>
            <w:tr w:rsidR="00BA6FCA" w:rsidRPr="00074979" w14:paraId="2D54D8EA" w14:textId="77777777" w:rsidTr="00FB5CD3">
              <w:trPr>
                <w:gridAfter w:val="1"/>
                <w:wAfter w:w="6" w:type="pct"/>
              </w:trPr>
              <w:tc>
                <w:tcPr>
                  <w:tcW w:w="965" w:type="pct"/>
                  <w:vMerge/>
                </w:tcPr>
                <w:p w14:paraId="31321050" w14:textId="77777777" w:rsidR="00BA6FCA" w:rsidRPr="00970B44" w:rsidRDefault="00BA6FCA" w:rsidP="00BA6FCA">
                  <w:pPr>
                    <w:jc w:val="right"/>
                    <w:rPr>
                      <w:rFonts w:ascii="Times New Roman" w:eastAsia="Calibri" w:hAnsi="Times New Roman" w:cs="Times New Roman"/>
                      <w:bCs/>
                      <w:lang w:val="ru-RU"/>
                    </w:rPr>
                  </w:pPr>
                </w:p>
              </w:tc>
              <w:tc>
                <w:tcPr>
                  <w:tcW w:w="3226" w:type="pct"/>
                  <w:vMerge/>
                </w:tcPr>
                <w:p w14:paraId="68A89C1C" w14:textId="77777777" w:rsidR="00BA6FCA" w:rsidRPr="0046753C" w:rsidRDefault="00BA6FCA" w:rsidP="00BA6FCA">
                  <w:pPr>
                    <w:rPr>
                      <w:rFonts w:ascii="Times New Roman" w:eastAsia="Calibri" w:hAnsi="Times New Roman" w:cs="Times New Roman"/>
                      <w:bCs/>
                      <w:lang w:val="ru-RU"/>
                    </w:rPr>
                  </w:pPr>
                </w:p>
              </w:tc>
              <w:tc>
                <w:tcPr>
                  <w:tcW w:w="663" w:type="pct"/>
                  <w:vMerge/>
                </w:tcPr>
                <w:p w14:paraId="2779D037" w14:textId="77777777" w:rsidR="00BA6FCA" w:rsidRPr="0046753C" w:rsidRDefault="00BA6FCA" w:rsidP="00BA6FCA">
                  <w:pPr>
                    <w:jc w:val="center"/>
                    <w:rPr>
                      <w:rFonts w:ascii="Times New Roman" w:eastAsia="Calibri" w:hAnsi="Times New Roman" w:cs="Times New Roman"/>
                      <w:bCs/>
                      <w:lang w:val="ru-RU"/>
                    </w:rPr>
                  </w:pPr>
                </w:p>
              </w:tc>
              <w:tc>
                <w:tcPr>
                  <w:tcW w:w="140" w:type="pct"/>
                </w:tcPr>
                <w:p w14:paraId="073592FE" w14:textId="77777777" w:rsidR="00BA6FCA" w:rsidRPr="0046753C" w:rsidRDefault="00BA6FCA" w:rsidP="00BA6FCA">
                  <w:pPr>
                    <w:rPr>
                      <w:rFonts w:ascii="Times New Roman" w:eastAsia="Calibri" w:hAnsi="Times New Roman" w:cs="Times New Roman"/>
                      <w:bCs/>
                      <w:lang w:val="ru-RU"/>
                    </w:rPr>
                  </w:pPr>
                </w:p>
              </w:tc>
            </w:tr>
            <w:tr w:rsidR="00BA6FCA" w:rsidRPr="00074979" w14:paraId="57FF40C2" w14:textId="77777777" w:rsidTr="00FB5CD3">
              <w:trPr>
                <w:gridAfter w:val="1"/>
                <w:wAfter w:w="6" w:type="pct"/>
              </w:trPr>
              <w:tc>
                <w:tcPr>
                  <w:tcW w:w="965" w:type="pct"/>
                  <w:vMerge/>
                </w:tcPr>
                <w:p w14:paraId="2B125D27" w14:textId="77777777" w:rsidR="00BA6FCA" w:rsidRPr="00970B44" w:rsidRDefault="00BA6FCA" w:rsidP="00BA6FCA">
                  <w:pPr>
                    <w:jc w:val="right"/>
                    <w:rPr>
                      <w:rFonts w:ascii="Times New Roman" w:eastAsia="Calibri" w:hAnsi="Times New Roman" w:cs="Times New Roman"/>
                      <w:bCs/>
                      <w:lang w:val="ru-RU"/>
                    </w:rPr>
                  </w:pPr>
                </w:p>
              </w:tc>
              <w:tc>
                <w:tcPr>
                  <w:tcW w:w="3226" w:type="pct"/>
                  <w:vMerge/>
                </w:tcPr>
                <w:p w14:paraId="7A8C7A54" w14:textId="77777777" w:rsidR="00BA6FCA" w:rsidRPr="0046753C" w:rsidRDefault="00BA6FCA" w:rsidP="00BA6FCA">
                  <w:pPr>
                    <w:rPr>
                      <w:rFonts w:ascii="Times New Roman" w:eastAsia="Calibri" w:hAnsi="Times New Roman" w:cs="Times New Roman"/>
                      <w:bCs/>
                      <w:lang w:val="ru-RU"/>
                    </w:rPr>
                  </w:pPr>
                </w:p>
              </w:tc>
              <w:tc>
                <w:tcPr>
                  <w:tcW w:w="663" w:type="pct"/>
                  <w:vMerge/>
                </w:tcPr>
                <w:p w14:paraId="7A3DEE8F" w14:textId="77777777" w:rsidR="00BA6FCA" w:rsidRPr="00074979" w:rsidRDefault="00BA6FCA" w:rsidP="00BA6FCA">
                  <w:pPr>
                    <w:jc w:val="center"/>
                    <w:rPr>
                      <w:rFonts w:ascii="Times New Roman" w:eastAsia="Calibri" w:hAnsi="Times New Roman" w:cs="Times New Roman"/>
                      <w:bCs/>
                      <w:lang w:val="ru-RU"/>
                    </w:rPr>
                  </w:pPr>
                </w:p>
              </w:tc>
              <w:tc>
                <w:tcPr>
                  <w:tcW w:w="140" w:type="pct"/>
                </w:tcPr>
                <w:p w14:paraId="34F5E281" w14:textId="77777777" w:rsidR="00BA6FCA" w:rsidRPr="0046753C" w:rsidRDefault="00BA6FCA" w:rsidP="00BA6FCA">
                  <w:pPr>
                    <w:rPr>
                      <w:rFonts w:ascii="Times New Roman" w:eastAsia="Calibri" w:hAnsi="Times New Roman" w:cs="Times New Roman"/>
                      <w:bCs/>
                      <w:lang w:val="ru-RU"/>
                    </w:rPr>
                  </w:pPr>
                </w:p>
              </w:tc>
            </w:tr>
            <w:tr w:rsidR="00BA6FCA" w:rsidRPr="00D33F6A" w14:paraId="60600966" w14:textId="77777777" w:rsidTr="00FB5CD3">
              <w:trPr>
                <w:gridAfter w:val="1"/>
                <w:wAfter w:w="6" w:type="pct"/>
              </w:trPr>
              <w:tc>
                <w:tcPr>
                  <w:tcW w:w="965" w:type="pct"/>
                  <w:vMerge w:val="restart"/>
                </w:tcPr>
                <w:p w14:paraId="766440C5" w14:textId="77777777" w:rsidR="00BA6FCA" w:rsidRPr="00970B44" w:rsidRDefault="00BA6FCA" w:rsidP="00BA6FCA">
                  <w:pPr>
                    <w:rPr>
                      <w:rFonts w:ascii="Times New Roman" w:eastAsia="Calibri" w:hAnsi="Times New Roman" w:cs="Times New Roman"/>
                      <w:bCs/>
                      <w:lang w:val="ru-RU"/>
                    </w:rPr>
                  </w:pPr>
                  <w:r>
                    <w:rPr>
                      <w:rFonts w:ascii="Times New Roman" w:eastAsia="Calibri" w:hAnsi="Times New Roman" w:cs="Times New Roman"/>
                      <w:bCs/>
                      <w:lang w:val="ru-RU"/>
                    </w:rPr>
                    <w:t>Л</w:t>
                  </w:r>
                  <w:r w:rsidRPr="00970B44">
                    <w:rPr>
                      <w:rFonts w:ascii="Times New Roman" w:eastAsia="Calibri" w:hAnsi="Times New Roman" w:cs="Times New Roman"/>
                      <w:bCs/>
                      <w:lang w:val="ru-RU"/>
                    </w:rPr>
                    <w:t>ивневые дожди, град, ураганный ветер</w:t>
                  </w:r>
                  <w:r>
                    <w:rPr>
                      <w:rFonts w:ascii="Times New Roman" w:eastAsia="Calibri" w:hAnsi="Times New Roman" w:cs="Times New Roman"/>
                      <w:bCs/>
                      <w:lang w:val="ru-RU"/>
                    </w:rPr>
                    <w:t xml:space="preserve">, снегопад </w:t>
                  </w:r>
                </w:p>
              </w:tc>
              <w:tc>
                <w:tcPr>
                  <w:tcW w:w="3226" w:type="pct"/>
                  <w:vMerge w:val="restart"/>
                </w:tcPr>
                <w:p w14:paraId="7F15ADCA" w14:textId="77777777" w:rsidR="00BA6FCA" w:rsidRPr="0046753C" w:rsidRDefault="00BA6FCA" w:rsidP="00BA6FCA">
                  <w:pPr>
                    <w:rPr>
                      <w:rFonts w:ascii="Times New Roman" w:eastAsia="Calibri" w:hAnsi="Times New Roman" w:cs="Times New Roman"/>
                      <w:bCs/>
                      <w:lang w:val="ru-RU"/>
                    </w:rPr>
                  </w:pPr>
                  <w:r w:rsidRPr="0046753C">
                    <w:rPr>
                      <w:rFonts w:ascii="Times New Roman" w:eastAsia="Times New Roman" w:hAnsi="Times New Roman" w:cs="Times New Roman"/>
                      <w:color w:val="000000"/>
                      <w:kern w:val="24"/>
                      <w:lang w:val="ru-RU" w:eastAsia="ru-RU"/>
                    </w:rPr>
                    <w:t>Провисание</w:t>
                  </w:r>
                  <w:r>
                    <w:rPr>
                      <w:rFonts w:ascii="Times New Roman" w:eastAsia="Times New Roman" w:hAnsi="Times New Roman" w:cs="Times New Roman"/>
                      <w:color w:val="000000"/>
                      <w:kern w:val="24"/>
                      <w:lang w:val="ru-RU" w:eastAsia="ru-RU"/>
                    </w:rPr>
                    <w:t>, оледенения</w:t>
                  </w:r>
                  <w:r w:rsidRPr="0046753C">
                    <w:rPr>
                      <w:rFonts w:ascii="Times New Roman" w:eastAsia="Times New Roman" w:hAnsi="Times New Roman" w:cs="Times New Roman"/>
                      <w:color w:val="000000"/>
                      <w:kern w:val="24"/>
                      <w:lang w:val="ru-RU" w:eastAsia="ru-RU"/>
                    </w:rPr>
                    <w:t xml:space="preserve"> и обрывы проводов ЛЭП, отключения энергоснабжения населенных пунктов</w:t>
                  </w:r>
                </w:p>
              </w:tc>
              <w:tc>
                <w:tcPr>
                  <w:tcW w:w="663" w:type="pct"/>
                  <w:vMerge w:val="restart"/>
                </w:tcPr>
                <w:p w14:paraId="7DB911B2" w14:textId="77777777" w:rsidR="00BA6FCA" w:rsidRPr="0046753C" w:rsidRDefault="00BA6FCA" w:rsidP="00BA6FCA">
                  <w:pPr>
                    <w:jc w:val="center"/>
                    <w:rPr>
                      <w:rFonts w:ascii="Times New Roman" w:eastAsia="Calibri" w:hAnsi="Times New Roman" w:cs="Times New Roman"/>
                      <w:bCs/>
                    </w:rPr>
                  </w:pPr>
                </w:p>
              </w:tc>
              <w:tc>
                <w:tcPr>
                  <w:tcW w:w="140" w:type="pct"/>
                </w:tcPr>
                <w:p w14:paraId="3FE8C87C" w14:textId="77777777" w:rsidR="00BA6FCA" w:rsidRPr="0046753C" w:rsidRDefault="00BA6FCA" w:rsidP="00BA6FCA">
                  <w:pPr>
                    <w:rPr>
                      <w:rFonts w:ascii="Times New Roman" w:eastAsia="Calibri" w:hAnsi="Times New Roman" w:cs="Times New Roman"/>
                      <w:bCs/>
                      <w:lang w:val="ru-RU"/>
                    </w:rPr>
                  </w:pPr>
                </w:p>
              </w:tc>
            </w:tr>
            <w:tr w:rsidR="00BA6FCA" w:rsidRPr="00074979" w14:paraId="7082CE12" w14:textId="77777777" w:rsidTr="00FB5CD3">
              <w:trPr>
                <w:gridAfter w:val="1"/>
                <w:wAfter w:w="6" w:type="pct"/>
              </w:trPr>
              <w:tc>
                <w:tcPr>
                  <w:tcW w:w="965" w:type="pct"/>
                  <w:vMerge/>
                </w:tcPr>
                <w:p w14:paraId="5F556B6A" w14:textId="77777777" w:rsidR="00BA6FCA" w:rsidRPr="00970B44" w:rsidRDefault="00BA6FCA" w:rsidP="00BA6FCA">
                  <w:pPr>
                    <w:rPr>
                      <w:rFonts w:ascii="Times New Roman" w:eastAsia="Calibri" w:hAnsi="Times New Roman" w:cs="Times New Roman"/>
                      <w:bCs/>
                      <w:lang w:val="ru-RU"/>
                    </w:rPr>
                  </w:pPr>
                </w:p>
              </w:tc>
              <w:tc>
                <w:tcPr>
                  <w:tcW w:w="3226" w:type="pct"/>
                  <w:vMerge/>
                </w:tcPr>
                <w:p w14:paraId="6B06A7C8" w14:textId="77777777" w:rsidR="00BA6FCA" w:rsidRPr="0046753C" w:rsidRDefault="00BA6FCA" w:rsidP="00BA6FCA">
                  <w:pPr>
                    <w:rPr>
                      <w:rFonts w:ascii="Times New Roman" w:eastAsia="Calibri" w:hAnsi="Times New Roman" w:cs="Times New Roman"/>
                      <w:bCs/>
                      <w:lang w:val="ru-RU"/>
                    </w:rPr>
                  </w:pPr>
                </w:p>
              </w:tc>
              <w:tc>
                <w:tcPr>
                  <w:tcW w:w="663" w:type="pct"/>
                  <w:vMerge/>
                </w:tcPr>
                <w:p w14:paraId="795FA188" w14:textId="77777777" w:rsidR="00BA6FCA" w:rsidRPr="0046753C" w:rsidRDefault="00BA6FCA" w:rsidP="00BA6FCA">
                  <w:pPr>
                    <w:jc w:val="center"/>
                    <w:rPr>
                      <w:rFonts w:ascii="Times New Roman" w:eastAsia="Calibri" w:hAnsi="Times New Roman" w:cs="Times New Roman"/>
                      <w:bCs/>
                      <w:lang w:val="ru-RU"/>
                    </w:rPr>
                  </w:pPr>
                </w:p>
              </w:tc>
              <w:tc>
                <w:tcPr>
                  <w:tcW w:w="140" w:type="pct"/>
                </w:tcPr>
                <w:p w14:paraId="64C4E49A" w14:textId="77777777" w:rsidR="00BA6FCA" w:rsidRPr="0046753C" w:rsidRDefault="00BA6FCA" w:rsidP="00BA6FCA">
                  <w:pPr>
                    <w:rPr>
                      <w:rFonts w:ascii="Times New Roman" w:eastAsia="Calibri" w:hAnsi="Times New Roman" w:cs="Times New Roman"/>
                      <w:bCs/>
                      <w:lang w:val="ru-RU"/>
                    </w:rPr>
                  </w:pPr>
                </w:p>
              </w:tc>
            </w:tr>
            <w:tr w:rsidR="00BA6FCA" w:rsidRPr="00D33F6A" w14:paraId="34727539" w14:textId="77777777" w:rsidTr="00FB5CD3">
              <w:trPr>
                <w:gridAfter w:val="1"/>
                <w:wAfter w:w="6" w:type="pct"/>
              </w:trPr>
              <w:tc>
                <w:tcPr>
                  <w:tcW w:w="965" w:type="pct"/>
                  <w:vMerge/>
                </w:tcPr>
                <w:p w14:paraId="6528787B" w14:textId="77777777" w:rsidR="00BA6FCA" w:rsidRPr="00970B44" w:rsidRDefault="00BA6FCA" w:rsidP="00BA6FCA">
                  <w:pPr>
                    <w:rPr>
                      <w:rFonts w:ascii="Times New Roman" w:eastAsia="Calibri" w:hAnsi="Times New Roman" w:cs="Times New Roman"/>
                      <w:bCs/>
                      <w:lang w:val="ru-RU"/>
                    </w:rPr>
                  </w:pPr>
                </w:p>
              </w:tc>
              <w:tc>
                <w:tcPr>
                  <w:tcW w:w="3226" w:type="pct"/>
                  <w:vMerge/>
                </w:tcPr>
                <w:p w14:paraId="5CA2EEE8" w14:textId="77777777" w:rsidR="00BA6FCA" w:rsidRPr="0046753C" w:rsidRDefault="00BA6FCA" w:rsidP="00BA6FCA">
                  <w:pPr>
                    <w:rPr>
                      <w:rFonts w:ascii="Times New Roman" w:eastAsia="Calibri" w:hAnsi="Times New Roman" w:cs="Times New Roman"/>
                      <w:bCs/>
                      <w:lang w:val="ru-RU"/>
                    </w:rPr>
                  </w:pPr>
                </w:p>
              </w:tc>
              <w:tc>
                <w:tcPr>
                  <w:tcW w:w="663" w:type="pct"/>
                  <w:vMerge/>
                </w:tcPr>
                <w:p w14:paraId="71B42D85" w14:textId="77777777" w:rsidR="00BA6FCA" w:rsidRPr="0046753C" w:rsidRDefault="00BA6FCA" w:rsidP="00BA6FCA">
                  <w:pPr>
                    <w:jc w:val="center"/>
                    <w:rPr>
                      <w:rFonts w:ascii="Times New Roman" w:eastAsia="Calibri" w:hAnsi="Times New Roman" w:cs="Times New Roman"/>
                      <w:bCs/>
                      <w:lang w:val="ru-RU"/>
                    </w:rPr>
                  </w:pPr>
                </w:p>
              </w:tc>
              <w:tc>
                <w:tcPr>
                  <w:tcW w:w="140" w:type="pct"/>
                </w:tcPr>
                <w:p w14:paraId="28432F18" w14:textId="77777777" w:rsidR="00BA6FCA" w:rsidRPr="0046753C" w:rsidRDefault="00BA6FCA" w:rsidP="00BA6FCA">
                  <w:pPr>
                    <w:rPr>
                      <w:rFonts w:ascii="Times New Roman" w:eastAsia="Calibri" w:hAnsi="Times New Roman" w:cs="Times New Roman"/>
                      <w:bCs/>
                      <w:lang w:val="ru-RU"/>
                    </w:rPr>
                  </w:pPr>
                </w:p>
              </w:tc>
            </w:tr>
            <w:tr w:rsidR="00BA6FCA" w:rsidRPr="00074979" w14:paraId="7493A4C9" w14:textId="77777777" w:rsidTr="00FB5CD3">
              <w:trPr>
                <w:gridAfter w:val="1"/>
                <w:wAfter w:w="6" w:type="pct"/>
              </w:trPr>
              <w:tc>
                <w:tcPr>
                  <w:tcW w:w="965" w:type="pct"/>
                  <w:vMerge/>
                </w:tcPr>
                <w:p w14:paraId="2607ECD1" w14:textId="77777777" w:rsidR="00BA6FCA" w:rsidRPr="0046753C" w:rsidRDefault="00BA6FCA" w:rsidP="00BA6FCA">
                  <w:pPr>
                    <w:rPr>
                      <w:rFonts w:ascii="Times New Roman" w:eastAsia="Calibri" w:hAnsi="Times New Roman" w:cs="Times New Roman"/>
                      <w:bCs/>
                      <w:lang w:val="ru-RU"/>
                    </w:rPr>
                  </w:pPr>
                </w:p>
              </w:tc>
              <w:tc>
                <w:tcPr>
                  <w:tcW w:w="3226" w:type="pct"/>
                  <w:vMerge/>
                </w:tcPr>
                <w:p w14:paraId="1914D0FD" w14:textId="77777777" w:rsidR="00BA6FCA" w:rsidRPr="0046753C" w:rsidRDefault="00BA6FCA" w:rsidP="00BA6FCA">
                  <w:pPr>
                    <w:rPr>
                      <w:rFonts w:ascii="Times New Roman" w:eastAsia="Calibri" w:hAnsi="Times New Roman" w:cs="Times New Roman"/>
                      <w:bCs/>
                      <w:lang w:val="ru-RU"/>
                    </w:rPr>
                  </w:pPr>
                </w:p>
              </w:tc>
              <w:tc>
                <w:tcPr>
                  <w:tcW w:w="663" w:type="pct"/>
                  <w:vMerge/>
                </w:tcPr>
                <w:p w14:paraId="4EA24331" w14:textId="77777777" w:rsidR="00BA6FCA" w:rsidRPr="0046753C" w:rsidRDefault="00BA6FCA" w:rsidP="00BA6FCA">
                  <w:pPr>
                    <w:jc w:val="center"/>
                    <w:rPr>
                      <w:rFonts w:ascii="Times New Roman" w:eastAsia="Calibri" w:hAnsi="Times New Roman" w:cs="Times New Roman"/>
                      <w:bCs/>
                      <w:lang w:val="ru-RU"/>
                    </w:rPr>
                  </w:pPr>
                </w:p>
              </w:tc>
              <w:tc>
                <w:tcPr>
                  <w:tcW w:w="140" w:type="pct"/>
                </w:tcPr>
                <w:p w14:paraId="41F87B01" w14:textId="77777777" w:rsidR="00BA6FCA" w:rsidRPr="0046753C" w:rsidRDefault="00BA6FCA" w:rsidP="00BA6FCA">
                  <w:pPr>
                    <w:rPr>
                      <w:rFonts w:ascii="Times New Roman" w:eastAsia="Calibri" w:hAnsi="Times New Roman" w:cs="Times New Roman"/>
                      <w:bCs/>
                      <w:lang w:val="ru-RU"/>
                    </w:rPr>
                  </w:pPr>
                </w:p>
              </w:tc>
            </w:tr>
          </w:tbl>
          <w:p w14:paraId="5F25A18A" w14:textId="77777777" w:rsidR="00BA6FCA" w:rsidRDefault="00BA6FCA" w:rsidP="00BA6FCA">
            <w:pPr>
              <w:rPr>
                <w:b/>
                <w:bCs/>
                <w:lang w:val="ru-RU"/>
              </w:rPr>
            </w:pPr>
          </w:p>
          <w:p w14:paraId="41B301FA" w14:textId="77777777" w:rsidR="00BA6FCA" w:rsidRPr="00232F96" w:rsidRDefault="00BA6FCA" w:rsidP="00BA6FCA">
            <w:pPr>
              <w:jc w:val="center"/>
              <w:rPr>
                <w:rFonts w:ascii="Times New Roman" w:hAnsi="Times New Roman" w:cs="Times New Roman"/>
                <w:b/>
                <w:bCs/>
                <w:lang w:val="ru-RU"/>
              </w:rPr>
            </w:pPr>
            <w:r w:rsidRPr="00232F96">
              <w:rPr>
                <w:rFonts w:ascii="Times New Roman" w:hAnsi="Times New Roman" w:cs="Times New Roman"/>
                <w:b/>
                <w:bCs/>
                <w:lang w:val="ru-RU"/>
              </w:rPr>
              <w:t>Оценка ущерба от климатического воздействий на сектор «</w:t>
            </w:r>
            <w:r>
              <w:rPr>
                <w:rFonts w:ascii="Times New Roman" w:hAnsi="Times New Roman" w:cs="Times New Roman"/>
                <w:b/>
                <w:bCs/>
                <w:lang w:val="ru-RU"/>
              </w:rPr>
              <w:t>Энергетика</w:t>
            </w:r>
            <w:r w:rsidRPr="00232F96">
              <w:rPr>
                <w:rFonts w:ascii="Times New Roman" w:hAnsi="Times New Roman" w:cs="Times New Roman"/>
                <w:b/>
                <w:bCs/>
                <w:lang w:val="ru-RU"/>
              </w:rPr>
              <w:t>»</w:t>
            </w:r>
          </w:p>
          <w:p w14:paraId="6DD5BDC0" w14:textId="77777777" w:rsidR="00BA6FCA" w:rsidRDefault="00BA6FCA" w:rsidP="00BA6FCA">
            <w:pPr>
              <w:ind w:left="133" w:right="127" w:firstLine="587"/>
              <w:jc w:val="both"/>
              <w:rPr>
                <w:rFonts w:ascii="Times New Roman" w:hAnsi="Times New Roman" w:cs="Times New Roman"/>
                <w:bCs/>
                <w:lang w:val="ru-RU"/>
              </w:rPr>
            </w:pPr>
            <w:r>
              <w:rPr>
                <w:rFonts w:ascii="Times New Roman" w:hAnsi="Times New Roman" w:cs="Times New Roman"/>
                <w:bCs/>
                <w:lang w:val="ru-RU"/>
              </w:rPr>
              <w:t xml:space="preserve">Ежегодный ущерб от </w:t>
            </w:r>
            <w:r w:rsidRPr="00D33F6A">
              <w:rPr>
                <w:rFonts w:ascii="Times New Roman" w:hAnsi="Times New Roman" w:cs="Times New Roman"/>
                <w:bCs/>
                <w:lang w:val="ru-RU"/>
              </w:rPr>
              <w:t>климатического воздействия на сектор «</w:t>
            </w:r>
            <w:r>
              <w:rPr>
                <w:rFonts w:ascii="Times New Roman" w:hAnsi="Times New Roman" w:cs="Times New Roman"/>
                <w:bCs/>
                <w:lang w:val="ru-RU"/>
              </w:rPr>
              <w:t>Энергетика</w:t>
            </w:r>
            <w:r w:rsidRPr="00D33F6A">
              <w:rPr>
                <w:rFonts w:ascii="Times New Roman" w:hAnsi="Times New Roman" w:cs="Times New Roman"/>
                <w:bCs/>
                <w:lang w:val="ru-RU"/>
              </w:rPr>
              <w:t xml:space="preserve">» был рассчитан </w:t>
            </w:r>
            <w:r>
              <w:rPr>
                <w:rFonts w:ascii="Times New Roman" w:hAnsi="Times New Roman" w:cs="Times New Roman"/>
                <w:bCs/>
                <w:lang w:val="ru-RU"/>
              </w:rPr>
              <w:t>(</w:t>
            </w:r>
            <w:r w:rsidRPr="002F4623">
              <w:rPr>
                <w:rFonts w:ascii="Times New Roman" w:hAnsi="Times New Roman" w:cs="Times New Roman"/>
                <w:bCs/>
                <w:lang w:val="ru-RU"/>
              </w:rPr>
              <w:t>при повышении температуры на 5</w:t>
            </w:r>
            <w:r>
              <w:rPr>
                <w:rFonts w:ascii="Times New Roman" w:hAnsi="Times New Roman" w:cs="Times New Roman"/>
                <w:bCs/>
                <w:lang w:val="ru-RU"/>
              </w:rPr>
              <w:t>⸰</w:t>
            </w:r>
            <w:r w:rsidRPr="002F4623">
              <w:rPr>
                <w:rFonts w:ascii="Times New Roman" w:hAnsi="Times New Roman" w:cs="Times New Roman"/>
                <w:bCs/>
                <w:lang w:val="ru-RU"/>
              </w:rPr>
              <w:t>С относительно периода 1961-1990 гг</w:t>
            </w:r>
            <w:r>
              <w:rPr>
                <w:rFonts w:ascii="Times New Roman" w:hAnsi="Times New Roman" w:cs="Times New Roman"/>
                <w:bCs/>
                <w:lang w:val="ru-RU"/>
              </w:rPr>
              <w:t>)</w:t>
            </w:r>
            <w:r w:rsidRPr="00D33F6A">
              <w:rPr>
                <w:rFonts w:ascii="Times New Roman" w:hAnsi="Times New Roman" w:cs="Times New Roman"/>
                <w:bCs/>
                <w:lang w:val="ru-RU"/>
              </w:rPr>
              <w:t xml:space="preserve"> при подготовке </w:t>
            </w:r>
            <w:r>
              <w:rPr>
                <w:rFonts w:ascii="Times New Roman" w:hAnsi="Times New Roman" w:cs="Times New Roman"/>
                <w:bCs/>
                <w:lang w:val="ru-RU"/>
              </w:rPr>
              <w:t xml:space="preserve">начального </w:t>
            </w:r>
            <w:r w:rsidRPr="00D33F6A">
              <w:rPr>
                <w:rFonts w:ascii="Times New Roman" w:hAnsi="Times New Roman" w:cs="Times New Roman"/>
                <w:bCs/>
                <w:lang w:val="ru-RU"/>
              </w:rPr>
              <w:t>ОНУВ Кыргызской Республики</w:t>
            </w:r>
            <w:r w:rsidRPr="002F4623">
              <w:rPr>
                <w:rFonts w:ascii="Times New Roman" w:hAnsi="Times New Roman" w:cs="Times New Roman"/>
                <w:bCs/>
                <w:lang w:val="ru-RU"/>
              </w:rPr>
              <w:t xml:space="preserve">. </w:t>
            </w:r>
            <w:r w:rsidRPr="00D33F6A">
              <w:rPr>
                <w:rFonts w:ascii="Times New Roman" w:hAnsi="Times New Roman" w:cs="Times New Roman"/>
                <w:bCs/>
                <w:lang w:val="ru-RU"/>
              </w:rPr>
              <w:t xml:space="preserve">Оценка ущерба остается на рассчитанном </w:t>
            </w:r>
            <w:r>
              <w:rPr>
                <w:rFonts w:ascii="Times New Roman" w:hAnsi="Times New Roman" w:cs="Times New Roman"/>
                <w:bCs/>
                <w:lang w:val="ru-RU"/>
              </w:rPr>
              <w:t>прежнем</w:t>
            </w:r>
            <w:r w:rsidRPr="00D33F6A">
              <w:rPr>
                <w:rFonts w:ascii="Times New Roman" w:hAnsi="Times New Roman" w:cs="Times New Roman"/>
                <w:bCs/>
                <w:lang w:val="ru-RU"/>
              </w:rPr>
              <w:t xml:space="preserve"> уровне в связи с отсутствием новых факторов, которые могут </w:t>
            </w:r>
            <w:r>
              <w:rPr>
                <w:rFonts w:ascii="Times New Roman" w:hAnsi="Times New Roman" w:cs="Times New Roman"/>
                <w:bCs/>
                <w:lang w:val="ru-RU"/>
              </w:rPr>
              <w:t xml:space="preserve">значительно </w:t>
            </w:r>
            <w:r w:rsidRPr="00D33F6A">
              <w:rPr>
                <w:rFonts w:ascii="Times New Roman" w:hAnsi="Times New Roman" w:cs="Times New Roman"/>
                <w:bCs/>
                <w:lang w:val="ru-RU"/>
              </w:rPr>
              <w:t xml:space="preserve">изменить </w:t>
            </w:r>
            <w:r>
              <w:rPr>
                <w:rFonts w:ascii="Times New Roman" w:hAnsi="Times New Roman" w:cs="Times New Roman"/>
                <w:bCs/>
                <w:lang w:val="ru-RU"/>
              </w:rPr>
              <w:t xml:space="preserve">уровень </w:t>
            </w:r>
            <w:r w:rsidRPr="00D33F6A">
              <w:rPr>
                <w:rFonts w:ascii="Times New Roman" w:hAnsi="Times New Roman" w:cs="Times New Roman"/>
                <w:bCs/>
                <w:lang w:val="ru-RU"/>
              </w:rPr>
              <w:t>оценк</w:t>
            </w:r>
            <w:r>
              <w:rPr>
                <w:rFonts w:ascii="Times New Roman" w:hAnsi="Times New Roman" w:cs="Times New Roman"/>
                <w:bCs/>
                <w:lang w:val="ru-RU"/>
              </w:rPr>
              <w:t>и</w:t>
            </w:r>
            <w:r w:rsidRPr="00D33F6A">
              <w:rPr>
                <w:rFonts w:ascii="Times New Roman" w:hAnsi="Times New Roman" w:cs="Times New Roman"/>
                <w:bCs/>
                <w:lang w:val="ru-RU"/>
              </w:rPr>
              <w:t xml:space="preserve"> ущерба.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607"/>
            </w:tblGrid>
            <w:tr w:rsidR="00BA6FCA" w:rsidRPr="00074A3A" w14:paraId="5077CE62" w14:textId="77777777" w:rsidTr="00FB5CD3">
              <w:trPr>
                <w:jc w:val="center"/>
              </w:trPr>
              <w:tc>
                <w:tcPr>
                  <w:tcW w:w="4786" w:type="dxa"/>
                </w:tcPr>
                <w:p w14:paraId="34F9E639" w14:textId="77777777" w:rsidR="00BA6FCA" w:rsidRPr="00074A3A" w:rsidRDefault="00BA6FCA" w:rsidP="00BA6FCA">
                  <w:pPr>
                    <w:overflowPunct w:val="0"/>
                    <w:adjustRightInd w:val="0"/>
                    <w:contextualSpacing/>
                    <w:jc w:val="center"/>
                    <w:rPr>
                      <w:rFonts w:ascii="Times New Roman" w:eastAsia="Times New Roman" w:hAnsi="Times New Roman"/>
                      <w:b/>
                      <w:kern w:val="28"/>
                      <w:sz w:val="24"/>
                      <w:szCs w:val="24"/>
                    </w:rPr>
                  </w:pPr>
                  <w:r w:rsidRPr="00074A3A">
                    <w:rPr>
                      <w:rFonts w:ascii="Times New Roman" w:eastAsia="Times New Roman" w:hAnsi="Times New Roman"/>
                      <w:b/>
                      <w:kern w:val="28"/>
                      <w:sz w:val="24"/>
                      <w:szCs w:val="24"/>
                    </w:rPr>
                    <w:t>Воздействия на сектор</w:t>
                  </w:r>
                </w:p>
              </w:tc>
              <w:tc>
                <w:tcPr>
                  <w:tcW w:w="2607" w:type="dxa"/>
                </w:tcPr>
                <w:p w14:paraId="7201F744" w14:textId="77777777" w:rsidR="00BA6FCA" w:rsidRPr="002F4623" w:rsidRDefault="00BA6FCA" w:rsidP="00BA6FCA">
                  <w:pPr>
                    <w:overflowPunct w:val="0"/>
                    <w:adjustRightInd w:val="0"/>
                    <w:contextualSpacing/>
                    <w:jc w:val="center"/>
                    <w:rPr>
                      <w:rFonts w:ascii="Times New Roman" w:eastAsia="Times New Roman" w:hAnsi="Times New Roman"/>
                      <w:b/>
                      <w:kern w:val="28"/>
                      <w:sz w:val="24"/>
                      <w:szCs w:val="24"/>
                      <w:lang w:val="ru-RU"/>
                    </w:rPr>
                  </w:pPr>
                  <w:r w:rsidRPr="00074A3A">
                    <w:rPr>
                      <w:rFonts w:ascii="Times New Roman" w:eastAsia="Times New Roman" w:hAnsi="Times New Roman"/>
                      <w:b/>
                      <w:kern w:val="28"/>
                      <w:sz w:val="24"/>
                      <w:szCs w:val="24"/>
                    </w:rPr>
                    <w:t>Ущерб</w:t>
                  </w:r>
                </w:p>
              </w:tc>
            </w:tr>
            <w:tr w:rsidR="00BA6FCA" w:rsidRPr="00970B44" w14:paraId="43DD1122" w14:textId="77777777" w:rsidTr="00FB5CD3">
              <w:trPr>
                <w:jc w:val="center"/>
              </w:trPr>
              <w:tc>
                <w:tcPr>
                  <w:tcW w:w="4786" w:type="dxa"/>
                </w:tcPr>
                <w:p w14:paraId="1F3567FC" w14:textId="77777777" w:rsidR="00BA6FCA" w:rsidRPr="00581311" w:rsidRDefault="00BA6FCA" w:rsidP="00BA6FCA">
                  <w:pPr>
                    <w:overflowPunct w:val="0"/>
                    <w:adjustRightInd w:val="0"/>
                    <w:contextualSpacing/>
                    <w:rPr>
                      <w:rFonts w:ascii="Times New Roman" w:eastAsia="Times New Roman" w:hAnsi="Times New Roman"/>
                      <w:kern w:val="28"/>
                      <w:sz w:val="24"/>
                      <w:szCs w:val="24"/>
                      <w:lang w:val="ru-RU"/>
                    </w:rPr>
                  </w:pPr>
                  <w:r>
                    <w:rPr>
                      <w:rFonts w:ascii="Times New Roman" w:eastAsia="Times New Roman" w:hAnsi="Times New Roman"/>
                      <w:kern w:val="28"/>
                      <w:sz w:val="24"/>
                      <w:szCs w:val="24"/>
                      <w:lang w:val="ru-RU"/>
                    </w:rPr>
                    <w:t>Не выполнение адаптационных действий по сектору «Энергетика»</w:t>
                  </w:r>
                </w:p>
              </w:tc>
              <w:tc>
                <w:tcPr>
                  <w:tcW w:w="2607" w:type="dxa"/>
                </w:tcPr>
                <w:p w14:paraId="5EE2F4FA" w14:textId="77777777" w:rsidR="00BA6FCA" w:rsidRPr="002F4623" w:rsidRDefault="00BA6FCA" w:rsidP="00BA6FCA">
                  <w:pPr>
                    <w:overflowPunct w:val="0"/>
                    <w:adjustRightInd w:val="0"/>
                    <w:contextualSpacing/>
                    <w:jc w:val="center"/>
                    <w:rPr>
                      <w:rFonts w:ascii="Times New Roman" w:eastAsia="Times New Roman" w:hAnsi="Times New Roman"/>
                      <w:bCs/>
                      <w:kern w:val="28"/>
                      <w:sz w:val="24"/>
                      <w:szCs w:val="24"/>
                      <w:lang w:val="ru-RU"/>
                    </w:rPr>
                  </w:pPr>
                  <w:r>
                    <w:rPr>
                      <w:rFonts w:ascii="Times New Roman" w:eastAsia="Times New Roman" w:hAnsi="Times New Roman"/>
                      <w:bCs/>
                      <w:kern w:val="28"/>
                      <w:sz w:val="24"/>
                      <w:szCs w:val="24"/>
                      <w:lang w:val="ru-RU"/>
                    </w:rPr>
                    <w:t>200</w:t>
                  </w:r>
                  <w:r w:rsidRPr="002F4623">
                    <w:rPr>
                      <w:rFonts w:ascii="Times New Roman" w:eastAsia="Times New Roman" w:hAnsi="Times New Roman"/>
                      <w:bCs/>
                      <w:kern w:val="28"/>
                      <w:sz w:val="24"/>
                      <w:szCs w:val="24"/>
                      <w:lang w:val="ru-RU"/>
                    </w:rPr>
                    <w:t xml:space="preserve"> </w:t>
                  </w:r>
                  <w:r w:rsidRPr="002F4623">
                    <w:rPr>
                      <w:rFonts w:ascii="Times New Roman" w:hAnsi="Times New Roman"/>
                      <w:bCs/>
                      <w:sz w:val="24"/>
                      <w:szCs w:val="24"/>
                      <w:lang w:val="ru-RU"/>
                    </w:rPr>
                    <w:t>млн. долл. США</w:t>
                  </w:r>
                </w:p>
              </w:tc>
            </w:tr>
          </w:tbl>
          <w:p w14:paraId="12E717ED" w14:textId="77777777" w:rsidR="00BA6FCA" w:rsidRPr="0046753C" w:rsidRDefault="00BA6FCA" w:rsidP="00BA6FCA">
            <w:pPr>
              <w:pStyle w:val="a6"/>
              <w:rPr>
                <w:rFonts w:ascii="Times New Roman" w:hAnsi="Times New Roman" w:cs="Times New Roman"/>
                <w:b/>
                <w:lang w:val="ru-RU"/>
              </w:rPr>
            </w:pPr>
          </w:p>
        </w:tc>
      </w:tr>
    </w:tbl>
    <w:p w14:paraId="413417F4" w14:textId="77777777" w:rsidR="00BA6FCA" w:rsidRPr="0046753C" w:rsidRDefault="00BA6FCA" w:rsidP="00BA6FCA">
      <w:pPr>
        <w:rPr>
          <w:lang w:val="ru-RU"/>
        </w:rPr>
      </w:pPr>
    </w:p>
    <w:p w14:paraId="11EBF493" w14:textId="77777777" w:rsidR="000A4D88" w:rsidRPr="003F6C0F" w:rsidRDefault="000A4D88" w:rsidP="000A4D88">
      <w:pPr>
        <w:spacing w:line="200" w:lineRule="atLeast"/>
        <w:ind w:left="103"/>
        <w:rPr>
          <w:rFonts w:ascii="Times New Roman" w:hAnsi="Times New Roman" w:cs="Times New Roman"/>
          <w:b/>
          <w:bCs/>
          <w:sz w:val="28"/>
          <w:szCs w:val="28"/>
          <w:lang w:val="ru-RU"/>
        </w:rPr>
        <w:sectPr w:rsidR="000A4D88" w:rsidRPr="003F6C0F" w:rsidSect="00BA6FCA">
          <w:pgSz w:w="11910" w:h="16840"/>
          <w:pgMar w:top="851" w:right="284" w:bottom="1134" w:left="567" w:header="0" w:footer="739" w:gutter="0"/>
          <w:cols w:space="720"/>
          <w:docGrid w:linePitch="299"/>
        </w:sectPr>
      </w:pPr>
    </w:p>
    <w:p w14:paraId="2412677F" w14:textId="77777777" w:rsidR="000A4D88" w:rsidRPr="003F6C0F" w:rsidRDefault="000A4D88" w:rsidP="000A4D88">
      <w:pPr>
        <w:spacing w:line="200" w:lineRule="atLeast"/>
        <w:ind w:left="103"/>
        <w:rPr>
          <w:rFonts w:ascii="Times New Roman" w:hAnsi="Times New Roman" w:cs="Times New Roman"/>
          <w:b/>
          <w:bCs/>
          <w:sz w:val="28"/>
          <w:szCs w:val="28"/>
          <w:lang w:val="ru-RU"/>
        </w:rPr>
      </w:pPr>
    </w:p>
    <w:p w14:paraId="71194089" w14:textId="77777777" w:rsidR="000A4D88" w:rsidRPr="003F6C0F" w:rsidRDefault="000A4D88" w:rsidP="000A4D88">
      <w:pPr>
        <w:pStyle w:val="1"/>
        <w:numPr>
          <w:ilvl w:val="0"/>
          <w:numId w:val="0"/>
        </w:numPr>
        <w:ind w:left="432"/>
        <w:rPr>
          <w:sz w:val="28"/>
          <w:szCs w:val="28"/>
          <w:lang w:val="ru-RU"/>
        </w:rPr>
      </w:pPr>
      <w:bookmarkStart w:id="74" w:name="_Toc69221281"/>
      <w:r w:rsidRPr="003F6C0F">
        <w:rPr>
          <w:sz w:val="28"/>
          <w:szCs w:val="28"/>
          <w:lang w:val="ru-RU"/>
        </w:rPr>
        <w:t>Приложение 3 ПРЕДЛАГАЕМЫЕ АДАПТАЦИОННЫЕ МЕРЫ ПО СЕКТОРАМ (ПРЕДВАРИТЕЛЬНАЯ ВЕРСИЯ)</w:t>
      </w:r>
      <w:bookmarkEnd w:id="74"/>
    </w:p>
    <w:p w14:paraId="70CDB9F5" w14:textId="77777777" w:rsidR="000A4D88" w:rsidRPr="00D41200" w:rsidRDefault="000A4D88" w:rsidP="000A4D88">
      <w:pPr>
        <w:jc w:val="center"/>
        <w:rPr>
          <w:rFonts w:ascii="Times New Roman" w:hAnsi="Times New Roman" w:cs="Times New Roman"/>
          <w:bCs/>
          <w:sz w:val="28"/>
          <w:szCs w:val="28"/>
          <w:lang w:val="ru-RU"/>
        </w:rPr>
      </w:pPr>
      <w:r w:rsidRPr="00D41200">
        <w:rPr>
          <w:rFonts w:ascii="Times New Roman" w:hAnsi="Times New Roman" w:cs="Times New Roman"/>
          <w:b/>
          <w:sz w:val="28"/>
          <w:szCs w:val="28"/>
          <w:lang w:val="ru-RU"/>
        </w:rPr>
        <w:t>СВОДНЫЙ ПЛАН</w:t>
      </w:r>
    </w:p>
    <w:p w14:paraId="1F63E551" w14:textId="77777777" w:rsidR="000A4D88" w:rsidRPr="00D41200" w:rsidRDefault="000A4D88" w:rsidP="000A4D88">
      <w:pPr>
        <w:jc w:val="center"/>
        <w:rPr>
          <w:rFonts w:ascii="Times New Roman" w:hAnsi="Times New Roman" w:cs="Times New Roman"/>
          <w:b/>
          <w:sz w:val="28"/>
          <w:szCs w:val="28"/>
          <w:lang w:val="ru-RU"/>
        </w:rPr>
      </w:pPr>
      <w:r w:rsidRPr="00D41200">
        <w:rPr>
          <w:rFonts w:ascii="Times New Roman" w:hAnsi="Times New Roman" w:cs="Times New Roman"/>
          <w:b/>
          <w:sz w:val="28"/>
          <w:szCs w:val="28"/>
          <w:lang w:val="ru-RU"/>
        </w:rPr>
        <w:t>реализации обновленного (2021) Национально Определяемого Уровня Вклада (ОНУВ) Кыргызской Республики по адаптации к изменению климата в Парижское соглашение РКИК ООН *</w:t>
      </w:r>
    </w:p>
    <w:p w14:paraId="56610AE6"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Cs/>
          <w:sz w:val="24"/>
          <w:szCs w:val="24"/>
          <w:lang w:val="ru-RU"/>
        </w:rPr>
        <w:t>(предварительная версия на 10 апреля 2021 г.)</w:t>
      </w:r>
    </w:p>
    <w:p w14:paraId="63EBF56A" w14:textId="77777777" w:rsidR="000A4D88" w:rsidRPr="00D41200" w:rsidRDefault="000A4D88" w:rsidP="000A4D88">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Структура: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8417"/>
        <w:gridCol w:w="701"/>
      </w:tblGrid>
      <w:tr w:rsidR="000A4D88" w:rsidRPr="00D41200" w14:paraId="6CFA5E1E" w14:textId="77777777" w:rsidTr="004B0A6F">
        <w:tc>
          <w:tcPr>
            <w:tcW w:w="193" w:type="pct"/>
          </w:tcPr>
          <w:p w14:paraId="6E32D7DE" w14:textId="77777777" w:rsidR="000A4D88" w:rsidRPr="00D41200" w:rsidRDefault="000A4D88" w:rsidP="005F3B90">
            <w:pPr>
              <w:rPr>
                <w:rFonts w:ascii="Times New Roman" w:hAnsi="Times New Roman" w:cs="Times New Roman"/>
                <w:b/>
                <w:sz w:val="24"/>
                <w:szCs w:val="24"/>
                <w:lang w:val="ru-RU"/>
              </w:rPr>
            </w:pPr>
            <w:r w:rsidRPr="00D41200">
              <w:rPr>
                <w:rFonts w:ascii="Times New Roman" w:hAnsi="Times New Roman" w:cs="Times New Roman"/>
                <w:b/>
                <w:sz w:val="24"/>
                <w:szCs w:val="24"/>
                <w:lang w:val="ru-RU"/>
              </w:rPr>
              <w:t>№</w:t>
            </w:r>
          </w:p>
        </w:tc>
        <w:tc>
          <w:tcPr>
            <w:tcW w:w="4449" w:type="pct"/>
            <w:shd w:val="clear" w:color="auto" w:fill="auto"/>
          </w:tcPr>
          <w:p w14:paraId="2F906339" w14:textId="77777777" w:rsidR="000A4D88" w:rsidRPr="00D41200" w:rsidRDefault="000A4D88" w:rsidP="005F3B90">
            <w:pPr>
              <w:rPr>
                <w:rFonts w:ascii="Times New Roman" w:hAnsi="Times New Roman" w:cs="Times New Roman"/>
                <w:b/>
                <w:sz w:val="24"/>
                <w:szCs w:val="24"/>
                <w:lang w:val="ru-RU"/>
              </w:rPr>
            </w:pPr>
            <w:r w:rsidRPr="00D41200">
              <w:rPr>
                <w:rFonts w:ascii="Times New Roman" w:hAnsi="Times New Roman" w:cs="Times New Roman"/>
                <w:b/>
                <w:sz w:val="24"/>
                <w:szCs w:val="24"/>
                <w:lang w:val="ru-RU"/>
              </w:rPr>
              <w:t>Раздел</w:t>
            </w:r>
          </w:p>
        </w:tc>
        <w:tc>
          <w:tcPr>
            <w:tcW w:w="358" w:type="pct"/>
            <w:shd w:val="clear" w:color="auto" w:fill="auto"/>
          </w:tcPr>
          <w:p w14:paraId="513B5A0C" w14:textId="77777777" w:rsidR="000A4D88" w:rsidRPr="00D41200" w:rsidRDefault="000A4D88" w:rsidP="005F3B90">
            <w:pPr>
              <w:rPr>
                <w:rFonts w:ascii="Times New Roman" w:hAnsi="Times New Roman" w:cs="Times New Roman"/>
                <w:b/>
                <w:sz w:val="24"/>
                <w:szCs w:val="24"/>
                <w:lang w:val="ru-RU"/>
              </w:rPr>
            </w:pPr>
            <w:r w:rsidRPr="00D41200">
              <w:rPr>
                <w:rFonts w:ascii="Times New Roman" w:hAnsi="Times New Roman" w:cs="Times New Roman"/>
                <w:b/>
                <w:sz w:val="24"/>
                <w:szCs w:val="24"/>
                <w:lang w:val="ru-RU"/>
              </w:rPr>
              <w:t>Стр. №</w:t>
            </w:r>
          </w:p>
        </w:tc>
      </w:tr>
      <w:tr w:rsidR="000A4D88" w:rsidRPr="00D41200" w14:paraId="33FBB560" w14:textId="77777777" w:rsidTr="004B0A6F">
        <w:tc>
          <w:tcPr>
            <w:tcW w:w="193" w:type="pct"/>
          </w:tcPr>
          <w:p w14:paraId="5BF983FB" w14:textId="77777777" w:rsidR="000A4D88" w:rsidRPr="00D41200" w:rsidRDefault="000A4D88" w:rsidP="005F3B90">
            <w:pPr>
              <w:numPr>
                <w:ilvl w:val="0"/>
                <w:numId w:val="76"/>
              </w:numPr>
              <w:ind w:hanging="720"/>
              <w:rPr>
                <w:rFonts w:ascii="Times New Roman" w:hAnsi="Times New Roman" w:cs="Times New Roman"/>
                <w:bCs/>
                <w:sz w:val="24"/>
                <w:szCs w:val="24"/>
                <w:lang w:val="ru-RU"/>
              </w:rPr>
            </w:pPr>
          </w:p>
        </w:tc>
        <w:tc>
          <w:tcPr>
            <w:tcW w:w="4449" w:type="pct"/>
            <w:shd w:val="clear" w:color="auto" w:fill="auto"/>
          </w:tcPr>
          <w:p w14:paraId="0E49215C"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Обобщенные экономические показатели</w:t>
            </w:r>
          </w:p>
        </w:tc>
        <w:tc>
          <w:tcPr>
            <w:tcW w:w="358" w:type="pct"/>
            <w:shd w:val="clear" w:color="auto" w:fill="auto"/>
          </w:tcPr>
          <w:p w14:paraId="26916C7D"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2</w:t>
            </w:r>
          </w:p>
        </w:tc>
      </w:tr>
      <w:tr w:rsidR="000A4D88" w:rsidRPr="00D41200" w14:paraId="0861EEAF" w14:textId="77777777" w:rsidTr="004B0A6F">
        <w:tc>
          <w:tcPr>
            <w:tcW w:w="193" w:type="pct"/>
          </w:tcPr>
          <w:p w14:paraId="5A6A0608" w14:textId="77777777" w:rsidR="000A4D88" w:rsidRPr="00D41200" w:rsidRDefault="000A4D88" w:rsidP="005F3B90">
            <w:pPr>
              <w:numPr>
                <w:ilvl w:val="0"/>
                <w:numId w:val="76"/>
              </w:numPr>
              <w:ind w:hanging="720"/>
              <w:rPr>
                <w:rFonts w:ascii="Times New Roman" w:hAnsi="Times New Roman" w:cs="Times New Roman"/>
                <w:bCs/>
                <w:sz w:val="24"/>
                <w:szCs w:val="24"/>
                <w:lang w:val="ru-RU"/>
              </w:rPr>
            </w:pPr>
          </w:p>
        </w:tc>
        <w:tc>
          <w:tcPr>
            <w:tcW w:w="4449" w:type="pct"/>
            <w:shd w:val="clear" w:color="auto" w:fill="auto"/>
          </w:tcPr>
          <w:p w14:paraId="307638CC"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План мер адаптации к изменению климата сектора «Чрезвычайные ситуации»</w:t>
            </w:r>
          </w:p>
        </w:tc>
        <w:tc>
          <w:tcPr>
            <w:tcW w:w="358" w:type="pct"/>
            <w:shd w:val="clear" w:color="auto" w:fill="auto"/>
          </w:tcPr>
          <w:p w14:paraId="426DC66C"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3</w:t>
            </w:r>
          </w:p>
        </w:tc>
      </w:tr>
      <w:tr w:rsidR="000A4D88" w:rsidRPr="00D41200" w14:paraId="303970E2" w14:textId="77777777" w:rsidTr="004B0A6F">
        <w:tc>
          <w:tcPr>
            <w:tcW w:w="193" w:type="pct"/>
          </w:tcPr>
          <w:p w14:paraId="300E740F" w14:textId="77777777" w:rsidR="000A4D88" w:rsidRPr="00D41200" w:rsidRDefault="000A4D88" w:rsidP="005F3B90">
            <w:pPr>
              <w:numPr>
                <w:ilvl w:val="0"/>
                <w:numId w:val="76"/>
              </w:numPr>
              <w:ind w:hanging="720"/>
              <w:rPr>
                <w:rFonts w:ascii="Times New Roman" w:hAnsi="Times New Roman" w:cs="Times New Roman"/>
                <w:bCs/>
                <w:sz w:val="24"/>
                <w:szCs w:val="24"/>
                <w:lang w:val="ru-RU"/>
              </w:rPr>
            </w:pPr>
          </w:p>
        </w:tc>
        <w:tc>
          <w:tcPr>
            <w:tcW w:w="4449" w:type="pct"/>
            <w:shd w:val="clear" w:color="auto" w:fill="auto"/>
          </w:tcPr>
          <w:p w14:paraId="35873E0A"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План мер адаптации к изменению климата сектора «Здравоохранение»</w:t>
            </w:r>
          </w:p>
        </w:tc>
        <w:tc>
          <w:tcPr>
            <w:tcW w:w="358" w:type="pct"/>
            <w:shd w:val="clear" w:color="auto" w:fill="auto"/>
          </w:tcPr>
          <w:p w14:paraId="2063D043"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10</w:t>
            </w:r>
          </w:p>
        </w:tc>
      </w:tr>
      <w:tr w:rsidR="000A4D88" w:rsidRPr="00D41200" w14:paraId="6615A604" w14:textId="77777777" w:rsidTr="004B0A6F">
        <w:tc>
          <w:tcPr>
            <w:tcW w:w="193" w:type="pct"/>
          </w:tcPr>
          <w:p w14:paraId="26AC6013" w14:textId="77777777" w:rsidR="000A4D88" w:rsidRPr="00D41200" w:rsidRDefault="000A4D88" w:rsidP="005F3B90">
            <w:pPr>
              <w:numPr>
                <w:ilvl w:val="0"/>
                <w:numId w:val="76"/>
              </w:numPr>
              <w:ind w:hanging="720"/>
              <w:rPr>
                <w:rFonts w:ascii="Times New Roman" w:hAnsi="Times New Roman" w:cs="Times New Roman"/>
                <w:bCs/>
                <w:sz w:val="24"/>
                <w:szCs w:val="24"/>
                <w:lang w:val="ru-RU"/>
              </w:rPr>
            </w:pPr>
          </w:p>
        </w:tc>
        <w:tc>
          <w:tcPr>
            <w:tcW w:w="4449" w:type="pct"/>
            <w:shd w:val="clear" w:color="auto" w:fill="auto"/>
          </w:tcPr>
          <w:p w14:paraId="3DEE87CD"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План мер адаптации к изменению климата сектора «Водные ресурсы»</w:t>
            </w:r>
          </w:p>
        </w:tc>
        <w:tc>
          <w:tcPr>
            <w:tcW w:w="358" w:type="pct"/>
            <w:shd w:val="clear" w:color="auto" w:fill="auto"/>
          </w:tcPr>
          <w:p w14:paraId="02DCA795"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21</w:t>
            </w:r>
          </w:p>
        </w:tc>
      </w:tr>
      <w:tr w:rsidR="000A4D88" w:rsidRPr="00D41200" w14:paraId="40AB22C2" w14:textId="77777777" w:rsidTr="004B0A6F">
        <w:tc>
          <w:tcPr>
            <w:tcW w:w="193" w:type="pct"/>
          </w:tcPr>
          <w:p w14:paraId="678ECBB5" w14:textId="77777777" w:rsidR="000A4D88" w:rsidRPr="00D41200" w:rsidRDefault="000A4D88" w:rsidP="005F3B90">
            <w:pPr>
              <w:numPr>
                <w:ilvl w:val="0"/>
                <w:numId w:val="76"/>
              </w:numPr>
              <w:ind w:hanging="720"/>
              <w:rPr>
                <w:rFonts w:ascii="Times New Roman" w:hAnsi="Times New Roman" w:cs="Times New Roman"/>
                <w:bCs/>
                <w:sz w:val="24"/>
                <w:szCs w:val="24"/>
                <w:lang w:val="ru-RU"/>
              </w:rPr>
            </w:pPr>
          </w:p>
        </w:tc>
        <w:tc>
          <w:tcPr>
            <w:tcW w:w="4449" w:type="pct"/>
            <w:shd w:val="clear" w:color="auto" w:fill="auto"/>
          </w:tcPr>
          <w:p w14:paraId="6C29D0F1"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План мер адаптации к изменению климата сектора «Сельское хозяйство»</w:t>
            </w:r>
          </w:p>
        </w:tc>
        <w:tc>
          <w:tcPr>
            <w:tcW w:w="358" w:type="pct"/>
            <w:shd w:val="clear" w:color="auto" w:fill="auto"/>
          </w:tcPr>
          <w:p w14:paraId="1B41A6DD"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25</w:t>
            </w:r>
          </w:p>
        </w:tc>
      </w:tr>
      <w:tr w:rsidR="000A4D88" w:rsidRPr="00D41200" w14:paraId="70D2670A" w14:textId="77777777" w:rsidTr="004B0A6F">
        <w:tc>
          <w:tcPr>
            <w:tcW w:w="193" w:type="pct"/>
          </w:tcPr>
          <w:p w14:paraId="00614858" w14:textId="77777777" w:rsidR="000A4D88" w:rsidRPr="00D41200" w:rsidRDefault="000A4D88" w:rsidP="005F3B90">
            <w:pPr>
              <w:numPr>
                <w:ilvl w:val="0"/>
                <w:numId w:val="76"/>
              </w:numPr>
              <w:ind w:hanging="720"/>
              <w:rPr>
                <w:rFonts w:ascii="Times New Roman" w:hAnsi="Times New Roman" w:cs="Times New Roman"/>
                <w:bCs/>
                <w:sz w:val="24"/>
                <w:szCs w:val="24"/>
                <w:lang w:val="ru-RU"/>
              </w:rPr>
            </w:pPr>
          </w:p>
        </w:tc>
        <w:tc>
          <w:tcPr>
            <w:tcW w:w="4449" w:type="pct"/>
            <w:shd w:val="clear" w:color="auto" w:fill="auto"/>
          </w:tcPr>
          <w:p w14:paraId="2F20FF9B"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План мер адаптации к изменению климата сектора «Лес и биоразнообразие»</w:t>
            </w:r>
          </w:p>
        </w:tc>
        <w:tc>
          <w:tcPr>
            <w:tcW w:w="358" w:type="pct"/>
            <w:shd w:val="clear" w:color="auto" w:fill="auto"/>
          </w:tcPr>
          <w:p w14:paraId="1FFABA86"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34</w:t>
            </w:r>
          </w:p>
        </w:tc>
      </w:tr>
      <w:tr w:rsidR="000A4D88" w:rsidRPr="00D41200" w14:paraId="6B66B4D2" w14:textId="77777777" w:rsidTr="004B0A6F">
        <w:tc>
          <w:tcPr>
            <w:tcW w:w="193" w:type="pct"/>
          </w:tcPr>
          <w:p w14:paraId="52C7EBF5" w14:textId="77777777" w:rsidR="000A4D88" w:rsidRPr="00D41200" w:rsidRDefault="000A4D88" w:rsidP="005F3B90">
            <w:pPr>
              <w:numPr>
                <w:ilvl w:val="0"/>
                <w:numId w:val="76"/>
              </w:numPr>
              <w:ind w:hanging="720"/>
              <w:rPr>
                <w:rFonts w:ascii="Times New Roman" w:hAnsi="Times New Roman" w:cs="Times New Roman"/>
                <w:bCs/>
                <w:sz w:val="24"/>
                <w:szCs w:val="24"/>
                <w:lang w:val="ru-RU"/>
              </w:rPr>
            </w:pPr>
          </w:p>
        </w:tc>
        <w:tc>
          <w:tcPr>
            <w:tcW w:w="4449" w:type="pct"/>
            <w:shd w:val="clear" w:color="auto" w:fill="auto"/>
          </w:tcPr>
          <w:p w14:paraId="5AB40379"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План мер адаптации к изменению климата сектора «Энергетика»</w:t>
            </w:r>
          </w:p>
        </w:tc>
        <w:tc>
          <w:tcPr>
            <w:tcW w:w="358" w:type="pct"/>
            <w:shd w:val="clear" w:color="auto" w:fill="auto"/>
          </w:tcPr>
          <w:p w14:paraId="46F62142"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45</w:t>
            </w:r>
          </w:p>
        </w:tc>
      </w:tr>
      <w:tr w:rsidR="000A4D88" w:rsidRPr="00D41200" w14:paraId="6CB99CCF" w14:textId="77777777" w:rsidTr="004B0A6F">
        <w:tc>
          <w:tcPr>
            <w:tcW w:w="193" w:type="pct"/>
          </w:tcPr>
          <w:p w14:paraId="5E33BFF1" w14:textId="77777777" w:rsidR="000A4D88" w:rsidRPr="00D41200" w:rsidRDefault="000A4D88" w:rsidP="005F3B90">
            <w:pPr>
              <w:numPr>
                <w:ilvl w:val="0"/>
                <w:numId w:val="76"/>
              </w:numPr>
              <w:ind w:hanging="720"/>
              <w:rPr>
                <w:rFonts w:ascii="Times New Roman" w:hAnsi="Times New Roman" w:cs="Times New Roman"/>
                <w:bCs/>
                <w:sz w:val="24"/>
                <w:szCs w:val="24"/>
                <w:lang w:val="ru-RU"/>
              </w:rPr>
            </w:pPr>
          </w:p>
        </w:tc>
        <w:tc>
          <w:tcPr>
            <w:tcW w:w="4449" w:type="pct"/>
            <w:shd w:val="clear" w:color="auto" w:fill="auto"/>
          </w:tcPr>
          <w:p w14:paraId="025770B9"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План мер адаптации к изменению климата по направлению «Зеленые города и населенные пункты» (</w:t>
            </w:r>
            <w:r w:rsidRPr="00D41200">
              <w:rPr>
                <w:rFonts w:ascii="Times New Roman" w:hAnsi="Times New Roman" w:cs="Times New Roman"/>
                <w:bCs/>
                <w:i/>
                <w:iCs/>
                <w:sz w:val="24"/>
                <w:szCs w:val="24"/>
                <w:lang w:val="ru-RU"/>
              </w:rPr>
              <w:t>новое</w:t>
            </w:r>
            <w:r w:rsidRPr="00D41200">
              <w:rPr>
                <w:rFonts w:ascii="Times New Roman" w:hAnsi="Times New Roman" w:cs="Times New Roman"/>
                <w:bCs/>
                <w:sz w:val="24"/>
                <w:szCs w:val="24"/>
                <w:lang w:val="ru-RU"/>
              </w:rPr>
              <w:t>)</w:t>
            </w:r>
          </w:p>
        </w:tc>
        <w:tc>
          <w:tcPr>
            <w:tcW w:w="358" w:type="pct"/>
            <w:shd w:val="clear" w:color="auto" w:fill="auto"/>
          </w:tcPr>
          <w:p w14:paraId="6F8C1975"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51</w:t>
            </w:r>
          </w:p>
        </w:tc>
      </w:tr>
      <w:tr w:rsidR="000A4D88" w:rsidRPr="00D41200" w14:paraId="2EB2622E" w14:textId="77777777" w:rsidTr="004B0A6F">
        <w:tc>
          <w:tcPr>
            <w:tcW w:w="193" w:type="pct"/>
          </w:tcPr>
          <w:p w14:paraId="27C192FC" w14:textId="77777777" w:rsidR="000A4D88" w:rsidRPr="00D41200" w:rsidRDefault="000A4D88" w:rsidP="005F3B90">
            <w:pPr>
              <w:numPr>
                <w:ilvl w:val="0"/>
                <w:numId w:val="76"/>
              </w:numPr>
              <w:ind w:hanging="720"/>
              <w:rPr>
                <w:rFonts w:ascii="Times New Roman" w:hAnsi="Times New Roman" w:cs="Times New Roman"/>
                <w:bCs/>
                <w:sz w:val="24"/>
                <w:szCs w:val="24"/>
                <w:lang w:val="ru-RU"/>
              </w:rPr>
            </w:pPr>
          </w:p>
        </w:tc>
        <w:tc>
          <w:tcPr>
            <w:tcW w:w="4449" w:type="pct"/>
            <w:shd w:val="clear" w:color="auto" w:fill="auto"/>
          </w:tcPr>
          <w:p w14:paraId="483082AC"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Список сокращений</w:t>
            </w:r>
          </w:p>
        </w:tc>
        <w:tc>
          <w:tcPr>
            <w:tcW w:w="358" w:type="pct"/>
            <w:shd w:val="clear" w:color="auto" w:fill="auto"/>
          </w:tcPr>
          <w:p w14:paraId="0811D203" w14:textId="77777777" w:rsidR="000A4D88" w:rsidRPr="00D41200" w:rsidRDefault="000A4D88" w:rsidP="005F3B90">
            <w:pPr>
              <w:rPr>
                <w:rFonts w:ascii="Times New Roman" w:hAnsi="Times New Roman" w:cs="Times New Roman"/>
                <w:bCs/>
                <w:sz w:val="24"/>
                <w:szCs w:val="24"/>
                <w:lang w:val="ru-RU"/>
              </w:rPr>
            </w:pPr>
            <w:r w:rsidRPr="00D41200">
              <w:rPr>
                <w:rFonts w:ascii="Times New Roman" w:hAnsi="Times New Roman" w:cs="Times New Roman"/>
                <w:bCs/>
                <w:sz w:val="24"/>
                <w:szCs w:val="24"/>
                <w:lang w:val="ru-RU"/>
              </w:rPr>
              <w:t>53</w:t>
            </w:r>
          </w:p>
        </w:tc>
      </w:tr>
    </w:tbl>
    <w:p w14:paraId="0C6D552F" w14:textId="77777777" w:rsidR="000A4D88" w:rsidRPr="00D41200" w:rsidRDefault="000A4D88" w:rsidP="000A4D88">
      <w:pPr>
        <w:rPr>
          <w:rFonts w:ascii="Times New Roman" w:hAnsi="Times New Roman" w:cs="Times New Roman"/>
          <w:b/>
          <w:sz w:val="24"/>
          <w:szCs w:val="24"/>
          <w:lang w:val="ru-RU"/>
        </w:rPr>
      </w:pPr>
    </w:p>
    <w:p w14:paraId="596990B7" w14:textId="77777777" w:rsidR="000A4D88" w:rsidRPr="00D41200" w:rsidRDefault="000A4D88" w:rsidP="000A4D88">
      <w:pPr>
        <w:rPr>
          <w:rFonts w:ascii="Times New Roman" w:hAnsi="Times New Roman" w:cs="Times New Roman"/>
          <w:b/>
          <w:sz w:val="24"/>
          <w:szCs w:val="24"/>
          <w:lang w:val="ru-RU"/>
        </w:rPr>
      </w:pPr>
    </w:p>
    <w:p w14:paraId="41E18F80" w14:textId="77777777" w:rsidR="000A4D88" w:rsidRPr="00D41200" w:rsidRDefault="000A4D88" w:rsidP="000A4D88">
      <w:pPr>
        <w:rPr>
          <w:rFonts w:ascii="Times New Roman" w:hAnsi="Times New Roman" w:cs="Times New Roman"/>
          <w:b/>
          <w:bCs/>
          <w:sz w:val="24"/>
          <w:szCs w:val="24"/>
          <w:lang w:val="ru-RU"/>
        </w:rPr>
      </w:pPr>
      <w:r w:rsidRPr="00D41200">
        <w:rPr>
          <w:rFonts w:ascii="Times New Roman" w:hAnsi="Times New Roman" w:cs="Times New Roman"/>
          <w:b/>
          <w:bCs/>
          <w:sz w:val="24"/>
          <w:szCs w:val="24"/>
          <w:lang w:val="ru-RU"/>
        </w:rPr>
        <w:t>* Методологическое пояснение:</w:t>
      </w:r>
    </w:p>
    <w:p w14:paraId="054B053C" w14:textId="77777777" w:rsidR="000A4D88" w:rsidRPr="00D41200" w:rsidRDefault="000A4D88" w:rsidP="000A4D88">
      <w:pPr>
        <w:rPr>
          <w:rFonts w:ascii="Times New Roman" w:hAnsi="Times New Roman" w:cs="Times New Roman"/>
          <w:sz w:val="24"/>
          <w:szCs w:val="24"/>
          <w:lang w:val="ru-RU"/>
        </w:rPr>
      </w:pPr>
      <w:r w:rsidRPr="00D41200">
        <w:rPr>
          <w:rFonts w:ascii="Times New Roman" w:hAnsi="Times New Roman" w:cs="Times New Roman"/>
          <w:sz w:val="24"/>
          <w:szCs w:val="24"/>
          <w:lang w:val="ru-RU"/>
        </w:rPr>
        <w:t>В сам документ «обновленный ОНУВ» входят только Категории и Меры.</w:t>
      </w:r>
    </w:p>
    <w:p w14:paraId="2A147935" w14:textId="77777777" w:rsidR="000A4D88" w:rsidRPr="00D41200" w:rsidRDefault="000A4D88" w:rsidP="000A4D88">
      <w:pPr>
        <w:rPr>
          <w:rFonts w:ascii="Times New Roman" w:hAnsi="Times New Roman" w:cs="Times New Roman"/>
          <w:sz w:val="24"/>
          <w:szCs w:val="24"/>
          <w:lang w:val="ru-RU"/>
        </w:rPr>
      </w:pPr>
      <w:r w:rsidRPr="00D41200">
        <w:rPr>
          <w:rFonts w:ascii="Times New Roman" w:hAnsi="Times New Roman" w:cs="Times New Roman"/>
          <w:sz w:val="24"/>
          <w:szCs w:val="24"/>
          <w:lang w:val="ru-RU"/>
        </w:rPr>
        <w:t>В «Сопроводительную записку к обновленному ОНУВ» входит весь План, включая Действия.</w:t>
      </w:r>
    </w:p>
    <w:p w14:paraId="750E7710" w14:textId="63470949" w:rsidR="000A4D88" w:rsidRPr="00D41200" w:rsidRDefault="000A4D88" w:rsidP="000A4D88">
      <w:pPr>
        <w:jc w:val="center"/>
        <w:rPr>
          <w:rFonts w:ascii="Times New Roman" w:hAnsi="Times New Roman" w:cs="Times New Roman"/>
          <w:b/>
          <w:sz w:val="28"/>
          <w:szCs w:val="28"/>
          <w:lang w:val="ru-RU"/>
        </w:rPr>
      </w:pPr>
      <w:r w:rsidRPr="00D41200">
        <w:rPr>
          <w:rFonts w:ascii="Times New Roman" w:hAnsi="Times New Roman" w:cs="Times New Roman"/>
          <w:b/>
          <w:sz w:val="28"/>
          <w:szCs w:val="28"/>
          <w:lang w:val="ru-RU"/>
        </w:rPr>
        <w:t>Обобщенные экономические показатели</w:t>
      </w:r>
    </w:p>
    <w:p w14:paraId="46FA8E6F" w14:textId="77777777" w:rsidR="000A4D88" w:rsidRPr="00D41200" w:rsidRDefault="000A4D88" w:rsidP="000A4D88">
      <w:pPr>
        <w:jc w:val="center"/>
        <w:rPr>
          <w:rFonts w:ascii="Times New Roman" w:hAnsi="Times New Roman" w:cs="Times New Roman"/>
          <w:b/>
          <w:sz w:val="28"/>
          <w:szCs w:val="28"/>
          <w:lang w:val="ru-RU"/>
        </w:rPr>
      </w:pPr>
      <w:r w:rsidRPr="00D41200">
        <w:rPr>
          <w:rFonts w:ascii="Times New Roman" w:hAnsi="Times New Roman" w:cs="Times New Roman"/>
          <w:b/>
          <w:sz w:val="28"/>
          <w:szCs w:val="28"/>
          <w:lang w:val="ru-RU"/>
        </w:rPr>
        <w:t xml:space="preserve">реализации обновленного (2021) Национально Определяемого Уровня Вклада (ОНУВ) Кыргызской Республики по адаптации к изменению климата в Парижское соглашение РКИК ООН </w:t>
      </w:r>
    </w:p>
    <w:p w14:paraId="15370847"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Cs/>
          <w:sz w:val="24"/>
          <w:szCs w:val="24"/>
          <w:lang w:val="ru-RU"/>
        </w:rPr>
        <w:t>(предварительная версия на 10 апреля 2021 г.)</w:t>
      </w:r>
    </w:p>
    <w:p w14:paraId="29823849" w14:textId="77777777" w:rsidR="000A4D88" w:rsidRPr="00D41200" w:rsidRDefault="000A4D88" w:rsidP="000A4D88">
      <w:pPr>
        <w:jc w:val="center"/>
        <w:rPr>
          <w:rFonts w:ascii="Times New Roman" w:hAnsi="Times New Roman" w:cs="Times New Roman"/>
          <w:b/>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729"/>
        <w:gridCol w:w="1917"/>
        <w:gridCol w:w="2055"/>
        <w:gridCol w:w="1999"/>
      </w:tblGrid>
      <w:tr w:rsidR="000A4D88" w:rsidRPr="004B0A6F" w14:paraId="71612A3C" w14:textId="77777777" w:rsidTr="004B0A6F">
        <w:trPr>
          <w:tblHeader/>
        </w:trPr>
        <w:tc>
          <w:tcPr>
            <w:tcW w:w="324" w:type="pct"/>
            <w:vMerge w:val="restart"/>
            <w:shd w:val="clear" w:color="auto" w:fill="E2EFD9"/>
          </w:tcPr>
          <w:p w14:paraId="03B60BBC" w14:textId="77777777" w:rsidR="000A4D88" w:rsidRPr="004B0A6F" w:rsidRDefault="000A4D88" w:rsidP="005F3B90">
            <w:pPr>
              <w:pStyle w:val="a4"/>
              <w:ind w:firstLine="0"/>
              <w:rPr>
                <w:rFonts w:cs="Times New Roman"/>
                <w:b/>
                <w:sz w:val="20"/>
                <w:szCs w:val="20"/>
              </w:rPr>
            </w:pPr>
            <w:r w:rsidRPr="004B0A6F">
              <w:rPr>
                <w:rFonts w:cs="Times New Roman"/>
                <w:b/>
                <w:sz w:val="20"/>
                <w:szCs w:val="20"/>
              </w:rPr>
              <w:t>№</w:t>
            </w:r>
          </w:p>
        </w:tc>
        <w:tc>
          <w:tcPr>
            <w:tcW w:w="2285" w:type="pct"/>
            <w:vMerge w:val="restart"/>
            <w:shd w:val="clear" w:color="auto" w:fill="E2EFD9"/>
          </w:tcPr>
          <w:p w14:paraId="79ECDC26" w14:textId="77777777" w:rsidR="000A4D88" w:rsidRPr="004B0A6F" w:rsidRDefault="000A4D88" w:rsidP="005F3B90">
            <w:pPr>
              <w:pStyle w:val="a4"/>
              <w:ind w:firstLine="0"/>
              <w:jc w:val="center"/>
              <w:rPr>
                <w:rFonts w:cs="Times New Roman"/>
                <w:b/>
                <w:sz w:val="20"/>
                <w:szCs w:val="20"/>
              </w:rPr>
            </w:pPr>
            <w:r w:rsidRPr="004B0A6F">
              <w:rPr>
                <w:rFonts w:cs="Times New Roman"/>
                <w:b/>
                <w:sz w:val="20"/>
                <w:szCs w:val="20"/>
              </w:rPr>
              <w:t>Планы мер</w:t>
            </w:r>
          </w:p>
        </w:tc>
        <w:tc>
          <w:tcPr>
            <w:tcW w:w="2391" w:type="pct"/>
            <w:gridSpan w:val="3"/>
            <w:shd w:val="clear" w:color="auto" w:fill="E2EFD9"/>
          </w:tcPr>
          <w:p w14:paraId="0EC68822" w14:textId="77777777" w:rsidR="000A4D88" w:rsidRPr="004B0A6F" w:rsidRDefault="000A4D88" w:rsidP="005F3B90">
            <w:pPr>
              <w:pStyle w:val="a4"/>
              <w:ind w:firstLine="0"/>
              <w:jc w:val="center"/>
              <w:rPr>
                <w:rFonts w:cs="Times New Roman"/>
                <w:b/>
                <w:sz w:val="20"/>
                <w:szCs w:val="20"/>
              </w:rPr>
            </w:pPr>
            <w:r w:rsidRPr="004B0A6F">
              <w:rPr>
                <w:rFonts w:cs="Times New Roman"/>
                <w:b/>
                <w:sz w:val="20"/>
                <w:szCs w:val="20"/>
              </w:rPr>
              <w:t>Расчет ресурсного обеспечения, USD (2015)</w:t>
            </w:r>
          </w:p>
        </w:tc>
      </w:tr>
      <w:tr w:rsidR="000A4D88" w:rsidRPr="004B0A6F" w14:paraId="0B34240D" w14:textId="77777777" w:rsidTr="004B0A6F">
        <w:trPr>
          <w:tblHeader/>
        </w:trPr>
        <w:tc>
          <w:tcPr>
            <w:tcW w:w="324" w:type="pct"/>
            <w:vMerge/>
            <w:shd w:val="clear" w:color="auto" w:fill="E2EFD9"/>
          </w:tcPr>
          <w:p w14:paraId="379E2E3E" w14:textId="77777777" w:rsidR="000A4D88" w:rsidRPr="004B0A6F" w:rsidRDefault="000A4D88" w:rsidP="005F3B90">
            <w:pPr>
              <w:pStyle w:val="a4"/>
              <w:ind w:firstLine="0"/>
              <w:jc w:val="center"/>
              <w:rPr>
                <w:rFonts w:cs="Times New Roman"/>
                <w:b/>
                <w:sz w:val="20"/>
                <w:szCs w:val="20"/>
              </w:rPr>
            </w:pPr>
          </w:p>
        </w:tc>
        <w:tc>
          <w:tcPr>
            <w:tcW w:w="2285" w:type="pct"/>
            <w:vMerge/>
            <w:shd w:val="clear" w:color="auto" w:fill="E2EFD9"/>
          </w:tcPr>
          <w:p w14:paraId="4A60D052" w14:textId="77777777" w:rsidR="000A4D88" w:rsidRPr="004B0A6F" w:rsidRDefault="000A4D88" w:rsidP="005F3B90">
            <w:pPr>
              <w:pStyle w:val="a4"/>
              <w:ind w:firstLine="0"/>
              <w:jc w:val="center"/>
              <w:rPr>
                <w:rFonts w:cs="Times New Roman"/>
                <w:b/>
                <w:sz w:val="20"/>
                <w:szCs w:val="20"/>
              </w:rPr>
            </w:pPr>
          </w:p>
        </w:tc>
        <w:tc>
          <w:tcPr>
            <w:tcW w:w="766" w:type="pct"/>
            <w:shd w:val="clear" w:color="auto" w:fill="E2EFD9"/>
          </w:tcPr>
          <w:p w14:paraId="7F24C4C8" w14:textId="77777777" w:rsidR="000A4D88" w:rsidRPr="004B0A6F" w:rsidRDefault="000A4D88" w:rsidP="005F3B90">
            <w:pPr>
              <w:pStyle w:val="a4"/>
              <w:ind w:firstLine="0"/>
              <w:jc w:val="center"/>
              <w:rPr>
                <w:rFonts w:cs="Times New Roman"/>
                <w:b/>
                <w:sz w:val="20"/>
                <w:szCs w:val="20"/>
              </w:rPr>
            </w:pPr>
            <w:r w:rsidRPr="004B0A6F">
              <w:rPr>
                <w:rFonts w:cs="Times New Roman"/>
                <w:b/>
                <w:sz w:val="20"/>
                <w:szCs w:val="20"/>
              </w:rPr>
              <w:t>Необходимые</w:t>
            </w:r>
          </w:p>
        </w:tc>
        <w:tc>
          <w:tcPr>
            <w:tcW w:w="824" w:type="pct"/>
            <w:shd w:val="clear" w:color="auto" w:fill="E2EFD9"/>
          </w:tcPr>
          <w:p w14:paraId="409E3B8B" w14:textId="77777777" w:rsidR="000A4D88" w:rsidRPr="004B0A6F" w:rsidRDefault="000A4D88" w:rsidP="005F3B90">
            <w:pPr>
              <w:pStyle w:val="a4"/>
              <w:ind w:firstLine="0"/>
              <w:jc w:val="center"/>
              <w:rPr>
                <w:rFonts w:cs="Times New Roman"/>
                <w:b/>
                <w:sz w:val="20"/>
                <w:szCs w:val="20"/>
              </w:rPr>
            </w:pPr>
            <w:r w:rsidRPr="004B0A6F">
              <w:rPr>
                <w:rFonts w:cs="Times New Roman"/>
                <w:b/>
                <w:sz w:val="20"/>
                <w:szCs w:val="20"/>
              </w:rPr>
              <w:t>Национальные возможности</w:t>
            </w:r>
          </w:p>
        </w:tc>
        <w:tc>
          <w:tcPr>
            <w:tcW w:w="801" w:type="pct"/>
            <w:shd w:val="clear" w:color="auto" w:fill="E2EFD9"/>
          </w:tcPr>
          <w:p w14:paraId="115F2C53" w14:textId="77777777" w:rsidR="000A4D88" w:rsidRPr="004B0A6F" w:rsidRDefault="000A4D88" w:rsidP="005F3B90">
            <w:pPr>
              <w:pStyle w:val="a4"/>
              <w:ind w:firstLine="0"/>
              <w:jc w:val="center"/>
              <w:rPr>
                <w:rFonts w:cs="Times New Roman"/>
                <w:b/>
                <w:sz w:val="20"/>
                <w:szCs w:val="20"/>
              </w:rPr>
            </w:pPr>
            <w:r w:rsidRPr="004B0A6F">
              <w:rPr>
                <w:rFonts w:cs="Times New Roman"/>
                <w:b/>
                <w:sz w:val="20"/>
                <w:szCs w:val="20"/>
              </w:rPr>
              <w:t>Мобилизовать</w:t>
            </w:r>
          </w:p>
        </w:tc>
      </w:tr>
      <w:tr w:rsidR="000A4D88" w:rsidRPr="004B0A6F" w14:paraId="360A3815" w14:textId="77777777" w:rsidTr="004B0A6F">
        <w:trPr>
          <w:tblHeader/>
        </w:trPr>
        <w:tc>
          <w:tcPr>
            <w:tcW w:w="324" w:type="pct"/>
            <w:shd w:val="clear" w:color="auto" w:fill="auto"/>
          </w:tcPr>
          <w:p w14:paraId="6A57CD87" w14:textId="77777777" w:rsidR="000A4D88" w:rsidRPr="004B0A6F" w:rsidRDefault="000A4D88" w:rsidP="005F3B90">
            <w:pPr>
              <w:numPr>
                <w:ilvl w:val="0"/>
                <w:numId w:val="75"/>
              </w:numPr>
              <w:ind w:hanging="720"/>
              <w:rPr>
                <w:rFonts w:ascii="Times New Roman" w:hAnsi="Times New Roman" w:cs="Times New Roman"/>
                <w:bCs/>
                <w:sz w:val="20"/>
                <w:szCs w:val="20"/>
                <w:lang w:val="ru-RU"/>
              </w:rPr>
            </w:pPr>
          </w:p>
        </w:tc>
        <w:tc>
          <w:tcPr>
            <w:tcW w:w="2285" w:type="pct"/>
            <w:shd w:val="clear" w:color="auto" w:fill="auto"/>
          </w:tcPr>
          <w:p w14:paraId="4574A6D5" w14:textId="77777777" w:rsidR="000A4D88" w:rsidRPr="004B0A6F" w:rsidRDefault="000A4D88" w:rsidP="005F3B90">
            <w:pPr>
              <w:rPr>
                <w:rFonts w:ascii="Times New Roman" w:hAnsi="Times New Roman" w:cs="Times New Roman"/>
                <w:bCs/>
                <w:sz w:val="20"/>
                <w:szCs w:val="20"/>
                <w:lang w:val="ru-RU"/>
              </w:rPr>
            </w:pPr>
            <w:r w:rsidRPr="004B0A6F">
              <w:rPr>
                <w:rFonts w:ascii="Times New Roman" w:hAnsi="Times New Roman" w:cs="Times New Roman"/>
                <w:bCs/>
                <w:sz w:val="20"/>
                <w:szCs w:val="20"/>
                <w:lang w:val="ru-RU"/>
              </w:rPr>
              <w:t>Меры адаптации к изменению климата сектора «Чрезвычайные ситуации»</w:t>
            </w:r>
          </w:p>
        </w:tc>
        <w:tc>
          <w:tcPr>
            <w:tcW w:w="766" w:type="pct"/>
            <w:shd w:val="clear" w:color="auto" w:fill="auto"/>
          </w:tcPr>
          <w:p w14:paraId="27311DB6"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lang w:val="ky-KG"/>
              </w:rPr>
              <w:t>106 060 000</w:t>
            </w:r>
          </w:p>
        </w:tc>
        <w:tc>
          <w:tcPr>
            <w:tcW w:w="824" w:type="pct"/>
            <w:shd w:val="clear" w:color="auto" w:fill="auto"/>
          </w:tcPr>
          <w:p w14:paraId="224D8AE9"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rPr>
              <w:t>8 597 000</w:t>
            </w:r>
          </w:p>
        </w:tc>
        <w:tc>
          <w:tcPr>
            <w:tcW w:w="801" w:type="pct"/>
            <w:shd w:val="clear" w:color="auto" w:fill="auto"/>
          </w:tcPr>
          <w:p w14:paraId="13D6E48A"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rPr>
              <w:t>97 463 000</w:t>
            </w:r>
          </w:p>
        </w:tc>
      </w:tr>
      <w:tr w:rsidR="000A4D88" w:rsidRPr="004B0A6F" w14:paraId="4619C994" w14:textId="77777777" w:rsidTr="004B0A6F">
        <w:trPr>
          <w:tblHeader/>
        </w:trPr>
        <w:tc>
          <w:tcPr>
            <w:tcW w:w="324" w:type="pct"/>
            <w:shd w:val="clear" w:color="auto" w:fill="auto"/>
          </w:tcPr>
          <w:p w14:paraId="41164F14" w14:textId="77777777" w:rsidR="000A4D88" w:rsidRPr="004B0A6F" w:rsidRDefault="000A4D88" w:rsidP="005F3B90">
            <w:pPr>
              <w:numPr>
                <w:ilvl w:val="0"/>
                <w:numId w:val="75"/>
              </w:numPr>
              <w:ind w:hanging="720"/>
              <w:rPr>
                <w:rFonts w:ascii="Times New Roman" w:hAnsi="Times New Roman" w:cs="Times New Roman"/>
                <w:bCs/>
                <w:sz w:val="20"/>
                <w:szCs w:val="20"/>
                <w:lang w:val="ru-RU"/>
              </w:rPr>
            </w:pPr>
          </w:p>
        </w:tc>
        <w:tc>
          <w:tcPr>
            <w:tcW w:w="2285" w:type="pct"/>
            <w:shd w:val="clear" w:color="auto" w:fill="auto"/>
          </w:tcPr>
          <w:p w14:paraId="0FE476C1" w14:textId="77777777" w:rsidR="000A4D88" w:rsidRPr="004B0A6F" w:rsidRDefault="000A4D88" w:rsidP="005F3B90">
            <w:pPr>
              <w:rPr>
                <w:rFonts w:ascii="Times New Roman" w:hAnsi="Times New Roman" w:cs="Times New Roman"/>
                <w:bCs/>
                <w:sz w:val="20"/>
                <w:szCs w:val="20"/>
                <w:lang w:val="ru-RU"/>
              </w:rPr>
            </w:pPr>
            <w:r w:rsidRPr="004B0A6F">
              <w:rPr>
                <w:rFonts w:ascii="Times New Roman" w:hAnsi="Times New Roman" w:cs="Times New Roman"/>
                <w:bCs/>
                <w:sz w:val="20"/>
                <w:szCs w:val="20"/>
                <w:lang w:val="ru-RU"/>
              </w:rPr>
              <w:t>Меры адаптации к изменению климата сектора «Здравоохранение»</w:t>
            </w:r>
          </w:p>
        </w:tc>
        <w:tc>
          <w:tcPr>
            <w:tcW w:w="766" w:type="pct"/>
            <w:shd w:val="clear" w:color="auto" w:fill="auto"/>
            <w:vAlign w:val="bottom"/>
          </w:tcPr>
          <w:p w14:paraId="4AAC7E57"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color w:val="000000"/>
                <w:sz w:val="20"/>
                <w:szCs w:val="20"/>
                <w:lang w:val="ru-RU"/>
              </w:rPr>
              <w:t>65 815 600</w:t>
            </w:r>
          </w:p>
        </w:tc>
        <w:tc>
          <w:tcPr>
            <w:tcW w:w="824" w:type="pct"/>
            <w:shd w:val="clear" w:color="auto" w:fill="auto"/>
            <w:vAlign w:val="bottom"/>
          </w:tcPr>
          <w:p w14:paraId="56779A3C"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color w:val="000000"/>
                <w:sz w:val="20"/>
                <w:szCs w:val="20"/>
                <w:lang w:val="ru-RU"/>
              </w:rPr>
              <w:t>1 470 300</w:t>
            </w:r>
          </w:p>
        </w:tc>
        <w:tc>
          <w:tcPr>
            <w:tcW w:w="801" w:type="pct"/>
            <w:shd w:val="clear" w:color="auto" w:fill="auto"/>
            <w:vAlign w:val="bottom"/>
          </w:tcPr>
          <w:p w14:paraId="4564C657"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color w:val="000000"/>
                <w:sz w:val="20"/>
                <w:szCs w:val="20"/>
                <w:lang w:val="ru-RU"/>
              </w:rPr>
              <w:t>64 345 300</w:t>
            </w:r>
          </w:p>
        </w:tc>
      </w:tr>
      <w:tr w:rsidR="000A4D88" w:rsidRPr="004B0A6F" w14:paraId="2B3C4C29" w14:textId="77777777" w:rsidTr="004B0A6F">
        <w:trPr>
          <w:tblHeader/>
        </w:trPr>
        <w:tc>
          <w:tcPr>
            <w:tcW w:w="324" w:type="pct"/>
            <w:shd w:val="clear" w:color="auto" w:fill="auto"/>
          </w:tcPr>
          <w:p w14:paraId="665701AA" w14:textId="77777777" w:rsidR="000A4D88" w:rsidRPr="004B0A6F" w:rsidRDefault="000A4D88" w:rsidP="005F3B90">
            <w:pPr>
              <w:numPr>
                <w:ilvl w:val="0"/>
                <w:numId w:val="75"/>
              </w:numPr>
              <w:ind w:hanging="720"/>
              <w:rPr>
                <w:rFonts w:ascii="Times New Roman" w:hAnsi="Times New Roman" w:cs="Times New Roman"/>
                <w:bCs/>
                <w:sz w:val="20"/>
                <w:szCs w:val="20"/>
                <w:lang w:val="ru-RU"/>
              </w:rPr>
            </w:pPr>
          </w:p>
        </w:tc>
        <w:tc>
          <w:tcPr>
            <w:tcW w:w="2285" w:type="pct"/>
            <w:shd w:val="clear" w:color="auto" w:fill="auto"/>
          </w:tcPr>
          <w:p w14:paraId="32E7BADD" w14:textId="77777777" w:rsidR="000A4D88" w:rsidRPr="004B0A6F" w:rsidRDefault="000A4D88" w:rsidP="005F3B90">
            <w:pPr>
              <w:rPr>
                <w:rFonts w:ascii="Times New Roman" w:hAnsi="Times New Roman" w:cs="Times New Roman"/>
                <w:bCs/>
                <w:sz w:val="20"/>
                <w:szCs w:val="20"/>
                <w:lang w:val="ru-RU"/>
              </w:rPr>
            </w:pPr>
            <w:r w:rsidRPr="004B0A6F">
              <w:rPr>
                <w:rFonts w:ascii="Times New Roman" w:hAnsi="Times New Roman" w:cs="Times New Roman"/>
                <w:bCs/>
                <w:sz w:val="20"/>
                <w:szCs w:val="20"/>
                <w:lang w:val="ru-RU"/>
              </w:rPr>
              <w:t>Меры адаптации к изменению климата сектора «Водные ресурсы»</w:t>
            </w:r>
          </w:p>
        </w:tc>
        <w:tc>
          <w:tcPr>
            <w:tcW w:w="766" w:type="pct"/>
            <w:shd w:val="clear" w:color="auto" w:fill="auto"/>
          </w:tcPr>
          <w:p w14:paraId="7EF87D88"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lang w:eastAsia="ru-RU"/>
              </w:rPr>
              <w:t>1</w:t>
            </w:r>
            <w:r w:rsidRPr="004B0A6F">
              <w:rPr>
                <w:rFonts w:ascii="Times New Roman" w:hAnsi="Times New Roman" w:cs="Times New Roman"/>
                <w:sz w:val="20"/>
                <w:szCs w:val="20"/>
                <w:lang w:val="ru-RU" w:eastAsia="ru-RU"/>
              </w:rPr>
              <w:t xml:space="preserve"> </w:t>
            </w:r>
            <w:r w:rsidRPr="004B0A6F">
              <w:rPr>
                <w:rFonts w:ascii="Times New Roman" w:hAnsi="Times New Roman" w:cs="Times New Roman"/>
                <w:sz w:val="20"/>
                <w:szCs w:val="20"/>
                <w:lang w:eastAsia="ru-RU"/>
              </w:rPr>
              <w:t>339</w:t>
            </w:r>
            <w:r w:rsidRPr="004B0A6F">
              <w:rPr>
                <w:rFonts w:ascii="Times New Roman" w:hAnsi="Times New Roman" w:cs="Times New Roman"/>
                <w:sz w:val="20"/>
                <w:szCs w:val="20"/>
                <w:lang w:val="ru-RU" w:eastAsia="ru-RU"/>
              </w:rPr>
              <w:t xml:space="preserve"> </w:t>
            </w:r>
            <w:r w:rsidRPr="004B0A6F">
              <w:rPr>
                <w:rFonts w:ascii="Times New Roman" w:hAnsi="Times New Roman" w:cs="Times New Roman"/>
                <w:sz w:val="20"/>
                <w:szCs w:val="20"/>
                <w:lang w:eastAsia="ru-RU"/>
              </w:rPr>
              <w:t>929</w:t>
            </w:r>
            <w:r w:rsidRPr="004B0A6F">
              <w:rPr>
                <w:rFonts w:ascii="Times New Roman" w:hAnsi="Times New Roman" w:cs="Times New Roman"/>
                <w:sz w:val="20"/>
                <w:szCs w:val="20"/>
                <w:lang w:val="ru-RU" w:eastAsia="ru-RU"/>
              </w:rPr>
              <w:t xml:space="preserve"> </w:t>
            </w:r>
            <w:r w:rsidRPr="004B0A6F">
              <w:rPr>
                <w:rFonts w:ascii="Times New Roman" w:hAnsi="Times New Roman" w:cs="Times New Roman"/>
                <w:sz w:val="20"/>
                <w:szCs w:val="20"/>
                <w:lang w:eastAsia="ru-RU"/>
              </w:rPr>
              <w:t>872</w:t>
            </w:r>
          </w:p>
        </w:tc>
        <w:tc>
          <w:tcPr>
            <w:tcW w:w="824" w:type="pct"/>
            <w:shd w:val="clear" w:color="auto" w:fill="auto"/>
          </w:tcPr>
          <w:p w14:paraId="1DF4D507"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lang w:eastAsia="ru-RU"/>
              </w:rPr>
              <w:t>168</w:t>
            </w:r>
            <w:r w:rsidRPr="004B0A6F">
              <w:rPr>
                <w:rFonts w:ascii="Times New Roman" w:hAnsi="Times New Roman" w:cs="Times New Roman"/>
                <w:sz w:val="20"/>
                <w:szCs w:val="20"/>
                <w:lang w:val="ru-RU" w:eastAsia="ru-RU"/>
              </w:rPr>
              <w:t xml:space="preserve"> </w:t>
            </w:r>
            <w:r w:rsidRPr="004B0A6F">
              <w:rPr>
                <w:rFonts w:ascii="Times New Roman" w:hAnsi="Times New Roman" w:cs="Times New Roman"/>
                <w:sz w:val="20"/>
                <w:szCs w:val="20"/>
                <w:lang w:eastAsia="ru-RU"/>
              </w:rPr>
              <w:t>220</w:t>
            </w:r>
            <w:r w:rsidRPr="004B0A6F">
              <w:rPr>
                <w:rFonts w:ascii="Times New Roman" w:hAnsi="Times New Roman" w:cs="Times New Roman"/>
                <w:sz w:val="20"/>
                <w:szCs w:val="20"/>
                <w:lang w:val="ru-RU" w:eastAsia="ru-RU"/>
              </w:rPr>
              <w:t xml:space="preserve"> </w:t>
            </w:r>
            <w:r w:rsidRPr="004B0A6F">
              <w:rPr>
                <w:rFonts w:ascii="Times New Roman" w:hAnsi="Times New Roman" w:cs="Times New Roman"/>
                <w:sz w:val="20"/>
                <w:szCs w:val="20"/>
                <w:lang w:eastAsia="ru-RU"/>
              </w:rPr>
              <w:t>405</w:t>
            </w:r>
          </w:p>
        </w:tc>
        <w:tc>
          <w:tcPr>
            <w:tcW w:w="801" w:type="pct"/>
            <w:shd w:val="clear" w:color="auto" w:fill="auto"/>
          </w:tcPr>
          <w:p w14:paraId="549D225E"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color w:val="000000"/>
                <w:sz w:val="20"/>
                <w:szCs w:val="20"/>
                <w:lang w:val="ru-RU"/>
              </w:rPr>
              <w:t>1 171 709 467</w:t>
            </w:r>
          </w:p>
        </w:tc>
      </w:tr>
      <w:tr w:rsidR="000A4D88" w:rsidRPr="004B0A6F" w14:paraId="4CE7E031" w14:textId="77777777" w:rsidTr="004B0A6F">
        <w:trPr>
          <w:tblHeader/>
        </w:trPr>
        <w:tc>
          <w:tcPr>
            <w:tcW w:w="324" w:type="pct"/>
            <w:shd w:val="clear" w:color="auto" w:fill="auto"/>
          </w:tcPr>
          <w:p w14:paraId="43429CD5" w14:textId="77777777" w:rsidR="000A4D88" w:rsidRPr="004B0A6F" w:rsidRDefault="000A4D88" w:rsidP="005F3B90">
            <w:pPr>
              <w:numPr>
                <w:ilvl w:val="0"/>
                <w:numId w:val="75"/>
              </w:numPr>
              <w:ind w:hanging="720"/>
              <w:rPr>
                <w:rFonts w:ascii="Times New Roman" w:hAnsi="Times New Roman" w:cs="Times New Roman"/>
                <w:bCs/>
                <w:sz w:val="20"/>
                <w:szCs w:val="20"/>
                <w:lang w:val="ru-RU"/>
              </w:rPr>
            </w:pPr>
          </w:p>
        </w:tc>
        <w:tc>
          <w:tcPr>
            <w:tcW w:w="2285" w:type="pct"/>
            <w:shd w:val="clear" w:color="auto" w:fill="auto"/>
          </w:tcPr>
          <w:p w14:paraId="6D876C58" w14:textId="77777777" w:rsidR="000A4D88" w:rsidRPr="004B0A6F" w:rsidRDefault="000A4D88" w:rsidP="005F3B90">
            <w:pPr>
              <w:rPr>
                <w:rFonts w:ascii="Times New Roman" w:hAnsi="Times New Roman" w:cs="Times New Roman"/>
                <w:b/>
                <w:sz w:val="20"/>
                <w:szCs w:val="20"/>
                <w:lang w:val="ru-RU"/>
              </w:rPr>
            </w:pPr>
            <w:r w:rsidRPr="004B0A6F">
              <w:rPr>
                <w:rFonts w:ascii="Times New Roman" w:hAnsi="Times New Roman" w:cs="Times New Roman"/>
                <w:bCs/>
                <w:sz w:val="20"/>
                <w:szCs w:val="20"/>
                <w:lang w:val="ru-RU"/>
              </w:rPr>
              <w:t>Меры адаптации к изменению климата сектора «Сельское хозяйство»</w:t>
            </w:r>
          </w:p>
        </w:tc>
        <w:tc>
          <w:tcPr>
            <w:tcW w:w="766" w:type="pct"/>
            <w:shd w:val="clear" w:color="auto" w:fill="auto"/>
          </w:tcPr>
          <w:p w14:paraId="7F546B6B"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rPr>
              <w:t>18 138 600</w:t>
            </w:r>
          </w:p>
        </w:tc>
        <w:tc>
          <w:tcPr>
            <w:tcW w:w="824" w:type="pct"/>
            <w:shd w:val="clear" w:color="auto" w:fill="auto"/>
          </w:tcPr>
          <w:p w14:paraId="64A9E706"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rPr>
              <w:t>818 100</w:t>
            </w:r>
          </w:p>
        </w:tc>
        <w:tc>
          <w:tcPr>
            <w:tcW w:w="801" w:type="pct"/>
            <w:shd w:val="clear" w:color="auto" w:fill="auto"/>
          </w:tcPr>
          <w:p w14:paraId="6510B475"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rPr>
              <w:t>17 320 500</w:t>
            </w:r>
          </w:p>
        </w:tc>
      </w:tr>
      <w:tr w:rsidR="000A4D88" w:rsidRPr="004B0A6F" w14:paraId="0A4BDC21" w14:textId="77777777" w:rsidTr="004B0A6F">
        <w:trPr>
          <w:tblHeader/>
        </w:trPr>
        <w:tc>
          <w:tcPr>
            <w:tcW w:w="324" w:type="pct"/>
            <w:shd w:val="clear" w:color="auto" w:fill="auto"/>
          </w:tcPr>
          <w:p w14:paraId="7690A305" w14:textId="77777777" w:rsidR="000A4D88" w:rsidRPr="004B0A6F" w:rsidRDefault="000A4D88" w:rsidP="005F3B90">
            <w:pPr>
              <w:numPr>
                <w:ilvl w:val="0"/>
                <w:numId w:val="75"/>
              </w:numPr>
              <w:ind w:hanging="720"/>
              <w:rPr>
                <w:rFonts w:ascii="Times New Roman" w:hAnsi="Times New Roman" w:cs="Times New Roman"/>
                <w:bCs/>
                <w:sz w:val="20"/>
                <w:szCs w:val="20"/>
                <w:lang w:val="ru-RU"/>
              </w:rPr>
            </w:pPr>
          </w:p>
        </w:tc>
        <w:tc>
          <w:tcPr>
            <w:tcW w:w="2285" w:type="pct"/>
            <w:shd w:val="clear" w:color="auto" w:fill="auto"/>
          </w:tcPr>
          <w:p w14:paraId="25CAF440" w14:textId="77777777" w:rsidR="000A4D88" w:rsidRPr="004B0A6F" w:rsidRDefault="000A4D88" w:rsidP="005F3B90">
            <w:pPr>
              <w:rPr>
                <w:rFonts w:ascii="Times New Roman" w:hAnsi="Times New Roman" w:cs="Times New Roman"/>
                <w:bCs/>
                <w:sz w:val="20"/>
                <w:szCs w:val="20"/>
                <w:lang w:val="ru-RU"/>
              </w:rPr>
            </w:pPr>
            <w:r w:rsidRPr="004B0A6F">
              <w:rPr>
                <w:rFonts w:ascii="Times New Roman" w:hAnsi="Times New Roman" w:cs="Times New Roman"/>
                <w:bCs/>
                <w:sz w:val="20"/>
                <w:szCs w:val="20"/>
                <w:lang w:val="ru-RU"/>
              </w:rPr>
              <w:t>Меры адаптации к изменению климата сектора «Лес и биоразнообразие»</w:t>
            </w:r>
          </w:p>
        </w:tc>
        <w:tc>
          <w:tcPr>
            <w:tcW w:w="766" w:type="pct"/>
            <w:shd w:val="clear" w:color="auto" w:fill="auto"/>
            <w:vAlign w:val="bottom"/>
          </w:tcPr>
          <w:p w14:paraId="7608F145"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lang w:val="ru-RU" w:eastAsia="ru-RU"/>
              </w:rPr>
              <w:t>39 500 000</w:t>
            </w:r>
          </w:p>
        </w:tc>
        <w:tc>
          <w:tcPr>
            <w:tcW w:w="824" w:type="pct"/>
            <w:shd w:val="clear" w:color="auto" w:fill="auto"/>
            <w:vAlign w:val="bottom"/>
          </w:tcPr>
          <w:p w14:paraId="501CE2D8"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rPr>
              <w:t>1 675 000</w:t>
            </w:r>
          </w:p>
        </w:tc>
        <w:tc>
          <w:tcPr>
            <w:tcW w:w="801" w:type="pct"/>
            <w:shd w:val="clear" w:color="auto" w:fill="auto"/>
            <w:vAlign w:val="bottom"/>
          </w:tcPr>
          <w:p w14:paraId="7F375F31"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lang w:val="ru-RU" w:eastAsia="ru-RU"/>
              </w:rPr>
              <w:t>37 825 000</w:t>
            </w:r>
          </w:p>
        </w:tc>
      </w:tr>
      <w:tr w:rsidR="000A4D88" w:rsidRPr="004B0A6F" w14:paraId="18E87DAA" w14:textId="77777777" w:rsidTr="004B0A6F">
        <w:trPr>
          <w:tblHeader/>
        </w:trPr>
        <w:tc>
          <w:tcPr>
            <w:tcW w:w="324" w:type="pct"/>
            <w:shd w:val="clear" w:color="auto" w:fill="auto"/>
          </w:tcPr>
          <w:p w14:paraId="1B48A519" w14:textId="77777777" w:rsidR="000A4D88" w:rsidRPr="004B0A6F" w:rsidRDefault="000A4D88" w:rsidP="005F3B90">
            <w:pPr>
              <w:numPr>
                <w:ilvl w:val="0"/>
                <w:numId w:val="75"/>
              </w:numPr>
              <w:ind w:hanging="720"/>
              <w:rPr>
                <w:rFonts w:ascii="Times New Roman" w:hAnsi="Times New Roman" w:cs="Times New Roman"/>
                <w:bCs/>
                <w:sz w:val="20"/>
                <w:szCs w:val="20"/>
                <w:lang w:val="ru-RU"/>
              </w:rPr>
            </w:pPr>
          </w:p>
        </w:tc>
        <w:tc>
          <w:tcPr>
            <w:tcW w:w="2285" w:type="pct"/>
            <w:shd w:val="clear" w:color="auto" w:fill="auto"/>
          </w:tcPr>
          <w:p w14:paraId="4CF27205" w14:textId="77777777" w:rsidR="000A4D88" w:rsidRPr="004B0A6F" w:rsidRDefault="000A4D88" w:rsidP="005F3B90">
            <w:pPr>
              <w:rPr>
                <w:rFonts w:ascii="Times New Roman" w:hAnsi="Times New Roman" w:cs="Times New Roman"/>
                <w:bCs/>
                <w:sz w:val="20"/>
                <w:szCs w:val="20"/>
                <w:lang w:val="ru-RU"/>
              </w:rPr>
            </w:pPr>
            <w:r w:rsidRPr="004B0A6F">
              <w:rPr>
                <w:rFonts w:ascii="Times New Roman" w:hAnsi="Times New Roman" w:cs="Times New Roman"/>
                <w:bCs/>
                <w:sz w:val="20"/>
                <w:szCs w:val="20"/>
                <w:lang w:val="ru-RU"/>
              </w:rPr>
              <w:t>Меры адаптации к изменению климата сектора «Энергетика»</w:t>
            </w:r>
          </w:p>
        </w:tc>
        <w:tc>
          <w:tcPr>
            <w:tcW w:w="766" w:type="pct"/>
            <w:shd w:val="clear" w:color="auto" w:fill="auto"/>
            <w:vAlign w:val="bottom"/>
          </w:tcPr>
          <w:p w14:paraId="0C0CFDAA"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rPr>
              <w:t>91 280 000</w:t>
            </w:r>
          </w:p>
        </w:tc>
        <w:tc>
          <w:tcPr>
            <w:tcW w:w="824" w:type="pct"/>
            <w:shd w:val="clear" w:color="auto" w:fill="auto"/>
            <w:vAlign w:val="bottom"/>
          </w:tcPr>
          <w:p w14:paraId="696C200C"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rPr>
              <w:t>1 220 000</w:t>
            </w:r>
          </w:p>
        </w:tc>
        <w:tc>
          <w:tcPr>
            <w:tcW w:w="801" w:type="pct"/>
            <w:shd w:val="clear" w:color="auto" w:fill="auto"/>
            <w:vAlign w:val="bottom"/>
          </w:tcPr>
          <w:p w14:paraId="74165C86"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rPr>
              <w:t>90 060 000</w:t>
            </w:r>
          </w:p>
        </w:tc>
      </w:tr>
      <w:tr w:rsidR="000A4D88" w:rsidRPr="004B0A6F" w14:paraId="642CF7AC" w14:textId="77777777" w:rsidTr="004B0A6F">
        <w:trPr>
          <w:tblHeader/>
        </w:trPr>
        <w:tc>
          <w:tcPr>
            <w:tcW w:w="324" w:type="pct"/>
            <w:shd w:val="clear" w:color="auto" w:fill="auto"/>
          </w:tcPr>
          <w:p w14:paraId="2A299556" w14:textId="77777777" w:rsidR="000A4D88" w:rsidRPr="004B0A6F" w:rsidRDefault="000A4D88" w:rsidP="005F3B90">
            <w:pPr>
              <w:numPr>
                <w:ilvl w:val="0"/>
                <w:numId w:val="75"/>
              </w:numPr>
              <w:ind w:hanging="720"/>
              <w:rPr>
                <w:rFonts w:ascii="Times New Roman" w:hAnsi="Times New Roman" w:cs="Times New Roman"/>
                <w:bCs/>
                <w:sz w:val="20"/>
                <w:szCs w:val="20"/>
                <w:lang w:val="ru-RU"/>
              </w:rPr>
            </w:pPr>
          </w:p>
        </w:tc>
        <w:tc>
          <w:tcPr>
            <w:tcW w:w="2285" w:type="pct"/>
            <w:shd w:val="clear" w:color="auto" w:fill="auto"/>
          </w:tcPr>
          <w:p w14:paraId="1852CF06" w14:textId="77777777" w:rsidR="000A4D88" w:rsidRPr="004B0A6F" w:rsidRDefault="000A4D88" w:rsidP="005F3B90">
            <w:pPr>
              <w:rPr>
                <w:rFonts w:ascii="Times New Roman" w:hAnsi="Times New Roman" w:cs="Times New Roman"/>
                <w:bCs/>
                <w:sz w:val="20"/>
                <w:szCs w:val="20"/>
                <w:lang w:val="ru-RU"/>
              </w:rPr>
            </w:pPr>
            <w:r w:rsidRPr="004B0A6F">
              <w:rPr>
                <w:rFonts w:ascii="Times New Roman" w:hAnsi="Times New Roman" w:cs="Times New Roman"/>
                <w:bCs/>
                <w:sz w:val="20"/>
                <w:szCs w:val="20"/>
                <w:lang w:val="ru-RU"/>
              </w:rPr>
              <w:t>Меры адаптации к изменению климата по направлению «Зеленые города и населенные пункты» (</w:t>
            </w:r>
            <w:r w:rsidRPr="004B0A6F">
              <w:rPr>
                <w:rFonts w:ascii="Times New Roman" w:hAnsi="Times New Roman" w:cs="Times New Roman"/>
                <w:bCs/>
                <w:i/>
                <w:iCs/>
                <w:sz w:val="20"/>
                <w:szCs w:val="20"/>
                <w:lang w:val="ru-RU"/>
              </w:rPr>
              <w:t>новое</w:t>
            </w:r>
            <w:r w:rsidRPr="004B0A6F">
              <w:rPr>
                <w:rFonts w:ascii="Times New Roman" w:hAnsi="Times New Roman" w:cs="Times New Roman"/>
                <w:bCs/>
                <w:sz w:val="20"/>
                <w:szCs w:val="20"/>
                <w:lang w:val="ru-RU"/>
              </w:rPr>
              <w:t>)</w:t>
            </w:r>
          </w:p>
        </w:tc>
        <w:tc>
          <w:tcPr>
            <w:tcW w:w="766" w:type="pct"/>
            <w:shd w:val="clear" w:color="auto" w:fill="auto"/>
            <w:vAlign w:val="bottom"/>
          </w:tcPr>
          <w:p w14:paraId="3BDCD74C"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rPr>
              <w:t>3 200 000</w:t>
            </w:r>
          </w:p>
        </w:tc>
        <w:tc>
          <w:tcPr>
            <w:tcW w:w="824" w:type="pct"/>
            <w:shd w:val="clear" w:color="auto" w:fill="auto"/>
            <w:vAlign w:val="bottom"/>
          </w:tcPr>
          <w:p w14:paraId="223C4857"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rPr>
              <w:t>80 000</w:t>
            </w:r>
          </w:p>
        </w:tc>
        <w:tc>
          <w:tcPr>
            <w:tcW w:w="801" w:type="pct"/>
            <w:shd w:val="clear" w:color="auto" w:fill="auto"/>
            <w:vAlign w:val="bottom"/>
          </w:tcPr>
          <w:p w14:paraId="7DB00140" w14:textId="77777777" w:rsidR="000A4D88" w:rsidRPr="004B0A6F" w:rsidRDefault="000A4D88" w:rsidP="005F3B90">
            <w:pPr>
              <w:rPr>
                <w:rFonts w:ascii="Times New Roman" w:hAnsi="Times New Roman" w:cs="Times New Roman"/>
                <w:sz w:val="20"/>
                <w:szCs w:val="20"/>
                <w:lang w:val="ru-RU"/>
              </w:rPr>
            </w:pPr>
            <w:r w:rsidRPr="004B0A6F">
              <w:rPr>
                <w:rFonts w:ascii="Times New Roman" w:hAnsi="Times New Roman" w:cs="Times New Roman"/>
                <w:sz w:val="20"/>
                <w:szCs w:val="20"/>
                <w:lang w:val="ru-RU"/>
              </w:rPr>
              <w:t>3</w:t>
            </w:r>
            <w:r w:rsidRPr="004B0A6F">
              <w:rPr>
                <w:rFonts w:ascii="Times New Roman" w:hAnsi="Times New Roman" w:cs="Times New Roman"/>
                <w:sz w:val="20"/>
                <w:szCs w:val="20"/>
              </w:rPr>
              <w:t xml:space="preserve"> 120 000</w:t>
            </w:r>
          </w:p>
        </w:tc>
      </w:tr>
      <w:tr w:rsidR="000A4D88" w:rsidRPr="004B0A6F" w14:paraId="17956E38" w14:textId="77777777" w:rsidTr="004B0A6F">
        <w:trPr>
          <w:tblHeader/>
        </w:trPr>
        <w:tc>
          <w:tcPr>
            <w:tcW w:w="324" w:type="pct"/>
            <w:shd w:val="clear" w:color="auto" w:fill="auto"/>
          </w:tcPr>
          <w:p w14:paraId="2C267241" w14:textId="77777777" w:rsidR="000A4D88" w:rsidRPr="004B0A6F" w:rsidRDefault="000A4D88" w:rsidP="005F3B90">
            <w:pPr>
              <w:ind w:left="720"/>
              <w:rPr>
                <w:rFonts w:ascii="Times New Roman" w:hAnsi="Times New Roman" w:cs="Times New Roman"/>
                <w:bCs/>
                <w:sz w:val="20"/>
                <w:szCs w:val="20"/>
                <w:lang w:val="ru-RU"/>
              </w:rPr>
            </w:pPr>
          </w:p>
        </w:tc>
        <w:tc>
          <w:tcPr>
            <w:tcW w:w="2285" w:type="pct"/>
            <w:shd w:val="clear" w:color="auto" w:fill="auto"/>
          </w:tcPr>
          <w:p w14:paraId="59F9E940" w14:textId="77777777" w:rsidR="000A4D88" w:rsidRPr="004B0A6F" w:rsidRDefault="000A4D88" w:rsidP="005F3B90">
            <w:pPr>
              <w:rPr>
                <w:rFonts w:ascii="Times New Roman" w:hAnsi="Times New Roman" w:cs="Times New Roman"/>
                <w:bCs/>
                <w:sz w:val="20"/>
                <w:szCs w:val="20"/>
                <w:lang w:val="ru-RU"/>
              </w:rPr>
            </w:pPr>
            <w:r w:rsidRPr="004B0A6F">
              <w:rPr>
                <w:rFonts w:ascii="Times New Roman" w:hAnsi="Times New Roman" w:cs="Times New Roman"/>
                <w:bCs/>
                <w:sz w:val="20"/>
                <w:szCs w:val="20"/>
                <w:lang w:val="ru-RU"/>
              </w:rPr>
              <w:t>ИТОГО:</w:t>
            </w:r>
          </w:p>
        </w:tc>
        <w:tc>
          <w:tcPr>
            <w:tcW w:w="766" w:type="pct"/>
            <w:shd w:val="clear" w:color="auto" w:fill="auto"/>
            <w:vAlign w:val="bottom"/>
          </w:tcPr>
          <w:p w14:paraId="63761A95" w14:textId="77777777" w:rsidR="000A4D88" w:rsidRPr="004B0A6F" w:rsidRDefault="000A4D88" w:rsidP="005F3B90">
            <w:pPr>
              <w:rPr>
                <w:rFonts w:ascii="Times New Roman" w:hAnsi="Times New Roman" w:cs="Times New Roman"/>
                <w:b/>
                <w:bCs/>
                <w:sz w:val="20"/>
                <w:szCs w:val="20"/>
              </w:rPr>
            </w:pPr>
            <w:r w:rsidRPr="004B0A6F">
              <w:rPr>
                <w:rFonts w:ascii="Times New Roman" w:hAnsi="Times New Roman" w:cs="Times New Roman"/>
                <w:b/>
                <w:bCs/>
                <w:sz w:val="20"/>
                <w:szCs w:val="20"/>
              </w:rPr>
              <w:t>1 663 924 072</w:t>
            </w:r>
          </w:p>
        </w:tc>
        <w:tc>
          <w:tcPr>
            <w:tcW w:w="824" w:type="pct"/>
            <w:shd w:val="clear" w:color="auto" w:fill="auto"/>
            <w:vAlign w:val="bottom"/>
          </w:tcPr>
          <w:p w14:paraId="44E6BA45" w14:textId="77777777" w:rsidR="000A4D88" w:rsidRPr="004B0A6F" w:rsidRDefault="000A4D88" w:rsidP="005F3B90">
            <w:pPr>
              <w:rPr>
                <w:rFonts w:ascii="Times New Roman" w:hAnsi="Times New Roman" w:cs="Times New Roman"/>
                <w:b/>
                <w:bCs/>
                <w:sz w:val="20"/>
                <w:szCs w:val="20"/>
              </w:rPr>
            </w:pPr>
            <w:r w:rsidRPr="004B0A6F">
              <w:rPr>
                <w:rFonts w:ascii="Times New Roman" w:hAnsi="Times New Roman" w:cs="Times New Roman"/>
                <w:b/>
                <w:bCs/>
                <w:sz w:val="20"/>
                <w:szCs w:val="20"/>
              </w:rPr>
              <w:t>182 080 805</w:t>
            </w:r>
          </w:p>
        </w:tc>
        <w:tc>
          <w:tcPr>
            <w:tcW w:w="801" w:type="pct"/>
            <w:shd w:val="clear" w:color="auto" w:fill="auto"/>
            <w:vAlign w:val="bottom"/>
          </w:tcPr>
          <w:p w14:paraId="6284B15F" w14:textId="77777777" w:rsidR="000A4D88" w:rsidRPr="004B0A6F" w:rsidRDefault="000A4D88" w:rsidP="005F3B90">
            <w:pPr>
              <w:rPr>
                <w:rFonts w:ascii="Times New Roman" w:hAnsi="Times New Roman" w:cs="Times New Roman"/>
                <w:b/>
                <w:bCs/>
                <w:sz w:val="20"/>
                <w:szCs w:val="20"/>
              </w:rPr>
            </w:pPr>
            <w:r w:rsidRPr="004B0A6F">
              <w:rPr>
                <w:rFonts w:ascii="Times New Roman" w:hAnsi="Times New Roman" w:cs="Times New Roman"/>
                <w:b/>
                <w:bCs/>
                <w:sz w:val="20"/>
                <w:szCs w:val="20"/>
              </w:rPr>
              <w:t>1 481 843 267</w:t>
            </w:r>
          </w:p>
        </w:tc>
      </w:tr>
    </w:tbl>
    <w:p w14:paraId="172F3440" w14:textId="77777777" w:rsidR="004B0A6F" w:rsidRDefault="004B0A6F" w:rsidP="000A4D88">
      <w:pPr>
        <w:jc w:val="center"/>
        <w:rPr>
          <w:rFonts w:ascii="Times New Roman" w:hAnsi="Times New Roman" w:cs="Times New Roman"/>
          <w:b/>
          <w:sz w:val="24"/>
          <w:szCs w:val="24"/>
          <w:lang w:val="ru-RU"/>
        </w:rPr>
      </w:pPr>
    </w:p>
    <w:p w14:paraId="286C00A8" w14:textId="77777777" w:rsidR="004B0A6F" w:rsidRDefault="004B0A6F" w:rsidP="000A4D88">
      <w:pPr>
        <w:jc w:val="center"/>
        <w:rPr>
          <w:rFonts w:ascii="Times New Roman" w:hAnsi="Times New Roman" w:cs="Times New Roman"/>
          <w:b/>
          <w:sz w:val="24"/>
          <w:szCs w:val="24"/>
          <w:lang w:val="ru-RU"/>
        </w:rPr>
        <w:sectPr w:rsidR="004B0A6F" w:rsidSect="004B0A6F">
          <w:pgSz w:w="12240" w:h="15840"/>
          <w:pgMar w:top="1440" w:right="1440" w:bottom="1440" w:left="1440" w:header="720" w:footer="720" w:gutter="0"/>
          <w:cols w:space="720"/>
          <w:docGrid w:linePitch="360"/>
        </w:sectPr>
      </w:pPr>
    </w:p>
    <w:p w14:paraId="5AB2129D" w14:textId="17AECFF1"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
          <w:sz w:val="24"/>
          <w:szCs w:val="24"/>
          <w:lang w:val="ru-RU"/>
        </w:rPr>
        <w:t>ПЛАН МЕР ОНУВ ПС РКИК ООН</w:t>
      </w:r>
    </w:p>
    <w:p w14:paraId="7C80FAAE"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
          <w:sz w:val="24"/>
          <w:szCs w:val="24"/>
          <w:lang w:val="ru-RU"/>
        </w:rPr>
        <w:t>адаптации к изменению климата сектора «Чрезвычайные ситуации»</w:t>
      </w:r>
    </w:p>
    <w:p w14:paraId="7B1DE9C1"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Cs/>
          <w:sz w:val="24"/>
          <w:szCs w:val="24"/>
          <w:lang w:val="ru-RU"/>
        </w:rPr>
        <w:t>(предварительная версия на 10 апреля 2021 г.)</w:t>
      </w:r>
    </w:p>
    <w:p w14:paraId="459D9DC1" w14:textId="77777777" w:rsidR="000A4D88" w:rsidRPr="00D41200" w:rsidRDefault="000A4D88" w:rsidP="000A4D88">
      <w:pPr>
        <w:jc w:val="center"/>
        <w:rPr>
          <w:rFonts w:ascii="Times New Roman" w:hAnsi="Times New Roman" w:cs="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528"/>
        <w:gridCol w:w="528"/>
        <w:gridCol w:w="1186"/>
        <w:gridCol w:w="1293"/>
        <w:gridCol w:w="1250"/>
        <w:gridCol w:w="1631"/>
        <w:gridCol w:w="1297"/>
      </w:tblGrid>
      <w:tr w:rsidR="000A4D88" w:rsidRPr="004B0A6F" w14:paraId="2137E5B4" w14:textId="77777777" w:rsidTr="005F3B90">
        <w:trPr>
          <w:tblHeader/>
        </w:trPr>
        <w:tc>
          <w:tcPr>
            <w:tcW w:w="2553" w:type="dxa"/>
            <w:vMerge w:val="restart"/>
            <w:shd w:val="clear" w:color="auto" w:fill="E2EFD9"/>
          </w:tcPr>
          <w:p w14:paraId="4AB9CCB4" w14:textId="77777777" w:rsidR="000A4D88" w:rsidRPr="004B0A6F" w:rsidRDefault="000A4D88" w:rsidP="004B0A6F">
            <w:pPr>
              <w:pStyle w:val="a4"/>
              <w:ind w:left="0" w:firstLine="0"/>
              <w:jc w:val="center"/>
              <w:rPr>
                <w:rFonts w:cs="Times New Roman"/>
                <w:b/>
                <w:sz w:val="20"/>
                <w:szCs w:val="20"/>
              </w:rPr>
            </w:pPr>
            <w:bookmarkStart w:id="75" w:name="_Hlk68970663"/>
            <w:r w:rsidRPr="004B0A6F">
              <w:rPr>
                <w:rFonts w:cs="Times New Roman"/>
                <w:b/>
                <w:sz w:val="20"/>
                <w:szCs w:val="20"/>
              </w:rPr>
              <w:t>Предлагаемые меры</w:t>
            </w:r>
          </w:p>
        </w:tc>
        <w:tc>
          <w:tcPr>
            <w:tcW w:w="1738" w:type="dxa"/>
            <w:gridSpan w:val="2"/>
            <w:shd w:val="clear" w:color="auto" w:fill="E2EFD9"/>
          </w:tcPr>
          <w:p w14:paraId="54EEFC31"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Временной горизонт</w:t>
            </w:r>
          </w:p>
        </w:tc>
        <w:tc>
          <w:tcPr>
            <w:tcW w:w="6165" w:type="dxa"/>
            <w:gridSpan w:val="3"/>
            <w:shd w:val="clear" w:color="auto" w:fill="E2EFD9"/>
          </w:tcPr>
          <w:p w14:paraId="6F4DC5BB"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Расчет ресурсного обеспечения, USD (2015)</w:t>
            </w:r>
          </w:p>
        </w:tc>
        <w:tc>
          <w:tcPr>
            <w:tcW w:w="2486" w:type="dxa"/>
            <w:vMerge w:val="restart"/>
            <w:shd w:val="clear" w:color="auto" w:fill="E2EFD9"/>
          </w:tcPr>
          <w:p w14:paraId="15A78049"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Индикатор выполнения действия</w:t>
            </w:r>
          </w:p>
        </w:tc>
        <w:tc>
          <w:tcPr>
            <w:tcW w:w="2129" w:type="dxa"/>
            <w:vMerge w:val="restart"/>
            <w:shd w:val="clear" w:color="auto" w:fill="E2EFD9"/>
          </w:tcPr>
          <w:p w14:paraId="55F132D4"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Индикатор эффекта меры</w:t>
            </w:r>
          </w:p>
        </w:tc>
      </w:tr>
      <w:tr w:rsidR="000A4D88" w:rsidRPr="004B0A6F" w14:paraId="7BD4F2A4" w14:textId="77777777" w:rsidTr="005F3B90">
        <w:trPr>
          <w:tblHeader/>
        </w:trPr>
        <w:tc>
          <w:tcPr>
            <w:tcW w:w="2553" w:type="dxa"/>
            <w:vMerge/>
            <w:shd w:val="clear" w:color="auto" w:fill="E2EFD9"/>
          </w:tcPr>
          <w:p w14:paraId="7873F970" w14:textId="77777777" w:rsidR="000A4D88" w:rsidRPr="004B0A6F" w:rsidRDefault="000A4D88" w:rsidP="004B0A6F">
            <w:pPr>
              <w:pStyle w:val="a4"/>
              <w:ind w:left="0" w:firstLine="0"/>
              <w:jc w:val="center"/>
              <w:rPr>
                <w:rFonts w:cs="Times New Roman"/>
                <w:b/>
                <w:sz w:val="20"/>
                <w:szCs w:val="20"/>
              </w:rPr>
            </w:pPr>
          </w:p>
        </w:tc>
        <w:tc>
          <w:tcPr>
            <w:tcW w:w="869" w:type="dxa"/>
            <w:shd w:val="clear" w:color="auto" w:fill="E2EFD9"/>
          </w:tcPr>
          <w:p w14:paraId="14352FBB"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2025</w:t>
            </w:r>
          </w:p>
        </w:tc>
        <w:tc>
          <w:tcPr>
            <w:tcW w:w="869" w:type="dxa"/>
            <w:shd w:val="clear" w:color="auto" w:fill="E2EFD9"/>
          </w:tcPr>
          <w:p w14:paraId="5774DDF1"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2030</w:t>
            </w:r>
          </w:p>
        </w:tc>
        <w:tc>
          <w:tcPr>
            <w:tcW w:w="1976" w:type="dxa"/>
            <w:shd w:val="clear" w:color="auto" w:fill="E2EFD9"/>
          </w:tcPr>
          <w:p w14:paraId="39734B8E"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Необходимые</w:t>
            </w:r>
          </w:p>
        </w:tc>
        <w:tc>
          <w:tcPr>
            <w:tcW w:w="2125" w:type="dxa"/>
            <w:shd w:val="clear" w:color="auto" w:fill="E2EFD9"/>
          </w:tcPr>
          <w:p w14:paraId="17265ABC"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Национальные возможности</w:t>
            </w:r>
          </w:p>
        </w:tc>
        <w:tc>
          <w:tcPr>
            <w:tcW w:w="2064" w:type="dxa"/>
            <w:shd w:val="clear" w:color="auto" w:fill="E2EFD9"/>
          </w:tcPr>
          <w:p w14:paraId="35739119"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Мобилизовать</w:t>
            </w:r>
          </w:p>
        </w:tc>
        <w:tc>
          <w:tcPr>
            <w:tcW w:w="2486" w:type="dxa"/>
            <w:vMerge/>
            <w:shd w:val="clear" w:color="auto" w:fill="E2EFD9"/>
          </w:tcPr>
          <w:p w14:paraId="2D924BC4" w14:textId="77777777" w:rsidR="000A4D88" w:rsidRPr="004B0A6F" w:rsidRDefault="000A4D88" w:rsidP="004B0A6F">
            <w:pPr>
              <w:pStyle w:val="a4"/>
              <w:ind w:left="0" w:firstLine="0"/>
              <w:jc w:val="center"/>
              <w:rPr>
                <w:rFonts w:cs="Times New Roman"/>
                <w:b/>
                <w:sz w:val="20"/>
                <w:szCs w:val="20"/>
              </w:rPr>
            </w:pPr>
          </w:p>
        </w:tc>
        <w:tc>
          <w:tcPr>
            <w:tcW w:w="2129" w:type="dxa"/>
            <w:vMerge/>
            <w:shd w:val="clear" w:color="auto" w:fill="E2EFD9"/>
          </w:tcPr>
          <w:p w14:paraId="60717651" w14:textId="77777777" w:rsidR="000A4D88" w:rsidRPr="004B0A6F" w:rsidRDefault="000A4D88" w:rsidP="004B0A6F">
            <w:pPr>
              <w:pStyle w:val="a4"/>
              <w:ind w:left="0" w:firstLine="0"/>
              <w:jc w:val="center"/>
              <w:rPr>
                <w:rFonts w:cs="Times New Roman"/>
                <w:b/>
                <w:sz w:val="20"/>
                <w:szCs w:val="20"/>
              </w:rPr>
            </w:pPr>
          </w:p>
        </w:tc>
      </w:tr>
      <w:bookmarkEnd w:id="75"/>
      <w:tr w:rsidR="000A4D88" w:rsidRPr="004B0A6F" w14:paraId="0762F728" w14:textId="77777777" w:rsidTr="005F3B90">
        <w:tc>
          <w:tcPr>
            <w:tcW w:w="15071" w:type="dxa"/>
            <w:gridSpan w:val="8"/>
            <w:shd w:val="clear" w:color="auto" w:fill="auto"/>
          </w:tcPr>
          <w:p w14:paraId="336D6907" w14:textId="77777777" w:rsidR="000A4D88" w:rsidRPr="004B0A6F" w:rsidRDefault="000A4D88" w:rsidP="004B0A6F">
            <w:pPr>
              <w:pStyle w:val="a4"/>
              <w:ind w:left="0" w:firstLine="0"/>
              <w:jc w:val="center"/>
              <w:rPr>
                <w:rFonts w:cs="Times New Roman"/>
                <w:b/>
                <w:sz w:val="20"/>
                <w:szCs w:val="20"/>
                <w:lang w:val="ru-RU"/>
              </w:rPr>
            </w:pPr>
            <w:r w:rsidRPr="004B0A6F">
              <w:rPr>
                <w:rFonts w:cs="Times New Roman"/>
                <w:b/>
                <w:sz w:val="20"/>
                <w:szCs w:val="20"/>
                <w:lang w:val="ru-RU"/>
              </w:rPr>
              <w:t xml:space="preserve">КАТЕГОРИЯ 1. «МЕРЫ УСИЛЕНИЯ ИССЛЕДОВАНИЙ В ОБЛАСТИ ИЗМЕНЕНИЯ КЛИМАТА» </w:t>
            </w:r>
          </w:p>
        </w:tc>
      </w:tr>
      <w:tr w:rsidR="000A4D88" w:rsidRPr="004B0A6F" w14:paraId="1A362B53" w14:textId="77777777" w:rsidTr="005F3B90">
        <w:tc>
          <w:tcPr>
            <w:tcW w:w="2553" w:type="dxa"/>
            <w:shd w:val="clear" w:color="auto" w:fill="auto"/>
          </w:tcPr>
          <w:p w14:paraId="7AB06330" w14:textId="77777777" w:rsidR="000A4D88" w:rsidRPr="004B0A6F" w:rsidRDefault="000A4D88" w:rsidP="004B0A6F">
            <w:pPr>
              <w:spacing w:after="0" w:line="240" w:lineRule="auto"/>
              <w:rPr>
                <w:rFonts w:ascii="Times New Roman" w:hAnsi="Times New Roman" w:cs="Times New Roman"/>
                <w:b/>
                <w:iCs/>
                <w:sz w:val="20"/>
                <w:szCs w:val="20"/>
                <w:lang w:val="ru-RU"/>
              </w:rPr>
            </w:pPr>
            <w:r w:rsidRPr="004B0A6F">
              <w:rPr>
                <w:rFonts w:ascii="Times New Roman" w:hAnsi="Times New Roman" w:cs="Times New Roman"/>
                <w:b/>
                <w:iCs/>
                <w:sz w:val="20"/>
                <w:szCs w:val="20"/>
                <w:lang w:val="ru-RU"/>
              </w:rPr>
              <w:t>Мера 1.1 «Обеспечение научного обоснования процессов принятия решения по реагированию и предотвращению гидрологических ЧС»</w:t>
            </w:r>
          </w:p>
        </w:tc>
        <w:tc>
          <w:tcPr>
            <w:tcW w:w="869" w:type="dxa"/>
            <w:shd w:val="clear" w:color="auto" w:fill="auto"/>
          </w:tcPr>
          <w:p w14:paraId="5BDA2857" w14:textId="77777777" w:rsidR="000A4D88" w:rsidRPr="004B0A6F" w:rsidRDefault="000A4D88" w:rsidP="004B0A6F">
            <w:pPr>
              <w:pStyle w:val="a4"/>
              <w:ind w:left="0" w:firstLine="0"/>
              <w:jc w:val="center"/>
              <w:rPr>
                <w:rFonts w:cs="Times New Roman"/>
                <w:b/>
                <w:sz w:val="20"/>
                <w:szCs w:val="20"/>
                <w:lang w:val="ru-RU"/>
              </w:rPr>
            </w:pPr>
          </w:p>
        </w:tc>
        <w:tc>
          <w:tcPr>
            <w:tcW w:w="869" w:type="dxa"/>
            <w:shd w:val="clear" w:color="auto" w:fill="auto"/>
          </w:tcPr>
          <w:p w14:paraId="5B4A6DD7" w14:textId="77777777" w:rsidR="000A4D88" w:rsidRPr="004B0A6F" w:rsidRDefault="000A4D88" w:rsidP="004B0A6F">
            <w:pPr>
              <w:pStyle w:val="a4"/>
              <w:ind w:left="0" w:firstLine="0"/>
              <w:jc w:val="center"/>
              <w:rPr>
                <w:rFonts w:cs="Times New Roman"/>
                <w:b/>
                <w:sz w:val="20"/>
                <w:szCs w:val="20"/>
                <w:lang w:val="ru-RU"/>
              </w:rPr>
            </w:pPr>
          </w:p>
        </w:tc>
        <w:tc>
          <w:tcPr>
            <w:tcW w:w="1976" w:type="dxa"/>
            <w:shd w:val="clear" w:color="auto" w:fill="auto"/>
          </w:tcPr>
          <w:p w14:paraId="5164C1F2"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1 290 000</w:t>
            </w:r>
          </w:p>
        </w:tc>
        <w:tc>
          <w:tcPr>
            <w:tcW w:w="2125" w:type="dxa"/>
            <w:shd w:val="clear" w:color="auto" w:fill="auto"/>
          </w:tcPr>
          <w:p w14:paraId="21714FE3"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50 000</w:t>
            </w:r>
          </w:p>
        </w:tc>
        <w:tc>
          <w:tcPr>
            <w:tcW w:w="2064" w:type="dxa"/>
            <w:shd w:val="clear" w:color="auto" w:fill="auto"/>
          </w:tcPr>
          <w:p w14:paraId="13126B51"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1 240 000</w:t>
            </w:r>
          </w:p>
        </w:tc>
        <w:tc>
          <w:tcPr>
            <w:tcW w:w="2486" w:type="dxa"/>
          </w:tcPr>
          <w:p w14:paraId="44ABD093" w14:textId="77777777" w:rsidR="000A4D88" w:rsidRPr="004B0A6F" w:rsidRDefault="000A4D88" w:rsidP="004B0A6F">
            <w:pPr>
              <w:pStyle w:val="a4"/>
              <w:ind w:left="0" w:firstLine="0"/>
              <w:rPr>
                <w:rFonts w:cs="Times New Roman"/>
                <w:b/>
                <w:sz w:val="20"/>
                <w:szCs w:val="20"/>
              </w:rPr>
            </w:pPr>
          </w:p>
        </w:tc>
        <w:tc>
          <w:tcPr>
            <w:tcW w:w="2129" w:type="dxa"/>
            <w:shd w:val="clear" w:color="auto" w:fill="auto"/>
          </w:tcPr>
          <w:p w14:paraId="0E6D828E" w14:textId="77777777" w:rsidR="000A4D88" w:rsidRPr="004B0A6F" w:rsidRDefault="000A4D88" w:rsidP="004B0A6F">
            <w:pPr>
              <w:pStyle w:val="a4"/>
              <w:ind w:left="0" w:firstLine="0"/>
              <w:rPr>
                <w:rFonts w:cs="Times New Roman"/>
                <w:bCs/>
                <w:sz w:val="20"/>
                <w:szCs w:val="20"/>
                <w:lang w:val="ru-RU"/>
              </w:rPr>
            </w:pPr>
            <w:r w:rsidRPr="004B0A6F">
              <w:rPr>
                <w:rFonts w:cs="Times New Roman"/>
                <w:bCs/>
                <w:sz w:val="20"/>
                <w:szCs w:val="20"/>
                <w:lang w:val="ru-RU"/>
              </w:rPr>
              <w:t>Повышение уровня знаний о будущем и наблюдаемом изменении климата на территории КР</w:t>
            </w:r>
          </w:p>
        </w:tc>
      </w:tr>
      <w:tr w:rsidR="000A4D88" w:rsidRPr="004B0A6F" w14:paraId="0CAE15F0" w14:textId="77777777" w:rsidTr="005F3B90">
        <w:tc>
          <w:tcPr>
            <w:tcW w:w="2553" w:type="dxa"/>
            <w:shd w:val="clear" w:color="auto" w:fill="auto"/>
          </w:tcPr>
          <w:p w14:paraId="2B28C94C" w14:textId="77777777" w:rsidR="000A4D88" w:rsidRPr="004B0A6F" w:rsidRDefault="000A4D88" w:rsidP="004B0A6F">
            <w:pPr>
              <w:spacing w:after="0" w:line="240" w:lineRule="auto"/>
              <w:rPr>
                <w:rFonts w:ascii="Times New Roman" w:hAnsi="Times New Roman" w:cs="Times New Roman"/>
                <w:sz w:val="20"/>
                <w:szCs w:val="20"/>
                <w:lang w:val="ru-RU"/>
              </w:rPr>
            </w:pPr>
            <w:r w:rsidRPr="004B0A6F">
              <w:rPr>
                <w:rFonts w:ascii="Times New Roman" w:hAnsi="Times New Roman" w:cs="Times New Roman"/>
                <w:sz w:val="20"/>
                <w:szCs w:val="20"/>
                <w:lang w:val="ru-RU"/>
              </w:rPr>
              <w:t>Действие 1.1.1 Проведение исследования по будущему и наблюдаемому изменению климата с учетом моделей CMIP6 и климатических индексов</w:t>
            </w:r>
          </w:p>
        </w:tc>
        <w:tc>
          <w:tcPr>
            <w:tcW w:w="869" w:type="dxa"/>
            <w:shd w:val="clear" w:color="auto" w:fill="auto"/>
          </w:tcPr>
          <w:p w14:paraId="56BF40A6"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Х</w:t>
            </w:r>
          </w:p>
        </w:tc>
        <w:tc>
          <w:tcPr>
            <w:tcW w:w="869" w:type="dxa"/>
            <w:shd w:val="clear" w:color="auto" w:fill="auto"/>
          </w:tcPr>
          <w:p w14:paraId="02200A8F" w14:textId="77777777" w:rsidR="000A4D88" w:rsidRPr="004B0A6F" w:rsidRDefault="000A4D88" w:rsidP="004B0A6F">
            <w:pPr>
              <w:pStyle w:val="a4"/>
              <w:ind w:left="0" w:firstLine="0"/>
              <w:jc w:val="center"/>
              <w:rPr>
                <w:rFonts w:cs="Times New Roman"/>
                <w:b/>
                <w:sz w:val="20"/>
                <w:szCs w:val="20"/>
              </w:rPr>
            </w:pPr>
          </w:p>
        </w:tc>
        <w:tc>
          <w:tcPr>
            <w:tcW w:w="1976" w:type="dxa"/>
            <w:shd w:val="clear" w:color="auto" w:fill="auto"/>
          </w:tcPr>
          <w:p w14:paraId="2241B2CB" w14:textId="77777777" w:rsidR="000A4D88" w:rsidRPr="004B0A6F" w:rsidRDefault="000A4D88" w:rsidP="004B0A6F">
            <w:pPr>
              <w:pStyle w:val="a4"/>
              <w:ind w:left="0" w:firstLine="0"/>
              <w:jc w:val="center"/>
              <w:rPr>
                <w:rFonts w:cs="Times New Roman"/>
                <w:b/>
                <w:sz w:val="20"/>
                <w:szCs w:val="20"/>
              </w:rPr>
            </w:pPr>
            <w:r w:rsidRPr="004B0A6F">
              <w:rPr>
                <w:rFonts w:cs="Times New Roman"/>
                <w:sz w:val="20"/>
                <w:szCs w:val="20"/>
              </w:rPr>
              <w:t>250 000</w:t>
            </w:r>
          </w:p>
        </w:tc>
        <w:tc>
          <w:tcPr>
            <w:tcW w:w="2125" w:type="dxa"/>
            <w:shd w:val="clear" w:color="auto" w:fill="auto"/>
          </w:tcPr>
          <w:p w14:paraId="4D74DAFB" w14:textId="77777777" w:rsidR="000A4D88" w:rsidRPr="004B0A6F" w:rsidRDefault="000A4D88" w:rsidP="004B0A6F">
            <w:pPr>
              <w:pStyle w:val="a4"/>
              <w:ind w:left="0" w:firstLine="0"/>
              <w:jc w:val="center"/>
              <w:rPr>
                <w:rFonts w:cs="Times New Roman"/>
                <w:b/>
                <w:sz w:val="20"/>
                <w:szCs w:val="20"/>
              </w:rPr>
            </w:pPr>
            <w:r w:rsidRPr="004B0A6F">
              <w:rPr>
                <w:rFonts w:cs="Times New Roman"/>
                <w:sz w:val="20"/>
                <w:szCs w:val="20"/>
              </w:rPr>
              <w:t>10 000</w:t>
            </w:r>
          </w:p>
        </w:tc>
        <w:tc>
          <w:tcPr>
            <w:tcW w:w="2064" w:type="dxa"/>
            <w:shd w:val="clear" w:color="auto" w:fill="auto"/>
          </w:tcPr>
          <w:p w14:paraId="1701B9BC" w14:textId="77777777" w:rsidR="000A4D88" w:rsidRPr="004B0A6F" w:rsidRDefault="000A4D88" w:rsidP="004B0A6F">
            <w:pPr>
              <w:pStyle w:val="a4"/>
              <w:ind w:left="0" w:firstLine="0"/>
              <w:jc w:val="center"/>
              <w:rPr>
                <w:rFonts w:cs="Times New Roman"/>
                <w:b/>
                <w:sz w:val="20"/>
                <w:szCs w:val="20"/>
              </w:rPr>
            </w:pPr>
            <w:r w:rsidRPr="004B0A6F">
              <w:rPr>
                <w:rFonts w:cs="Times New Roman"/>
                <w:sz w:val="20"/>
                <w:szCs w:val="20"/>
              </w:rPr>
              <w:t>240 000</w:t>
            </w:r>
          </w:p>
        </w:tc>
        <w:tc>
          <w:tcPr>
            <w:tcW w:w="2486" w:type="dxa"/>
          </w:tcPr>
          <w:p w14:paraId="383F2003" w14:textId="77777777" w:rsidR="000A4D88" w:rsidRPr="004B0A6F" w:rsidRDefault="000A4D88" w:rsidP="004B0A6F">
            <w:pPr>
              <w:pStyle w:val="a4"/>
              <w:ind w:left="0" w:firstLine="0"/>
              <w:rPr>
                <w:rFonts w:cs="Times New Roman"/>
                <w:b/>
                <w:sz w:val="20"/>
                <w:szCs w:val="20"/>
              </w:rPr>
            </w:pPr>
            <w:r w:rsidRPr="004B0A6F">
              <w:rPr>
                <w:rFonts w:cs="Times New Roman"/>
                <w:bCs/>
                <w:sz w:val="20"/>
                <w:szCs w:val="20"/>
              </w:rPr>
              <w:t>Улучшение прогнозирования климатических изменений</w:t>
            </w:r>
          </w:p>
        </w:tc>
        <w:tc>
          <w:tcPr>
            <w:tcW w:w="2129" w:type="dxa"/>
            <w:shd w:val="clear" w:color="auto" w:fill="auto"/>
          </w:tcPr>
          <w:p w14:paraId="68BBEE33" w14:textId="77777777" w:rsidR="000A4D88" w:rsidRPr="004B0A6F" w:rsidRDefault="000A4D88" w:rsidP="004B0A6F">
            <w:pPr>
              <w:pStyle w:val="a4"/>
              <w:ind w:left="0" w:firstLine="0"/>
              <w:rPr>
                <w:rFonts w:cs="Times New Roman"/>
                <w:bCs/>
                <w:sz w:val="20"/>
                <w:szCs w:val="20"/>
              </w:rPr>
            </w:pPr>
          </w:p>
        </w:tc>
      </w:tr>
      <w:tr w:rsidR="000A4D88" w:rsidRPr="004B0A6F" w14:paraId="20C88A63" w14:textId="77777777" w:rsidTr="005F3B90">
        <w:tc>
          <w:tcPr>
            <w:tcW w:w="2553" w:type="dxa"/>
            <w:shd w:val="clear" w:color="auto" w:fill="auto"/>
          </w:tcPr>
          <w:p w14:paraId="0D8C51E3" w14:textId="77777777" w:rsidR="000A4D88" w:rsidRPr="004B0A6F" w:rsidRDefault="000A4D88" w:rsidP="004B0A6F">
            <w:pPr>
              <w:spacing w:after="0" w:line="240" w:lineRule="auto"/>
              <w:rPr>
                <w:rFonts w:ascii="Times New Roman" w:hAnsi="Times New Roman" w:cs="Times New Roman"/>
                <w:b/>
                <w:iCs/>
                <w:sz w:val="20"/>
                <w:szCs w:val="20"/>
                <w:lang w:val="ru-RU"/>
              </w:rPr>
            </w:pPr>
            <w:r w:rsidRPr="004B0A6F">
              <w:rPr>
                <w:rFonts w:ascii="Times New Roman" w:hAnsi="Times New Roman" w:cs="Times New Roman"/>
                <w:sz w:val="20"/>
                <w:szCs w:val="20"/>
                <w:lang w:val="ru-RU"/>
              </w:rPr>
              <w:t>Действие 1.1.2 Проведение исследования для разработки и внедрение модели мониторинга и прогнозирования маловодья, засухи с учетом климатических изменений</w:t>
            </w:r>
          </w:p>
        </w:tc>
        <w:tc>
          <w:tcPr>
            <w:tcW w:w="869" w:type="dxa"/>
            <w:shd w:val="clear" w:color="auto" w:fill="auto"/>
          </w:tcPr>
          <w:p w14:paraId="5B2E1FB2" w14:textId="77777777" w:rsidR="000A4D88" w:rsidRPr="004B0A6F" w:rsidRDefault="000A4D88" w:rsidP="004B0A6F">
            <w:pPr>
              <w:pStyle w:val="a4"/>
              <w:ind w:left="0" w:firstLine="0"/>
              <w:jc w:val="center"/>
              <w:rPr>
                <w:rFonts w:cs="Times New Roman"/>
                <w:b/>
                <w:sz w:val="20"/>
                <w:szCs w:val="20"/>
                <w:lang w:val="ru-RU"/>
              </w:rPr>
            </w:pPr>
          </w:p>
        </w:tc>
        <w:tc>
          <w:tcPr>
            <w:tcW w:w="869" w:type="dxa"/>
            <w:shd w:val="clear" w:color="auto" w:fill="auto"/>
          </w:tcPr>
          <w:p w14:paraId="1382CC47" w14:textId="77777777" w:rsidR="000A4D88" w:rsidRPr="004B0A6F" w:rsidRDefault="000A4D88" w:rsidP="004B0A6F">
            <w:pPr>
              <w:pStyle w:val="a4"/>
              <w:ind w:left="0" w:firstLine="0"/>
              <w:jc w:val="center"/>
              <w:rPr>
                <w:rFonts w:cs="Times New Roman"/>
                <w:b/>
                <w:sz w:val="20"/>
                <w:szCs w:val="20"/>
              </w:rPr>
            </w:pPr>
            <w:r w:rsidRPr="004B0A6F">
              <w:rPr>
                <w:rFonts w:cs="Times New Roman"/>
                <w:sz w:val="20"/>
                <w:szCs w:val="20"/>
              </w:rPr>
              <w:t>Х</w:t>
            </w:r>
          </w:p>
        </w:tc>
        <w:tc>
          <w:tcPr>
            <w:tcW w:w="1976" w:type="dxa"/>
            <w:shd w:val="clear" w:color="auto" w:fill="auto"/>
          </w:tcPr>
          <w:p w14:paraId="1BE386C1" w14:textId="77777777" w:rsidR="000A4D88" w:rsidRPr="004B0A6F" w:rsidRDefault="000A4D88" w:rsidP="004B0A6F">
            <w:pPr>
              <w:pStyle w:val="a4"/>
              <w:ind w:left="0" w:firstLine="0"/>
              <w:jc w:val="center"/>
              <w:rPr>
                <w:rFonts w:cs="Times New Roman"/>
                <w:b/>
                <w:sz w:val="20"/>
                <w:szCs w:val="20"/>
              </w:rPr>
            </w:pPr>
            <w:r w:rsidRPr="004B0A6F">
              <w:rPr>
                <w:rFonts w:cs="Times New Roman"/>
                <w:sz w:val="20"/>
                <w:szCs w:val="20"/>
              </w:rPr>
              <w:t>400 000</w:t>
            </w:r>
          </w:p>
        </w:tc>
        <w:tc>
          <w:tcPr>
            <w:tcW w:w="2125" w:type="dxa"/>
            <w:shd w:val="clear" w:color="auto" w:fill="auto"/>
          </w:tcPr>
          <w:p w14:paraId="02B54E1E" w14:textId="77777777" w:rsidR="000A4D88" w:rsidRPr="004B0A6F" w:rsidRDefault="000A4D88" w:rsidP="004B0A6F">
            <w:pPr>
              <w:pStyle w:val="a4"/>
              <w:ind w:left="0" w:firstLine="0"/>
              <w:jc w:val="center"/>
              <w:rPr>
                <w:rFonts w:cs="Times New Roman"/>
                <w:b/>
                <w:sz w:val="20"/>
                <w:szCs w:val="20"/>
              </w:rPr>
            </w:pPr>
            <w:r w:rsidRPr="004B0A6F">
              <w:rPr>
                <w:rFonts w:cs="Times New Roman"/>
                <w:sz w:val="20"/>
                <w:szCs w:val="20"/>
              </w:rPr>
              <w:t>40 000</w:t>
            </w:r>
          </w:p>
        </w:tc>
        <w:tc>
          <w:tcPr>
            <w:tcW w:w="2064" w:type="dxa"/>
            <w:shd w:val="clear" w:color="auto" w:fill="auto"/>
          </w:tcPr>
          <w:p w14:paraId="00828AA0" w14:textId="77777777" w:rsidR="000A4D88" w:rsidRPr="004B0A6F" w:rsidRDefault="000A4D88" w:rsidP="004B0A6F">
            <w:pPr>
              <w:pStyle w:val="a4"/>
              <w:ind w:left="0" w:firstLine="0"/>
              <w:jc w:val="center"/>
              <w:rPr>
                <w:rFonts w:cs="Times New Roman"/>
                <w:b/>
                <w:sz w:val="20"/>
                <w:szCs w:val="20"/>
              </w:rPr>
            </w:pPr>
            <w:r w:rsidRPr="004B0A6F">
              <w:rPr>
                <w:rFonts w:cs="Times New Roman"/>
                <w:sz w:val="20"/>
                <w:szCs w:val="20"/>
              </w:rPr>
              <w:t>360 000</w:t>
            </w:r>
          </w:p>
        </w:tc>
        <w:tc>
          <w:tcPr>
            <w:tcW w:w="2486" w:type="dxa"/>
          </w:tcPr>
          <w:p w14:paraId="2B0CD8AC" w14:textId="77777777" w:rsidR="000A4D88" w:rsidRPr="004B0A6F" w:rsidRDefault="000A4D88" w:rsidP="004B0A6F">
            <w:pPr>
              <w:pStyle w:val="a4"/>
              <w:ind w:left="0" w:firstLine="0"/>
              <w:rPr>
                <w:rFonts w:cs="Times New Roman"/>
                <w:b/>
                <w:sz w:val="20"/>
                <w:szCs w:val="20"/>
              </w:rPr>
            </w:pPr>
            <w:r w:rsidRPr="004B0A6F">
              <w:rPr>
                <w:rFonts w:cs="Times New Roman"/>
                <w:sz w:val="20"/>
                <w:szCs w:val="20"/>
              </w:rPr>
              <w:t>Выработка краткосрочных прогнозов</w:t>
            </w:r>
          </w:p>
        </w:tc>
        <w:tc>
          <w:tcPr>
            <w:tcW w:w="2129" w:type="dxa"/>
            <w:shd w:val="clear" w:color="auto" w:fill="auto"/>
          </w:tcPr>
          <w:p w14:paraId="26E0FFF8" w14:textId="77777777" w:rsidR="000A4D88" w:rsidRPr="004B0A6F" w:rsidRDefault="000A4D88" w:rsidP="004B0A6F">
            <w:pPr>
              <w:pStyle w:val="a4"/>
              <w:ind w:left="0" w:firstLine="0"/>
              <w:rPr>
                <w:rFonts w:cs="Times New Roman"/>
                <w:bCs/>
                <w:sz w:val="20"/>
                <w:szCs w:val="20"/>
              </w:rPr>
            </w:pPr>
          </w:p>
        </w:tc>
      </w:tr>
      <w:tr w:rsidR="000A4D88" w:rsidRPr="004B0A6F" w14:paraId="7D2E2855" w14:textId="77777777" w:rsidTr="005F3B90">
        <w:tc>
          <w:tcPr>
            <w:tcW w:w="2553" w:type="dxa"/>
            <w:shd w:val="clear" w:color="auto" w:fill="auto"/>
          </w:tcPr>
          <w:p w14:paraId="4871C1C5" w14:textId="77777777" w:rsidR="000A4D88" w:rsidRPr="004B0A6F" w:rsidRDefault="000A4D88" w:rsidP="004B0A6F">
            <w:pPr>
              <w:spacing w:after="0" w:line="240" w:lineRule="auto"/>
              <w:rPr>
                <w:rFonts w:ascii="Times New Roman" w:hAnsi="Times New Roman" w:cs="Times New Roman"/>
                <w:b/>
                <w:iCs/>
                <w:sz w:val="20"/>
                <w:szCs w:val="20"/>
                <w:lang w:val="ru-RU"/>
              </w:rPr>
            </w:pPr>
            <w:r w:rsidRPr="004B0A6F">
              <w:rPr>
                <w:rFonts w:ascii="Times New Roman" w:hAnsi="Times New Roman" w:cs="Times New Roman"/>
                <w:sz w:val="20"/>
                <w:szCs w:val="20"/>
                <w:lang w:val="ru-RU"/>
              </w:rPr>
              <w:t>Действие</w:t>
            </w:r>
            <w:r w:rsidRPr="004B0A6F">
              <w:rPr>
                <w:rFonts w:ascii="Times New Roman" w:hAnsi="Times New Roman" w:cs="Times New Roman"/>
                <w:bCs/>
                <w:sz w:val="20"/>
                <w:szCs w:val="20"/>
                <w:lang w:val="ru-RU"/>
              </w:rPr>
              <w:t xml:space="preserve"> 1.1.3 Повышение научного потенциала государственных организаций по улучшению системы мониторинга за </w:t>
            </w:r>
            <w:r w:rsidRPr="004B0A6F">
              <w:rPr>
                <w:rFonts w:ascii="Times New Roman" w:hAnsi="Times New Roman" w:cs="Times New Roman"/>
                <w:sz w:val="20"/>
                <w:szCs w:val="20"/>
                <w:lang w:val="ru-RU"/>
              </w:rPr>
              <w:t>повышением уровня грунтовых вод</w:t>
            </w:r>
          </w:p>
        </w:tc>
        <w:tc>
          <w:tcPr>
            <w:tcW w:w="869" w:type="dxa"/>
            <w:shd w:val="clear" w:color="auto" w:fill="auto"/>
          </w:tcPr>
          <w:p w14:paraId="4F23792F" w14:textId="77777777" w:rsidR="000A4D88" w:rsidRPr="004B0A6F" w:rsidRDefault="000A4D88" w:rsidP="004B0A6F">
            <w:pPr>
              <w:pStyle w:val="a4"/>
              <w:ind w:left="0" w:firstLine="0"/>
              <w:jc w:val="center"/>
              <w:rPr>
                <w:rFonts w:cs="Times New Roman"/>
                <w:b/>
                <w:sz w:val="20"/>
                <w:szCs w:val="20"/>
                <w:lang w:val="ru-RU"/>
              </w:rPr>
            </w:pPr>
          </w:p>
        </w:tc>
        <w:tc>
          <w:tcPr>
            <w:tcW w:w="869" w:type="dxa"/>
            <w:shd w:val="clear" w:color="auto" w:fill="auto"/>
          </w:tcPr>
          <w:p w14:paraId="1EECD904" w14:textId="77777777" w:rsidR="000A4D88" w:rsidRPr="004B0A6F" w:rsidRDefault="000A4D88" w:rsidP="004B0A6F">
            <w:pPr>
              <w:pStyle w:val="a4"/>
              <w:ind w:left="0" w:firstLine="0"/>
              <w:jc w:val="center"/>
              <w:rPr>
                <w:rFonts w:cs="Times New Roman"/>
                <w:b/>
                <w:sz w:val="20"/>
                <w:szCs w:val="20"/>
              </w:rPr>
            </w:pPr>
            <w:r w:rsidRPr="004B0A6F">
              <w:rPr>
                <w:rFonts w:cs="Times New Roman"/>
                <w:sz w:val="20"/>
                <w:szCs w:val="20"/>
              </w:rPr>
              <w:t>Х</w:t>
            </w:r>
          </w:p>
        </w:tc>
        <w:tc>
          <w:tcPr>
            <w:tcW w:w="1976" w:type="dxa"/>
            <w:shd w:val="clear" w:color="auto" w:fill="auto"/>
          </w:tcPr>
          <w:p w14:paraId="7F4E393A" w14:textId="77777777" w:rsidR="000A4D88" w:rsidRPr="004B0A6F" w:rsidRDefault="000A4D88" w:rsidP="004B0A6F">
            <w:pPr>
              <w:pStyle w:val="a4"/>
              <w:ind w:left="0" w:firstLine="0"/>
              <w:jc w:val="center"/>
              <w:rPr>
                <w:rFonts w:cs="Times New Roman"/>
                <w:b/>
                <w:sz w:val="20"/>
                <w:szCs w:val="20"/>
              </w:rPr>
            </w:pPr>
            <w:r w:rsidRPr="004B0A6F">
              <w:rPr>
                <w:rFonts w:cs="Times New Roman"/>
                <w:sz w:val="20"/>
                <w:szCs w:val="20"/>
              </w:rPr>
              <w:t>400 000</w:t>
            </w:r>
          </w:p>
        </w:tc>
        <w:tc>
          <w:tcPr>
            <w:tcW w:w="2125" w:type="dxa"/>
            <w:shd w:val="clear" w:color="auto" w:fill="auto"/>
          </w:tcPr>
          <w:p w14:paraId="76F670E9"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0</w:t>
            </w:r>
          </w:p>
        </w:tc>
        <w:tc>
          <w:tcPr>
            <w:tcW w:w="2064" w:type="dxa"/>
            <w:shd w:val="clear" w:color="auto" w:fill="auto"/>
          </w:tcPr>
          <w:p w14:paraId="67568ACF" w14:textId="77777777" w:rsidR="000A4D88" w:rsidRPr="004B0A6F" w:rsidRDefault="000A4D88" w:rsidP="004B0A6F">
            <w:pPr>
              <w:pStyle w:val="a4"/>
              <w:ind w:left="0" w:firstLine="0"/>
              <w:jc w:val="center"/>
              <w:rPr>
                <w:rFonts w:cs="Times New Roman"/>
                <w:b/>
                <w:sz w:val="20"/>
                <w:szCs w:val="20"/>
              </w:rPr>
            </w:pPr>
            <w:r w:rsidRPr="004B0A6F">
              <w:rPr>
                <w:rFonts w:cs="Times New Roman"/>
                <w:sz w:val="20"/>
                <w:szCs w:val="20"/>
              </w:rPr>
              <w:t>400 000</w:t>
            </w:r>
          </w:p>
        </w:tc>
        <w:tc>
          <w:tcPr>
            <w:tcW w:w="2486" w:type="dxa"/>
          </w:tcPr>
          <w:p w14:paraId="7E182440" w14:textId="77777777" w:rsidR="000A4D88" w:rsidRPr="004B0A6F" w:rsidRDefault="000A4D88" w:rsidP="004B0A6F">
            <w:pPr>
              <w:pStyle w:val="a4"/>
              <w:ind w:left="0" w:firstLine="0"/>
              <w:rPr>
                <w:rFonts w:cs="Times New Roman"/>
                <w:b/>
                <w:sz w:val="20"/>
                <w:szCs w:val="20"/>
                <w:lang w:val="ru-RU"/>
              </w:rPr>
            </w:pPr>
            <w:r w:rsidRPr="004B0A6F">
              <w:rPr>
                <w:rFonts w:cs="Times New Roman"/>
                <w:sz w:val="20"/>
                <w:szCs w:val="20"/>
                <w:lang w:val="ru-RU"/>
              </w:rPr>
              <w:t>Сокращения площади подтопления на площади 3200 км²</w:t>
            </w:r>
          </w:p>
        </w:tc>
        <w:tc>
          <w:tcPr>
            <w:tcW w:w="2129" w:type="dxa"/>
            <w:shd w:val="clear" w:color="auto" w:fill="auto"/>
          </w:tcPr>
          <w:p w14:paraId="7F33B185" w14:textId="77777777" w:rsidR="000A4D88" w:rsidRPr="004B0A6F" w:rsidRDefault="000A4D88" w:rsidP="004B0A6F">
            <w:pPr>
              <w:pStyle w:val="a4"/>
              <w:ind w:left="0" w:firstLine="0"/>
              <w:rPr>
                <w:rFonts w:cs="Times New Roman"/>
                <w:bCs/>
                <w:sz w:val="20"/>
                <w:szCs w:val="20"/>
                <w:lang w:val="ru-RU"/>
              </w:rPr>
            </w:pPr>
          </w:p>
        </w:tc>
      </w:tr>
      <w:tr w:rsidR="000A4D88" w:rsidRPr="004B0A6F" w14:paraId="5DC203E3" w14:textId="77777777" w:rsidTr="005F3B90">
        <w:tc>
          <w:tcPr>
            <w:tcW w:w="2553" w:type="dxa"/>
            <w:shd w:val="clear" w:color="auto" w:fill="auto"/>
          </w:tcPr>
          <w:p w14:paraId="6ECE502B" w14:textId="77777777" w:rsidR="000A4D88" w:rsidRPr="004B0A6F" w:rsidRDefault="000A4D88" w:rsidP="004B0A6F">
            <w:pPr>
              <w:spacing w:after="0" w:line="240" w:lineRule="auto"/>
              <w:jc w:val="both"/>
              <w:rPr>
                <w:rFonts w:ascii="Times New Roman" w:hAnsi="Times New Roman" w:cs="Times New Roman"/>
                <w:sz w:val="20"/>
                <w:szCs w:val="20"/>
                <w:lang w:val="ru-RU"/>
              </w:rPr>
            </w:pPr>
            <w:r w:rsidRPr="004B0A6F">
              <w:rPr>
                <w:rFonts w:ascii="Times New Roman" w:hAnsi="Times New Roman" w:cs="Times New Roman"/>
                <w:sz w:val="20"/>
                <w:szCs w:val="20"/>
                <w:lang w:val="ru-RU"/>
              </w:rPr>
              <w:t>Действие 1.1.4 Внедрение и улучшение технологий численного моделирования в гидрологии, гляциологии, агрометеорологии и метеорологии</w:t>
            </w:r>
          </w:p>
        </w:tc>
        <w:tc>
          <w:tcPr>
            <w:tcW w:w="869" w:type="dxa"/>
            <w:shd w:val="clear" w:color="auto" w:fill="auto"/>
          </w:tcPr>
          <w:p w14:paraId="7BE6753B" w14:textId="77777777" w:rsidR="000A4D88" w:rsidRPr="004B0A6F" w:rsidRDefault="000A4D88" w:rsidP="004B0A6F">
            <w:pPr>
              <w:pStyle w:val="a4"/>
              <w:ind w:left="0" w:firstLine="0"/>
              <w:rPr>
                <w:rFonts w:cs="Times New Roman"/>
                <w:sz w:val="20"/>
                <w:szCs w:val="20"/>
                <w:lang w:val="ru-RU"/>
              </w:rPr>
            </w:pPr>
          </w:p>
        </w:tc>
        <w:tc>
          <w:tcPr>
            <w:tcW w:w="869" w:type="dxa"/>
            <w:shd w:val="clear" w:color="auto" w:fill="auto"/>
          </w:tcPr>
          <w:p w14:paraId="532C6320" w14:textId="77777777" w:rsidR="000A4D88" w:rsidRPr="004B0A6F" w:rsidRDefault="000A4D88" w:rsidP="004B0A6F">
            <w:pPr>
              <w:pStyle w:val="a4"/>
              <w:ind w:left="0" w:firstLine="0"/>
              <w:jc w:val="center"/>
              <w:rPr>
                <w:rFonts w:cs="Times New Roman"/>
                <w:b/>
                <w:sz w:val="20"/>
                <w:szCs w:val="20"/>
              </w:rPr>
            </w:pPr>
            <w:r w:rsidRPr="004B0A6F">
              <w:rPr>
                <w:rFonts w:cs="Times New Roman"/>
                <w:sz w:val="20"/>
                <w:szCs w:val="20"/>
              </w:rPr>
              <w:t>Х</w:t>
            </w:r>
          </w:p>
        </w:tc>
        <w:tc>
          <w:tcPr>
            <w:tcW w:w="1976" w:type="dxa"/>
            <w:shd w:val="clear" w:color="auto" w:fill="auto"/>
          </w:tcPr>
          <w:p w14:paraId="68E3A4D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240 000</w:t>
            </w:r>
          </w:p>
        </w:tc>
        <w:tc>
          <w:tcPr>
            <w:tcW w:w="2125" w:type="dxa"/>
            <w:shd w:val="clear" w:color="auto" w:fill="auto"/>
          </w:tcPr>
          <w:p w14:paraId="0038446C"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0</w:t>
            </w:r>
          </w:p>
        </w:tc>
        <w:tc>
          <w:tcPr>
            <w:tcW w:w="2064" w:type="dxa"/>
            <w:shd w:val="clear" w:color="auto" w:fill="auto"/>
          </w:tcPr>
          <w:p w14:paraId="09A5951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240 000</w:t>
            </w:r>
          </w:p>
        </w:tc>
        <w:tc>
          <w:tcPr>
            <w:tcW w:w="2486" w:type="dxa"/>
          </w:tcPr>
          <w:p w14:paraId="305458A3" w14:textId="77777777" w:rsidR="000A4D88" w:rsidRPr="004B0A6F" w:rsidRDefault="000A4D88" w:rsidP="004B0A6F">
            <w:pPr>
              <w:pStyle w:val="a4"/>
              <w:ind w:left="0" w:firstLine="0"/>
              <w:rPr>
                <w:rFonts w:cs="Times New Roman"/>
                <w:b/>
                <w:sz w:val="20"/>
                <w:szCs w:val="20"/>
                <w:lang w:val="ru-RU"/>
              </w:rPr>
            </w:pPr>
            <w:r w:rsidRPr="004B0A6F">
              <w:rPr>
                <w:rFonts w:cs="Times New Roman"/>
                <w:sz w:val="20"/>
                <w:szCs w:val="20"/>
                <w:lang w:val="ru-RU"/>
              </w:rPr>
              <w:t>Повышение оперативности прогнозирования раннего оповещения ЧС</w:t>
            </w:r>
          </w:p>
        </w:tc>
        <w:tc>
          <w:tcPr>
            <w:tcW w:w="2129" w:type="dxa"/>
            <w:shd w:val="clear" w:color="auto" w:fill="auto"/>
          </w:tcPr>
          <w:p w14:paraId="2ED9348E" w14:textId="77777777" w:rsidR="000A4D88" w:rsidRPr="004B0A6F" w:rsidRDefault="000A4D88" w:rsidP="004B0A6F">
            <w:pPr>
              <w:pStyle w:val="a4"/>
              <w:ind w:left="0" w:firstLine="0"/>
              <w:rPr>
                <w:rFonts w:cs="Times New Roman"/>
                <w:sz w:val="20"/>
                <w:szCs w:val="20"/>
                <w:lang w:val="ru-RU"/>
              </w:rPr>
            </w:pPr>
          </w:p>
        </w:tc>
      </w:tr>
      <w:tr w:rsidR="004B0A6F" w:rsidRPr="004B0A6F" w14:paraId="7D0569C4" w14:textId="77777777" w:rsidTr="005F3B90">
        <w:tc>
          <w:tcPr>
            <w:tcW w:w="2553" w:type="dxa"/>
            <w:shd w:val="clear" w:color="auto" w:fill="auto"/>
          </w:tcPr>
          <w:p w14:paraId="771C0AEB" w14:textId="77777777" w:rsidR="000A4D88" w:rsidRPr="004B0A6F" w:rsidRDefault="000A4D88" w:rsidP="004B0A6F">
            <w:pPr>
              <w:spacing w:after="0" w:line="240" w:lineRule="auto"/>
              <w:jc w:val="both"/>
              <w:rPr>
                <w:rFonts w:ascii="Times New Roman" w:hAnsi="Times New Roman" w:cs="Times New Roman"/>
                <w:sz w:val="20"/>
                <w:szCs w:val="20"/>
                <w:lang w:val="ru-RU"/>
              </w:rPr>
            </w:pPr>
            <w:r w:rsidRPr="004B0A6F">
              <w:rPr>
                <w:rFonts w:ascii="Times New Roman" w:hAnsi="Times New Roman" w:cs="Times New Roman"/>
                <w:sz w:val="20"/>
                <w:szCs w:val="20"/>
                <w:lang w:val="ru-RU"/>
              </w:rPr>
              <w:t>Действие 1.1.5 Провести оценку уязвимости женщин, молодежи и других уязвимых групп к изменению климата и ЧС в региональном и гендерном разрезе</w:t>
            </w:r>
            <w:r w:rsidRPr="004B0A6F">
              <w:rPr>
                <w:rFonts w:ascii="Times New Roman" w:hAnsi="Times New Roman" w:cs="Times New Roman"/>
                <w:sz w:val="20"/>
                <w:szCs w:val="20"/>
                <w:lang w:val="ru-RU"/>
              </w:rPr>
              <w:tab/>
            </w:r>
            <w:r w:rsidRPr="004B0A6F">
              <w:rPr>
                <w:rFonts w:ascii="Times New Roman" w:hAnsi="Times New Roman" w:cs="Times New Roman"/>
                <w:sz w:val="20"/>
                <w:szCs w:val="20"/>
                <w:lang w:val="ru-RU"/>
              </w:rPr>
              <w:tab/>
            </w:r>
            <w:r w:rsidRPr="004B0A6F">
              <w:rPr>
                <w:rFonts w:ascii="Times New Roman" w:hAnsi="Times New Roman" w:cs="Times New Roman"/>
                <w:sz w:val="20"/>
                <w:szCs w:val="20"/>
                <w:lang w:val="ru-RU"/>
              </w:rPr>
              <w:tab/>
            </w:r>
            <w:r w:rsidRPr="004B0A6F">
              <w:rPr>
                <w:rFonts w:ascii="Times New Roman" w:hAnsi="Times New Roman" w:cs="Times New Roman"/>
                <w:sz w:val="20"/>
                <w:szCs w:val="20"/>
                <w:lang w:val="ru-RU"/>
              </w:rPr>
              <w:tab/>
            </w:r>
            <w:r w:rsidRPr="004B0A6F">
              <w:rPr>
                <w:rFonts w:ascii="Times New Roman" w:hAnsi="Times New Roman" w:cs="Times New Roman"/>
                <w:sz w:val="20"/>
                <w:szCs w:val="20"/>
                <w:lang w:val="ru-RU"/>
              </w:rPr>
              <w:tab/>
            </w:r>
            <w:r w:rsidRPr="004B0A6F">
              <w:rPr>
                <w:rFonts w:ascii="Times New Roman" w:hAnsi="Times New Roman" w:cs="Times New Roman"/>
                <w:sz w:val="20"/>
                <w:szCs w:val="20"/>
                <w:lang w:val="ru-RU"/>
              </w:rPr>
              <w:tab/>
            </w:r>
          </w:p>
        </w:tc>
        <w:tc>
          <w:tcPr>
            <w:tcW w:w="869" w:type="dxa"/>
            <w:shd w:val="clear" w:color="auto" w:fill="auto"/>
          </w:tcPr>
          <w:p w14:paraId="09DBCDBD"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rPr>
              <w:t>Х</w:t>
            </w:r>
          </w:p>
        </w:tc>
        <w:tc>
          <w:tcPr>
            <w:tcW w:w="869" w:type="dxa"/>
            <w:shd w:val="clear" w:color="auto" w:fill="auto"/>
          </w:tcPr>
          <w:p w14:paraId="50708295" w14:textId="77777777" w:rsidR="000A4D88" w:rsidRPr="004B0A6F" w:rsidRDefault="000A4D88" w:rsidP="004B0A6F">
            <w:pPr>
              <w:pStyle w:val="a4"/>
              <w:ind w:left="0" w:firstLine="0"/>
              <w:jc w:val="center"/>
              <w:rPr>
                <w:rFonts w:cs="Times New Roman"/>
                <w:sz w:val="20"/>
                <w:szCs w:val="20"/>
                <w:lang w:val="ru-RU"/>
              </w:rPr>
            </w:pPr>
          </w:p>
        </w:tc>
        <w:tc>
          <w:tcPr>
            <w:tcW w:w="1976" w:type="dxa"/>
            <w:shd w:val="clear" w:color="auto" w:fill="auto"/>
          </w:tcPr>
          <w:p w14:paraId="074E6D71" w14:textId="77777777" w:rsidR="000A4D88" w:rsidRPr="004B0A6F" w:rsidRDefault="000A4D88" w:rsidP="004B0A6F">
            <w:pPr>
              <w:pStyle w:val="a4"/>
              <w:ind w:left="0" w:firstLine="0"/>
              <w:jc w:val="center"/>
              <w:rPr>
                <w:rFonts w:cs="Times New Roman"/>
                <w:sz w:val="20"/>
                <w:szCs w:val="20"/>
                <w:lang w:val="ru-RU"/>
              </w:rPr>
            </w:pPr>
          </w:p>
        </w:tc>
        <w:tc>
          <w:tcPr>
            <w:tcW w:w="2125" w:type="dxa"/>
            <w:shd w:val="clear" w:color="auto" w:fill="auto"/>
          </w:tcPr>
          <w:p w14:paraId="66C93D53" w14:textId="77777777" w:rsidR="000A4D88" w:rsidRPr="004B0A6F" w:rsidRDefault="000A4D88" w:rsidP="004B0A6F">
            <w:pPr>
              <w:pStyle w:val="a4"/>
              <w:ind w:left="0" w:firstLine="0"/>
              <w:jc w:val="center"/>
              <w:rPr>
                <w:rFonts w:cs="Times New Roman"/>
                <w:bCs/>
                <w:sz w:val="20"/>
                <w:szCs w:val="20"/>
                <w:lang w:val="ru-RU"/>
              </w:rPr>
            </w:pPr>
          </w:p>
        </w:tc>
        <w:tc>
          <w:tcPr>
            <w:tcW w:w="2064" w:type="dxa"/>
            <w:shd w:val="clear" w:color="auto" w:fill="auto"/>
          </w:tcPr>
          <w:p w14:paraId="5142789C" w14:textId="77777777" w:rsidR="000A4D88" w:rsidRPr="004B0A6F" w:rsidRDefault="000A4D88" w:rsidP="004B0A6F">
            <w:pPr>
              <w:pStyle w:val="a4"/>
              <w:ind w:left="0" w:firstLine="0"/>
              <w:jc w:val="center"/>
              <w:rPr>
                <w:rFonts w:cs="Times New Roman"/>
                <w:sz w:val="20"/>
                <w:szCs w:val="20"/>
                <w:lang w:val="ru-RU"/>
              </w:rPr>
            </w:pPr>
          </w:p>
        </w:tc>
        <w:tc>
          <w:tcPr>
            <w:tcW w:w="2486" w:type="dxa"/>
          </w:tcPr>
          <w:p w14:paraId="7E19E23E"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Аналитический отчет по оценке уязвимости женщин, молодежи и других уязвимых групп к изменению климата в региональном разрезе</w:t>
            </w:r>
            <w:r w:rsidRPr="004B0A6F">
              <w:rPr>
                <w:rFonts w:cs="Times New Roman"/>
                <w:sz w:val="20"/>
                <w:szCs w:val="20"/>
                <w:lang w:val="ru-RU"/>
              </w:rPr>
              <w:tab/>
            </w:r>
          </w:p>
        </w:tc>
        <w:tc>
          <w:tcPr>
            <w:tcW w:w="2129" w:type="dxa"/>
            <w:shd w:val="clear" w:color="auto" w:fill="auto"/>
          </w:tcPr>
          <w:p w14:paraId="4209621A" w14:textId="77777777" w:rsidR="000A4D88" w:rsidRPr="004B0A6F" w:rsidRDefault="000A4D88" w:rsidP="004B0A6F">
            <w:pPr>
              <w:pStyle w:val="a4"/>
              <w:ind w:left="0" w:firstLine="0"/>
              <w:rPr>
                <w:rFonts w:cs="Times New Roman"/>
                <w:sz w:val="20"/>
                <w:szCs w:val="20"/>
                <w:lang w:val="ru-RU"/>
              </w:rPr>
            </w:pPr>
          </w:p>
        </w:tc>
      </w:tr>
      <w:tr w:rsidR="000A4D88" w:rsidRPr="004B0A6F" w14:paraId="40EC8C23" w14:textId="77777777" w:rsidTr="005F3B90">
        <w:tc>
          <w:tcPr>
            <w:tcW w:w="15071" w:type="dxa"/>
            <w:gridSpan w:val="8"/>
            <w:shd w:val="clear" w:color="auto" w:fill="auto"/>
          </w:tcPr>
          <w:p w14:paraId="53B77ABD" w14:textId="77777777" w:rsidR="000A4D88" w:rsidRPr="004B0A6F" w:rsidRDefault="000A4D88" w:rsidP="004B0A6F">
            <w:pPr>
              <w:pStyle w:val="a4"/>
              <w:ind w:left="0" w:firstLine="0"/>
              <w:jc w:val="center"/>
              <w:rPr>
                <w:rFonts w:cs="Times New Roman"/>
                <w:bCs/>
                <w:sz w:val="20"/>
                <w:szCs w:val="20"/>
                <w:lang w:val="ru-RU"/>
              </w:rPr>
            </w:pPr>
            <w:r w:rsidRPr="004B0A6F">
              <w:rPr>
                <w:rFonts w:cs="Times New Roman"/>
                <w:b/>
                <w:sz w:val="20"/>
                <w:szCs w:val="20"/>
                <w:lang w:val="ru-RU"/>
              </w:rPr>
              <w:t xml:space="preserve">КАТЕГОРИЯ 2. </w:t>
            </w:r>
            <w:r w:rsidRPr="004B0A6F">
              <w:rPr>
                <w:rFonts w:cs="Times New Roman"/>
                <w:b/>
                <w:bCs/>
                <w:sz w:val="20"/>
                <w:szCs w:val="20"/>
                <w:lang w:val="ru-RU"/>
              </w:rPr>
              <w:t>«МЕРЫ УКРЕПЛЕНИЯ АДАПТАЦИОННОГО ПОТЕНЦИАЛА»</w:t>
            </w:r>
          </w:p>
        </w:tc>
      </w:tr>
      <w:tr w:rsidR="000A4D88" w:rsidRPr="004B0A6F" w14:paraId="21184F12" w14:textId="77777777" w:rsidTr="005F3B90">
        <w:tc>
          <w:tcPr>
            <w:tcW w:w="2553" w:type="dxa"/>
            <w:shd w:val="clear" w:color="auto" w:fill="auto"/>
          </w:tcPr>
          <w:p w14:paraId="4DC8EEA2" w14:textId="77777777" w:rsidR="000A4D88" w:rsidRPr="004B0A6F" w:rsidRDefault="000A4D88" w:rsidP="004B0A6F">
            <w:pPr>
              <w:spacing w:after="0" w:line="240" w:lineRule="auto"/>
              <w:rPr>
                <w:rFonts w:ascii="Times New Roman" w:hAnsi="Times New Roman" w:cs="Times New Roman"/>
                <w:b/>
                <w:sz w:val="20"/>
                <w:szCs w:val="20"/>
                <w:lang w:val="ru-RU"/>
              </w:rPr>
            </w:pPr>
            <w:r w:rsidRPr="004B0A6F">
              <w:rPr>
                <w:rFonts w:ascii="Times New Roman" w:hAnsi="Times New Roman" w:cs="Times New Roman"/>
                <w:b/>
                <w:bCs/>
                <w:sz w:val="20"/>
                <w:szCs w:val="20"/>
                <w:lang w:val="ru-RU"/>
              </w:rPr>
              <w:t>Мера 2.1</w:t>
            </w:r>
            <w:r w:rsidRPr="004B0A6F">
              <w:rPr>
                <w:rFonts w:ascii="Times New Roman" w:hAnsi="Times New Roman" w:cs="Times New Roman"/>
                <w:sz w:val="20"/>
                <w:szCs w:val="20"/>
                <w:lang w:val="ru-RU"/>
              </w:rPr>
              <w:t xml:space="preserve"> «</w:t>
            </w:r>
            <w:r w:rsidRPr="004B0A6F">
              <w:rPr>
                <w:rFonts w:ascii="Times New Roman" w:hAnsi="Times New Roman" w:cs="Times New Roman"/>
                <w:b/>
                <w:sz w:val="20"/>
                <w:szCs w:val="20"/>
                <w:lang w:val="ru-RU"/>
              </w:rPr>
              <w:t>Совершенствование политики предотвращения и реагирования на климатические чрезвычайные ситуации»</w:t>
            </w:r>
          </w:p>
        </w:tc>
        <w:tc>
          <w:tcPr>
            <w:tcW w:w="869" w:type="dxa"/>
            <w:shd w:val="clear" w:color="auto" w:fill="auto"/>
          </w:tcPr>
          <w:p w14:paraId="3077A77A" w14:textId="77777777" w:rsidR="000A4D88" w:rsidRPr="004B0A6F" w:rsidRDefault="000A4D88" w:rsidP="004B0A6F">
            <w:pPr>
              <w:pStyle w:val="a4"/>
              <w:ind w:left="0" w:firstLine="0"/>
              <w:jc w:val="center"/>
              <w:rPr>
                <w:rFonts w:cs="Times New Roman"/>
                <w:b/>
                <w:sz w:val="20"/>
                <w:szCs w:val="20"/>
                <w:lang w:val="ru-RU"/>
              </w:rPr>
            </w:pPr>
          </w:p>
        </w:tc>
        <w:tc>
          <w:tcPr>
            <w:tcW w:w="869" w:type="dxa"/>
            <w:shd w:val="clear" w:color="auto" w:fill="auto"/>
          </w:tcPr>
          <w:p w14:paraId="7960B900" w14:textId="77777777" w:rsidR="000A4D88" w:rsidRPr="004B0A6F" w:rsidRDefault="000A4D88" w:rsidP="004B0A6F">
            <w:pPr>
              <w:pStyle w:val="a4"/>
              <w:ind w:left="0" w:firstLine="0"/>
              <w:jc w:val="center"/>
              <w:rPr>
                <w:rFonts w:cs="Times New Roman"/>
                <w:b/>
                <w:sz w:val="20"/>
                <w:szCs w:val="20"/>
                <w:lang w:val="ru-RU"/>
              </w:rPr>
            </w:pPr>
          </w:p>
        </w:tc>
        <w:tc>
          <w:tcPr>
            <w:tcW w:w="1976" w:type="dxa"/>
            <w:shd w:val="clear" w:color="auto" w:fill="auto"/>
          </w:tcPr>
          <w:p w14:paraId="0EA6325C"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70 000</w:t>
            </w:r>
          </w:p>
        </w:tc>
        <w:tc>
          <w:tcPr>
            <w:tcW w:w="2125" w:type="dxa"/>
            <w:shd w:val="clear" w:color="auto" w:fill="auto"/>
          </w:tcPr>
          <w:p w14:paraId="18E6A28E"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20 000</w:t>
            </w:r>
          </w:p>
        </w:tc>
        <w:tc>
          <w:tcPr>
            <w:tcW w:w="2064" w:type="dxa"/>
            <w:shd w:val="clear" w:color="auto" w:fill="auto"/>
          </w:tcPr>
          <w:p w14:paraId="62F6DEBA"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50 000</w:t>
            </w:r>
          </w:p>
        </w:tc>
        <w:tc>
          <w:tcPr>
            <w:tcW w:w="2486" w:type="dxa"/>
          </w:tcPr>
          <w:p w14:paraId="33CB67CD" w14:textId="77777777" w:rsidR="000A4D88" w:rsidRPr="004B0A6F" w:rsidRDefault="000A4D88" w:rsidP="004B0A6F">
            <w:pPr>
              <w:pStyle w:val="a4"/>
              <w:ind w:left="0" w:firstLine="0"/>
              <w:rPr>
                <w:rFonts w:cs="Times New Roman"/>
                <w:b/>
                <w:sz w:val="20"/>
                <w:szCs w:val="20"/>
              </w:rPr>
            </w:pPr>
          </w:p>
        </w:tc>
        <w:tc>
          <w:tcPr>
            <w:tcW w:w="2129" w:type="dxa"/>
            <w:shd w:val="clear" w:color="auto" w:fill="auto"/>
          </w:tcPr>
          <w:p w14:paraId="1D5A0256" w14:textId="77777777" w:rsidR="000A4D88" w:rsidRPr="004B0A6F" w:rsidRDefault="000A4D88" w:rsidP="004B0A6F">
            <w:pPr>
              <w:pStyle w:val="a4"/>
              <w:ind w:left="0" w:firstLine="0"/>
              <w:rPr>
                <w:rFonts w:cs="Times New Roman"/>
                <w:bCs/>
                <w:sz w:val="20"/>
                <w:szCs w:val="20"/>
                <w:lang w:val="ru-RU"/>
              </w:rPr>
            </w:pPr>
            <w:r w:rsidRPr="004B0A6F">
              <w:rPr>
                <w:rFonts w:cs="Times New Roman"/>
                <w:bCs/>
                <w:sz w:val="20"/>
                <w:szCs w:val="20"/>
                <w:lang w:val="ru-RU"/>
              </w:rPr>
              <w:t>Наличие стратегической основы адаптации к изменению климата в секторе</w:t>
            </w:r>
          </w:p>
        </w:tc>
      </w:tr>
      <w:tr w:rsidR="000A4D88" w:rsidRPr="004B0A6F" w14:paraId="1B14480C" w14:textId="77777777" w:rsidTr="005F3B90">
        <w:tc>
          <w:tcPr>
            <w:tcW w:w="2553" w:type="dxa"/>
            <w:shd w:val="clear" w:color="auto" w:fill="auto"/>
          </w:tcPr>
          <w:p w14:paraId="3C9E375C" w14:textId="77777777" w:rsidR="000A4D88" w:rsidRPr="004B0A6F" w:rsidRDefault="000A4D88" w:rsidP="004B0A6F">
            <w:pPr>
              <w:spacing w:after="0" w:line="240" w:lineRule="auto"/>
              <w:rPr>
                <w:rFonts w:ascii="Times New Roman" w:hAnsi="Times New Roman" w:cs="Times New Roman"/>
                <w:bCs/>
                <w:sz w:val="20"/>
                <w:szCs w:val="20"/>
                <w:lang w:val="ru-RU"/>
              </w:rPr>
            </w:pPr>
            <w:r w:rsidRPr="004B0A6F">
              <w:rPr>
                <w:rFonts w:ascii="Times New Roman" w:hAnsi="Times New Roman" w:cs="Times New Roman"/>
                <w:bCs/>
                <w:sz w:val="20"/>
                <w:szCs w:val="20"/>
                <w:lang w:val="ru-RU"/>
              </w:rPr>
              <w:t xml:space="preserve">Действие 2.1.1 Разработка Программы адаптации к изменению климата Кыргызской Республики к климатическим чрезвычайным ситуациям </w:t>
            </w:r>
          </w:p>
        </w:tc>
        <w:tc>
          <w:tcPr>
            <w:tcW w:w="869" w:type="dxa"/>
            <w:shd w:val="clear" w:color="auto" w:fill="auto"/>
          </w:tcPr>
          <w:p w14:paraId="1CBEABC0"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Х</w:t>
            </w:r>
          </w:p>
        </w:tc>
        <w:tc>
          <w:tcPr>
            <w:tcW w:w="869" w:type="dxa"/>
            <w:shd w:val="clear" w:color="auto" w:fill="auto"/>
          </w:tcPr>
          <w:p w14:paraId="59CFAABB" w14:textId="77777777" w:rsidR="000A4D88" w:rsidRPr="004B0A6F" w:rsidRDefault="000A4D88" w:rsidP="004B0A6F">
            <w:pPr>
              <w:pStyle w:val="a4"/>
              <w:ind w:left="0" w:firstLine="0"/>
              <w:jc w:val="center"/>
              <w:rPr>
                <w:rFonts w:cs="Times New Roman"/>
                <w:bCs/>
                <w:sz w:val="20"/>
                <w:szCs w:val="20"/>
              </w:rPr>
            </w:pPr>
          </w:p>
        </w:tc>
        <w:tc>
          <w:tcPr>
            <w:tcW w:w="1976" w:type="dxa"/>
            <w:shd w:val="clear" w:color="auto" w:fill="auto"/>
          </w:tcPr>
          <w:p w14:paraId="0ED5BACD"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70 000</w:t>
            </w:r>
          </w:p>
        </w:tc>
        <w:tc>
          <w:tcPr>
            <w:tcW w:w="2125" w:type="dxa"/>
            <w:shd w:val="clear" w:color="auto" w:fill="auto"/>
          </w:tcPr>
          <w:p w14:paraId="386C0F68"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20 000</w:t>
            </w:r>
          </w:p>
          <w:p w14:paraId="2497E6D1"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(из них 20 000 ПРООН ЗКФ)</w:t>
            </w:r>
          </w:p>
        </w:tc>
        <w:tc>
          <w:tcPr>
            <w:tcW w:w="2064" w:type="dxa"/>
            <w:shd w:val="clear" w:color="auto" w:fill="auto"/>
          </w:tcPr>
          <w:p w14:paraId="727EB830"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50 000</w:t>
            </w:r>
          </w:p>
        </w:tc>
        <w:tc>
          <w:tcPr>
            <w:tcW w:w="2486" w:type="dxa"/>
          </w:tcPr>
          <w:p w14:paraId="026D0898" w14:textId="77777777" w:rsidR="000A4D88" w:rsidRPr="004B0A6F" w:rsidRDefault="000A4D88" w:rsidP="004B0A6F">
            <w:pPr>
              <w:pStyle w:val="a4"/>
              <w:ind w:left="0" w:firstLine="0"/>
              <w:rPr>
                <w:rFonts w:cs="Times New Roman"/>
                <w:bCs/>
                <w:sz w:val="20"/>
                <w:szCs w:val="20"/>
              </w:rPr>
            </w:pPr>
            <w:r w:rsidRPr="004B0A6F">
              <w:rPr>
                <w:rFonts w:cs="Times New Roman"/>
                <w:bCs/>
                <w:sz w:val="20"/>
                <w:szCs w:val="20"/>
              </w:rPr>
              <w:t>Программа официально утверждена</w:t>
            </w:r>
          </w:p>
        </w:tc>
        <w:tc>
          <w:tcPr>
            <w:tcW w:w="2129" w:type="dxa"/>
            <w:shd w:val="clear" w:color="auto" w:fill="auto"/>
          </w:tcPr>
          <w:p w14:paraId="2BEF6C23" w14:textId="77777777" w:rsidR="000A4D88" w:rsidRPr="004B0A6F" w:rsidRDefault="000A4D88" w:rsidP="004B0A6F">
            <w:pPr>
              <w:pStyle w:val="a4"/>
              <w:ind w:left="0" w:firstLine="0"/>
              <w:rPr>
                <w:rFonts w:cs="Times New Roman"/>
                <w:bCs/>
                <w:sz w:val="20"/>
                <w:szCs w:val="20"/>
              </w:rPr>
            </w:pPr>
          </w:p>
        </w:tc>
      </w:tr>
      <w:tr w:rsidR="004B0A6F" w:rsidRPr="004B0A6F" w14:paraId="71F6BE93" w14:textId="77777777" w:rsidTr="005F3B90">
        <w:tc>
          <w:tcPr>
            <w:tcW w:w="2553" w:type="dxa"/>
            <w:shd w:val="clear" w:color="auto" w:fill="auto"/>
          </w:tcPr>
          <w:p w14:paraId="741CA9DB" w14:textId="77777777" w:rsidR="000A4D88" w:rsidRPr="004B0A6F" w:rsidRDefault="000A4D88" w:rsidP="004B0A6F">
            <w:pPr>
              <w:spacing w:after="0" w:line="240" w:lineRule="auto"/>
              <w:rPr>
                <w:rFonts w:ascii="Times New Roman" w:hAnsi="Times New Roman" w:cs="Times New Roman"/>
                <w:bCs/>
                <w:sz w:val="20"/>
                <w:szCs w:val="20"/>
                <w:lang w:val="ru-RU"/>
              </w:rPr>
            </w:pPr>
            <w:r w:rsidRPr="004B0A6F">
              <w:rPr>
                <w:rFonts w:ascii="Times New Roman" w:hAnsi="Times New Roman" w:cs="Times New Roman"/>
                <w:bCs/>
                <w:sz w:val="20"/>
                <w:szCs w:val="20"/>
                <w:lang w:val="ru-RU"/>
              </w:rPr>
              <w:t>Действие 2.1.2. Включить не менее 30% женщин в рабочую группу при разработке планов реагирования на ЧС</w:t>
            </w:r>
          </w:p>
        </w:tc>
        <w:tc>
          <w:tcPr>
            <w:tcW w:w="869" w:type="dxa"/>
            <w:shd w:val="clear" w:color="auto" w:fill="auto"/>
          </w:tcPr>
          <w:p w14:paraId="0AAD2AED"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Х</w:t>
            </w:r>
          </w:p>
        </w:tc>
        <w:tc>
          <w:tcPr>
            <w:tcW w:w="869" w:type="dxa"/>
            <w:shd w:val="clear" w:color="auto" w:fill="auto"/>
          </w:tcPr>
          <w:p w14:paraId="30547D05" w14:textId="77777777" w:rsidR="000A4D88" w:rsidRPr="004B0A6F" w:rsidRDefault="000A4D88" w:rsidP="004B0A6F">
            <w:pPr>
              <w:pStyle w:val="a4"/>
              <w:ind w:left="0" w:firstLine="0"/>
              <w:jc w:val="center"/>
              <w:rPr>
                <w:rFonts w:cs="Times New Roman"/>
                <w:bCs/>
                <w:sz w:val="20"/>
                <w:szCs w:val="20"/>
              </w:rPr>
            </w:pPr>
          </w:p>
        </w:tc>
        <w:tc>
          <w:tcPr>
            <w:tcW w:w="1976" w:type="dxa"/>
            <w:shd w:val="clear" w:color="auto" w:fill="auto"/>
          </w:tcPr>
          <w:p w14:paraId="344D0820" w14:textId="77777777" w:rsidR="000A4D88" w:rsidRPr="004B0A6F" w:rsidRDefault="000A4D88" w:rsidP="004B0A6F">
            <w:pPr>
              <w:pStyle w:val="a4"/>
              <w:ind w:left="0" w:firstLine="0"/>
              <w:jc w:val="center"/>
              <w:rPr>
                <w:rFonts w:cs="Times New Roman"/>
                <w:bCs/>
                <w:sz w:val="20"/>
                <w:szCs w:val="20"/>
              </w:rPr>
            </w:pPr>
          </w:p>
        </w:tc>
        <w:tc>
          <w:tcPr>
            <w:tcW w:w="2125" w:type="dxa"/>
            <w:shd w:val="clear" w:color="auto" w:fill="auto"/>
          </w:tcPr>
          <w:p w14:paraId="0A3D8F44" w14:textId="77777777" w:rsidR="000A4D88" w:rsidRPr="004B0A6F" w:rsidRDefault="000A4D88" w:rsidP="004B0A6F">
            <w:pPr>
              <w:pStyle w:val="a4"/>
              <w:ind w:left="0" w:firstLine="0"/>
              <w:jc w:val="center"/>
              <w:rPr>
                <w:rFonts w:cs="Times New Roman"/>
                <w:bCs/>
                <w:sz w:val="20"/>
                <w:szCs w:val="20"/>
              </w:rPr>
            </w:pPr>
          </w:p>
        </w:tc>
        <w:tc>
          <w:tcPr>
            <w:tcW w:w="2064" w:type="dxa"/>
            <w:shd w:val="clear" w:color="auto" w:fill="auto"/>
          </w:tcPr>
          <w:p w14:paraId="76ADDCCC" w14:textId="77777777" w:rsidR="000A4D88" w:rsidRPr="004B0A6F" w:rsidRDefault="000A4D88" w:rsidP="004B0A6F">
            <w:pPr>
              <w:pStyle w:val="a4"/>
              <w:ind w:left="0" w:firstLine="0"/>
              <w:jc w:val="center"/>
              <w:rPr>
                <w:rFonts w:cs="Times New Roman"/>
                <w:bCs/>
                <w:sz w:val="20"/>
                <w:szCs w:val="20"/>
              </w:rPr>
            </w:pPr>
          </w:p>
        </w:tc>
        <w:tc>
          <w:tcPr>
            <w:tcW w:w="2486" w:type="dxa"/>
          </w:tcPr>
          <w:p w14:paraId="06FC67B0" w14:textId="77777777" w:rsidR="000A4D88" w:rsidRPr="004B0A6F" w:rsidRDefault="000A4D88" w:rsidP="004B0A6F">
            <w:pPr>
              <w:pStyle w:val="a4"/>
              <w:ind w:left="0" w:firstLine="0"/>
              <w:rPr>
                <w:rFonts w:cs="Times New Roman"/>
                <w:bCs/>
                <w:sz w:val="20"/>
                <w:szCs w:val="20"/>
              </w:rPr>
            </w:pPr>
            <w:r w:rsidRPr="004B0A6F">
              <w:rPr>
                <w:rFonts w:cs="Times New Roman"/>
                <w:bCs/>
                <w:sz w:val="20"/>
                <w:szCs w:val="20"/>
              </w:rPr>
              <w:t>Доля женщин, %</w:t>
            </w:r>
          </w:p>
        </w:tc>
        <w:tc>
          <w:tcPr>
            <w:tcW w:w="2129" w:type="dxa"/>
            <w:shd w:val="clear" w:color="auto" w:fill="auto"/>
          </w:tcPr>
          <w:p w14:paraId="1C227BDE" w14:textId="77777777" w:rsidR="000A4D88" w:rsidRPr="004B0A6F" w:rsidRDefault="000A4D88" w:rsidP="004B0A6F">
            <w:pPr>
              <w:pStyle w:val="a4"/>
              <w:ind w:left="0" w:firstLine="0"/>
              <w:rPr>
                <w:rFonts w:cs="Times New Roman"/>
                <w:bCs/>
                <w:sz w:val="20"/>
                <w:szCs w:val="20"/>
              </w:rPr>
            </w:pPr>
          </w:p>
        </w:tc>
      </w:tr>
      <w:tr w:rsidR="004B0A6F" w:rsidRPr="004B0A6F" w14:paraId="0FF59D08" w14:textId="77777777" w:rsidTr="005F3B90">
        <w:tc>
          <w:tcPr>
            <w:tcW w:w="2553" w:type="dxa"/>
            <w:shd w:val="clear" w:color="auto" w:fill="auto"/>
          </w:tcPr>
          <w:p w14:paraId="21F9FFD2" w14:textId="77777777" w:rsidR="000A4D88" w:rsidRPr="004B0A6F" w:rsidRDefault="000A4D88" w:rsidP="004B0A6F">
            <w:pPr>
              <w:spacing w:after="0" w:line="240" w:lineRule="auto"/>
              <w:rPr>
                <w:rFonts w:ascii="Times New Roman" w:hAnsi="Times New Roman" w:cs="Times New Roman"/>
                <w:b/>
                <w:sz w:val="20"/>
                <w:szCs w:val="20"/>
                <w:lang w:val="ru-RU"/>
              </w:rPr>
            </w:pPr>
            <w:r w:rsidRPr="004B0A6F">
              <w:rPr>
                <w:rFonts w:ascii="Times New Roman" w:hAnsi="Times New Roman" w:cs="Times New Roman"/>
                <w:b/>
                <w:sz w:val="20"/>
                <w:szCs w:val="20"/>
                <w:lang w:val="ru-RU"/>
              </w:rPr>
              <w:t>Мера 2.2 «Повышение информированности и знаний в области климатических чрезвычайных ситуаций»</w:t>
            </w:r>
          </w:p>
        </w:tc>
        <w:tc>
          <w:tcPr>
            <w:tcW w:w="869" w:type="dxa"/>
            <w:shd w:val="clear" w:color="auto" w:fill="auto"/>
          </w:tcPr>
          <w:p w14:paraId="0ED7DCDB" w14:textId="77777777" w:rsidR="000A4D88" w:rsidRPr="004B0A6F" w:rsidRDefault="000A4D88" w:rsidP="004B0A6F">
            <w:pPr>
              <w:pStyle w:val="a4"/>
              <w:ind w:left="0" w:firstLine="0"/>
              <w:jc w:val="center"/>
              <w:rPr>
                <w:rFonts w:cs="Times New Roman"/>
                <w:b/>
                <w:sz w:val="20"/>
                <w:szCs w:val="20"/>
                <w:lang w:val="ru-RU"/>
              </w:rPr>
            </w:pPr>
          </w:p>
        </w:tc>
        <w:tc>
          <w:tcPr>
            <w:tcW w:w="869" w:type="dxa"/>
            <w:shd w:val="clear" w:color="auto" w:fill="auto"/>
          </w:tcPr>
          <w:p w14:paraId="0A406E91" w14:textId="77777777" w:rsidR="000A4D88" w:rsidRPr="004B0A6F" w:rsidRDefault="000A4D88" w:rsidP="004B0A6F">
            <w:pPr>
              <w:pStyle w:val="a4"/>
              <w:ind w:left="0" w:firstLine="0"/>
              <w:jc w:val="center"/>
              <w:rPr>
                <w:rFonts w:cs="Times New Roman"/>
                <w:b/>
                <w:sz w:val="20"/>
                <w:szCs w:val="20"/>
                <w:lang w:val="ru-RU"/>
              </w:rPr>
            </w:pPr>
          </w:p>
        </w:tc>
        <w:tc>
          <w:tcPr>
            <w:tcW w:w="1976" w:type="dxa"/>
            <w:shd w:val="clear" w:color="auto" w:fill="auto"/>
          </w:tcPr>
          <w:p w14:paraId="64DE5C35"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240 000</w:t>
            </w:r>
          </w:p>
        </w:tc>
        <w:tc>
          <w:tcPr>
            <w:tcW w:w="2125" w:type="dxa"/>
            <w:shd w:val="clear" w:color="auto" w:fill="auto"/>
          </w:tcPr>
          <w:p w14:paraId="41844B8C"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40 000</w:t>
            </w:r>
          </w:p>
        </w:tc>
        <w:tc>
          <w:tcPr>
            <w:tcW w:w="2064" w:type="dxa"/>
            <w:shd w:val="clear" w:color="auto" w:fill="auto"/>
          </w:tcPr>
          <w:p w14:paraId="0B532217"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200 000</w:t>
            </w:r>
          </w:p>
        </w:tc>
        <w:tc>
          <w:tcPr>
            <w:tcW w:w="2486" w:type="dxa"/>
          </w:tcPr>
          <w:p w14:paraId="0F4F72DF" w14:textId="77777777" w:rsidR="000A4D88" w:rsidRPr="004B0A6F" w:rsidRDefault="000A4D88" w:rsidP="004B0A6F">
            <w:pPr>
              <w:pStyle w:val="a4"/>
              <w:ind w:left="0" w:firstLine="0"/>
              <w:rPr>
                <w:rFonts w:cs="Times New Roman"/>
                <w:b/>
                <w:sz w:val="20"/>
                <w:szCs w:val="20"/>
              </w:rPr>
            </w:pPr>
          </w:p>
        </w:tc>
        <w:tc>
          <w:tcPr>
            <w:tcW w:w="2129" w:type="dxa"/>
            <w:shd w:val="clear" w:color="auto" w:fill="auto"/>
          </w:tcPr>
          <w:p w14:paraId="75F6966C" w14:textId="77777777" w:rsidR="000A4D88" w:rsidRPr="004B0A6F" w:rsidRDefault="000A4D88" w:rsidP="004B0A6F">
            <w:pPr>
              <w:pStyle w:val="a4"/>
              <w:ind w:left="0" w:firstLine="0"/>
              <w:rPr>
                <w:rFonts w:cs="Times New Roman"/>
                <w:bCs/>
                <w:sz w:val="20"/>
                <w:szCs w:val="20"/>
                <w:lang w:val="ru-RU"/>
              </w:rPr>
            </w:pPr>
            <w:r w:rsidRPr="004B0A6F">
              <w:rPr>
                <w:rFonts w:cs="Times New Roman"/>
                <w:bCs/>
                <w:sz w:val="20"/>
                <w:szCs w:val="20"/>
                <w:lang w:val="ru-RU"/>
              </w:rPr>
              <w:t>Не менее 20% сотрудников ГО и МСУ владеют навыками планирования с учетом изменения климата, из них не менее 40% женщин</w:t>
            </w:r>
          </w:p>
        </w:tc>
      </w:tr>
      <w:tr w:rsidR="000A4D88" w:rsidRPr="004B0A6F" w14:paraId="71DDB285" w14:textId="77777777" w:rsidTr="005F3B90">
        <w:tc>
          <w:tcPr>
            <w:tcW w:w="2553" w:type="dxa"/>
            <w:shd w:val="clear" w:color="auto" w:fill="auto"/>
          </w:tcPr>
          <w:p w14:paraId="5C95EFAE" w14:textId="77777777" w:rsidR="000A4D88" w:rsidRPr="004B0A6F" w:rsidRDefault="000A4D88" w:rsidP="004B0A6F">
            <w:pPr>
              <w:spacing w:after="0" w:line="240" w:lineRule="auto"/>
              <w:rPr>
                <w:rFonts w:ascii="Times New Roman" w:hAnsi="Times New Roman" w:cs="Times New Roman"/>
                <w:b/>
                <w:sz w:val="20"/>
                <w:szCs w:val="20"/>
                <w:lang w:val="ru-RU"/>
              </w:rPr>
            </w:pPr>
            <w:r w:rsidRPr="004B0A6F">
              <w:rPr>
                <w:rFonts w:ascii="Times New Roman" w:hAnsi="Times New Roman" w:cs="Times New Roman"/>
                <w:bCs/>
                <w:sz w:val="20"/>
                <w:szCs w:val="20"/>
                <w:lang w:val="ru-RU"/>
              </w:rPr>
              <w:t>Действие 2.2.1 Разработка и реализация комплексной программы по повышению потенциала и знаний сотрудников государственных органов, МСУ и населения по предотвращению и эффективному реагированию на климатические чрезвычайные ситуации</w:t>
            </w:r>
          </w:p>
        </w:tc>
        <w:tc>
          <w:tcPr>
            <w:tcW w:w="869" w:type="dxa"/>
            <w:shd w:val="clear" w:color="auto" w:fill="auto"/>
          </w:tcPr>
          <w:p w14:paraId="7F18D3C1"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Х</w:t>
            </w:r>
          </w:p>
        </w:tc>
        <w:tc>
          <w:tcPr>
            <w:tcW w:w="869" w:type="dxa"/>
            <w:shd w:val="clear" w:color="auto" w:fill="auto"/>
          </w:tcPr>
          <w:p w14:paraId="76808261" w14:textId="77777777" w:rsidR="000A4D88" w:rsidRPr="004B0A6F" w:rsidRDefault="000A4D88" w:rsidP="004B0A6F">
            <w:pPr>
              <w:pStyle w:val="a4"/>
              <w:ind w:left="0" w:firstLine="0"/>
              <w:jc w:val="center"/>
              <w:rPr>
                <w:rFonts w:cs="Times New Roman"/>
                <w:bCs/>
                <w:sz w:val="20"/>
                <w:szCs w:val="20"/>
              </w:rPr>
            </w:pPr>
          </w:p>
        </w:tc>
        <w:tc>
          <w:tcPr>
            <w:tcW w:w="1976" w:type="dxa"/>
            <w:shd w:val="clear" w:color="auto" w:fill="auto"/>
          </w:tcPr>
          <w:p w14:paraId="3B16B967"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240 000</w:t>
            </w:r>
          </w:p>
        </w:tc>
        <w:tc>
          <w:tcPr>
            <w:tcW w:w="2125" w:type="dxa"/>
            <w:shd w:val="clear" w:color="auto" w:fill="auto"/>
          </w:tcPr>
          <w:p w14:paraId="71D36920"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40 000</w:t>
            </w:r>
          </w:p>
        </w:tc>
        <w:tc>
          <w:tcPr>
            <w:tcW w:w="2064" w:type="dxa"/>
            <w:shd w:val="clear" w:color="auto" w:fill="auto"/>
          </w:tcPr>
          <w:p w14:paraId="5674E01E"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200 000</w:t>
            </w:r>
          </w:p>
        </w:tc>
        <w:tc>
          <w:tcPr>
            <w:tcW w:w="2486" w:type="dxa"/>
          </w:tcPr>
          <w:p w14:paraId="5CC6C387" w14:textId="77777777" w:rsidR="000A4D88" w:rsidRPr="004B0A6F" w:rsidRDefault="000A4D88" w:rsidP="004B0A6F">
            <w:pPr>
              <w:pStyle w:val="a4"/>
              <w:ind w:left="0" w:firstLine="0"/>
              <w:rPr>
                <w:rFonts w:cs="Times New Roman"/>
                <w:bCs/>
                <w:sz w:val="20"/>
                <w:szCs w:val="20"/>
                <w:lang w:val="ru-RU"/>
              </w:rPr>
            </w:pPr>
            <w:r w:rsidRPr="004B0A6F">
              <w:rPr>
                <w:rFonts w:cs="Times New Roman"/>
                <w:bCs/>
                <w:sz w:val="20"/>
                <w:szCs w:val="20"/>
                <w:lang w:val="ru-RU"/>
              </w:rPr>
              <w:t>Не менее 1400 (из них ~ 40 % женщины) сотрудников ГО и МСУ прошли повышение квалификации</w:t>
            </w:r>
          </w:p>
        </w:tc>
        <w:tc>
          <w:tcPr>
            <w:tcW w:w="2129" w:type="dxa"/>
            <w:shd w:val="clear" w:color="auto" w:fill="auto"/>
          </w:tcPr>
          <w:p w14:paraId="5047E9B5" w14:textId="77777777" w:rsidR="000A4D88" w:rsidRPr="004B0A6F" w:rsidRDefault="000A4D88" w:rsidP="004B0A6F">
            <w:pPr>
              <w:pStyle w:val="a4"/>
              <w:ind w:left="0" w:firstLine="0"/>
              <w:rPr>
                <w:rFonts w:cs="Times New Roman"/>
                <w:bCs/>
                <w:sz w:val="20"/>
                <w:szCs w:val="20"/>
                <w:lang w:val="ru-RU"/>
              </w:rPr>
            </w:pPr>
          </w:p>
        </w:tc>
      </w:tr>
      <w:tr w:rsidR="000A4D88" w:rsidRPr="004B0A6F" w14:paraId="3B7E5122" w14:textId="77777777" w:rsidTr="005F3B90">
        <w:tc>
          <w:tcPr>
            <w:tcW w:w="15071" w:type="dxa"/>
            <w:gridSpan w:val="8"/>
            <w:shd w:val="clear" w:color="auto" w:fill="auto"/>
          </w:tcPr>
          <w:p w14:paraId="61169C7D"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КАТЕГОРИЯ 3. «МЕРЫ ПОВЫШЕНИЯ УСТОЙЧИВОСТИ»</w:t>
            </w:r>
          </w:p>
        </w:tc>
      </w:tr>
      <w:tr w:rsidR="000A4D88" w:rsidRPr="004B0A6F" w14:paraId="4F3E8C39" w14:textId="77777777" w:rsidTr="005F3B90">
        <w:tc>
          <w:tcPr>
            <w:tcW w:w="2553" w:type="dxa"/>
            <w:shd w:val="clear" w:color="auto" w:fill="auto"/>
          </w:tcPr>
          <w:p w14:paraId="77FB6A80" w14:textId="77777777" w:rsidR="000A4D88" w:rsidRPr="004B0A6F" w:rsidRDefault="000A4D88" w:rsidP="004B0A6F">
            <w:pPr>
              <w:spacing w:after="0" w:line="240" w:lineRule="auto"/>
              <w:rPr>
                <w:rFonts w:ascii="Times New Roman" w:hAnsi="Times New Roman" w:cs="Times New Roman"/>
                <w:b/>
                <w:sz w:val="20"/>
                <w:szCs w:val="20"/>
                <w:lang w:val="ru-RU"/>
              </w:rPr>
            </w:pPr>
            <w:r w:rsidRPr="004B0A6F">
              <w:rPr>
                <w:rFonts w:ascii="Times New Roman" w:hAnsi="Times New Roman" w:cs="Times New Roman"/>
                <w:b/>
                <w:iCs/>
                <w:sz w:val="20"/>
                <w:szCs w:val="20"/>
                <w:lang w:val="ru-RU"/>
              </w:rPr>
              <w:t xml:space="preserve">Мера 3.1. </w:t>
            </w:r>
            <w:r w:rsidRPr="004B0A6F">
              <w:rPr>
                <w:rFonts w:ascii="Times New Roman" w:hAnsi="Times New Roman" w:cs="Times New Roman"/>
                <w:b/>
                <w:sz w:val="20"/>
                <w:szCs w:val="20"/>
                <w:lang w:val="ru-RU"/>
              </w:rPr>
              <w:t>«</w:t>
            </w:r>
            <w:r w:rsidRPr="004B0A6F">
              <w:rPr>
                <w:rFonts w:ascii="Times New Roman" w:hAnsi="Times New Roman" w:cs="Times New Roman"/>
                <w:b/>
                <w:color w:val="222222"/>
                <w:sz w:val="20"/>
                <w:szCs w:val="20"/>
                <w:shd w:val="clear" w:color="auto" w:fill="FFFFFF"/>
                <w:lang w:val="ru-RU"/>
              </w:rPr>
              <w:t>Модернизация системы гидро- агро- метеорологического обслуживания в Кыргызской Республике</w:t>
            </w:r>
            <w:r w:rsidRPr="004B0A6F">
              <w:rPr>
                <w:rFonts w:ascii="Times New Roman" w:hAnsi="Times New Roman" w:cs="Times New Roman"/>
                <w:b/>
                <w:sz w:val="20"/>
                <w:szCs w:val="20"/>
                <w:lang w:val="ru-RU"/>
              </w:rPr>
              <w:t>»</w:t>
            </w:r>
          </w:p>
        </w:tc>
        <w:tc>
          <w:tcPr>
            <w:tcW w:w="869" w:type="dxa"/>
            <w:shd w:val="clear" w:color="auto" w:fill="auto"/>
          </w:tcPr>
          <w:p w14:paraId="0331B8F3" w14:textId="77777777" w:rsidR="000A4D88" w:rsidRPr="004B0A6F" w:rsidRDefault="000A4D88" w:rsidP="004B0A6F">
            <w:pPr>
              <w:pStyle w:val="a4"/>
              <w:ind w:left="0" w:firstLine="0"/>
              <w:jc w:val="center"/>
              <w:rPr>
                <w:rFonts w:cs="Times New Roman"/>
                <w:b/>
                <w:sz w:val="20"/>
                <w:szCs w:val="20"/>
                <w:lang w:val="ru-RU"/>
              </w:rPr>
            </w:pPr>
          </w:p>
        </w:tc>
        <w:tc>
          <w:tcPr>
            <w:tcW w:w="869" w:type="dxa"/>
            <w:shd w:val="clear" w:color="auto" w:fill="auto"/>
          </w:tcPr>
          <w:p w14:paraId="2590ECEA" w14:textId="77777777" w:rsidR="000A4D88" w:rsidRPr="004B0A6F" w:rsidRDefault="000A4D88" w:rsidP="004B0A6F">
            <w:pPr>
              <w:pStyle w:val="a4"/>
              <w:ind w:left="0" w:firstLine="0"/>
              <w:jc w:val="center"/>
              <w:rPr>
                <w:rFonts w:cs="Times New Roman"/>
                <w:b/>
                <w:sz w:val="20"/>
                <w:szCs w:val="20"/>
                <w:lang w:val="ru-RU"/>
              </w:rPr>
            </w:pPr>
          </w:p>
        </w:tc>
        <w:tc>
          <w:tcPr>
            <w:tcW w:w="1976" w:type="dxa"/>
            <w:shd w:val="clear" w:color="auto" w:fill="auto"/>
          </w:tcPr>
          <w:p w14:paraId="43DD8E0C"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15 000 000</w:t>
            </w:r>
          </w:p>
        </w:tc>
        <w:tc>
          <w:tcPr>
            <w:tcW w:w="2125" w:type="dxa"/>
            <w:shd w:val="clear" w:color="auto" w:fill="auto"/>
          </w:tcPr>
          <w:p w14:paraId="259F4651"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1 000 000</w:t>
            </w:r>
          </w:p>
        </w:tc>
        <w:tc>
          <w:tcPr>
            <w:tcW w:w="2064" w:type="dxa"/>
            <w:shd w:val="clear" w:color="auto" w:fill="auto"/>
          </w:tcPr>
          <w:p w14:paraId="6A5950BD"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13 000 000</w:t>
            </w:r>
          </w:p>
        </w:tc>
        <w:tc>
          <w:tcPr>
            <w:tcW w:w="2486" w:type="dxa"/>
          </w:tcPr>
          <w:p w14:paraId="7F7B4F27" w14:textId="77777777" w:rsidR="000A4D88" w:rsidRPr="004B0A6F" w:rsidRDefault="000A4D88" w:rsidP="004B0A6F">
            <w:pPr>
              <w:pStyle w:val="a4"/>
              <w:ind w:left="0" w:firstLine="0"/>
              <w:rPr>
                <w:rFonts w:cs="Times New Roman"/>
                <w:b/>
                <w:sz w:val="20"/>
                <w:szCs w:val="20"/>
              </w:rPr>
            </w:pPr>
          </w:p>
        </w:tc>
        <w:tc>
          <w:tcPr>
            <w:tcW w:w="2129" w:type="dxa"/>
            <w:shd w:val="clear" w:color="auto" w:fill="auto"/>
          </w:tcPr>
          <w:p w14:paraId="38988BF8" w14:textId="77777777" w:rsidR="000A4D88" w:rsidRPr="004B0A6F" w:rsidRDefault="000A4D88" w:rsidP="004B0A6F">
            <w:pPr>
              <w:pStyle w:val="a4"/>
              <w:ind w:left="0" w:firstLine="0"/>
              <w:rPr>
                <w:rFonts w:cs="Times New Roman"/>
                <w:bCs/>
                <w:sz w:val="20"/>
                <w:szCs w:val="20"/>
                <w:lang w:val="ru-RU"/>
              </w:rPr>
            </w:pPr>
            <w:r w:rsidRPr="004B0A6F">
              <w:rPr>
                <w:rFonts w:cs="Times New Roman"/>
                <w:bCs/>
                <w:sz w:val="20"/>
                <w:szCs w:val="20"/>
                <w:lang w:val="ru-RU"/>
              </w:rPr>
              <w:t>Повышение адаптационного потенциал 60% территории страны</w:t>
            </w:r>
          </w:p>
        </w:tc>
      </w:tr>
      <w:tr w:rsidR="000A4D88" w:rsidRPr="004B0A6F" w14:paraId="704B5DE5" w14:textId="77777777" w:rsidTr="005F3B90">
        <w:tc>
          <w:tcPr>
            <w:tcW w:w="2553" w:type="dxa"/>
            <w:shd w:val="clear" w:color="auto" w:fill="auto"/>
          </w:tcPr>
          <w:p w14:paraId="2D964C76" w14:textId="77777777" w:rsidR="000A4D88" w:rsidRPr="004B0A6F" w:rsidRDefault="000A4D88" w:rsidP="004B0A6F">
            <w:pPr>
              <w:spacing w:after="0" w:line="240" w:lineRule="auto"/>
              <w:jc w:val="both"/>
              <w:rPr>
                <w:rFonts w:ascii="Times New Roman" w:hAnsi="Times New Roman" w:cs="Times New Roman"/>
                <w:b/>
                <w:sz w:val="20"/>
                <w:szCs w:val="20"/>
                <w:lang w:val="ru-RU"/>
              </w:rPr>
            </w:pPr>
            <w:r w:rsidRPr="004B0A6F">
              <w:rPr>
                <w:rFonts w:ascii="Times New Roman" w:hAnsi="Times New Roman" w:cs="Times New Roman"/>
                <w:sz w:val="20"/>
                <w:szCs w:val="20"/>
                <w:lang w:val="ru-RU"/>
              </w:rPr>
              <w:t>Действие 3.1.1 Уулучшения гидрологических,</w:t>
            </w:r>
            <w:r w:rsidRPr="004B0A6F">
              <w:rPr>
                <w:rFonts w:ascii="Times New Roman" w:hAnsi="Times New Roman" w:cs="Times New Roman"/>
                <w:sz w:val="20"/>
                <w:szCs w:val="20"/>
                <w:lang w:val="ky-KG"/>
              </w:rPr>
              <w:t xml:space="preserve"> </w:t>
            </w:r>
            <w:r w:rsidRPr="004B0A6F">
              <w:rPr>
                <w:rFonts w:ascii="Times New Roman" w:hAnsi="Times New Roman" w:cs="Times New Roman"/>
                <w:bCs/>
                <w:sz w:val="20"/>
                <w:szCs w:val="20"/>
                <w:lang w:val="ru-RU"/>
              </w:rPr>
              <w:t>гляциологических</w:t>
            </w:r>
            <w:r w:rsidRPr="004B0A6F">
              <w:rPr>
                <w:rFonts w:ascii="Times New Roman" w:hAnsi="Times New Roman" w:cs="Times New Roman"/>
                <w:sz w:val="20"/>
                <w:szCs w:val="20"/>
                <w:lang w:val="ky-KG"/>
              </w:rPr>
              <w:t xml:space="preserve"> </w:t>
            </w:r>
            <w:r w:rsidRPr="004B0A6F">
              <w:rPr>
                <w:rFonts w:ascii="Times New Roman" w:hAnsi="Times New Roman" w:cs="Times New Roman"/>
                <w:sz w:val="20"/>
                <w:szCs w:val="20"/>
                <w:lang w:val="ru-RU"/>
              </w:rPr>
              <w:t>наблюдений и внедрение автоматической системы мониторинга за высокогорными озерами</w:t>
            </w:r>
          </w:p>
        </w:tc>
        <w:tc>
          <w:tcPr>
            <w:tcW w:w="869" w:type="dxa"/>
            <w:shd w:val="clear" w:color="auto" w:fill="auto"/>
          </w:tcPr>
          <w:p w14:paraId="7A0017F7" w14:textId="77777777" w:rsidR="000A4D88" w:rsidRPr="004B0A6F" w:rsidRDefault="000A4D88" w:rsidP="004B0A6F">
            <w:pPr>
              <w:pStyle w:val="a4"/>
              <w:ind w:left="0" w:firstLine="0"/>
              <w:rPr>
                <w:rFonts w:cs="Times New Roman"/>
                <w:b/>
                <w:sz w:val="20"/>
                <w:szCs w:val="20"/>
              </w:rPr>
            </w:pPr>
            <w:r w:rsidRPr="004B0A6F">
              <w:rPr>
                <w:rFonts w:cs="Times New Roman"/>
                <w:sz w:val="20"/>
                <w:szCs w:val="20"/>
              </w:rPr>
              <w:t>Х</w:t>
            </w:r>
          </w:p>
        </w:tc>
        <w:tc>
          <w:tcPr>
            <w:tcW w:w="869" w:type="dxa"/>
            <w:shd w:val="clear" w:color="auto" w:fill="auto"/>
          </w:tcPr>
          <w:p w14:paraId="70A45B69" w14:textId="77777777" w:rsidR="000A4D88" w:rsidRPr="004B0A6F" w:rsidRDefault="000A4D88" w:rsidP="004B0A6F">
            <w:pPr>
              <w:pStyle w:val="a4"/>
              <w:ind w:left="0" w:firstLine="0"/>
              <w:jc w:val="center"/>
              <w:rPr>
                <w:rFonts w:cs="Times New Roman"/>
                <w:b/>
                <w:sz w:val="20"/>
                <w:szCs w:val="20"/>
              </w:rPr>
            </w:pPr>
          </w:p>
        </w:tc>
        <w:tc>
          <w:tcPr>
            <w:tcW w:w="1976" w:type="dxa"/>
            <w:shd w:val="clear" w:color="auto" w:fill="auto"/>
          </w:tcPr>
          <w:p w14:paraId="6C53AE92" w14:textId="77777777" w:rsidR="000A4D88" w:rsidRPr="004B0A6F" w:rsidRDefault="000A4D88" w:rsidP="004B0A6F">
            <w:pPr>
              <w:pStyle w:val="a4"/>
              <w:ind w:left="0" w:firstLine="0"/>
              <w:jc w:val="center"/>
              <w:rPr>
                <w:rFonts w:cs="Times New Roman"/>
                <w:b/>
                <w:sz w:val="20"/>
                <w:szCs w:val="20"/>
              </w:rPr>
            </w:pPr>
            <w:r w:rsidRPr="004B0A6F">
              <w:rPr>
                <w:rFonts w:cs="Times New Roman"/>
                <w:sz w:val="20"/>
                <w:szCs w:val="20"/>
              </w:rPr>
              <w:t xml:space="preserve">11 500 000 </w:t>
            </w:r>
          </w:p>
        </w:tc>
        <w:tc>
          <w:tcPr>
            <w:tcW w:w="2125" w:type="dxa"/>
            <w:shd w:val="clear" w:color="auto" w:fill="auto"/>
          </w:tcPr>
          <w:p w14:paraId="615D18BD"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0</w:t>
            </w:r>
          </w:p>
        </w:tc>
        <w:tc>
          <w:tcPr>
            <w:tcW w:w="2064" w:type="dxa"/>
            <w:shd w:val="clear" w:color="auto" w:fill="auto"/>
          </w:tcPr>
          <w:p w14:paraId="4B8AF4AF" w14:textId="77777777" w:rsidR="000A4D88" w:rsidRPr="004B0A6F" w:rsidRDefault="000A4D88" w:rsidP="004B0A6F">
            <w:pPr>
              <w:pStyle w:val="a4"/>
              <w:ind w:left="0" w:firstLine="0"/>
              <w:jc w:val="center"/>
              <w:rPr>
                <w:rFonts w:cs="Times New Roman"/>
                <w:b/>
                <w:sz w:val="20"/>
                <w:szCs w:val="20"/>
              </w:rPr>
            </w:pPr>
            <w:r w:rsidRPr="004B0A6F">
              <w:rPr>
                <w:rFonts w:cs="Times New Roman"/>
                <w:sz w:val="20"/>
                <w:szCs w:val="20"/>
              </w:rPr>
              <w:t>11 500 000</w:t>
            </w:r>
          </w:p>
        </w:tc>
        <w:tc>
          <w:tcPr>
            <w:tcW w:w="2486" w:type="dxa"/>
          </w:tcPr>
          <w:p w14:paraId="2CD9B83D" w14:textId="77777777" w:rsidR="000A4D88" w:rsidRPr="004B0A6F" w:rsidRDefault="000A4D88" w:rsidP="004B0A6F">
            <w:pPr>
              <w:pStyle w:val="a4"/>
              <w:ind w:left="0" w:firstLine="0"/>
              <w:rPr>
                <w:rFonts w:cs="Times New Roman"/>
                <w:b/>
                <w:sz w:val="20"/>
                <w:szCs w:val="20"/>
                <w:lang w:val="ru-RU"/>
              </w:rPr>
            </w:pPr>
            <w:r w:rsidRPr="004B0A6F">
              <w:rPr>
                <w:rFonts w:cs="Times New Roman"/>
                <w:sz w:val="20"/>
                <w:szCs w:val="20"/>
                <w:lang w:val="ru-RU"/>
              </w:rPr>
              <w:t>Улучшение прогнозирования на 779 лавиноопасных участков, 367 прорывоопасных озерах и 9959 ледниках</w:t>
            </w:r>
          </w:p>
        </w:tc>
        <w:tc>
          <w:tcPr>
            <w:tcW w:w="2129" w:type="dxa"/>
            <w:shd w:val="clear" w:color="auto" w:fill="auto"/>
          </w:tcPr>
          <w:p w14:paraId="377DCDC2" w14:textId="77777777" w:rsidR="000A4D88" w:rsidRPr="004B0A6F" w:rsidRDefault="000A4D88" w:rsidP="004B0A6F">
            <w:pPr>
              <w:pStyle w:val="a4"/>
              <w:ind w:left="0" w:firstLine="0"/>
              <w:rPr>
                <w:rFonts w:cs="Times New Roman"/>
                <w:bCs/>
                <w:sz w:val="20"/>
                <w:szCs w:val="20"/>
                <w:lang w:val="ru-RU"/>
              </w:rPr>
            </w:pPr>
          </w:p>
        </w:tc>
      </w:tr>
      <w:tr w:rsidR="000A4D88" w:rsidRPr="004B0A6F" w14:paraId="10FB049F" w14:textId="77777777" w:rsidTr="005F3B90">
        <w:tc>
          <w:tcPr>
            <w:tcW w:w="2553" w:type="dxa"/>
            <w:shd w:val="clear" w:color="auto" w:fill="auto"/>
          </w:tcPr>
          <w:p w14:paraId="165E12E7" w14:textId="77777777" w:rsidR="000A4D88" w:rsidRPr="004B0A6F" w:rsidRDefault="000A4D88" w:rsidP="004B0A6F">
            <w:pPr>
              <w:spacing w:after="0" w:line="240" w:lineRule="auto"/>
              <w:jc w:val="both"/>
              <w:rPr>
                <w:rFonts w:ascii="Times New Roman" w:hAnsi="Times New Roman" w:cs="Times New Roman"/>
                <w:b/>
                <w:sz w:val="20"/>
                <w:szCs w:val="20"/>
                <w:lang w:val="ru-RU"/>
              </w:rPr>
            </w:pPr>
            <w:r w:rsidRPr="004B0A6F">
              <w:rPr>
                <w:rFonts w:ascii="Times New Roman" w:hAnsi="Times New Roman" w:cs="Times New Roman"/>
                <w:sz w:val="20"/>
                <w:szCs w:val="20"/>
                <w:lang w:val="ru-RU"/>
              </w:rPr>
              <w:t>Действие 3.1.2 Развитие системы агрометеорологического прогнозирования для снижения климатических рисков</w:t>
            </w:r>
          </w:p>
        </w:tc>
        <w:tc>
          <w:tcPr>
            <w:tcW w:w="869" w:type="dxa"/>
            <w:shd w:val="clear" w:color="auto" w:fill="auto"/>
          </w:tcPr>
          <w:p w14:paraId="3207F35F"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Х</w:t>
            </w:r>
          </w:p>
        </w:tc>
        <w:tc>
          <w:tcPr>
            <w:tcW w:w="869" w:type="dxa"/>
            <w:shd w:val="clear" w:color="auto" w:fill="auto"/>
          </w:tcPr>
          <w:p w14:paraId="761059FA" w14:textId="77777777" w:rsidR="000A4D88" w:rsidRPr="004B0A6F" w:rsidRDefault="000A4D88" w:rsidP="004B0A6F">
            <w:pPr>
              <w:pStyle w:val="a4"/>
              <w:ind w:left="0" w:firstLine="0"/>
              <w:rPr>
                <w:rFonts w:cs="Times New Roman"/>
                <w:b/>
                <w:sz w:val="20"/>
                <w:szCs w:val="20"/>
              </w:rPr>
            </w:pPr>
          </w:p>
        </w:tc>
        <w:tc>
          <w:tcPr>
            <w:tcW w:w="1976" w:type="dxa"/>
            <w:shd w:val="clear" w:color="auto" w:fill="auto"/>
          </w:tcPr>
          <w:p w14:paraId="6C58BD2F"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3 500 000</w:t>
            </w:r>
          </w:p>
        </w:tc>
        <w:tc>
          <w:tcPr>
            <w:tcW w:w="2125" w:type="dxa"/>
            <w:shd w:val="clear" w:color="auto" w:fill="auto"/>
          </w:tcPr>
          <w:p w14:paraId="235EAD89"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1 000 000</w:t>
            </w:r>
          </w:p>
          <w:p w14:paraId="0234252F" w14:textId="77777777" w:rsidR="000A4D88" w:rsidRPr="004B0A6F" w:rsidRDefault="000A4D88" w:rsidP="004B0A6F">
            <w:pPr>
              <w:pStyle w:val="a4"/>
              <w:ind w:left="0" w:firstLine="0"/>
              <w:jc w:val="center"/>
              <w:rPr>
                <w:rFonts w:cs="Times New Roman"/>
                <w:bCs/>
                <w:sz w:val="20"/>
                <w:szCs w:val="20"/>
              </w:rPr>
            </w:pPr>
          </w:p>
          <w:p w14:paraId="25832955"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(из них 950 000 ВПП ЗКФ)</w:t>
            </w:r>
          </w:p>
        </w:tc>
        <w:tc>
          <w:tcPr>
            <w:tcW w:w="2064" w:type="dxa"/>
            <w:shd w:val="clear" w:color="auto" w:fill="auto"/>
          </w:tcPr>
          <w:p w14:paraId="33D570A2" w14:textId="77777777" w:rsidR="000A4D88" w:rsidRPr="004B0A6F" w:rsidRDefault="000A4D88" w:rsidP="004B0A6F">
            <w:pPr>
              <w:pStyle w:val="a4"/>
              <w:ind w:left="0" w:firstLine="0"/>
              <w:jc w:val="center"/>
              <w:rPr>
                <w:rFonts w:cs="Times New Roman"/>
                <w:bCs/>
                <w:sz w:val="20"/>
                <w:szCs w:val="20"/>
              </w:rPr>
            </w:pPr>
            <w:r w:rsidRPr="004B0A6F">
              <w:rPr>
                <w:rFonts w:cs="Times New Roman"/>
                <w:bCs/>
                <w:sz w:val="20"/>
                <w:szCs w:val="20"/>
              </w:rPr>
              <w:t>2 500 000</w:t>
            </w:r>
          </w:p>
        </w:tc>
        <w:tc>
          <w:tcPr>
            <w:tcW w:w="2486" w:type="dxa"/>
          </w:tcPr>
          <w:p w14:paraId="1E4EBDA9" w14:textId="77777777" w:rsidR="000A4D88" w:rsidRPr="004B0A6F" w:rsidRDefault="000A4D88" w:rsidP="004B0A6F">
            <w:pPr>
              <w:pStyle w:val="a4"/>
              <w:ind w:left="0" w:firstLine="0"/>
              <w:rPr>
                <w:rFonts w:cs="Times New Roman"/>
                <w:b/>
                <w:sz w:val="20"/>
                <w:szCs w:val="20"/>
              </w:rPr>
            </w:pPr>
          </w:p>
        </w:tc>
        <w:tc>
          <w:tcPr>
            <w:tcW w:w="2129" w:type="dxa"/>
            <w:shd w:val="clear" w:color="auto" w:fill="auto"/>
          </w:tcPr>
          <w:p w14:paraId="4DCEC8D2" w14:textId="77777777" w:rsidR="000A4D88" w:rsidRPr="004B0A6F" w:rsidRDefault="000A4D88" w:rsidP="004B0A6F">
            <w:pPr>
              <w:pStyle w:val="a4"/>
              <w:ind w:left="0" w:firstLine="0"/>
              <w:rPr>
                <w:rFonts w:cs="Times New Roman"/>
                <w:bCs/>
                <w:sz w:val="20"/>
                <w:szCs w:val="20"/>
              </w:rPr>
            </w:pPr>
          </w:p>
        </w:tc>
      </w:tr>
      <w:tr w:rsidR="000A4D88" w:rsidRPr="004B0A6F" w14:paraId="4A8CE159" w14:textId="77777777" w:rsidTr="005F3B90">
        <w:tc>
          <w:tcPr>
            <w:tcW w:w="2553" w:type="dxa"/>
            <w:shd w:val="clear" w:color="auto" w:fill="auto"/>
          </w:tcPr>
          <w:p w14:paraId="08ED038F" w14:textId="77777777" w:rsidR="000A4D88" w:rsidRPr="004B0A6F" w:rsidRDefault="000A4D88" w:rsidP="004B0A6F">
            <w:pPr>
              <w:pStyle w:val="a4"/>
              <w:ind w:left="0" w:firstLine="0"/>
              <w:rPr>
                <w:rFonts w:cs="Times New Roman"/>
                <w:b/>
                <w:sz w:val="20"/>
                <w:szCs w:val="20"/>
                <w:lang w:val="ru-RU"/>
              </w:rPr>
            </w:pPr>
            <w:r w:rsidRPr="004B0A6F">
              <w:rPr>
                <w:rFonts w:cs="Times New Roman"/>
                <w:b/>
                <w:sz w:val="20"/>
                <w:szCs w:val="20"/>
                <w:lang w:val="ru-RU"/>
              </w:rPr>
              <w:t>Мера 3.2. Развитие системы реагирования и предотвращения климатических чрезвычайных ситуаций</w:t>
            </w:r>
          </w:p>
        </w:tc>
        <w:tc>
          <w:tcPr>
            <w:tcW w:w="869" w:type="dxa"/>
            <w:shd w:val="clear" w:color="auto" w:fill="auto"/>
          </w:tcPr>
          <w:p w14:paraId="07AE367B" w14:textId="77777777" w:rsidR="000A4D88" w:rsidRPr="004B0A6F" w:rsidRDefault="000A4D88" w:rsidP="004B0A6F">
            <w:pPr>
              <w:pStyle w:val="a4"/>
              <w:ind w:left="0" w:firstLine="0"/>
              <w:rPr>
                <w:rFonts w:cs="Times New Roman"/>
                <w:sz w:val="20"/>
                <w:szCs w:val="20"/>
                <w:lang w:val="ru-RU"/>
              </w:rPr>
            </w:pPr>
          </w:p>
        </w:tc>
        <w:tc>
          <w:tcPr>
            <w:tcW w:w="869" w:type="dxa"/>
            <w:shd w:val="clear" w:color="auto" w:fill="auto"/>
          </w:tcPr>
          <w:p w14:paraId="416CC2A2" w14:textId="77777777" w:rsidR="000A4D88" w:rsidRPr="004B0A6F" w:rsidRDefault="000A4D88" w:rsidP="004B0A6F">
            <w:pPr>
              <w:pStyle w:val="a4"/>
              <w:ind w:left="0" w:firstLine="0"/>
              <w:rPr>
                <w:rFonts w:cs="Times New Roman"/>
                <w:sz w:val="20"/>
                <w:szCs w:val="20"/>
                <w:lang w:val="ru-RU"/>
              </w:rPr>
            </w:pPr>
          </w:p>
        </w:tc>
        <w:tc>
          <w:tcPr>
            <w:tcW w:w="1976" w:type="dxa"/>
            <w:shd w:val="clear" w:color="auto" w:fill="auto"/>
          </w:tcPr>
          <w:p w14:paraId="0473924D"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30 660 000</w:t>
            </w:r>
          </w:p>
        </w:tc>
        <w:tc>
          <w:tcPr>
            <w:tcW w:w="2125" w:type="dxa"/>
            <w:shd w:val="clear" w:color="auto" w:fill="auto"/>
          </w:tcPr>
          <w:p w14:paraId="60C05875"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3 007 000</w:t>
            </w:r>
          </w:p>
        </w:tc>
        <w:tc>
          <w:tcPr>
            <w:tcW w:w="2064" w:type="dxa"/>
            <w:shd w:val="clear" w:color="auto" w:fill="auto"/>
          </w:tcPr>
          <w:p w14:paraId="4E0E5B17"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27 653 000</w:t>
            </w:r>
          </w:p>
        </w:tc>
        <w:tc>
          <w:tcPr>
            <w:tcW w:w="2486" w:type="dxa"/>
          </w:tcPr>
          <w:p w14:paraId="17C9725A" w14:textId="77777777" w:rsidR="000A4D88" w:rsidRPr="004B0A6F" w:rsidRDefault="000A4D88" w:rsidP="004B0A6F">
            <w:pPr>
              <w:pStyle w:val="a4"/>
              <w:ind w:left="0" w:firstLine="0"/>
              <w:rPr>
                <w:rFonts w:cs="Times New Roman"/>
                <w:sz w:val="20"/>
                <w:szCs w:val="20"/>
              </w:rPr>
            </w:pPr>
          </w:p>
        </w:tc>
        <w:tc>
          <w:tcPr>
            <w:tcW w:w="2129" w:type="dxa"/>
            <w:shd w:val="clear" w:color="auto" w:fill="auto"/>
          </w:tcPr>
          <w:p w14:paraId="263496E0" w14:textId="77777777" w:rsidR="000A4D88" w:rsidRPr="004B0A6F" w:rsidRDefault="000A4D88" w:rsidP="004B0A6F">
            <w:pPr>
              <w:pStyle w:val="a4"/>
              <w:ind w:left="0" w:firstLine="0"/>
              <w:rPr>
                <w:rFonts w:cs="Times New Roman"/>
                <w:sz w:val="20"/>
                <w:szCs w:val="20"/>
              </w:rPr>
            </w:pPr>
          </w:p>
        </w:tc>
      </w:tr>
      <w:tr w:rsidR="000A4D88" w:rsidRPr="004B0A6F" w14:paraId="37DDDE7C" w14:textId="77777777" w:rsidTr="005F3B90">
        <w:tc>
          <w:tcPr>
            <w:tcW w:w="2553" w:type="dxa"/>
            <w:shd w:val="clear" w:color="auto" w:fill="auto"/>
          </w:tcPr>
          <w:p w14:paraId="19ADE23C"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w:t>
            </w:r>
            <w:r w:rsidRPr="004B0A6F">
              <w:rPr>
                <w:rFonts w:eastAsia="Calibri" w:cs="Times New Roman"/>
                <w:bCs/>
                <w:sz w:val="20"/>
                <w:szCs w:val="20"/>
                <w:lang w:val="ru-RU"/>
              </w:rPr>
              <w:t xml:space="preserve"> 3.2.1 Повышение институционального и технического потенциала пожарно-спасательных формирований. </w:t>
            </w:r>
          </w:p>
        </w:tc>
        <w:tc>
          <w:tcPr>
            <w:tcW w:w="869" w:type="dxa"/>
            <w:shd w:val="clear" w:color="auto" w:fill="auto"/>
          </w:tcPr>
          <w:p w14:paraId="3ECCD58A" w14:textId="77777777" w:rsidR="000A4D88" w:rsidRPr="004B0A6F" w:rsidRDefault="000A4D88" w:rsidP="004B0A6F">
            <w:pPr>
              <w:pStyle w:val="a4"/>
              <w:ind w:left="0" w:firstLine="0"/>
              <w:rPr>
                <w:rFonts w:cs="Times New Roman"/>
                <w:sz w:val="20"/>
                <w:szCs w:val="20"/>
                <w:lang w:val="ru-RU"/>
              </w:rPr>
            </w:pPr>
          </w:p>
        </w:tc>
        <w:tc>
          <w:tcPr>
            <w:tcW w:w="869" w:type="dxa"/>
            <w:shd w:val="clear" w:color="auto" w:fill="auto"/>
          </w:tcPr>
          <w:p w14:paraId="5328DC6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1976" w:type="dxa"/>
            <w:shd w:val="clear" w:color="auto" w:fill="auto"/>
          </w:tcPr>
          <w:p w14:paraId="619B7FD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 xml:space="preserve">5 500 000 </w:t>
            </w:r>
          </w:p>
        </w:tc>
        <w:tc>
          <w:tcPr>
            <w:tcW w:w="2125" w:type="dxa"/>
            <w:shd w:val="clear" w:color="auto" w:fill="auto"/>
          </w:tcPr>
          <w:p w14:paraId="2584CFC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0</w:t>
            </w:r>
          </w:p>
        </w:tc>
        <w:tc>
          <w:tcPr>
            <w:tcW w:w="2064" w:type="dxa"/>
            <w:shd w:val="clear" w:color="auto" w:fill="auto"/>
          </w:tcPr>
          <w:p w14:paraId="7322AE6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5 500 000</w:t>
            </w:r>
          </w:p>
        </w:tc>
        <w:tc>
          <w:tcPr>
            <w:tcW w:w="2486" w:type="dxa"/>
          </w:tcPr>
          <w:p w14:paraId="14895AFF" w14:textId="77777777" w:rsidR="000A4D88" w:rsidRPr="004B0A6F" w:rsidRDefault="000A4D88" w:rsidP="004B0A6F">
            <w:pPr>
              <w:pStyle w:val="a4"/>
              <w:ind w:left="0" w:firstLine="0"/>
              <w:rPr>
                <w:rFonts w:cs="Times New Roman"/>
                <w:sz w:val="20"/>
                <w:szCs w:val="20"/>
              </w:rPr>
            </w:pPr>
          </w:p>
        </w:tc>
        <w:tc>
          <w:tcPr>
            <w:tcW w:w="2129" w:type="dxa"/>
            <w:shd w:val="clear" w:color="auto" w:fill="auto"/>
          </w:tcPr>
          <w:p w14:paraId="7474975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6 млн. 654 тыс. чел. 90% охвата населения страны</w:t>
            </w:r>
          </w:p>
        </w:tc>
      </w:tr>
      <w:tr w:rsidR="000A4D88" w:rsidRPr="004B0A6F" w14:paraId="386EDC3F" w14:textId="77777777" w:rsidTr="005F3B90">
        <w:tc>
          <w:tcPr>
            <w:tcW w:w="2553" w:type="dxa"/>
            <w:shd w:val="clear" w:color="auto" w:fill="auto"/>
          </w:tcPr>
          <w:p w14:paraId="55AD0FA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w:t>
            </w:r>
            <w:r w:rsidRPr="004B0A6F">
              <w:rPr>
                <w:rFonts w:eastAsia="Calibri" w:cs="Times New Roman"/>
                <w:bCs/>
                <w:sz w:val="20"/>
                <w:szCs w:val="20"/>
                <w:lang w:val="ru-RU"/>
              </w:rPr>
              <w:t xml:space="preserve"> 3.2.2 Развитие системы реагирования и оповещения населения о ЧС, включая через мобильные приложения</w:t>
            </w:r>
          </w:p>
        </w:tc>
        <w:tc>
          <w:tcPr>
            <w:tcW w:w="869" w:type="dxa"/>
            <w:shd w:val="clear" w:color="auto" w:fill="auto"/>
          </w:tcPr>
          <w:p w14:paraId="6B3DE330"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869" w:type="dxa"/>
            <w:shd w:val="clear" w:color="auto" w:fill="auto"/>
          </w:tcPr>
          <w:p w14:paraId="404195C2" w14:textId="77777777" w:rsidR="000A4D88" w:rsidRPr="004B0A6F" w:rsidRDefault="000A4D88" w:rsidP="004B0A6F">
            <w:pPr>
              <w:pStyle w:val="a4"/>
              <w:ind w:left="0" w:firstLine="0"/>
              <w:jc w:val="center"/>
              <w:rPr>
                <w:rFonts w:cs="Times New Roman"/>
                <w:sz w:val="20"/>
                <w:szCs w:val="20"/>
              </w:rPr>
            </w:pPr>
          </w:p>
        </w:tc>
        <w:tc>
          <w:tcPr>
            <w:tcW w:w="1976" w:type="dxa"/>
            <w:shd w:val="clear" w:color="auto" w:fill="auto"/>
          </w:tcPr>
          <w:p w14:paraId="2F1B0DE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150 000</w:t>
            </w:r>
          </w:p>
        </w:tc>
        <w:tc>
          <w:tcPr>
            <w:tcW w:w="2125" w:type="dxa"/>
            <w:shd w:val="clear" w:color="auto" w:fill="auto"/>
          </w:tcPr>
          <w:p w14:paraId="3BF1AD1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5 000</w:t>
            </w:r>
          </w:p>
        </w:tc>
        <w:tc>
          <w:tcPr>
            <w:tcW w:w="2064" w:type="dxa"/>
            <w:shd w:val="clear" w:color="auto" w:fill="auto"/>
          </w:tcPr>
          <w:p w14:paraId="41891D9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145 000</w:t>
            </w:r>
          </w:p>
        </w:tc>
        <w:tc>
          <w:tcPr>
            <w:tcW w:w="2486" w:type="dxa"/>
          </w:tcPr>
          <w:p w14:paraId="444147CE" w14:textId="77777777" w:rsidR="000A4D88" w:rsidRPr="004B0A6F" w:rsidRDefault="000A4D88" w:rsidP="004B0A6F">
            <w:pPr>
              <w:pStyle w:val="a4"/>
              <w:ind w:left="0" w:firstLine="0"/>
              <w:rPr>
                <w:rFonts w:cs="Times New Roman"/>
                <w:sz w:val="20"/>
                <w:szCs w:val="20"/>
              </w:rPr>
            </w:pPr>
          </w:p>
        </w:tc>
        <w:tc>
          <w:tcPr>
            <w:tcW w:w="2129" w:type="dxa"/>
            <w:shd w:val="clear" w:color="auto" w:fill="auto"/>
          </w:tcPr>
          <w:p w14:paraId="176C7FC8"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6 млн. 654 тыс. чел. 90% охвата населения страны</w:t>
            </w:r>
          </w:p>
        </w:tc>
      </w:tr>
      <w:tr w:rsidR="000A4D88" w:rsidRPr="004B0A6F" w14:paraId="5FB8BFC0" w14:textId="77777777" w:rsidTr="005F3B90">
        <w:tc>
          <w:tcPr>
            <w:tcW w:w="2553" w:type="dxa"/>
            <w:shd w:val="clear" w:color="auto" w:fill="auto"/>
          </w:tcPr>
          <w:p w14:paraId="10042665" w14:textId="77777777" w:rsidR="000A4D88" w:rsidRPr="004B0A6F" w:rsidRDefault="000A4D88" w:rsidP="004B0A6F">
            <w:pPr>
              <w:spacing w:after="0" w:line="240" w:lineRule="auto"/>
              <w:contextualSpacing/>
              <w:rPr>
                <w:rFonts w:ascii="Times New Roman" w:hAnsi="Times New Roman" w:cs="Times New Roman"/>
                <w:sz w:val="20"/>
                <w:szCs w:val="20"/>
                <w:lang w:val="ru-RU"/>
              </w:rPr>
            </w:pPr>
            <w:r w:rsidRPr="004B0A6F">
              <w:rPr>
                <w:rFonts w:ascii="Times New Roman" w:hAnsi="Times New Roman" w:cs="Times New Roman"/>
                <w:sz w:val="20"/>
                <w:szCs w:val="20"/>
                <w:lang w:val="ru-RU"/>
              </w:rPr>
              <w:t>Действие</w:t>
            </w:r>
            <w:r w:rsidRPr="004B0A6F">
              <w:rPr>
                <w:rFonts w:ascii="Times New Roman" w:hAnsi="Times New Roman" w:cs="Times New Roman"/>
                <w:bCs/>
                <w:sz w:val="20"/>
                <w:szCs w:val="20"/>
                <w:lang w:val="ru-RU"/>
              </w:rPr>
              <w:t xml:space="preserve"> 3.2.3</w:t>
            </w:r>
            <w:r w:rsidRPr="004B0A6F">
              <w:rPr>
                <w:rFonts w:ascii="Times New Roman" w:eastAsia="SegoeUI" w:hAnsi="Times New Roman" w:cs="Times New Roman"/>
                <w:sz w:val="20"/>
                <w:szCs w:val="20"/>
                <w:lang w:val="ru-RU"/>
              </w:rPr>
              <w:t xml:space="preserve"> </w:t>
            </w:r>
            <w:r w:rsidRPr="004B0A6F">
              <w:rPr>
                <w:rFonts w:ascii="Times New Roman" w:hAnsi="Times New Roman" w:cs="Times New Roman"/>
                <w:bCs/>
                <w:sz w:val="20"/>
                <w:szCs w:val="20"/>
                <w:lang w:val="ru-RU"/>
              </w:rPr>
              <w:t>Планирование, строительство и укрепление гидрозащитных и селезащитных сооружений</w:t>
            </w:r>
          </w:p>
        </w:tc>
        <w:tc>
          <w:tcPr>
            <w:tcW w:w="869" w:type="dxa"/>
            <w:shd w:val="clear" w:color="auto" w:fill="auto"/>
          </w:tcPr>
          <w:p w14:paraId="0A41AB70" w14:textId="77777777" w:rsidR="000A4D88" w:rsidRPr="004B0A6F" w:rsidRDefault="000A4D88" w:rsidP="004B0A6F">
            <w:pPr>
              <w:spacing w:after="0" w:line="240" w:lineRule="auto"/>
              <w:jc w:val="center"/>
              <w:rPr>
                <w:rFonts w:ascii="Times New Roman" w:hAnsi="Times New Roman" w:cs="Times New Roman"/>
                <w:sz w:val="20"/>
                <w:szCs w:val="20"/>
              </w:rPr>
            </w:pPr>
            <w:r w:rsidRPr="004B0A6F">
              <w:rPr>
                <w:rFonts w:ascii="Times New Roman" w:hAnsi="Times New Roman" w:cs="Times New Roman"/>
                <w:sz w:val="20"/>
                <w:szCs w:val="20"/>
              </w:rPr>
              <w:t>Х</w:t>
            </w:r>
          </w:p>
        </w:tc>
        <w:tc>
          <w:tcPr>
            <w:tcW w:w="869" w:type="dxa"/>
            <w:shd w:val="clear" w:color="auto" w:fill="auto"/>
          </w:tcPr>
          <w:p w14:paraId="145AAAC0" w14:textId="77777777" w:rsidR="000A4D88" w:rsidRPr="004B0A6F" w:rsidRDefault="000A4D88" w:rsidP="004B0A6F">
            <w:pPr>
              <w:spacing w:after="0" w:line="240" w:lineRule="auto"/>
              <w:jc w:val="center"/>
              <w:rPr>
                <w:rFonts w:ascii="Times New Roman" w:hAnsi="Times New Roman" w:cs="Times New Roman"/>
                <w:sz w:val="20"/>
                <w:szCs w:val="20"/>
              </w:rPr>
            </w:pPr>
            <w:r w:rsidRPr="004B0A6F">
              <w:rPr>
                <w:rFonts w:ascii="Times New Roman" w:hAnsi="Times New Roman" w:cs="Times New Roman"/>
                <w:sz w:val="20"/>
                <w:szCs w:val="20"/>
              </w:rPr>
              <w:t>Х</w:t>
            </w:r>
          </w:p>
        </w:tc>
        <w:tc>
          <w:tcPr>
            <w:tcW w:w="1976" w:type="dxa"/>
            <w:shd w:val="clear" w:color="auto" w:fill="auto"/>
          </w:tcPr>
          <w:p w14:paraId="7555510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 xml:space="preserve">25 000 000 </w:t>
            </w:r>
          </w:p>
        </w:tc>
        <w:tc>
          <w:tcPr>
            <w:tcW w:w="2125" w:type="dxa"/>
            <w:shd w:val="clear" w:color="auto" w:fill="auto"/>
          </w:tcPr>
          <w:p w14:paraId="65126C1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3 000 000</w:t>
            </w:r>
          </w:p>
        </w:tc>
        <w:tc>
          <w:tcPr>
            <w:tcW w:w="2064" w:type="dxa"/>
            <w:shd w:val="clear" w:color="auto" w:fill="auto"/>
          </w:tcPr>
          <w:p w14:paraId="0ECA3DA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22 000 000</w:t>
            </w:r>
          </w:p>
        </w:tc>
        <w:tc>
          <w:tcPr>
            <w:tcW w:w="2486" w:type="dxa"/>
          </w:tcPr>
          <w:p w14:paraId="7FACBE9B" w14:textId="77777777" w:rsidR="000A4D88" w:rsidRPr="004B0A6F" w:rsidRDefault="000A4D88" w:rsidP="004B0A6F">
            <w:pPr>
              <w:pStyle w:val="a4"/>
              <w:ind w:left="0" w:firstLine="0"/>
              <w:rPr>
                <w:rFonts w:cs="Times New Roman"/>
                <w:sz w:val="20"/>
                <w:szCs w:val="20"/>
              </w:rPr>
            </w:pPr>
          </w:p>
        </w:tc>
        <w:tc>
          <w:tcPr>
            <w:tcW w:w="2129" w:type="dxa"/>
            <w:shd w:val="clear" w:color="auto" w:fill="auto"/>
          </w:tcPr>
          <w:p w14:paraId="2119395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2503 селепаводковых участков. 15 км. дамб</w:t>
            </w:r>
          </w:p>
        </w:tc>
      </w:tr>
      <w:tr w:rsidR="000A4D88" w:rsidRPr="004B0A6F" w14:paraId="52413CC4" w14:textId="77777777" w:rsidTr="005F3B90">
        <w:tc>
          <w:tcPr>
            <w:tcW w:w="2553" w:type="dxa"/>
            <w:shd w:val="clear" w:color="auto" w:fill="auto"/>
          </w:tcPr>
          <w:p w14:paraId="4DA11519"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w:t>
            </w:r>
            <w:r w:rsidRPr="004B0A6F">
              <w:rPr>
                <w:rFonts w:eastAsia="Calibri" w:cs="Times New Roman"/>
                <w:bCs/>
                <w:sz w:val="20"/>
                <w:szCs w:val="20"/>
                <w:lang w:val="ru-RU"/>
              </w:rPr>
              <w:t xml:space="preserve"> 3.</w:t>
            </w:r>
            <w:r w:rsidRPr="004B0A6F">
              <w:rPr>
                <w:rFonts w:cs="Times New Roman"/>
                <w:bCs/>
                <w:sz w:val="20"/>
                <w:szCs w:val="20"/>
                <w:lang w:val="ru-RU"/>
              </w:rPr>
              <w:t>2.4.</w:t>
            </w:r>
            <w:r w:rsidRPr="004B0A6F">
              <w:rPr>
                <w:rFonts w:eastAsia="SegoeUI" w:cs="Times New Roman"/>
                <w:sz w:val="20"/>
                <w:szCs w:val="20"/>
                <w:lang w:val="ru-RU"/>
              </w:rPr>
              <w:t xml:space="preserve"> </w:t>
            </w:r>
            <w:r w:rsidRPr="004B0A6F">
              <w:rPr>
                <w:rFonts w:eastAsia="Calibri" w:cs="Times New Roman"/>
                <w:bCs/>
                <w:sz w:val="20"/>
                <w:szCs w:val="20"/>
                <w:lang w:val="ru-RU"/>
              </w:rPr>
              <w:t>Разработка межведомственного, трансграничного планов взаимодействия по реагированию на лесные пожары</w:t>
            </w:r>
          </w:p>
        </w:tc>
        <w:tc>
          <w:tcPr>
            <w:tcW w:w="869" w:type="dxa"/>
            <w:shd w:val="clear" w:color="auto" w:fill="auto"/>
          </w:tcPr>
          <w:p w14:paraId="37B32C9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869" w:type="dxa"/>
            <w:shd w:val="clear" w:color="auto" w:fill="auto"/>
          </w:tcPr>
          <w:p w14:paraId="6FC23B6C" w14:textId="77777777" w:rsidR="000A4D88" w:rsidRPr="004B0A6F" w:rsidRDefault="000A4D88" w:rsidP="004B0A6F">
            <w:pPr>
              <w:pStyle w:val="a4"/>
              <w:ind w:left="0" w:firstLine="0"/>
              <w:rPr>
                <w:rFonts w:cs="Times New Roman"/>
                <w:sz w:val="20"/>
                <w:szCs w:val="20"/>
              </w:rPr>
            </w:pPr>
          </w:p>
        </w:tc>
        <w:tc>
          <w:tcPr>
            <w:tcW w:w="1976" w:type="dxa"/>
            <w:shd w:val="clear" w:color="auto" w:fill="auto"/>
          </w:tcPr>
          <w:p w14:paraId="096EA2A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2125" w:type="dxa"/>
            <w:shd w:val="clear" w:color="auto" w:fill="auto"/>
          </w:tcPr>
          <w:p w14:paraId="7461F93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2 000</w:t>
            </w:r>
          </w:p>
        </w:tc>
        <w:tc>
          <w:tcPr>
            <w:tcW w:w="2064" w:type="dxa"/>
            <w:shd w:val="clear" w:color="auto" w:fill="auto"/>
          </w:tcPr>
          <w:p w14:paraId="6DA1AC8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8 000</w:t>
            </w:r>
          </w:p>
        </w:tc>
        <w:tc>
          <w:tcPr>
            <w:tcW w:w="2486" w:type="dxa"/>
          </w:tcPr>
          <w:p w14:paraId="6E65C908" w14:textId="77777777" w:rsidR="000A4D88" w:rsidRPr="004B0A6F" w:rsidRDefault="000A4D88" w:rsidP="004B0A6F">
            <w:pPr>
              <w:pStyle w:val="a4"/>
              <w:ind w:left="0" w:firstLine="0"/>
              <w:rPr>
                <w:rFonts w:cs="Times New Roman"/>
                <w:sz w:val="20"/>
                <w:szCs w:val="20"/>
                <w:lang w:val="ru-RU"/>
              </w:rPr>
            </w:pPr>
            <w:r w:rsidRPr="004B0A6F">
              <w:rPr>
                <w:rFonts w:eastAsia="Calibri" w:cs="Times New Roman"/>
                <w:bCs/>
                <w:sz w:val="20"/>
                <w:szCs w:val="20"/>
                <w:lang w:val="ru-RU"/>
              </w:rPr>
              <w:t xml:space="preserve">Межведомственные трансграничные планы </w:t>
            </w:r>
            <w:r w:rsidRPr="004B0A6F">
              <w:rPr>
                <w:rFonts w:cs="Times New Roman"/>
                <w:sz w:val="20"/>
                <w:szCs w:val="20"/>
                <w:lang w:val="ru-RU"/>
              </w:rPr>
              <w:t>официально согласованы и утверждены</w:t>
            </w:r>
          </w:p>
        </w:tc>
        <w:tc>
          <w:tcPr>
            <w:tcW w:w="2129" w:type="dxa"/>
            <w:shd w:val="clear" w:color="auto" w:fill="auto"/>
          </w:tcPr>
          <w:p w14:paraId="51DE251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Выработан механизм действий при ЧС</w:t>
            </w:r>
          </w:p>
        </w:tc>
      </w:tr>
      <w:tr w:rsidR="004B0A6F" w:rsidRPr="004B0A6F" w14:paraId="6C304E42" w14:textId="77777777" w:rsidTr="005F3B90">
        <w:tc>
          <w:tcPr>
            <w:tcW w:w="2553" w:type="dxa"/>
            <w:shd w:val="clear" w:color="auto" w:fill="auto"/>
          </w:tcPr>
          <w:p w14:paraId="2BC51681"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ky-KG"/>
              </w:rPr>
              <w:t>Действие 3.2.5. Обучение населения реагированию и оказанию первой медицинской помощи при ЧС</w:t>
            </w:r>
          </w:p>
        </w:tc>
        <w:tc>
          <w:tcPr>
            <w:tcW w:w="869" w:type="dxa"/>
            <w:shd w:val="clear" w:color="auto" w:fill="auto"/>
          </w:tcPr>
          <w:p w14:paraId="42FD0A8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869" w:type="dxa"/>
            <w:shd w:val="clear" w:color="auto" w:fill="auto"/>
          </w:tcPr>
          <w:p w14:paraId="008A020A" w14:textId="77777777" w:rsidR="000A4D88" w:rsidRPr="004B0A6F" w:rsidRDefault="000A4D88" w:rsidP="004B0A6F">
            <w:pPr>
              <w:pStyle w:val="a4"/>
              <w:ind w:left="0" w:firstLine="0"/>
              <w:rPr>
                <w:rFonts w:cs="Times New Roman"/>
                <w:sz w:val="20"/>
                <w:szCs w:val="20"/>
              </w:rPr>
            </w:pPr>
          </w:p>
        </w:tc>
        <w:tc>
          <w:tcPr>
            <w:tcW w:w="1976" w:type="dxa"/>
            <w:shd w:val="clear" w:color="auto" w:fill="auto"/>
          </w:tcPr>
          <w:p w14:paraId="497CEC0F" w14:textId="77777777" w:rsidR="000A4D88" w:rsidRPr="004B0A6F" w:rsidRDefault="000A4D88" w:rsidP="004B0A6F">
            <w:pPr>
              <w:pStyle w:val="a4"/>
              <w:ind w:left="0" w:firstLine="0"/>
              <w:jc w:val="center"/>
              <w:rPr>
                <w:rFonts w:cs="Times New Roman"/>
                <w:sz w:val="20"/>
                <w:szCs w:val="20"/>
              </w:rPr>
            </w:pPr>
          </w:p>
        </w:tc>
        <w:tc>
          <w:tcPr>
            <w:tcW w:w="2125" w:type="dxa"/>
            <w:shd w:val="clear" w:color="auto" w:fill="auto"/>
          </w:tcPr>
          <w:p w14:paraId="5878DEA7" w14:textId="77777777" w:rsidR="000A4D88" w:rsidRPr="004B0A6F" w:rsidRDefault="000A4D88" w:rsidP="004B0A6F">
            <w:pPr>
              <w:pStyle w:val="a4"/>
              <w:ind w:left="0" w:firstLine="0"/>
              <w:jc w:val="center"/>
              <w:rPr>
                <w:rFonts w:cs="Times New Roman"/>
                <w:sz w:val="20"/>
                <w:szCs w:val="20"/>
              </w:rPr>
            </w:pPr>
          </w:p>
        </w:tc>
        <w:tc>
          <w:tcPr>
            <w:tcW w:w="2064" w:type="dxa"/>
            <w:shd w:val="clear" w:color="auto" w:fill="auto"/>
          </w:tcPr>
          <w:p w14:paraId="3002A4DB" w14:textId="77777777" w:rsidR="000A4D88" w:rsidRPr="004B0A6F" w:rsidRDefault="000A4D88" w:rsidP="004B0A6F">
            <w:pPr>
              <w:pStyle w:val="a4"/>
              <w:ind w:left="0" w:firstLine="0"/>
              <w:jc w:val="center"/>
              <w:rPr>
                <w:rFonts w:cs="Times New Roman"/>
                <w:sz w:val="20"/>
                <w:szCs w:val="20"/>
              </w:rPr>
            </w:pPr>
          </w:p>
        </w:tc>
        <w:tc>
          <w:tcPr>
            <w:tcW w:w="2486" w:type="dxa"/>
          </w:tcPr>
          <w:p w14:paraId="707B2685" w14:textId="77777777" w:rsidR="000A4D88" w:rsidRPr="004B0A6F" w:rsidRDefault="000A4D88" w:rsidP="004B0A6F">
            <w:pPr>
              <w:pStyle w:val="a4"/>
              <w:ind w:left="0" w:firstLine="0"/>
              <w:rPr>
                <w:rFonts w:eastAsia="Calibri" w:cs="Times New Roman"/>
                <w:bCs/>
                <w:sz w:val="20"/>
                <w:szCs w:val="20"/>
                <w:lang w:val="ru-RU"/>
              </w:rPr>
            </w:pPr>
            <w:r w:rsidRPr="004B0A6F">
              <w:rPr>
                <w:rFonts w:eastAsia="Calibri" w:cs="Times New Roman"/>
                <w:bCs/>
                <w:sz w:val="20"/>
                <w:szCs w:val="20"/>
                <w:lang w:val="ru-RU"/>
              </w:rPr>
              <w:t>Не менее ХХ человек (из которых не менее 40% женщин и не менее 30% молодежи) из ХХ населенных пунктов прошли обучение</w:t>
            </w:r>
          </w:p>
        </w:tc>
        <w:tc>
          <w:tcPr>
            <w:tcW w:w="2129" w:type="dxa"/>
            <w:shd w:val="clear" w:color="auto" w:fill="auto"/>
          </w:tcPr>
          <w:p w14:paraId="3F81A8A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rPr>
              <w:t xml:space="preserve">Повышена защищенность уязвимых групп </w:t>
            </w:r>
          </w:p>
        </w:tc>
      </w:tr>
      <w:tr w:rsidR="000A4D88" w:rsidRPr="004B0A6F" w14:paraId="229DCC78" w14:textId="77777777" w:rsidTr="005F3B90">
        <w:tc>
          <w:tcPr>
            <w:tcW w:w="15071" w:type="dxa"/>
            <w:gridSpan w:val="8"/>
            <w:shd w:val="clear" w:color="auto" w:fill="auto"/>
          </w:tcPr>
          <w:p w14:paraId="14372547"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КАТЕГОРИЯ 4. «МЕРЫ СНИЖЕНИЯ УЯЗВИМОСТИ»</w:t>
            </w:r>
          </w:p>
        </w:tc>
      </w:tr>
      <w:tr w:rsidR="000A4D88" w:rsidRPr="004B0A6F" w14:paraId="47DDD111" w14:textId="77777777" w:rsidTr="005F3B90">
        <w:tc>
          <w:tcPr>
            <w:tcW w:w="2553" w:type="dxa"/>
            <w:shd w:val="clear" w:color="auto" w:fill="auto"/>
          </w:tcPr>
          <w:p w14:paraId="1AB9C980" w14:textId="77777777" w:rsidR="000A4D88" w:rsidRPr="004B0A6F" w:rsidRDefault="000A4D88" w:rsidP="004B0A6F">
            <w:pPr>
              <w:pStyle w:val="a4"/>
              <w:ind w:left="0" w:firstLine="0"/>
              <w:rPr>
                <w:rFonts w:cs="Times New Roman"/>
                <w:b/>
                <w:sz w:val="20"/>
                <w:szCs w:val="20"/>
                <w:lang w:val="ru-RU"/>
              </w:rPr>
            </w:pPr>
            <w:r w:rsidRPr="004B0A6F">
              <w:rPr>
                <w:rFonts w:cs="Times New Roman"/>
                <w:b/>
                <w:sz w:val="20"/>
                <w:szCs w:val="20"/>
                <w:lang w:val="ru-RU"/>
              </w:rPr>
              <w:t>Мера 4.1. Развитие системы страхования риска стихийных бедствий и расширения охвата финансирования</w:t>
            </w:r>
          </w:p>
        </w:tc>
        <w:tc>
          <w:tcPr>
            <w:tcW w:w="869" w:type="dxa"/>
            <w:shd w:val="clear" w:color="auto" w:fill="auto"/>
          </w:tcPr>
          <w:p w14:paraId="6473E5ED" w14:textId="77777777" w:rsidR="000A4D88" w:rsidRPr="004B0A6F" w:rsidRDefault="000A4D88" w:rsidP="004B0A6F">
            <w:pPr>
              <w:pStyle w:val="a4"/>
              <w:ind w:left="0" w:firstLine="0"/>
              <w:rPr>
                <w:rFonts w:cs="Times New Roman"/>
                <w:sz w:val="20"/>
                <w:szCs w:val="20"/>
                <w:lang w:val="ru-RU"/>
              </w:rPr>
            </w:pPr>
          </w:p>
        </w:tc>
        <w:tc>
          <w:tcPr>
            <w:tcW w:w="869" w:type="dxa"/>
            <w:shd w:val="clear" w:color="auto" w:fill="auto"/>
          </w:tcPr>
          <w:p w14:paraId="4D48984D" w14:textId="77777777" w:rsidR="000A4D88" w:rsidRPr="004B0A6F" w:rsidRDefault="000A4D88" w:rsidP="004B0A6F">
            <w:pPr>
              <w:pStyle w:val="a4"/>
              <w:ind w:left="0" w:firstLine="0"/>
              <w:rPr>
                <w:rFonts w:cs="Times New Roman"/>
                <w:sz w:val="20"/>
                <w:szCs w:val="20"/>
                <w:lang w:val="ru-RU"/>
              </w:rPr>
            </w:pPr>
          </w:p>
        </w:tc>
        <w:tc>
          <w:tcPr>
            <w:tcW w:w="1976" w:type="dxa"/>
            <w:shd w:val="clear" w:color="auto" w:fill="auto"/>
          </w:tcPr>
          <w:p w14:paraId="7507AEB1"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140 000</w:t>
            </w:r>
          </w:p>
        </w:tc>
        <w:tc>
          <w:tcPr>
            <w:tcW w:w="2125" w:type="dxa"/>
            <w:shd w:val="clear" w:color="auto" w:fill="auto"/>
          </w:tcPr>
          <w:p w14:paraId="42C5ABA5"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15 000</w:t>
            </w:r>
          </w:p>
        </w:tc>
        <w:tc>
          <w:tcPr>
            <w:tcW w:w="2064" w:type="dxa"/>
            <w:shd w:val="clear" w:color="auto" w:fill="auto"/>
          </w:tcPr>
          <w:p w14:paraId="3456AFA2"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155 000</w:t>
            </w:r>
          </w:p>
        </w:tc>
        <w:tc>
          <w:tcPr>
            <w:tcW w:w="2486" w:type="dxa"/>
          </w:tcPr>
          <w:p w14:paraId="7C9CB9C2" w14:textId="77777777" w:rsidR="000A4D88" w:rsidRPr="004B0A6F" w:rsidRDefault="000A4D88" w:rsidP="004B0A6F">
            <w:pPr>
              <w:pStyle w:val="a4"/>
              <w:ind w:left="0" w:firstLine="0"/>
              <w:rPr>
                <w:rFonts w:cs="Times New Roman"/>
                <w:sz w:val="20"/>
                <w:szCs w:val="20"/>
              </w:rPr>
            </w:pPr>
          </w:p>
        </w:tc>
        <w:tc>
          <w:tcPr>
            <w:tcW w:w="2129" w:type="dxa"/>
            <w:shd w:val="clear" w:color="auto" w:fill="auto"/>
          </w:tcPr>
          <w:p w14:paraId="238F3480" w14:textId="77777777" w:rsidR="000A4D88" w:rsidRPr="004B0A6F" w:rsidRDefault="000A4D88" w:rsidP="004B0A6F">
            <w:pPr>
              <w:pStyle w:val="a4"/>
              <w:ind w:left="0" w:firstLine="0"/>
              <w:rPr>
                <w:rFonts w:cs="Times New Roman"/>
                <w:sz w:val="20"/>
                <w:szCs w:val="20"/>
              </w:rPr>
            </w:pPr>
          </w:p>
        </w:tc>
      </w:tr>
      <w:tr w:rsidR="000A4D88" w:rsidRPr="004B0A6F" w14:paraId="5544A61B" w14:textId="77777777" w:rsidTr="005F3B90">
        <w:tc>
          <w:tcPr>
            <w:tcW w:w="2553" w:type="dxa"/>
            <w:shd w:val="clear" w:color="auto" w:fill="auto"/>
          </w:tcPr>
          <w:p w14:paraId="23AA465B" w14:textId="77777777" w:rsidR="000A4D88" w:rsidRPr="004B0A6F" w:rsidRDefault="000A4D88" w:rsidP="004B0A6F">
            <w:pPr>
              <w:pStyle w:val="a4"/>
              <w:ind w:left="0" w:firstLine="0"/>
              <w:rPr>
                <w:rFonts w:cs="Times New Roman"/>
                <w:color w:val="FF0000"/>
                <w:sz w:val="20"/>
                <w:szCs w:val="20"/>
                <w:lang w:val="ru-RU"/>
              </w:rPr>
            </w:pPr>
            <w:r w:rsidRPr="004B0A6F">
              <w:rPr>
                <w:rFonts w:cs="Times New Roman"/>
                <w:sz w:val="20"/>
                <w:szCs w:val="20"/>
                <w:lang w:val="ru-RU"/>
              </w:rPr>
              <w:t>Действие 4.1.1. Разработка государственной программы по вопросам отселения населения из потенциально опасных участков и освоения новых участков</w:t>
            </w:r>
          </w:p>
        </w:tc>
        <w:tc>
          <w:tcPr>
            <w:tcW w:w="869" w:type="dxa"/>
            <w:shd w:val="clear" w:color="auto" w:fill="auto"/>
          </w:tcPr>
          <w:p w14:paraId="5659C7FB" w14:textId="77777777" w:rsidR="000A4D88" w:rsidRPr="004B0A6F" w:rsidRDefault="000A4D88" w:rsidP="004B0A6F">
            <w:pPr>
              <w:spacing w:after="0" w:line="240" w:lineRule="auto"/>
              <w:jc w:val="center"/>
              <w:rPr>
                <w:rFonts w:ascii="Times New Roman" w:hAnsi="Times New Roman" w:cs="Times New Roman"/>
                <w:sz w:val="20"/>
                <w:szCs w:val="20"/>
              </w:rPr>
            </w:pPr>
            <w:r w:rsidRPr="004B0A6F">
              <w:rPr>
                <w:rFonts w:ascii="Times New Roman" w:hAnsi="Times New Roman" w:cs="Times New Roman"/>
                <w:sz w:val="20"/>
                <w:szCs w:val="20"/>
              </w:rPr>
              <w:t>Х</w:t>
            </w:r>
          </w:p>
        </w:tc>
        <w:tc>
          <w:tcPr>
            <w:tcW w:w="869" w:type="dxa"/>
            <w:shd w:val="clear" w:color="auto" w:fill="auto"/>
          </w:tcPr>
          <w:p w14:paraId="4D59C77E" w14:textId="77777777" w:rsidR="000A4D88" w:rsidRPr="004B0A6F" w:rsidRDefault="000A4D88" w:rsidP="004B0A6F">
            <w:pPr>
              <w:pStyle w:val="a4"/>
              <w:ind w:left="0" w:firstLine="0"/>
              <w:rPr>
                <w:rFonts w:cs="Times New Roman"/>
                <w:b/>
                <w:sz w:val="20"/>
                <w:szCs w:val="20"/>
              </w:rPr>
            </w:pPr>
          </w:p>
        </w:tc>
        <w:tc>
          <w:tcPr>
            <w:tcW w:w="1976" w:type="dxa"/>
            <w:shd w:val="clear" w:color="auto" w:fill="auto"/>
          </w:tcPr>
          <w:p w14:paraId="0847086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 xml:space="preserve">60 000 </w:t>
            </w:r>
          </w:p>
        </w:tc>
        <w:tc>
          <w:tcPr>
            <w:tcW w:w="2125" w:type="dxa"/>
            <w:shd w:val="clear" w:color="auto" w:fill="auto"/>
          </w:tcPr>
          <w:p w14:paraId="281A839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5 000</w:t>
            </w:r>
          </w:p>
        </w:tc>
        <w:tc>
          <w:tcPr>
            <w:tcW w:w="2064" w:type="dxa"/>
            <w:shd w:val="clear" w:color="auto" w:fill="auto"/>
          </w:tcPr>
          <w:p w14:paraId="1C37948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65 000</w:t>
            </w:r>
          </w:p>
        </w:tc>
        <w:tc>
          <w:tcPr>
            <w:tcW w:w="2486" w:type="dxa"/>
          </w:tcPr>
          <w:p w14:paraId="1B498989"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Программа официально утверждена</w:t>
            </w:r>
          </w:p>
        </w:tc>
        <w:tc>
          <w:tcPr>
            <w:tcW w:w="2129" w:type="dxa"/>
            <w:shd w:val="clear" w:color="auto" w:fill="auto"/>
          </w:tcPr>
          <w:p w14:paraId="6F2E10B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Обеспечена социальная защита более 6 тыс. семей </w:t>
            </w:r>
          </w:p>
        </w:tc>
      </w:tr>
      <w:tr w:rsidR="000A4D88" w:rsidRPr="004B0A6F" w14:paraId="4B1E6A3B" w14:textId="77777777" w:rsidTr="005F3B90">
        <w:tc>
          <w:tcPr>
            <w:tcW w:w="2553" w:type="dxa"/>
            <w:shd w:val="clear" w:color="auto" w:fill="auto"/>
          </w:tcPr>
          <w:p w14:paraId="45A54149" w14:textId="77777777" w:rsidR="000A4D88" w:rsidRPr="004B0A6F" w:rsidRDefault="000A4D88" w:rsidP="004B0A6F">
            <w:pPr>
              <w:pStyle w:val="a4"/>
              <w:ind w:left="0" w:firstLine="0"/>
              <w:rPr>
                <w:rFonts w:cs="Times New Roman"/>
                <w:color w:val="FF0000"/>
                <w:sz w:val="20"/>
                <w:szCs w:val="20"/>
              </w:rPr>
            </w:pPr>
            <w:r w:rsidRPr="004B0A6F">
              <w:rPr>
                <w:rFonts w:cs="Times New Roman"/>
                <w:sz w:val="20"/>
                <w:szCs w:val="20"/>
                <w:lang w:val="ru-RU"/>
              </w:rPr>
              <w:t xml:space="preserve">Действие 4.1.2. Разработка НПА по оценке ущерба и оценке потребностей на восстановление. </w:t>
            </w:r>
            <w:r w:rsidRPr="004B0A6F">
              <w:rPr>
                <w:rFonts w:cs="Times New Roman"/>
                <w:sz w:val="20"/>
                <w:szCs w:val="20"/>
              </w:rPr>
              <w:t>Внедрение новых методик оценки ущерба.</w:t>
            </w:r>
          </w:p>
        </w:tc>
        <w:tc>
          <w:tcPr>
            <w:tcW w:w="869" w:type="dxa"/>
            <w:shd w:val="clear" w:color="auto" w:fill="auto"/>
          </w:tcPr>
          <w:p w14:paraId="6FC66170" w14:textId="77777777" w:rsidR="000A4D88" w:rsidRPr="004B0A6F" w:rsidRDefault="000A4D88" w:rsidP="004B0A6F">
            <w:pPr>
              <w:spacing w:after="0" w:line="240" w:lineRule="auto"/>
              <w:jc w:val="center"/>
              <w:rPr>
                <w:rFonts w:ascii="Times New Roman" w:hAnsi="Times New Roman" w:cs="Times New Roman"/>
                <w:sz w:val="20"/>
                <w:szCs w:val="20"/>
              </w:rPr>
            </w:pPr>
            <w:r w:rsidRPr="004B0A6F">
              <w:rPr>
                <w:rFonts w:ascii="Times New Roman" w:hAnsi="Times New Roman" w:cs="Times New Roman"/>
                <w:sz w:val="20"/>
                <w:szCs w:val="20"/>
              </w:rPr>
              <w:t>Х</w:t>
            </w:r>
          </w:p>
        </w:tc>
        <w:tc>
          <w:tcPr>
            <w:tcW w:w="869" w:type="dxa"/>
            <w:shd w:val="clear" w:color="auto" w:fill="auto"/>
          </w:tcPr>
          <w:p w14:paraId="2894F050" w14:textId="77777777" w:rsidR="000A4D88" w:rsidRPr="004B0A6F" w:rsidRDefault="000A4D88" w:rsidP="004B0A6F">
            <w:pPr>
              <w:pStyle w:val="a4"/>
              <w:ind w:left="0" w:firstLine="0"/>
              <w:rPr>
                <w:rFonts w:cs="Times New Roman"/>
                <w:sz w:val="20"/>
                <w:szCs w:val="20"/>
              </w:rPr>
            </w:pPr>
          </w:p>
        </w:tc>
        <w:tc>
          <w:tcPr>
            <w:tcW w:w="1976" w:type="dxa"/>
            <w:shd w:val="clear" w:color="auto" w:fill="auto"/>
          </w:tcPr>
          <w:p w14:paraId="74D3F2D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50 000</w:t>
            </w:r>
          </w:p>
        </w:tc>
        <w:tc>
          <w:tcPr>
            <w:tcW w:w="2125" w:type="dxa"/>
            <w:shd w:val="clear" w:color="auto" w:fill="auto"/>
          </w:tcPr>
          <w:p w14:paraId="0217404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5 000</w:t>
            </w:r>
          </w:p>
        </w:tc>
        <w:tc>
          <w:tcPr>
            <w:tcW w:w="2064" w:type="dxa"/>
            <w:shd w:val="clear" w:color="auto" w:fill="auto"/>
          </w:tcPr>
          <w:p w14:paraId="5108A88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55 000</w:t>
            </w:r>
          </w:p>
        </w:tc>
        <w:tc>
          <w:tcPr>
            <w:tcW w:w="2486" w:type="dxa"/>
          </w:tcPr>
          <w:p w14:paraId="5436DFC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НПА официально утвержден</w:t>
            </w:r>
          </w:p>
        </w:tc>
        <w:tc>
          <w:tcPr>
            <w:tcW w:w="2129" w:type="dxa"/>
            <w:shd w:val="clear" w:color="auto" w:fill="auto"/>
          </w:tcPr>
          <w:p w14:paraId="58338266"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Внедрена методика оценки ущерба и рисков</w:t>
            </w:r>
          </w:p>
        </w:tc>
      </w:tr>
      <w:tr w:rsidR="000A4D88" w:rsidRPr="004B0A6F" w14:paraId="7884E09D" w14:textId="77777777" w:rsidTr="005F3B90">
        <w:tc>
          <w:tcPr>
            <w:tcW w:w="2553" w:type="dxa"/>
            <w:shd w:val="clear" w:color="auto" w:fill="auto"/>
          </w:tcPr>
          <w:p w14:paraId="68DE37D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4.1.3. Разработка НПА и развитие системы страхования сельского и лесного хозяйства от рисков стихийных бедствий.</w:t>
            </w:r>
          </w:p>
        </w:tc>
        <w:tc>
          <w:tcPr>
            <w:tcW w:w="869" w:type="dxa"/>
            <w:shd w:val="clear" w:color="auto" w:fill="auto"/>
          </w:tcPr>
          <w:p w14:paraId="30112E37" w14:textId="77777777" w:rsidR="000A4D88" w:rsidRPr="004B0A6F" w:rsidRDefault="000A4D88" w:rsidP="004B0A6F">
            <w:pPr>
              <w:spacing w:after="0" w:line="240" w:lineRule="auto"/>
              <w:jc w:val="center"/>
              <w:rPr>
                <w:rFonts w:ascii="Times New Roman" w:hAnsi="Times New Roman" w:cs="Times New Roman"/>
                <w:sz w:val="20"/>
                <w:szCs w:val="20"/>
              </w:rPr>
            </w:pPr>
            <w:r w:rsidRPr="004B0A6F">
              <w:rPr>
                <w:rFonts w:ascii="Times New Roman" w:hAnsi="Times New Roman" w:cs="Times New Roman"/>
                <w:sz w:val="20"/>
                <w:szCs w:val="20"/>
              </w:rPr>
              <w:t>Х</w:t>
            </w:r>
          </w:p>
        </w:tc>
        <w:tc>
          <w:tcPr>
            <w:tcW w:w="869" w:type="dxa"/>
            <w:shd w:val="clear" w:color="auto" w:fill="auto"/>
          </w:tcPr>
          <w:p w14:paraId="1E26B82B" w14:textId="77777777" w:rsidR="000A4D88" w:rsidRPr="004B0A6F" w:rsidRDefault="000A4D88" w:rsidP="004B0A6F">
            <w:pPr>
              <w:pStyle w:val="a4"/>
              <w:ind w:left="0" w:firstLine="0"/>
              <w:rPr>
                <w:rFonts w:cs="Times New Roman"/>
                <w:sz w:val="20"/>
                <w:szCs w:val="20"/>
              </w:rPr>
            </w:pPr>
          </w:p>
        </w:tc>
        <w:tc>
          <w:tcPr>
            <w:tcW w:w="1976" w:type="dxa"/>
            <w:shd w:val="clear" w:color="auto" w:fill="auto"/>
          </w:tcPr>
          <w:p w14:paraId="4E74085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30 000</w:t>
            </w:r>
          </w:p>
        </w:tc>
        <w:tc>
          <w:tcPr>
            <w:tcW w:w="2125" w:type="dxa"/>
            <w:shd w:val="clear" w:color="auto" w:fill="auto"/>
          </w:tcPr>
          <w:p w14:paraId="5470A65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5 000</w:t>
            </w:r>
          </w:p>
        </w:tc>
        <w:tc>
          <w:tcPr>
            <w:tcW w:w="2064" w:type="dxa"/>
            <w:shd w:val="clear" w:color="auto" w:fill="auto"/>
          </w:tcPr>
          <w:p w14:paraId="00AAC61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35 000</w:t>
            </w:r>
          </w:p>
        </w:tc>
        <w:tc>
          <w:tcPr>
            <w:tcW w:w="2486" w:type="dxa"/>
          </w:tcPr>
          <w:p w14:paraId="327EB38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xml:space="preserve">НПА официально утвержден </w:t>
            </w:r>
          </w:p>
        </w:tc>
        <w:tc>
          <w:tcPr>
            <w:tcW w:w="2129" w:type="dxa"/>
            <w:shd w:val="clear" w:color="auto" w:fill="auto"/>
          </w:tcPr>
          <w:p w14:paraId="41B93075"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Внедрена система страхования сельского и лесного хозяйства от рисков стихийных бедствий</w:t>
            </w:r>
          </w:p>
        </w:tc>
      </w:tr>
      <w:tr w:rsidR="004B0A6F" w:rsidRPr="004B0A6F" w14:paraId="0DF31209" w14:textId="77777777" w:rsidTr="005F3B90">
        <w:tc>
          <w:tcPr>
            <w:tcW w:w="2553" w:type="dxa"/>
            <w:shd w:val="clear" w:color="auto" w:fill="auto"/>
          </w:tcPr>
          <w:p w14:paraId="1CA9E30B"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4.1.4 Проведение гендерной, антикоррупционной, правозащитной, экологической и правовой экспертиз государственной программы по вопросам отселения населения и разработанных НПА</w:t>
            </w:r>
          </w:p>
        </w:tc>
        <w:tc>
          <w:tcPr>
            <w:tcW w:w="869" w:type="dxa"/>
            <w:shd w:val="clear" w:color="auto" w:fill="auto"/>
          </w:tcPr>
          <w:p w14:paraId="3C77E826" w14:textId="77777777" w:rsidR="000A4D88" w:rsidRPr="004B0A6F" w:rsidRDefault="000A4D88" w:rsidP="004B0A6F">
            <w:pPr>
              <w:spacing w:after="0" w:line="240" w:lineRule="auto"/>
              <w:jc w:val="center"/>
              <w:rPr>
                <w:rFonts w:ascii="Times New Roman" w:hAnsi="Times New Roman" w:cs="Times New Roman"/>
                <w:sz w:val="20"/>
                <w:szCs w:val="20"/>
              </w:rPr>
            </w:pPr>
            <w:r w:rsidRPr="004B0A6F">
              <w:rPr>
                <w:rFonts w:ascii="Times New Roman" w:hAnsi="Times New Roman" w:cs="Times New Roman"/>
                <w:sz w:val="20"/>
                <w:szCs w:val="20"/>
              </w:rPr>
              <w:t>Х</w:t>
            </w:r>
          </w:p>
        </w:tc>
        <w:tc>
          <w:tcPr>
            <w:tcW w:w="869" w:type="dxa"/>
            <w:shd w:val="clear" w:color="auto" w:fill="auto"/>
          </w:tcPr>
          <w:p w14:paraId="5F11DAC3" w14:textId="77777777" w:rsidR="000A4D88" w:rsidRPr="004B0A6F" w:rsidRDefault="000A4D88" w:rsidP="004B0A6F">
            <w:pPr>
              <w:pStyle w:val="a4"/>
              <w:ind w:left="0" w:firstLine="0"/>
              <w:rPr>
                <w:rFonts w:cs="Times New Roman"/>
                <w:sz w:val="20"/>
                <w:szCs w:val="20"/>
              </w:rPr>
            </w:pPr>
          </w:p>
        </w:tc>
        <w:tc>
          <w:tcPr>
            <w:tcW w:w="1976" w:type="dxa"/>
            <w:shd w:val="clear" w:color="auto" w:fill="auto"/>
          </w:tcPr>
          <w:p w14:paraId="4B024654" w14:textId="77777777" w:rsidR="000A4D88" w:rsidRPr="004B0A6F" w:rsidRDefault="000A4D88" w:rsidP="004B0A6F">
            <w:pPr>
              <w:pStyle w:val="a4"/>
              <w:ind w:left="0" w:firstLine="0"/>
              <w:jc w:val="center"/>
              <w:rPr>
                <w:rFonts w:cs="Times New Roman"/>
                <w:sz w:val="20"/>
                <w:szCs w:val="20"/>
              </w:rPr>
            </w:pPr>
          </w:p>
        </w:tc>
        <w:tc>
          <w:tcPr>
            <w:tcW w:w="2125" w:type="dxa"/>
            <w:shd w:val="clear" w:color="auto" w:fill="auto"/>
          </w:tcPr>
          <w:p w14:paraId="3150D60A" w14:textId="77777777" w:rsidR="000A4D88" w:rsidRPr="004B0A6F" w:rsidRDefault="000A4D88" w:rsidP="004B0A6F">
            <w:pPr>
              <w:pStyle w:val="a4"/>
              <w:ind w:left="0" w:firstLine="0"/>
              <w:jc w:val="center"/>
              <w:rPr>
                <w:rFonts w:cs="Times New Roman"/>
                <w:sz w:val="20"/>
                <w:szCs w:val="20"/>
              </w:rPr>
            </w:pPr>
          </w:p>
        </w:tc>
        <w:tc>
          <w:tcPr>
            <w:tcW w:w="2064" w:type="dxa"/>
            <w:shd w:val="clear" w:color="auto" w:fill="auto"/>
          </w:tcPr>
          <w:p w14:paraId="05300917" w14:textId="77777777" w:rsidR="000A4D88" w:rsidRPr="004B0A6F" w:rsidRDefault="000A4D88" w:rsidP="004B0A6F">
            <w:pPr>
              <w:pStyle w:val="a4"/>
              <w:ind w:left="0" w:firstLine="0"/>
              <w:jc w:val="center"/>
              <w:rPr>
                <w:rFonts w:cs="Times New Roman"/>
                <w:sz w:val="20"/>
                <w:szCs w:val="20"/>
              </w:rPr>
            </w:pPr>
          </w:p>
        </w:tc>
        <w:tc>
          <w:tcPr>
            <w:tcW w:w="2486" w:type="dxa"/>
          </w:tcPr>
          <w:p w14:paraId="1ED9677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Заключения специализированных видов экспертиз</w:t>
            </w:r>
          </w:p>
        </w:tc>
        <w:tc>
          <w:tcPr>
            <w:tcW w:w="2129" w:type="dxa"/>
            <w:shd w:val="clear" w:color="auto" w:fill="auto"/>
          </w:tcPr>
          <w:p w14:paraId="1562E4E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Высокое качество НПА, с учетом аспектов безопасности, уязвимости и устойчивого развития</w:t>
            </w:r>
          </w:p>
        </w:tc>
      </w:tr>
      <w:tr w:rsidR="000A4D88" w:rsidRPr="004B0A6F" w14:paraId="579B880F" w14:textId="77777777" w:rsidTr="005F3B90">
        <w:tc>
          <w:tcPr>
            <w:tcW w:w="2553" w:type="dxa"/>
            <w:shd w:val="clear" w:color="auto" w:fill="auto"/>
          </w:tcPr>
          <w:p w14:paraId="4107A0A3" w14:textId="77777777" w:rsidR="000A4D88" w:rsidRPr="004B0A6F" w:rsidRDefault="000A4D88" w:rsidP="004B0A6F">
            <w:pPr>
              <w:pStyle w:val="a4"/>
              <w:ind w:left="0" w:firstLine="0"/>
              <w:rPr>
                <w:rFonts w:cs="Times New Roman"/>
                <w:b/>
                <w:sz w:val="20"/>
                <w:szCs w:val="20"/>
                <w:lang w:val="ru-RU"/>
              </w:rPr>
            </w:pPr>
            <w:r w:rsidRPr="004B0A6F">
              <w:rPr>
                <w:rFonts w:cs="Times New Roman"/>
                <w:b/>
                <w:sz w:val="20"/>
                <w:szCs w:val="20"/>
                <w:lang w:val="ru-RU"/>
              </w:rPr>
              <w:t xml:space="preserve">Мера 4.2. </w:t>
            </w:r>
            <w:r w:rsidRPr="004B0A6F">
              <w:rPr>
                <w:rFonts w:eastAsia="Calibri" w:cs="Times New Roman"/>
                <w:b/>
                <w:bCs/>
                <w:sz w:val="20"/>
                <w:szCs w:val="20"/>
                <w:lang w:val="ru-RU"/>
              </w:rPr>
              <w:t xml:space="preserve">Развитие Единой системы комплексного мониторинга и прогнозирования </w:t>
            </w:r>
            <w:r w:rsidRPr="004B0A6F">
              <w:rPr>
                <w:rFonts w:cs="Times New Roman"/>
                <w:b/>
                <w:sz w:val="20"/>
                <w:szCs w:val="20"/>
                <w:lang w:val="ru-RU"/>
              </w:rPr>
              <w:t>ЧС</w:t>
            </w:r>
          </w:p>
        </w:tc>
        <w:tc>
          <w:tcPr>
            <w:tcW w:w="869" w:type="dxa"/>
            <w:shd w:val="clear" w:color="auto" w:fill="auto"/>
          </w:tcPr>
          <w:p w14:paraId="5CAA5DFC" w14:textId="77777777" w:rsidR="000A4D88" w:rsidRPr="004B0A6F" w:rsidRDefault="000A4D88" w:rsidP="004B0A6F">
            <w:pPr>
              <w:pStyle w:val="a4"/>
              <w:ind w:left="0" w:firstLine="0"/>
              <w:jc w:val="center"/>
              <w:rPr>
                <w:rFonts w:cs="Times New Roman"/>
                <w:sz w:val="20"/>
                <w:szCs w:val="20"/>
                <w:lang w:val="ru-RU"/>
              </w:rPr>
            </w:pPr>
          </w:p>
        </w:tc>
        <w:tc>
          <w:tcPr>
            <w:tcW w:w="869" w:type="dxa"/>
            <w:shd w:val="clear" w:color="auto" w:fill="auto"/>
          </w:tcPr>
          <w:p w14:paraId="0EE48569" w14:textId="77777777" w:rsidR="000A4D88" w:rsidRPr="004B0A6F" w:rsidRDefault="000A4D88" w:rsidP="004B0A6F">
            <w:pPr>
              <w:pStyle w:val="a4"/>
              <w:ind w:left="0" w:firstLine="0"/>
              <w:jc w:val="center"/>
              <w:rPr>
                <w:rFonts w:cs="Times New Roman"/>
                <w:sz w:val="20"/>
                <w:szCs w:val="20"/>
                <w:lang w:val="ru-RU"/>
              </w:rPr>
            </w:pPr>
          </w:p>
        </w:tc>
        <w:tc>
          <w:tcPr>
            <w:tcW w:w="1976" w:type="dxa"/>
            <w:shd w:val="clear" w:color="auto" w:fill="auto"/>
          </w:tcPr>
          <w:p w14:paraId="6FDEC018"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51 660 000</w:t>
            </w:r>
          </w:p>
        </w:tc>
        <w:tc>
          <w:tcPr>
            <w:tcW w:w="2125" w:type="dxa"/>
            <w:shd w:val="clear" w:color="auto" w:fill="auto"/>
          </w:tcPr>
          <w:p w14:paraId="4F7C4657"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365 000</w:t>
            </w:r>
          </w:p>
        </w:tc>
        <w:tc>
          <w:tcPr>
            <w:tcW w:w="2064" w:type="dxa"/>
            <w:shd w:val="clear" w:color="auto" w:fill="auto"/>
          </w:tcPr>
          <w:p w14:paraId="6DA3478D"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51 295 000</w:t>
            </w:r>
          </w:p>
        </w:tc>
        <w:tc>
          <w:tcPr>
            <w:tcW w:w="2486" w:type="dxa"/>
          </w:tcPr>
          <w:p w14:paraId="2BFCE529" w14:textId="77777777" w:rsidR="000A4D88" w:rsidRPr="004B0A6F" w:rsidRDefault="000A4D88" w:rsidP="004B0A6F">
            <w:pPr>
              <w:pStyle w:val="a4"/>
              <w:ind w:left="0" w:firstLine="0"/>
              <w:rPr>
                <w:rFonts w:cs="Times New Roman"/>
                <w:sz w:val="20"/>
                <w:szCs w:val="20"/>
              </w:rPr>
            </w:pPr>
          </w:p>
        </w:tc>
        <w:tc>
          <w:tcPr>
            <w:tcW w:w="2129" w:type="dxa"/>
            <w:shd w:val="clear" w:color="auto" w:fill="auto"/>
          </w:tcPr>
          <w:p w14:paraId="1FF00FD1" w14:textId="77777777" w:rsidR="000A4D88" w:rsidRPr="004B0A6F" w:rsidRDefault="000A4D88" w:rsidP="004B0A6F">
            <w:pPr>
              <w:pStyle w:val="a4"/>
              <w:ind w:left="0" w:firstLine="0"/>
              <w:rPr>
                <w:rFonts w:cs="Times New Roman"/>
                <w:sz w:val="20"/>
                <w:szCs w:val="20"/>
              </w:rPr>
            </w:pPr>
          </w:p>
        </w:tc>
      </w:tr>
      <w:tr w:rsidR="000A4D88" w:rsidRPr="004B0A6F" w14:paraId="73A43654" w14:textId="77777777" w:rsidTr="005F3B90">
        <w:tc>
          <w:tcPr>
            <w:tcW w:w="2553" w:type="dxa"/>
            <w:shd w:val="clear" w:color="auto" w:fill="auto"/>
          </w:tcPr>
          <w:p w14:paraId="04BF9E11"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w:t>
            </w:r>
            <w:r w:rsidRPr="004B0A6F">
              <w:rPr>
                <w:rFonts w:eastAsia="Calibri" w:cs="Times New Roman"/>
                <w:bCs/>
                <w:sz w:val="20"/>
                <w:szCs w:val="20"/>
                <w:lang w:val="ru-RU"/>
              </w:rPr>
              <w:t xml:space="preserve"> 4.2.1. Совершенствование системы мониторинга и прогнозирования селевых и паводковых процессов с учетом применения дистанционного зондирования и ГИС</w:t>
            </w:r>
          </w:p>
        </w:tc>
        <w:tc>
          <w:tcPr>
            <w:tcW w:w="869" w:type="dxa"/>
            <w:shd w:val="clear" w:color="auto" w:fill="auto"/>
          </w:tcPr>
          <w:p w14:paraId="461F93E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869" w:type="dxa"/>
            <w:shd w:val="clear" w:color="auto" w:fill="auto"/>
          </w:tcPr>
          <w:p w14:paraId="447987FD" w14:textId="77777777" w:rsidR="000A4D88" w:rsidRPr="004B0A6F" w:rsidRDefault="000A4D88" w:rsidP="004B0A6F">
            <w:pPr>
              <w:pStyle w:val="a4"/>
              <w:ind w:left="0" w:firstLine="0"/>
              <w:rPr>
                <w:rFonts w:cs="Times New Roman"/>
                <w:sz w:val="20"/>
                <w:szCs w:val="20"/>
              </w:rPr>
            </w:pPr>
          </w:p>
        </w:tc>
        <w:tc>
          <w:tcPr>
            <w:tcW w:w="1976" w:type="dxa"/>
            <w:shd w:val="clear" w:color="auto" w:fill="auto"/>
          </w:tcPr>
          <w:p w14:paraId="0562DFE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21 000 000</w:t>
            </w:r>
          </w:p>
        </w:tc>
        <w:tc>
          <w:tcPr>
            <w:tcW w:w="2125" w:type="dxa"/>
            <w:shd w:val="clear" w:color="auto" w:fill="auto"/>
          </w:tcPr>
          <w:p w14:paraId="3D34AFC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180 000</w:t>
            </w:r>
          </w:p>
        </w:tc>
        <w:tc>
          <w:tcPr>
            <w:tcW w:w="2064" w:type="dxa"/>
            <w:shd w:val="clear" w:color="auto" w:fill="auto"/>
          </w:tcPr>
          <w:p w14:paraId="29495A9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21 180 000</w:t>
            </w:r>
          </w:p>
        </w:tc>
        <w:tc>
          <w:tcPr>
            <w:tcW w:w="2486" w:type="dxa"/>
          </w:tcPr>
          <w:p w14:paraId="7E2503C8" w14:textId="77777777" w:rsidR="000A4D88" w:rsidRPr="004B0A6F" w:rsidRDefault="000A4D88" w:rsidP="004B0A6F">
            <w:pPr>
              <w:pStyle w:val="a4"/>
              <w:ind w:left="0" w:firstLine="0"/>
              <w:rPr>
                <w:rFonts w:cs="Times New Roman"/>
                <w:sz w:val="20"/>
                <w:szCs w:val="20"/>
              </w:rPr>
            </w:pPr>
          </w:p>
        </w:tc>
        <w:tc>
          <w:tcPr>
            <w:tcW w:w="2129" w:type="dxa"/>
            <w:shd w:val="clear" w:color="auto" w:fill="auto"/>
          </w:tcPr>
          <w:p w14:paraId="6D0F00F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Повышение адаптационного потенциала 574 тыс. чел. из 325 населенных пунктов</w:t>
            </w:r>
          </w:p>
        </w:tc>
      </w:tr>
      <w:tr w:rsidR="000A4D88" w:rsidRPr="004B0A6F" w14:paraId="7815C2B9" w14:textId="77777777" w:rsidTr="005F3B90">
        <w:tc>
          <w:tcPr>
            <w:tcW w:w="2553" w:type="dxa"/>
            <w:shd w:val="clear" w:color="auto" w:fill="auto"/>
          </w:tcPr>
          <w:p w14:paraId="7DC51C70" w14:textId="77777777" w:rsidR="000A4D88" w:rsidRPr="004B0A6F" w:rsidRDefault="000A4D88" w:rsidP="004B0A6F">
            <w:pPr>
              <w:spacing w:after="0" w:line="240" w:lineRule="auto"/>
              <w:contextualSpacing/>
              <w:rPr>
                <w:rFonts w:ascii="Times New Roman" w:hAnsi="Times New Roman" w:cs="Times New Roman"/>
                <w:sz w:val="20"/>
                <w:szCs w:val="20"/>
                <w:lang w:val="ru-RU"/>
              </w:rPr>
            </w:pPr>
            <w:r w:rsidRPr="004B0A6F">
              <w:rPr>
                <w:rFonts w:ascii="Times New Roman" w:hAnsi="Times New Roman" w:cs="Times New Roman"/>
                <w:sz w:val="20"/>
                <w:szCs w:val="20"/>
                <w:lang w:val="ru-RU"/>
              </w:rPr>
              <w:t>Действие</w:t>
            </w:r>
            <w:r w:rsidRPr="004B0A6F">
              <w:rPr>
                <w:rFonts w:ascii="Times New Roman" w:hAnsi="Times New Roman" w:cs="Times New Roman"/>
                <w:bCs/>
                <w:sz w:val="20"/>
                <w:szCs w:val="20"/>
                <w:lang w:val="ru-RU"/>
              </w:rPr>
              <w:t xml:space="preserve"> 4.2.2 Повышение потенциала по управлению оползневыми рисками и проведение инженерно-защитных мероприятий по стабилизации или разгрузке оползней.</w:t>
            </w:r>
          </w:p>
        </w:tc>
        <w:tc>
          <w:tcPr>
            <w:tcW w:w="869" w:type="dxa"/>
            <w:shd w:val="clear" w:color="auto" w:fill="auto"/>
          </w:tcPr>
          <w:p w14:paraId="0DE0F27F" w14:textId="77777777" w:rsidR="000A4D88" w:rsidRPr="004B0A6F" w:rsidRDefault="000A4D88" w:rsidP="004B0A6F">
            <w:pPr>
              <w:pStyle w:val="a4"/>
              <w:ind w:left="0" w:firstLine="0"/>
              <w:rPr>
                <w:rFonts w:cs="Times New Roman"/>
                <w:sz w:val="20"/>
                <w:szCs w:val="20"/>
                <w:lang w:val="ru-RU"/>
              </w:rPr>
            </w:pPr>
          </w:p>
        </w:tc>
        <w:tc>
          <w:tcPr>
            <w:tcW w:w="869" w:type="dxa"/>
            <w:shd w:val="clear" w:color="auto" w:fill="auto"/>
          </w:tcPr>
          <w:p w14:paraId="09C3A4B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1976" w:type="dxa"/>
            <w:shd w:val="clear" w:color="auto" w:fill="auto"/>
          </w:tcPr>
          <w:p w14:paraId="3192CB4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30 000 000</w:t>
            </w:r>
          </w:p>
        </w:tc>
        <w:tc>
          <w:tcPr>
            <w:tcW w:w="2125" w:type="dxa"/>
            <w:shd w:val="clear" w:color="auto" w:fill="auto"/>
          </w:tcPr>
          <w:p w14:paraId="678C877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180 000</w:t>
            </w:r>
          </w:p>
        </w:tc>
        <w:tc>
          <w:tcPr>
            <w:tcW w:w="2064" w:type="dxa"/>
            <w:shd w:val="clear" w:color="auto" w:fill="auto"/>
          </w:tcPr>
          <w:p w14:paraId="15355D3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30 180 000</w:t>
            </w:r>
          </w:p>
        </w:tc>
        <w:tc>
          <w:tcPr>
            <w:tcW w:w="2486" w:type="dxa"/>
          </w:tcPr>
          <w:p w14:paraId="3B469672" w14:textId="77777777" w:rsidR="000A4D88" w:rsidRPr="004B0A6F" w:rsidRDefault="000A4D88" w:rsidP="004B0A6F">
            <w:pPr>
              <w:pStyle w:val="a4"/>
              <w:ind w:left="0" w:firstLine="0"/>
              <w:rPr>
                <w:rFonts w:cs="Times New Roman"/>
                <w:sz w:val="20"/>
                <w:szCs w:val="20"/>
              </w:rPr>
            </w:pPr>
          </w:p>
        </w:tc>
        <w:tc>
          <w:tcPr>
            <w:tcW w:w="2129" w:type="dxa"/>
            <w:shd w:val="clear" w:color="auto" w:fill="auto"/>
          </w:tcPr>
          <w:p w14:paraId="1E06707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Снижение рисков на площади 15 тыс. км2 или 7,5% всей территории страны. </w:t>
            </w:r>
          </w:p>
        </w:tc>
      </w:tr>
      <w:tr w:rsidR="000A4D88" w:rsidRPr="004B0A6F" w14:paraId="2D4A60CA" w14:textId="77777777" w:rsidTr="005F3B90">
        <w:tc>
          <w:tcPr>
            <w:tcW w:w="2553" w:type="dxa"/>
            <w:shd w:val="clear" w:color="auto" w:fill="auto"/>
          </w:tcPr>
          <w:p w14:paraId="75DC1B34" w14:textId="77777777" w:rsidR="000A4D88" w:rsidRPr="004B0A6F" w:rsidRDefault="000A4D88" w:rsidP="004B0A6F">
            <w:pPr>
              <w:spacing w:after="0" w:line="240" w:lineRule="auto"/>
              <w:contextualSpacing/>
              <w:jc w:val="both"/>
              <w:rPr>
                <w:rFonts w:ascii="Times New Roman" w:hAnsi="Times New Roman" w:cs="Times New Roman"/>
                <w:bCs/>
                <w:sz w:val="20"/>
                <w:szCs w:val="20"/>
                <w:lang w:val="ru-RU"/>
              </w:rPr>
            </w:pPr>
            <w:r w:rsidRPr="004B0A6F">
              <w:rPr>
                <w:rFonts w:ascii="Times New Roman" w:hAnsi="Times New Roman" w:cs="Times New Roman"/>
                <w:sz w:val="20"/>
                <w:szCs w:val="20"/>
                <w:lang w:val="ru-RU"/>
              </w:rPr>
              <w:t>Действие</w:t>
            </w:r>
            <w:r w:rsidRPr="004B0A6F">
              <w:rPr>
                <w:rFonts w:ascii="Times New Roman" w:hAnsi="Times New Roman" w:cs="Times New Roman"/>
                <w:bCs/>
                <w:sz w:val="20"/>
                <w:szCs w:val="20"/>
                <w:lang w:val="ru-RU"/>
              </w:rPr>
              <w:t xml:space="preserve"> 4.2.3</w:t>
            </w:r>
            <w:r w:rsidRPr="004B0A6F">
              <w:rPr>
                <w:rFonts w:ascii="Times New Roman" w:eastAsia="SegoeUI" w:hAnsi="Times New Roman" w:cs="Times New Roman"/>
                <w:sz w:val="20"/>
                <w:szCs w:val="20"/>
                <w:lang w:val="ru-RU"/>
              </w:rPr>
              <w:t xml:space="preserve"> Анализ рисков проявления процессов деградации почв как факторов опустынивания, ветровой нагрузки</w:t>
            </w:r>
          </w:p>
        </w:tc>
        <w:tc>
          <w:tcPr>
            <w:tcW w:w="869" w:type="dxa"/>
            <w:shd w:val="clear" w:color="auto" w:fill="auto"/>
          </w:tcPr>
          <w:p w14:paraId="180C9E9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869" w:type="dxa"/>
            <w:shd w:val="clear" w:color="auto" w:fill="auto"/>
          </w:tcPr>
          <w:p w14:paraId="372CD4B5" w14:textId="77777777" w:rsidR="000A4D88" w:rsidRPr="004B0A6F" w:rsidRDefault="000A4D88" w:rsidP="004B0A6F">
            <w:pPr>
              <w:pStyle w:val="a4"/>
              <w:ind w:left="0" w:firstLine="0"/>
              <w:rPr>
                <w:rFonts w:cs="Times New Roman"/>
                <w:sz w:val="20"/>
                <w:szCs w:val="20"/>
              </w:rPr>
            </w:pPr>
          </w:p>
        </w:tc>
        <w:tc>
          <w:tcPr>
            <w:tcW w:w="1976" w:type="dxa"/>
            <w:shd w:val="clear" w:color="auto" w:fill="auto"/>
          </w:tcPr>
          <w:p w14:paraId="4DE8F30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260 000</w:t>
            </w:r>
          </w:p>
        </w:tc>
        <w:tc>
          <w:tcPr>
            <w:tcW w:w="2125" w:type="dxa"/>
            <w:shd w:val="clear" w:color="auto" w:fill="auto"/>
          </w:tcPr>
          <w:p w14:paraId="7CC0341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0</w:t>
            </w:r>
          </w:p>
        </w:tc>
        <w:tc>
          <w:tcPr>
            <w:tcW w:w="2064" w:type="dxa"/>
            <w:shd w:val="clear" w:color="auto" w:fill="auto"/>
          </w:tcPr>
          <w:p w14:paraId="749C8EA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260 000</w:t>
            </w:r>
          </w:p>
        </w:tc>
        <w:tc>
          <w:tcPr>
            <w:tcW w:w="2486" w:type="dxa"/>
          </w:tcPr>
          <w:p w14:paraId="3518C2FB" w14:textId="77777777" w:rsidR="000A4D88" w:rsidRPr="004B0A6F" w:rsidRDefault="000A4D88" w:rsidP="004B0A6F">
            <w:pPr>
              <w:pStyle w:val="a4"/>
              <w:ind w:left="0" w:firstLine="0"/>
              <w:rPr>
                <w:rFonts w:cs="Times New Roman"/>
                <w:sz w:val="20"/>
                <w:szCs w:val="20"/>
              </w:rPr>
            </w:pPr>
          </w:p>
        </w:tc>
        <w:tc>
          <w:tcPr>
            <w:tcW w:w="2129" w:type="dxa"/>
            <w:shd w:val="clear" w:color="auto" w:fill="auto"/>
          </w:tcPr>
          <w:p w14:paraId="11FCE0D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Уменьшению воздействия от 5 очагов опустынивания и 3 очагов песчаных бурь</w:t>
            </w:r>
          </w:p>
        </w:tc>
      </w:tr>
      <w:tr w:rsidR="000A4D88" w:rsidRPr="004B0A6F" w14:paraId="70CE01E0" w14:textId="77777777" w:rsidTr="005F3B90">
        <w:tc>
          <w:tcPr>
            <w:tcW w:w="2553" w:type="dxa"/>
            <w:shd w:val="clear" w:color="auto" w:fill="auto"/>
          </w:tcPr>
          <w:p w14:paraId="196FE034" w14:textId="77777777" w:rsidR="000A4D88" w:rsidRPr="004B0A6F" w:rsidRDefault="000A4D88" w:rsidP="004B0A6F">
            <w:pPr>
              <w:spacing w:after="0" w:line="240" w:lineRule="auto"/>
              <w:contextualSpacing/>
              <w:jc w:val="both"/>
              <w:rPr>
                <w:rFonts w:ascii="Times New Roman" w:hAnsi="Times New Roman" w:cs="Times New Roman"/>
                <w:sz w:val="20"/>
                <w:szCs w:val="20"/>
                <w:lang w:val="ru-RU"/>
              </w:rPr>
            </w:pPr>
            <w:r w:rsidRPr="004B0A6F">
              <w:rPr>
                <w:rFonts w:ascii="Times New Roman" w:hAnsi="Times New Roman" w:cs="Times New Roman"/>
                <w:sz w:val="20"/>
                <w:szCs w:val="20"/>
                <w:lang w:val="ru-RU"/>
              </w:rPr>
              <w:t>Действие 4.2.4 Разработка механизма реагирования на медленно развивающиеся опасности и угрозы</w:t>
            </w:r>
          </w:p>
        </w:tc>
        <w:tc>
          <w:tcPr>
            <w:tcW w:w="869" w:type="dxa"/>
            <w:shd w:val="clear" w:color="auto" w:fill="auto"/>
          </w:tcPr>
          <w:p w14:paraId="73F8F4E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869" w:type="dxa"/>
            <w:shd w:val="clear" w:color="auto" w:fill="auto"/>
          </w:tcPr>
          <w:p w14:paraId="30D8C6E5" w14:textId="77777777" w:rsidR="000A4D88" w:rsidRPr="004B0A6F" w:rsidRDefault="000A4D88" w:rsidP="004B0A6F">
            <w:pPr>
              <w:pStyle w:val="a4"/>
              <w:ind w:left="0" w:firstLine="0"/>
              <w:rPr>
                <w:rFonts w:cs="Times New Roman"/>
                <w:sz w:val="20"/>
                <w:szCs w:val="20"/>
              </w:rPr>
            </w:pPr>
          </w:p>
        </w:tc>
        <w:tc>
          <w:tcPr>
            <w:tcW w:w="1976" w:type="dxa"/>
            <w:shd w:val="clear" w:color="auto" w:fill="auto"/>
          </w:tcPr>
          <w:p w14:paraId="07530BD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lang w:val="ky-KG"/>
              </w:rPr>
              <w:t>40 000</w:t>
            </w:r>
          </w:p>
        </w:tc>
        <w:tc>
          <w:tcPr>
            <w:tcW w:w="2125" w:type="dxa"/>
            <w:shd w:val="clear" w:color="auto" w:fill="auto"/>
          </w:tcPr>
          <w:p w14:paraId="17FA305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5 000</w:t>
            </w:r>
          </w:p>
        </w:tc>
        <w:tc>
          <w:tcPr>
            <w:tcW w:w="2064" w:type="dxa"/>
            <w:shd w:val="clear" w:color="auto" w:fill="auto"/>
          </w:tcPr>
          <w:p w14:paraId="741D4F6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45 000</w:t>
            </w:r>
          </w:p>
        </w:tc>
        <w:tc>
          <w:tcPr>
            <w:tcW w:w="2486" w:type="dxa"/>
          </w:tcPr>
          <w:p w14:paraId="237BD51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Механизм утвержден Правительством КР</w:t>
            </w:r>
          </w:p>
        </w:tc>
        <w:tc>
          <w:tcPr>
            <w:tcW w:w="2129" w:type="dxa"/>
            <w:shd w:val="clear" w:color="auto" w:fill="auto"/>
          </w:tcPr>
          <w:p w14:paraId="60A9E549"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Снижение уязвимости 1 млн. 200 тыс. га сельхозугодий и населенных пунктов</w:t>
            </w:r>
          </w:p>
        </w:tc>
      </w:tr>
      <w:tr w:rsidR="000A4D88" w:rsidRPr="004B0A6F" w14:paraId="4E76020D" w14:textId="77777777" w:rsidTr="005F3B90">
        <w:tc>
          <w:tcPr>
            <w:tcW w:w="2553" w:type="dxa"/>
            <w:shd w:val="clear" w:color="auto" w:fill="auto"/>
          </w:tcPr>
          <w:p w14:paraId="2A2ADED8" w14:textId="77777777" w:rsidR="000A4D88" w:rsidRPr="004B0A6F" w:rsidRDefault="000A4D88" w:rsidP="004B0A6F">
            <w:pPr>
              <w:spacing w:after="0" w:line="240" w:lineRule="auto"/>
              <w:contextualSpacing/>
              <w:jc w:val="both"/>
              <w:rPr>
                <w:rFonts w:ascii="Times New Roman" w:hAnsi="Times New Roman" w:cs="Times New Roman"/>
                <w:b/>
                <w:bCs/>
                <w:sz w:val="20"/>
                <w:szCs w:val="20"/>
                <w:lang w:val="ru-RU"/>
              </w:rPr>
            </w:pPr>
            <w:bookmarkStart w:id="76" w:name="_Hlk68970640"/>
            <w:r w:rsidRPr="004B0A6F">
              <w:rPr>
                <w:rFonts w:ascii="Times New Roman" w:hAnsi="Times New Roman" w:cs="Times New Roman"/>
                <w:b/>
                <w:bCs/>
                <w:sz w:val="20"/>
                <w:szCs w:val="20"/>
                <w:lang w:val="ru-RU"/>
              </w:rPr>
              <w:t>Мера 4.3 «Снижение уязвимости детей и сотрудников средних школ и дошкольных учреждений к изменению климата и чрезвычайным ситуациям»</w:t>
            </w:r>
          </w:p>
        </w:tc>
        <w:tc>
          <w:tcPr>
            <w:tcW w:w="869" w:type="dxa"/>
            <w:shd w:val="clear" w:color="auto" w:fill="auto"/>
          </w:tcPr>
          <w:p w14:paraId="49B3D0AC" w14:textId="77777777" w:rsidR="000A4D88" w:rsidRPr="004B0A6F" w:rsidRDefault="000A4D88" w:rsidP="004B0A6F">
            <w:pPr>
              <w:pStyle w:val="a4"/>
              <w:ind w:left="0" w:firstLine="0"/>
              <w:jc w:val="center"/>
              <w:rPr>
                <w:rFonts w:cs="Times New Roman"/>
                <w:b/>
                <w:bCs/>
                <w:sz w:val="20"/>
                <w:szCs w:val="20"/>
                <w:lang w:val="ru-RU"/>
              </w:rPr>
            </w:pPr>
          </w:p>
        </w:tc>
        <w:tc>
          <w:tcPr>
            <w:tcW w:w="869" w:type="dxa"/>
            <w:shd w:val="clear" w:color="auto" w:fill="auto"/>
          </w:tcPr>
          <w:p w14:paraId="125925E9" w14:textId="77777777" w:rsidR="000A4D88" w:rsidRPr="004B0A6F" w:rsidRDefault="000A4D88" w:rsidP="004B0A6F">
            <w:pPr>
              <w:pStyle w:val="a4"/>
              <w:ind w:left="0" w:firstLine="0"/>
              <w:rPr>
                <w:rFonts w:cs="Times New Roman"/>
                <w:b/>
                <w:bCs/>
                <w:sz w:val="20"/>
                <w:szCs w:val="20"/>
                <w:lang w:val="ru-RU"/>
              </w:rPr>
            </w:pPr>
          </w:p>
        </w:tc>
        <w:tc>
          <w:tcPr>
            <w:tcW w:w="1976" w:type="dxa"/>
            <w:shd w:val="clear" w:color="auto" w:fill="auto"/>
          </w:tcPr>
          <w:p w14:paraId="011023CE" w14:textId="77777777" w:rsidR="000A4D88" w:rsidRPr="004B0A6F" w:rsidRDefault="000A4D88" w:rsidP="004B0A6F">
            <w:pPr>
              <w:pStyle w:val="a4"/>
              <w:ind w:left="0" w:firstLine="0"/>
              <w:jc w:val="center"/>
              <w:rPr>
                <w:rFonts w:cs="Times New Roman"/>
                <w:b/>
                <w:bCs/>
                <w:sz w:val="20"/>
                <w:szCs w:val="20"/>
                <w:lang w:val="ky-KG"/>
              </w:rPr>
            </w:pPr>
            <w:r w:rsidRPr="004B0A6F">
              <w:rPr>
                <w:rFonts w:cs="Times New Roman"/>
                <w:b/>
                <w:bCs/>
                <w:sz w:val="20"/>
                <w:szCs w:val="20"/>
                <w:lang w:val="ky-KG"/>
              </w:rPr>
              <w:t>7 000 000</w:t>
            </w:r>
          </w:p>
        </w:tc>
        <w:tc>
          <w:tcPr>
            <w:tcW w:w="2125" w:type="dxa"/>
            <w:shd w:val="clear" w:color="auto" w:fill="auto"/>
          </w:tcPr>
          <w:p w14:paraId="633A463D"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4 100 000</w:t>
            </w:r>
          </w:p>
          <w:p w14:paraId="4DA5790A"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из них</w:t>
            </w:r>
          </w:p>
          <w:p w14:paraId="602142A2"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3 999 582 (ЮНИСЕФ)</w:t>
            </w:r>
          </w:p>
        </w:tc>
        <w:tc>
          <w:tcPr>
            <w:tcW w:w="2064" w:type="dxa"/>
            <w:shd w:val="clear" w:color="auto" w:fill="auto"/>
          </w:tcPr>
          <w:p w14:paraId="77061E0F"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2 900 000</w:t>
            </w:r>
          </w:p>
        </w:tc>
        <w:tc>
          <w:tcPr>
            <w:tcW w:w="2486" w:type="dxa"/>
          </w:tcPr>
          <w:p w14:paraId="40BC2427" w14:textId="77777777" w:rsidR="000A4D88" w:rsidRPr="004B0A6F" w:rsidRDefault="000A4D88" w:rsidP="004B0A6F">
            <w:pPr>
              <w:pStyle w:val="a4"/>
              <w:ind w:left="0" w:firstLine="0"/>
              <w:rPr>
                <w:rFonts w:cs="Times New Roman"/>
                <w:b/>
                <w:bCs/>
                <w:sz w:val="20"/>
                <w:szCs w:val="20"/>
              </w:rPr>
            </w:pPr>
          </w:p>
        </w:tc>
        <w:tc>
          <w:tcPr>
            <w:tcW w:w="2129" w:type="dxa"/>
            <w:shd w:val="clear" w:color="auto" w:fill="auto"/>
          </w:tcPr>
          <w:p w14:paraId="0CC3CC01"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Повышение устойчивости к ЧС 2265 школ</w:t>
            </w:r>
          </w:p>
        </w:tc>
      </w:tr>
      <w:tr w:rsidR="004B0A6F" w:rsidRPr="004B0A6F" w14:paraId="2D1F3826" w14:textId="77777777" w:rsidTr="005F3B90">
        <w:tc>
          <w:tcPr>
            <w:tcW w:w="2553" w:type="dxa"/>
            <w:shd w:val="clear" w:color="auto" w:fill="auto"/>
          </w:tcPr>
          <w:p w14:paraId="203995B3" w14:textId="77777777" w:rsidR="000A4D88" w:rsidRPr="004B0A6F" w:rsidRDefault="000A4D88" w:rsidP="004B0A6F">
            <w:pPr>
              <w:spacing w:after="0" w:line="240" w:lineRule="auto"/>
              <w:contextualSpacing/>
              <w:jc w:val="both"/>
              <w:rPr>
                <w:rFonts w:ascii="Times New Roman" w:hAnsi="Times New Roman" w:cs="Times New Roman"/>
                <w:sz w:val="20"/>
                <w:szCs w:val="20"/>
                <w:lang w:val="ru-RU"/>
              </w:rPr>
            </w:pPr>
            <w:r w:rsidRPr="004B0A6F">
              <w:rPr>
                <w:rFonts w:ascii="Times New Roman" w:hAnsi="Times New Roman" w:cs="Times New Roman"/>
                <w:sz w:val="20"/>
                <w:szCs w:val="20"/>
                <w:lang w:val="ru-RU"/>
              </w:rPr>
              <w:t xml:space="preserve">Действие 4.3.1 Внедрение и мониторинг реализация «Дорожной карты» по снижению рисков бедствий (СРБ) в школа, с учётом гендерных аспектов </w:t>
            </w:r>
          </w:p>
        </w:tc>
        <w:tc>
          <w:tcPr>
            <w:tcW w:w="869" w:type="dxa"/>
            <w:shd w:val="clear" w:color="auto" w:fill="auto"/>
          </w:tcPr>
          <w:p w14:paraId="5C30B9D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869" w:type="dxa"/>
            <w:shd w:val="clear" w:color="auto" w:fill="auto"/>
          </w:tcPr>
          <w:p w14:paraId="545711D9" w14:textId="77777777" w:rsidR="000A4D88" w:rsidRPr="004B0A6F" w:rsidRDefault="000A4D88" w:rsidP="004B0A6F">
            <w:pPr>
              <w:pStyle w:val="a4"/>
              <w:ind w:left="0" w:firstLine="0"/>
              <w:rPr>
                <w:rFonts w:cs="Times New Roman"/>
                <w:sz w:val="20"/>
                <w:szCs w:val="20"/>
              </w:rPr>
            </w:pPr>
          </w:p>
        </w:tc>
        <w:tc>
          <w:tcPr>
            <w:tcW w:w="1976" w:type="dxa"/>
            <w:shd w:val="clear" w:color="auto" w:fill="auto"/>
          </w:tcPr>
          <w:p w14:paraId="2B54A55F" w14:textId="77777777" w:rsidR="000A4D88" w:rsidRPr="004B0A6F" w:rsidRDefault="000A4D88" w:rsidP="004B0A6F">
            <w:pPr>
              <w:pStyle w:val="a4"/>
              <w:ind w:left="0" w:firstLine="0"/>
              <w:jc w:val="center"/>
              <w:rPr>
                <w:rFonts w:cs="Times New Roman"/>
                <w:sz w:val="20"/>
                <w:szCs w:val="20"/>
                <w:lang w:val="ky-KG"/>
              </w:rPr>
            </w:pPr>
            <w:r w:rsidRPr="004B0A6F">
              <w:rPr>
                <w:rFonts w:cs="Times New Roman"/>
                <w:sz w:val="20"/>
                <w:szCs w:val="20"/>
              </w:rPr>
              <w:t>250 000</w:t>
            </w:r>
          </w:p>
        </w:tc>
        <w:tc>
          <w:tcPr>
            <w:tcW w:w="2125" w:type="dxa"/>
            <w:shd w:val="clear" w:color="auto" w:fill="auto"/>
          </w:tcPr>
          <w:p w14:paraId="69590AC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150 000</w:t>
            </w:r>
          </w:p>
        </w:tc>
        <w:tc>
          <w:tcPr>
            <w:tcW w:w="2064" w:type="dxa"/>
            <w:shd w:val="clear" w:color="auto" w:fill="auto"/>
          </w:tcPr>
          <w:p w14:paraId="1800136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2486" w:type="dxa"/>
          </w:tcPr>
          <w:p w14:paraId="55F5CB8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2265 школ вовлечены в реализацию «Дородной карты»</w:t>
            </w:r>
          </w:p>
        </w:tc>
        <w:tc>
          <w:tcPr>
            <w:tcW w:w="2129" w:type="dxa"/>
            <w:shd w:val="clear" w:color="auto" w:fill="auto"/>
          </w:tcPr>
          <w:p w14:paraId="518D19AF" w14:textId="77777777" w:rsidR="000A4D88" w:rsidRPr="004B0A6F" w:rsidRDefault="000A4D88" w:rsidP="004B0A6F">
            <w:pPr>
              <w:pStyle w:val="a4"/>
              <w:ind w:left="0" w:firstLine="0"/>
              <w:rPr>
                <w:rFonts w:cs="Times New Roman"/>
                <w:sz w:val="20"/>
                <w:szCs w:val="20"/>
                <w:lang w:val="ru-RU"/>
              </w:rPr>
            </w:pPr>
          </w:p>
        </w:tc>
      </w:tr>
      <w:tr w:rsidR="000A4D88" w:rsidRPr="004B0A6F" w14:paraId="46AFBC58" w14:textId="77777777" w:rsidTr="005F3B90">
        <w:tc>
          <w:tcPr>
            <w:tcW w:w="2553" w:type="dxa"/>
            <w:shd w:val="clear" w:color="auto" w:fill="auto"/>
          </w:tcPr>
          <w:p w14:paraId="21B9E106" w14:textId="77777777" w:rsidR="000A4D88" w:rsidRPr="004B0A6F" w:rsidRDefault="000A4D88" w:rsidP="004B0A6F">
            <w:pPr>
              <w:spacing w:after="0" w:line="240" w:lineRule="auto"/>
              <w:contextualSpacing/>
              <w:jc w:val="both"/>
              <w:rPr>
                <w:rFonts w:ascii="Times New Roman" w:hAnsi="Times New Roman" w:cs="Times New Roman"/>
                <w:sz w:val="20"/>
                <w:szCs w:val="20"/>
                <w:lang w:val="ru-RU"/>
              </w:rPr>
            </w:pPr>
            <w:r w:rsidRPr="004B0A6F">
              <w:rPr>
                <w:rFonts w:ascii="Times New Roman" w:hAnsi="Times New Roman" w:cs="Times New Roman"/>
                <w:sz w:val="20"/>
                <w:szCs w:val="20"/>
                <w:lang w:val="ru-RU"/>
              </w:rPr>
              <w:t>Действие 4.3.2 Внедрение в школах разработанной модели СРБ и мер по снижению уязвимости к изменению климата</w:t>
            </w:r>
          </w:p>
        </w:tc>
        <w:tc>
          <w:tcPr>
            <w:tcW w:w="869" w:type="dxa"/>
            <w:shd w:val="clear" w:color="auto" w:fill="auto"/>
          </w:tcPr>
          <w:p w14:paraId="72FA672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869" w:type="dxa"/>
            <w:shd w:val="clear" w:color="auto" w:fill="auto"/>
          </w:tcPr>
          <w:p w14:paraId="0B53A041" w14:textId="77777777" w:rsidR="000A4D88" w:rsidRPr="004B0A6F" w:rsidRDefault="000A4D88" w:rsidP="004B0A6F">
            <w:pPr>
              <w:pStyle w:val="a4"/>
              <w:ind w:left="0" w:firstLine="0"/>
              <w:rPr>
                <w:rFonts w:cs="Times New Roman"/>
                <w:sz w:val="20"/>
                <w:szCs w:val="20"/>
              </w:rPr>
            </w:pPr>
          </w:p>
        </w:tc>
        <w:tc>
          <w:tcPr>
            <w:tcW w:w="1976" w:type="dxa"/>
            <w:shd w:val="clear" w:color="auto" w:fill="auto"/>
          </w:tcPr>
          <w:p w14:paraId="22379EBA" w14:textId="77777777" w:rsidR="000A4D88" w:rsidRPr="004B0A6F" w:rsidRDefault="000A4D88" w:rsidP="004B0A6F">
            <w:pPr>
              <w:pStyle w:val="a4"/>
              <w:ind w:left="0" w:firstLine="0"/>
              <w:jc w:val="center"/>
              <w:rPr>
                <w:rFonts w:cs="Times New Roman"/>
                <w:sz w:val="20"/>
                <w:szCs w:val="20"/>
                <w:lang w:val="ky-KG"/>
              </w:rPr>
            </w:pPr>
            <w:r w:rsidRPr="004B0A6F">
              <w:rPr>
                <w:rFonts w:cs="Times New Roman"/>
                <w:sz w:val="20"/>
                <w:szCs w:val="20"/>
                <w:lang w:val="ky-KG"/>
              </w:rPr>
              <w:t>6 550 000</w:t>
            </w:r>
          </w:p>
        </w:tc>
        <w:tc>
          <w:tcPr>
            <w:tcW w:w="2125" w:type="dxa"/>
            <w:shd w:val="clear" w:color="auto" w:fill="auto"/>
          </w:tcPr>
          <w:p w14:paraId="4AD1197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3 850 000</w:t>
            </w:r>
          </w:p>
        </w:tc>
        <w:tc>
          <w:tcPr>
            <w:tcW w:w="2064" w:type="dxa"/>
            <w:shd w:val="clear" w:color="auto" w:fill="auto"/>
          </w:tcPr>
          <w:p w14:paraId="52CBBB0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2 700 000</w:t>
            </w:r>
          </w:p>
        </w:tc>
        <w:tc>
          <w:tcPr>
            <w:tcW w:w="2486" w:type="dxa"/>
          </w:tcPr>
          <w:p w14:paraId="6CD30DF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Не менее 900,000 детей (459,000 мальчиков и 441,000 девочек), не менее 10 000 учителей (15 000 мужчин и 85 000 женщин) из 1800 школ повысили свои знания и навыки, связанные с климатом и ЧС</w:t>
            </w:r>
          </w:p>
        </w:tc>
        <w:tc>
          <w:tcPr>
            <w:tcW w:w="2129" w:type="dxa"/>
            <w:shd w:val="clear" w:color="auto" w:fill="auto"/>
          </w:tcPr>
          <w:p w14:paraId="77CB20A1"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Улучшение оснащения 600 школ наиболее уязвимых к ЧС и изменению климата </w:t>
            </w:r>
          </w:p>
        </w:tc>
      </w:tr>
      <w:tr w:rsidR="000A4D88" w:rsidRPr="004B0A6F" w14:paraId="3A46F532" w14:textId="77777777" w:rsidTr="005F3B90">
        <w:tc>
          <w:tcPr>
            <w:tcW w:w="2553" w:type="dxa"/>
            <w:shd w:val="clear" w:color="auto" w:fill="auto"/>
          </w:tcPr>
          <w:p w14:paraId="5ED95F8C" w14:textId="77777777" w:rsidR="000A4D88" w:rsidRPr="004B0A6F" w:rsidRDefault="000A4D88" w:rsidP="004B0A6F">
            <w:pPr>
              <w:spacing w:after="0" w:line="240" w:lineRule="auto"/>
              <w:contextualSpacing/>
              <w:jc w:val="both"/>
              <w:rPr>
                <w:rFonts w:ascii="Times New Roman" w:hAnsi="Times New Roman" w:cs="Times New Roman"/>
                <w:sz w:val="20"/>
                <w:szCs w:val="20"/>
                <w:lang w:val="ru-RU"/>
              </w:rPr>
            </w:pPr>
            <w:r w:rsidRPr="004B0A6F">
              <w:rPr>
                <w:rFonts w:ascii="Times New Roman" w:hAnsi="Times New Roman" w:cs="Times New Roman"/>
                <w:sz w:val="20"/>
                <w:szCs w:val="20"/>
                <w:lang w:val="ru-RU"/>
              </w:rPr>
              <w:t>Действие 4.3.3 Расширение международного сотрудничества по климатической устойчивости и безопасности от ЧС в школах</w:t>
            </w:r>
          </w:p>
        </w:tc>
        <w:tc>
          <w:tcPr>
            <w:tcW w:w="869" w:type="dxa"/>
            <w:shd w:val="clear" w:color="auto" w:fill="auto"/>
          </w:tcPr>
          <w:p w14:paraId="5433670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869" w:type="dxa"/>
            <w:shd w:val="clear" w:color="auto" w:fill="auto"/>
          </w:tcPr>
          <w:p w14:paraId="53058530" w14:textId="77777777" w:rsidR="000A4D88" w:rsidRPr="004B0A6F" w:rsidRDefault="000A4D88" w:rsidP="004B0A6F">
            <w:pPr>
              <w:pStyle w:val="a4"/>
              <w:ind w:left="0" w:firstLine="0"/>
              <w:rPr>
                <w:rFonts w:cs="Times New Roman"/>
                <w:sz w:val="20"/>
                <w:szCs w:val="20"/>
              </w:rPr>
            </w:pPr>
          </w:p>
        </w:tc>
        <w:tc>
          <w:tcPr>
            <w:tcW w:w="1976" w:type="dxa"/>
            <w:shd w:val="clear" w:color="auto" w:fill="auto"/>
          </w:tcPr>
          <w:p w14:paraId="15D35B01" w14:textId="77777777" w:rsidR="000A4D88" w:rsidRPr="004B0A6F" w:rsidRDefault="000A4D88" w:rsidP="004B0A6F">
            <w:pPr>
              <w:pStyle w:val="a4"/>
              <w:ind w:left="0" w:firstLine="0"/>
              <w:jc w:val="center"/>
              <w:rPr>
                <w:rFonts w:cs="Times New Roman"/>
                <w:sz w:val="20"/>
                <w:szCs w:val="20"/>
                <w:lang w:val="ky-KG"/>
              </w:rPr>
            </w:pPr>
            <w:r w:rsidRPr="004B0A6F">
              <w:rPr>
                <w:rFonts w:cs="Times New Roman"/>
                <w:sz w:val="20"/>
                <w:szCs w:val="20"/>
                <w:lang w:val="ky-KG"/>
              </w:rPr>
              <w:t>200 000</w:t>
            </w:r>
          </w:p>
        </w:tc>
        <w:tc>
          <w:tcPr>
            <w:tcW w:w="2125" w:type="dxa"/>
            <w:shd w:val="clear" w:color="auto" w:fill="auto"/>
          </w:tcPr>
          <w:p w14:paraId="685703A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2064" w:type="dxa"/>
            <w:shd w:val="clear" w:color="auto" w:fill="auto"/>
          </w:tcPr>
          <w:p w14:paraId="6D34637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2486" w:type="dxa"/>
          </w:tcPr>
          <w:p w14:paraId="0DD92D8B" w14:textId="77777777" w:rsidR="000A4D88" w:rsidRPr="004B0A6F" w:rsidRDefault="000A4D88" w:rsidP="004B0A6F">
            <w:pPr>
              <w:pStyle w:val="a4"/>
              <w:ind w:left="0" w:firstLine="0"/>
              <w:rPr>
                <w:rFonts w:cs="Times New Roman"/>
                <w:sz w:val="20"/>
                <w:szCs w:val="20"/>
              </w:rPr>
            </w:pPr>
          </w:p>
        </w:tc>
        <w:tc>
          <w:tcPr>
            <w:tcW w:w="2129" w:type="dxa"/>
            <w:shd w:val="clear" w:color="auto" w:fill="auto"/>
          </w:tcPr>
          <w:p w14:paraId="5FB4E877" w14:textId="77777777" w:rsidR="000A4D88" w:rsidRPr="004B0A6F" w:rsidRDefault="000A4D88" w:rsidP="004B0A6F">
            <w:pPr>
              <w:pStyle w:val="a4"/>
              <w:ind w:left="0" w:firstLine="0"/>
              <w:rPr>
                <w:rFonts w:cs="Times New Roman"/>
                <w:sz w:val="20"/>
                <w:szCs w:val="20"/>
              </w:rPr>
            </w:pPr>
          </w:p>
        </w:tc>
      </w:tr>
      <w:tr w:rsidR="000A4D88" w:rsidRPr="004B0A6F" w14:paraId="3246B095" w14:textId="77777777" w:rsidTr="005F3B90">
        <w:tc>
          <w:tcPr>
            <w:tcW w:w="2553" w:type="dxa"/>
            <w:shd w:val="clear" w:color="auto" w:fill="FBE4D5"/>
          </w:tcPr>
          <w:p w14:paraId="4F396272" w14:textId="77777777" w:rsidR="000A4D88" w:rsidRPr="004B0A6F" w:rsidRDefault="000A4D88" w:rsidP="004B0A6F">
            <w:pPr>
              <w:spacing w:after="0" w:line="240" w:lineRule="auto"/>
              <w:contextualSpacing/>
              <w:rPr>
                <w:rFonts w:ascii="Times New Roman" w:hAnsi="Times New Roman" w:cs="Times New Roman"/>
                <w:b/>
                <w:bCs/>
                <w:sz w:val="20"/>
                <w:szCs w:val="20"/>
                <w:lang w:val="ru-RU"/>
              </w:rPr>
            </w:pPr>
            <w:r w:rsidRPr="004B0A6F">
              <w:rPr>
                <w:rFonts w:ascii="Times New Roman" w:hAnsi="Times New Roman" w:cs="Times New Roman"/>
                <w:b/>
                <w:bCs/>
                <w:sz w:val="20"/>
                <w:szCs w:val="20"/>
                <w:lang w:val="ru-RU"/>
              </w:rPr>
              <w:t>ИТОГО по сектору: «Чрезвычайные ситуации»</w:t>
            </w:r>
          </w:p>
        </w:tc>
        <w:tc>
          <w:tcPr>
            <w:tcW w:w="869" w:type="dxa"/>
            <w:shd w:val="clear" w:color="auto" w:fill="FBE4D5"/>
          </w:tcPr>
          <w:p w14:paraId="67827CBD" w14:textId="77777777" w:rsidR="000A4D88" w:rsidRPr="004B0A6F" w:rsidRDefault="000A4D88" w:rsidP="004B0A6F">
            <w:pPr>
              <w:pStyle w:val="a4"/>
              <w:ind w:left="0" w:firstLine="0"/>
              <w:jc w:val="center"/>
              <w:rPr>
                <w:rFonts w:cs="Times New Roman"/>
                <w:sz w:val="20"/>
                <w:szCs w:val="20"/>
                <w:lang w:val="ru-RU"/>
              </w:rPr>
            </w:pPr>
          </w:p>
        </w:tc>
        <w:tc>
          <w:tcPr>
            <w:tcW w:w="869" w:type="dxa"/>
            <w:shd w:val="clear" w:color="auto" w:fill="FBE4D5"/>
          </w:tcPr>
          <w:p w14:paraId="13F849E3" w14:textId="77777777" w:rsidR="000A4D88" w:rsidRPr="004B0A6F" w:rsidRDefault="000A4D88" w:rsidP="004B0A6F">
            <w:pPr>
              <w:pStyle w:val="a4"/>
              <w:ind w:left="0" w:firstLine="0"/>
              <w:rPr>
                <w:rFonts w:cs="Times New Roman"/>
                <w:sz w:val="20"/>
                <w:szCs w:val="20"/>
                <w:lang w:val="ru-RU"/>
              </w:rPr>
            </w:pPr>
          </w:p>
        </w:tc>
        <w:tc>
          <w:tcPr>
            <w:tcW w:w="1976" w:type="dxa"/>
            <w:shd w:val="clear" w:color="auto" w:fill="FBE4D5"/>
          </w:tcPr>
          <w:p w14:paraId="37373A2B" w14:textId="77777777" w:rsidR="000A4D88" w:rsidRPr="004B0A6F" w:rsidRDefault="000A4D88" w:rsidP="004B0A6F">
            <w:pPr>
              <w:pStyle w:val="a4"/>
              <w:ind w:left="0" w:firstLine="0"/>
              <w:jc w:val="center"/>
              <w:rPr>
                <w:rFonts w:cs="Times New Roman"/>
                <w:b/>
                <w:bCs/>
                <w:sz w:val="20"/>
                <w:szCs w:val="20"/>
                <w:lang w:val="ky-KG"/>
              </w:rPr>
            </w:pPr>
            <w:r w:rsidRPr="004B0A6F">
              <w:rPr>
                <w:rFonts w:cs="Times New Roman"/>
                <w:b/>
                <w:bCs/>
                <w:sz w:val="20"/>
                <w:szCs w:val="20"/>
                <w:lang w:val="ky-KG"/>
              </w:rPr>
              <w:t>106 060 000</w:t>
            </w:r>
          </w:p>
        </w:tc>
        <w:tc>
          <w:tcPr>
            <w:tcW w:w="2125" w:type="dxa"/>
            <w:shd w:val="clear" w:color="auto" w:fill="FBE4D5"/>
          </w:tcPr>
          <w:p w14:paraId="5CBF6002"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8 597 000</w:t>
            </w:r>
          </w:p>
        </w:tc>
        <w:tc>
          <w:tcPr>
            <w:tcW w:w="2064" w:type="dxa"/>
            <w:shd w:val="clear" w:color="auto" w:fill="FBE4D5"/>
          </w:tcPr>
          <w:p w14:paraId="34D30525"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97 463 000</w:t>
            </w:r>
          </w:p>
        </w:tc>
        <w:tc>
          <w:tcPr>
            <w:tcW w:w="2486" w:type="dxa"/>
            <w:shd w:val="clear" w:color="auto" w:fill="FBE4D5"/>
          </w:tcPr>
          <w:p w14:paraId="1E791CCF" w14:textId="77777777" w:rsidR="000A4D88" w:rsidRPr="004B0A6F" w:rsidRDefault="000A4D88" w:rsidP="004B0A6F">
            <w:pPr>
              <w:pStyle w:val="a4"/>
              <w:ind w:left="0" w:firstLine="0"/>
              <w:rPr>
                <w:rFonts w:cs="Times New Roman"/>
                <w:sz w:val="20"/>
                <w:szCs w:val="20"/>
              </w:rPr>
            </w:pPr>
          </w:p>
        </w:tc>
        <w:tc>
          <w:tcPr>
            <w:tcW w:w="2129" w:type="dxa"/>
            <w:shd w:val="clear" w:color="auto" w:fill="FBE4D5"/>
          </w:tcPr>
          <w:p w14:paraId="2752E5CD" w14:textId="77777777" w:rsidR="000A4D88" w:rsidRPr="004B0A6F" w:rsidRDefault="000A4D88" w:rsidP="004B0A6F">
            <w:pPr>
              <w:pStyle w:val="a4"/>
              <w:ind w:left="0" w:firstLine="0"/>
              <w:rPr>
                <w:rFonts w:cs="Times New Roman"/>
                <w:sz w:val="20"/>
                <w:szCs w:val="20"/>
              </w:rPr>
            </w:pPr>
          </w:p>
        </w:tc>
      </w:tr>
    </w:tbl>
    <w:bookmarkEnd w:id="76"/>
    <w:p w14:paraId="5CF10610" w14:textId="49970E6C"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
          <w:sz w:val="24"/>
          <w:szCs w:val="24"/>
          <w:lang w:val="ru-RU"/>
        </w:rPr>
        <w:t>ПЛАН МЕР ОНУВ ПС РКИК ООН</w:t>
      </w:r>
    </w:p>
    <w:p w14:paraId="25828E06"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
          <w:sz w:val="24"/>
          <w:szCs w:val="24"/>
          <w:lang w:val="ru-RU"/>
        </w:rPr>
        <w:t>адаптации к изменению климата сектора «Здравоохранение»</w:t>
      </w:r>
    </w:p>
    <w:p w14:paraId="1C8F3979"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Cs/>
          <w:sz w:val="24"/>
          <w:szCs w:val="24"/>
          <w:lang w:val="ru-RU"/>
        </w:rPr>
        <w:t>(предварительная версия на 10 апреля 2021 г.)</w:t>
      </w:r>
    </w:p>
    <w:p w14:paraId="3D9CA0C3" w14:textId="77777777" w:rsidR="000A4D88" w:rsidRPr="00D41200" w:rsidRDefault="000A4D88" w:rsidP="000A4D88">
      <w:pPr>
        <w:rPr>
          <w:rFonts w:ascii="Times New Roman" w:hAnsi="Times New Roman" w:cs="Times New Roman"/>
          <w:sz w:val="24"/>
          <w:szCs w:val="24"/>
          <w:lang w:val="ru-RU"/>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96"/>
        <w:gridCol w:w="494"/>
        <w:gridCol w:w="84"/>
        <w:gridCol w:w="502"/>
        <w:gridCol w:w="1061"/>
        <w:gridCol w:w="94"/>
        <w:gridCol w:w="1187"/>
        <w:gridCol w:w="1147"/>
        <w:gridCol w:w="67"/>
        <w:gridCol w:w="67"/>
        <w:gridCol w:w="1689"/>
        <w:gridCol w:w="56"/>
        <w:gridCol w:w="1417"/>
        <w:gridCol w:w="57"/>
      </w:tblGrid>
      <w:tr w:rsidR="000A4D88" w:rsidRPr="004B0A6F" w14:paraId="066C4AFD" w14:textId="77777777" w:rsidTr="004B0A6F">
        <w:trPr>
          <w:gridAfter w:val="1"/>
          <w:wAfter w:w="30" w:type="pct"/>
          <w:tblHeader/>
        </w:trPr>
        <w:tc>
          <w:tcPr>
            <w:tcW w:w="813" w:type="pct"/>
            <w:vMerge w:val="restart"/>
            <w:shd w:val="clear" w:color="auto" w:fill="E2EFD9"/>
          </w:tcPr>
          <w:p w14:paraId="3CD02F75"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Предлагаемые меры</w:t>
            </w:r>
          </w:p>
        </w:tc>
        <w:tc>
          <w:tcPr>
            <w:tcW w:w="614" w:type="pct"/>
            <w:gridSpan w:val="4"/>
            <w:shd w:val="clear" w:color="auto" w:fill="E2EFD9"/>
          </w:tcPr>
          <w:p w14:paraId="19B97472"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Временной горизонт</w:t>
            </w:r>
          </w:p>
        </w:tc>
        <w:tc>
          <w:tcPr>
            <w:tcW w:w="1857" w:type="pct"/>
            <w:gridSpan w:val="5"/>
            <w:shd w:val="clear" w:color="auto" w:fill="E2EFD9"/>
          </w:tcPr>
          <w:p w14:paraId="7AB50430"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Расчет ресурсного обеспечения, USD (2015)</w:t>
            </w:r>
          </w:p>
        </w:tc>
        <w:tc>
          <w:tcPr>
            <w:tcW w:w="946" w:type="pct"/>
            <w:gridSpan w:val="3"/>
            <w:shd w:val="clear" w:color="auto" w:fill="E2EFD9"/>
          </w:tcPr>
          <w:p w14:paraId="0D6EB048" w14:textId="77777777" w:rsidR="000A4D88" w:rsidRPr="004B0A6F" w:rsidRDefault="000A4D88" w:rsidP="004B0A6F">
            <w:pPr>
              <w:pStyle w:val="a4"/>
              <w:ind w:left="0" w:right="312" w:firstLine="0"/>
              <w:jc w:val="center"/>
              <w:rPr>
                <w:rFonts w:cs="Times New Roman"/>
                <w:b/>
                <w:sz w:val="20"/>
                <w:szCs w:val="20"/>
              </w:rPr>
            </w:pPr>
            <w:r w:rsidRPr="004B0A6F">
              <w:rPr>
                <w:rFonts w:cs="Times New Roman"/>
                <w:b/>
                <w:sz w:val="20"/>
                <w:szCs w:val="20"/>
              </w:rPr>
              <w:t>Индикатор выполнения действия</w:t>
            </w:r>
          </w:p>
        </w:tc>
        <w:tc>
          <w:tcPr>
            <w:tcW w:w="740" w:type="pct"/>
            <w:shd w:val="clear" w:color="auto" w:fill="E2EFD9"/>
          </w:tcPr>
          <w:p w14:paraId="6A6D83F5"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Индикатор эффекта меры</w:t>
            </w:r>
          </w:p>
        </w:tc>
      </w:tr>
      <w:tr w:rsidR="005F3B90" w:rsidRPr="004B0A6F" w14:paraId="6A8E83FB" w14:textId="77777777" w:rsidTr="004B0A6F">
        <w:trPr>
          <w:gridAfter w:val="1"/>
          <w:wAfter w:w="30" w:type="pct"/>
          <w:tblHeader/>
        </w:trPr>
        <w:tc>
          <w:tcPr>
            <w:tcW w:w="813" w:type="pct"/>
            <w:vMerge/>
            <w:shd w:val="clear" w:color="auto" w:fill="E2EFD9"/>
          </w:tcPr>
          <w:p w14:paraId="03857E7E" w14:textId="77777777" w:rsidR="000A4D88" w:rsidRPr="004B0A6F" w:rsidRDefault="000A4D88" w:rsidP="004B0A6F">
            <w:pPr>
              <w:pStyle w:val="a4"/>
              <w:ind w:left="0" w:firstLine="0"/>
              <w:jc w:val="center"/>
              <w:rPr>
                <w:rFonts w:cs="Times New Roman"/>
                <w:b/>
                <w:sz w:val="20"/>
                <w:szCs w:val="20"/>
              </w:rPr>
            </w:pPr>
          </w:p>
        </w:tc>
        <w:tc>
          <w:tcPr>
            <w:tcW w:w="352" w:type="pct"/>
            <w:gridSpan w:val="3"/>
            <w:shd w:val="clear" w:color="auto" w:fill="E2EFD9"/>
          </w:tcPr>
          <w:p w14:paraId="33524C31"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2025</w:t>
            </w:r>
          </w:p>
        </w:tc>
        <w:tc>
          <w:tcPr>
            <w:tcW w:w="261" w:type="pct"/>
            <w:shd w:val="clear" w:color="auto" w:fill="E2EFD9"/>
          </w:tcPr>
          <w:p w14:paraId="7741B1EA"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2030</w:t>
            </w:r>
          </w:p>
        </w:tc>
        <w:tc>
          <w:tcPr>
            <w:tcW w:w="603" w:type="pct"/>
            <w:gridSpan w:val="2"/>
            <w:shd w:val="clear" w:color="auto" w:fill="E2EFD9"/>
          </w:tcPr>
          <w:p w14:paraId="2E534E1A"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Необходимые</w:t>
            </w:r>
          </w:p>
        </w:tc>
        <w:tc>
          <w:tcPr>
            <w:tcW w:w="620" w:type="pct"/>
            <w:shd w:val="clear" w:color="auto" w:fill="E2EFD9"/>
          </w:tcPr>
          <w:p w14:paraId="4CE80B18"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Национальные возможности</w:t>
            </w:r>
          </w:p>
        </w:tc>
        <w:tc>
          <w:tcPr>
            <w:tcW w:w="599" w:type="pct"/>
            <w:shd w:val="clear" w:color="auto" w:fill="E2EFD9"/>
          </w:tcPr>
          <w:p w14:paraId="7CFE74C7"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Мобилизовать</w:t>
            </w:r>
          </w:p>
        </w:tc>
        <w:tc>
          <w:tcPr>
            <w:tcW w:w="981" w:type="pct"/>
            <w:gridSpan w:val="4"/>
            <w:shd w:val="clear" w:color="auto" w:fill="E2EFD9"/>
          </w:tcPr>
          <w:p w14:paraId="48D2E70F" w14:textId="77777777" w:rsidR="000A4D88" w:rsidRPr="004B0A6F" w:rsidRDefault="000A4D88" w:rsidP="004B0A6F">
            <w:pPr>
              <w:pStyle w:val="a4"/>
              <w:ind w:left="0" w:firstLine="0"/>
              <w:jc w:val="center"/>
              <w:rPr>
                <w:rFonts w:cs="Times New Roman"/>
                <w:b/>
                <w:sz w:val="20"/>
                <w:szCs w:val="20"/>
              </w:rPr>
            </w:pPr>
          </w:p>
        </w:tc>
        <w:tc>
          <w:tcPr>
            <w:tcW w:w="740" w:type="pct"/>
            <w:shd w:val="clear" w:color="auto" w:fill="E2EFD9"/>
          </w:tcPr>
          <w:p w14:paraId="5DF71286" w14:textId="77777777" w:rsidR="000A4D88" w:rsidRPr="004B0A6F" w:rsidRDefault="000A4D88" w:rsidP="004B0A6F">
            <w:pPr>
              <w:pStyle w:val="a4"/>
              <w:ind w:left="0" w:firstLine="0"/>
              <w:jc w:val="center"/>
              <w:rPr>
                <w:rFonts w:cs="Times New Roman"/>
                <w:b/>
                <w:sz w:val="20"/>
                <w:szCs w:val="20"/>
              </w:rPr>
            </w:pPr>
          </w:p>
        </w:tc>
      </w:tr>
      <w:tr w:rsidR="000A4D88" w:rsidRPr="004B0A6F" w14:paraId="1AFBA793" w14:textId="77777777" w:rsidTr="004B0A6F">
        <w:tc>
          <w:tcPr>
            <w:tcW w:w="5000" w:type="pct"/>
            <w:gridSpan w:val="15"/>
            <w:shd w:val="clear" w:color="auto" w:fill="auto"/>
          </w:tcPr>
          <w:p w14:paraId="786A2433" w14:textId="77777777" w:rsidR="000A4D88" w:rsidRPr="004B0A6F" w:rsidRDefault="000A4D88" w:rsidP="004B0A6F">
            <w:pPr>
              <w:pStyle w:val="a4"/>
              <w:ind w:left="0" w:firstLine="0"/>
              <w:jc w:val="center"/>
              <w:rPr>
                <w:rFonts w:cs="Times New Roman"/>
                <w:b/>
                <w:bCs/>
                <w:sz w:val="20"/>
                <w:szCs w:val="20"/>
                <w:lang w:val="ru-RU"/>
              </w:rPr>
            </w:pPr>
            <w:r w:rsidRPr="004B0A6F">
              <w:rPr>
                <w:rFonts w:cs="Times New Roman"/>
                <w:b/>
                <w:bCs/>
                <w:sz w:val="20"/>
                <w:szCs w:val="20"/>
                <w:lang w:val="ru-RU"/>
              </w:rPr>
              <w:t>КАТЕГОРИЯ 1. «МЕРЫ УСИЛЕНИЯ ИССЛЕДОВАНИЙ ПО ИЗМЕНЕНИЮ КЛИМАТА»</w:t>
            </w:r>
          </w:p>
        </w:tc>
      </w:tr>
      <w:tr w:rsidR="004B0A6F" w:rsidRPr="004B0A6F" w14:paraId="4DF46135" w14:textId="77777777" w:rsidTr="004B0A6F">
        <w:tc>
          <w:tcPr>
            <w:tcW w:w="863" w:type="pct"/>
            <w:gridSpan w:val="2"/>
            <w:shd w:val="clear" w:color="auto" w:fill="auto"/>
          </w:tcPr>
          <w:p w14:paraId="43586D39" w14:textId="77777777" w:rsidR="000A4D88" w:rsidRPr="004B0A6F" w:rsidRDefault="000A4D88" w:rsidP="004B0A6F">
            <w:pPr>
              <w:pStyle w:val="a4"/>
              <w:ind w:left="0" w:firstLine="0"/>
              <w:rPr>
                <w:rStyle w:val="fontstyle01"/>
                <w:rFonts w:ascii="Times New Roman" w:eastAsiaTheme="majorEastAsia" w:hAnsi="Times New Roman" w:cs="Times New Roman"/>
                <w:b/>
                <w:bCs/>
                <w:color w:val="auto"/>
                <w:sz w:val="20"/>
                <w:szCs w:val="20"/>
                <w:lang w:val="ru-RU"/>
              </w:rPr>
            </w:pPr>
            <w:r w:rsidRPr="004B0A6F">
              <w:rPr>
                <w:rStyle w:val="fontstyle01"/>
                <w:rFonts w:ascii="Times New Roman" w:eastAsiaTheme="majorEastAsia" w:hAnsi="Times New Roman" w:cs="Times New Roman"/>
                <w:b/>
                <w:bCs/>
                <w:color w:val="auto"/>
                <w:sz w:val="20"/>
                <w:szCs w:val="20"/>
                <w:lang w:val="ru-RU"/>
              </w:rPr>
              <w:t>Мера 1.1.  «Улучшение доказательной базы системы здравоохранения по проблеме влияния изменения климата на здоровье населения»</w:t>
            </w:r>
          </w:p>
        </w:tc>
        <w:tc>
          <w:tcPr>
            <w:tcW w:w="258" w:type="pct"/>
            <w:shd w:val="clear" w:color="auto" w:fill="auto"/>
          </w:tcPr>
          <w:p w14:paraId="3262EDBD" w14:textId="77777777" w:rsidR="000A4D88" w:rsidRPr="004B0A6F" w:rsidRDefault="000A4D88" w:rsidP="004B0A6F">
            <w:pPr>
              <w:pStyle w:val="a4"/>
              <w:ind w:left="0" w:firstLine="0"/>
              <w:jc w:val="center"/>
              <w:rPr>
                <w:rFonts w:cs="Times New Roman"/>
                <w:b/>
                <w:bCs/>
                <w:sz w:val="20"/>
                <w:szCs w:val="20"/>
                <w:lang w:val="ru-RU"/>
              </w:rPr>
            </w:pPr>
          </w:p>
        </w:tc>
        <w:tc>
          <w:tcPr>
            <w:tcW w:w="306" w:type="pct"/>
            <w:gridSpan w:val="2"/>
            <w:shd w:val="clear" w:color="auto" w:fill="auto"/>
          </w:tcPr>
          <w:p w14:paraId="184730D2" w14:textId="77777777" w:rsidR="000A4D88" w:rsidRPr="004B0A6F" w:rsidRDefault="000A4D88" w:rsidP="004B0A6F">
            <w:pPr>
              <w:pStyle w:val="a4"/>
              <w:ind w:left="0" w:firstLine="0"/>
              <w:jc w:val="center"/>
              <w:rPr>
                <w:rFonts w:cs="Times New Roman"/>
                <w:b/>
                <w:bCs/>
                <w:sz w:val="20"/>
                <w:szCs w:val="20"/>
                <w:lang w:val="ru-RU"/>
              </w:rPr>
            </w:pPr>
          </w:p>
        </w:tc>
        <w:tc>
          <w:tcPr>
            <w:tcW w:w="554" w:type="pct"/>
            <w:shd w:val="clear" w:color="auto" w:fill="auto"/>
            <w:vAlign w:val="bottom"/>
          </w:tcPr>
          <w:p w14:paraId="7E28B4DD"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sz w:val="20"/>
                <w:szCs w:val="20"/>
                <w:lang w:val="ru-RU"/>
              </w:rPr>
            </w:pPr>
            <w:r w:rsidRPr="004B0A6F">
              <w:rPr>
                <w:rFonts w:ascii="Times New Roman" w:hAnsi="Times New Roman" w:cs="Times New Roman"/>
                <w:b/>
                <w:bCs/>
                <w:sz w:val="20"/>
                <w:szCs w:val="20"/>
                <w:lang w:val="ru-RU"/>
              </w:rPr>
              <w:t>322 600</w:t>
            </w:r>
          </w:p>
        </w:tc>
        <w:tc>
          <w:tcPr>
            <w:tcW w:w="669" w:type="pct"/>
            <w:gridSpan w:val="2"/>
            <w:shd w:val="clear" w:color="auto" w:fill="auto"/>
            <w:vAlign w:val="bottom"/>
          </w:tcPr>
          <w:p w14:paraId="7AAF748C"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sz w:val="20"/>
                <w:szCs w:val="20"/>
                <w:lang w:val="ru-RU"/>
              </w:rPr>
            </w:pPr>
            <w:r w:rsidRPr="004B0A6F">
              <w:rPr>
                <w:rFonts w:ascii="Times New Roman" w:hAnsi="Times New Roman" w:cs="Times New Roman"/>
                <w:b/>
                <w:bCs/>
                <w:sz w:val="20"/>
                <w:szCs w:val="20"/>
                <w:lang w:val="ru-RU"/>
              </w:rPr>
              <w:t>79 800</w:t>
            </w:r>
          </w:p>
        </w:tc>
        <w:tc>
          <w:tcPr>
            <w:tcW w:w="669" w:type="pct"/>
            <w:gridSpan w:val="3"/>
            <w:shd w:val="clear" w:color="auto" w:fill="auto"/>
            <w:vAlign w:val="bottom"/>
          </w:tcPr>
          <w:p w14:paraId="38171F36"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sz w:val="20"/>
                <w:szCs w:val="20"/>
                <w:lang w:val="ru-RU"/>
              </w:rPr>
            </w:pPr>
            <w:r w:rsidRPr="004B0A6F">
              <w:rPr>
                <w:rFonts w:ascii="Times New Roman" w:hAnsi="Times New Roman" w:cs="Times New Roman"/>
                <w:b/>
                <w:bCs/>
                <w:sz w:val="20"/>
                <w:szCs w:val="20"/>
                <w:lang w:val="ru-RU"/>
              </w:rPr>
              <w:t>242 800</w:t>
            </w:r>
          </w:p>
        </w:tc>
        <w:tc>
          <w:tcPr>
            <w:tcW w:w="882" w:type="pct"/>
          </w:tcPr>
          <w:p w14:paraId="6A153A4C" w14:textId="77777777" w:rsidR="000A4D88" w:rsidRPr="004B0A6F" w:rsidRDefault="000A4D88" w:rsidP="004B0A6F">
            <w:pPr>
              <w:pStyle w:val="a4"/>
              <w:ind w:left="0" w:firstLine="0"/>
              <w:rPr>
                <w:rFonts w:cs="Times New Roman"/>
                <w:b/>
                <w:bCs/>
                <w:sz w:val="20"/>
                <w:szCs w:val="20"/>
              </w:rPr>
            </w:pPr>
          </w:p>
        </w:tc>
        <w:tc>
          <w:tcPr>
            <w:tcW w:w="799" w:type="pct"/>
            <w:gridSpan w:val="3"/>
            <w:shd w:val="clear" w:color="auto" w:fill="auto"/>
          </w:tcPr>
          <w:p w14:paraId="4B6A7417" w14:textId="77777777" w:rsidR="000A4D88" w:rsidRPr="004B0A6F" w:rsidRDefault="000A4D88" w:rsidP="004B0A6F">
            <w:pPr>
              <w:pStyle w:val="a4"/>
              <w:ind w:left="0" w:firstLine="0"/>
              <w:rPr>
                <w:rFonts w:cs="Times New Roman"/>
                <w:b/>
                <w:bCs/>
                <w:sz w:val="20"/>
                <w:szCs w:val="20"/>
                <w:lang w:val="ru-RU"/>
              </w:rPr>
            </w:pPr>
            <w:r w:rsidRPr="004B0A6F">
              <w:rPr>
                <w:rFonts w:cs="Times New Roman"/>
                <w:bCs/>
                <w:sz w:val="20"/>
                <w:szCs w:val="20"/>
                <w:lang w:val="ru-RU"/>
              </w:rPr>
              <w:t>ЛПР имеют доступ к доказательной базе по влиянию изменения климата на здоровье населения и готовности системы здравоохранения к ИК</w:t>
            </w:r>
          </w:p>
        </w:tc>
      </w:tr>
      <w:tr w:rsidR="004B0A6F" w:rsidRPr="004B0A6F" w14:paraId="654B77E6" w14:textId="77777777" w:rsidTr="004B0A6F">
        <w:tc>
          <w:tcPr>
            <w:tcW w:w="863" w:type="pct"/>
            <w:gridSpan w:val="2"/>
            <w:shd w:val="clear" w:color="auto" w:fill="auto"/>
          </w:tcPr>
          <w:p w14:paraId="334219B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1.1.1 Проведение научных исследований по оценке влияния изменения климата на здоровье населения, уязвимости различных социальных групп с учетом гендерного и возрастного аспекта,  воздействия и адаптации системы здравоохранения к изменению климата.</w:t>
            </w:r>
          </w:p>
        </w:tc>
        <w:tc>
          <w:tcPr>
            <w:tcW w:w="258" w:type="pct"/>
            <w:shd w:val="clear" w:color="auto" w:fill="auto"/>
          </w:tcPr>
          <w:p w14:paraId="09E0D40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1131D40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554" w:type="pct"/>
            <w:shd w:val="clear" w:color="auto" w:fill="auto"/>
            <w:vAlign w:val="bottom"/>
          </w:tcPr>
          <w:p w14:paraId="3F9FC3B8"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r w:rsidRPr="004B0A6F">
              <w:rPr>
                <w:rFonts w:ascii="Times New Roman" w:hAnsi="Times New Roman" w:cs="Times New Roman"/>
                <w:sz w:val="20"/>
                <w:szCs w:val="20"/>
                <w:lang w:val="ru-RU"/>
              </w:rPr>
              <w:t>322 600</w:t>
            </w:r>
          </w:p>
        </w:tc>
        <w:tc>
          <w:tcPr>
            <w:tcW w:w="669" w:type="pct"/>
            <w:gridSpan w:val="2"/>
            <w:shd w:val="clear" w:color="auto" w:fill="auto"/>
            <w:vAlign w:val="bottom"/>
          </w:tcPr>
          <w:p w14:paraId="6F244601"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r w:rsidRPr="004B0A6F">
              <w:rPr>
                <w:rFonts w:ascii="Times New Roman" w:hAnsi="Times New Roman" w:cs="Times New Roman"/>
                <w:sz w:val="20"/>
                <w:szCs w:val="20"/>
                <w:lang w:val="ru-RU"/>
              </w:rPr>
              <w:t>79 800</w:t>
            </w:r>
          </w:p>
        </w:tc>
        <w:tc>
          <w:tcPr>
            <w:tcW w:w="669" w:type="pct"/>
            <w:gridSpan w:val="3"/>
            <w:shd w:val="clear" w:color="auto" w:fill="auto"/>
            <w:vAlign w:val="bottom"/>
          </w:tcPr>
          <w:p w14:paraId="5D9E7E3C"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r w:rsidRPr="004B0A6F">
              <w:rPr>
                <w:rFonts w:ascii="Times New Roman" w:hAnsi="Times New Roman" w:cs="Times New Roman"/>
                <w:sz w:val="20"/>
                <w:szCs w:val="20"/>
                <w:lang w:val="ru-RU"/>
              </w:rPr>
              <w:t>242 800</w:t>
            </w:r>
          </w:p>
        </w:tc>
        <w:tc>
          <w:tcPr>
            <w:tcW w:w="882" w:type="pct"/>
          </w:tcPr>
          <w:p w14:paraId="245DB6F7"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Исследования проведены</w:t>
            </w:r>
          </w:p>
        </w:tc>
        <w:tc>
          <w:tcPr>
            <w:tcW w:w="799" w:type="pct"/>
            <w:gridSpan w:val="3"/>
            <w:shd w:val="clear" w:color="auto" w:fill="auto"/>
          </w:tcPr>
          <w:p w14:paraId="3A40DC2D" w14:textId="77777777" w:rsidR="000A4D88" w:rsidRPr="004B0A6F" w:rsidRDefault="000A4D88" w:rsidP="004B0A6F">
            <w:pPr>
              <w:pStyle w:val="a4"/>
              <w:ind w:left="0" w:firstLine="0"/>
              <w:rPr>
                <w:rFonts w:cs="Times New Roman"/>
                <w:bCs/>
                <w:sz w:val="20"/>
                <w:szCs w:val="20"/>
              </w:rPr>
            </w:pPr>
          </w:p>
        </w:tc>
      </w:tr>
      <w:tr w:rsidR="004B0A6F" w:rsidRPr="004B0A6F" w14:paraId="03BB6226" w14:textId="77777777" w:rsidTr="004B0A6F">
        <w:tc>
          <w:tcPr>
            <w:tcW w:w="863" w:type="pct"/>
            <w:gridSpan w:val="2"/>
            <w:shd w:val="clear" w:color="auto" w:fill="auto"/>
          </w:tcPr>
          <w:p w14:paraId="1B438C5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1.1.2. Провести оценку готовности системы здравоохранения всех уровней к вызовам изменения климата</w:t>
            </w:r>
          </w:p>
        </w:tc>
        <w:tc>
          <w:tcPr>
            <w:tcW w:w="258" w:type="pct"/>
            <w:shd w:val="clear" w:color="auto" w:fill="auto"/>
          </w:tcPr>
          <w:p w14:paraId="096AF07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6698EF48"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1420915F"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2"/>
            <w:shd w:val="clear" w:color="auto" w:fill="auto"/>
            <w:vAlign w:val="bottom"/>
          </w:tcPr>
          <w:p w14:paraId="4075B8C9"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3"/>
            <w:shd w:val="clear" w:color="auto" w:fill="auto"/>
            <w:vAlign w:val="bottom"/>
          </w:tcPr>
          <w:p w14:paraId="7F3ED799"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882" w:type="pct"/>
          </w:tcPr>
          <w:p w14:paraId="28E20DF5"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Аналитический отчет с выводами и рекомендациями</w:t>
            </w:r>
          </w:p>
        </w:tc>
        <w:tc>
          <w:tcPr>
            <w:tcW w:w="799" w:type="pct"/>
            <w:gridSpan w:val="3"/>
            <w:shd w:val="clear" w:color="auto" w:fill="auto"/>
          </w:tcPr>
          <w:p w14:paraId="033E2FC6" w14:textId="77777777" w:rsidR="000A4D88" w:rsidRPr="004B0A6F" w:rsidRDefault="000A4D88" w:rsidP="004B0A6F">
            <w:pPr>
              <w:pStyle w:val="a4"/>
              <w:ind w:left="0" w:firstLine="0"/>
              <w:rPr>
                <w:rFonts w:cs="Times New Roman"/>
                <w:bCs/>
                <w:sz w:val="20"/>
                <w:szCs w:val="20"/>
                <w:lang w:val="ru-RU"/>
              </w:rPr>
            </w:pPr>
          </w:p>
        </w:tc>
      </w:tr>
      <w:tr w:rsidR="000A4D88" w:rsidRPr="004B0A6F" w14:paraId="11607D42" w14:textId="77777777" w:rsidTr="004B0A6F">
        <w:tc>
          <w:tcPr>
            <w:tcW w:w="5000" w:type="pct"/>
            <w:gridSpan w:val="15"/>
            <w:shd w:val="clear" w:color="auto" w:fill="auto"/>
          </w:tcPr>
          <w:p w14:paraId="46B10D85" w14:textId="77777777" w:rsidR="000A4D88" w:rsidRPr="004B0A6F" w:rsidRDefault="000A4D88" w:rsidP="004B0A6F">
            <w:pPr>
              <w:pStyle w:val="a4"/>
              <w:ind w:left="0" w:firstLine="0"/>
              <w:jc w:val="center"/>
              <w:rPr>
                <w:rFonts w:cs="Times New Roman"/>
                <w:b/>
                <w:bCs/>
                <w:sz w:val="20"/>
                <w:szCs w:val="20"/>
                <w:lang w:val="ru-RU"/>
              </w:rPr>
            </w:pPr>
            <w:r w:rsidRPr="004B0A6F">
              <w:rPr>
                <w:rFonts w:cs="Times New Roman"/>
                <w:b/>
                <w:bCs/>
                <w:sz w:val="20"/>
                <w:szCs w:val="20"/>
                <w:lang w:val="ru-RU"/>
              </w:rPr>
              <w:t>КАТЕГОРИЯ 2. «МЕРЫ УКРЕПЛЕНИЯ АДАПТАЦИОННОГО ПОТЕНЦИАЛА»</w:t>
            </w:r>
          </w:p>
        </w:tc>
      </w:tr>
      <w:tr w:rsidR="004B0A6F" w:rsidRPr="004B0A6F" w14:paraId="67F6BC05" w14:textId="77777777" w:rsidTr="004B0A6F">
        <w:tc>
          <w:tcPr>
            <w:tcW w:w="863" w:type="pct"/>
            <w:gridSpan w:val="2"/>
            <w:shd w:val="clear" w:color="auto" w:fill="auto"/>
          </w:tcPr>
          <w:p w14:paraId="3DB205EC" w14:textId="77777777" w:rsidR="000A4D88" w:rsidRPr="004B0A6F" w:rsidRDefault="000A4D88" w:rsidP="004B0A6F">
            <w:pPr>
              <w:pStyle w:val="a4"/>
              <w:ind w:left="0" w:firstLine="0"/>
              <w:rPr>
                <w:rFonts w:cs="Times New Roman"/>
                <w:b/>
                <w:bCs/>
                <w:iCs/>
                <w:sz w:val="20"/>
                <w:szCs w:val="20"/>
                <w:lang w:val="ru-RU"/>
              </w:rPr>
            </w:pPr>
            <w:r w:rsidRPr="004B0A6F">
              <w:rPr>
                <w:rFonts w:cs="Times New Roman"/>
                <w:b/>
                <w:bCs/>
                <w:iCs/>
                <w:sz w:val="20"/>
                <w:szCs w:val="20"/>
                <w:lang w:val="ru-RU"/>
              </w:rPr>
              <w:t>Мера 2.1 «Совершенствование политики развития системы здравоохранения с учётом вопросов изменения климата»</w:t>
            </w:r>
          </w:p>
        </w:tc>
        <w:tc>
          <w:tcPr>
            <w:tcW w:w="258" w:type="pct"/>
            <w:shd w:val="clear" w:color="auto" w:fill="auto"/>
          </w:tcPr>
          <w:p w14:paraId="719A0A5E" w14:textId="77777777" w:rsidR="000A4D88" w:rsidRPr="004B0A6F" w:rsidRDefault="000A4D88" w:rsidP="004B0A6F">
            <w:pPr>
              <w:pStyle w:val="a4"/>
              <w:ind w:left="0" w:firstLine="0"/>
              <w:rPr>
                <w:rFonts w:cs="Times New Roman"/>
                <w:b/>
                <w:bCs/>
                <w:iCs/>
                <w:sz w:val="20"/>
                <w:szCs w:val="20"/>
                <w:lang w:val="ru-RU"/>
              </w:rPr>
            </w:pPr>
          </w:p>
        </w:tc>
        <w:tc>
          <w:tcPr>
            <w:tcW w:w="306" w:type="pct"/>
            <w:gridSpan w:val="2"/>
            <w:shd w:val="clear" w:color="auto" w:fill="auto"/>
          </w:tcPr>
          <w:p w14:paraId="3D8CBDF9" w14:textId="77777777" w:rsidR="000A4D88" w:rsidRPr="004B0A6F" w:rsidRDefault="000A4D88" w:rsidP="004B0A6F">
            <w:pPr>
              <w:pStyle w:val="a4"/>
              <w:ind w:left="0" w:firstLine="0"/>
              <w:rPr>
                <w:rFonts w:cs="Times New Roman"/>
                <w:b/>
                <w:bCs/>
                <w:iCs/>
                <w:sz w:val="20"/>
                <w:szCs w:val="20"/>
                <w:lang w:val="ru-RU"/>
              </w:rPr>
            </w:pPr>
          </w:p>
        </w:tc>
        <w:tc>
          <w:tcPr>
            <w:tcW w:w="554" w:type="pct"/>
            <w:shd w:val="clear" w:color="auto" w:fill="auto"/>
          </w:tcPr>
          <w:p w14:paraId="5B60BCAB" w14:textId="77777777" w:rsidR="000A4D88" w:rsidRPr="004B0A6F" w:rsidRDefault="000A4D88" w:rsidP="004B0A6F">
            <w:pPr>
              <w:pStyle w:val="a4"/>
              <w:ind w:left="0" w:firstLine="0"/>
              <w:rPr>
                <w:rFonts w:cs="Times New Roman"/>
                <w:b/>
                <w:bCs/>
                <w:iCs/>
                <w:sz w:val="20"/>
                <w:szCs w:val="20"/>
              </w:rPr>
            </w:pPr>
            <w:r w:rsidRPr="004B0A6F">
              <w:rPr>
                <w:rFonts w:cs="Times New Roman"/>
                <w:b/>
                <w:bCs/>
                <w:iCs/>
                <w:sz w:val="20"/>
                <w:szCs w:val="20"/>
              </w:rPr>
              <w:t>239 800</w:t>
            </w:r>
          </w:p>
        </w:tc>
        <w:tc>
          <w:tcPr>
            <w:tcW w:w="669" w:type="pct"/>
            <w:gridSpan w:val="2"/>
            <w:shd w:val="clear" w:color="auto" w:fill="auto"/>
          </w:tcPr>
          <w:p w14:paraId="2932C357" w14:textId="77777777" w:rsidR="000A4D88" w:rsidRPr="004B0A6F" w:rsidRDefault="000A4D88" w:rsidP="004B0A6F">
            <w:pPr>
              <w:pStyle w:val="a4"/>
              <w:ind w:left="0" w:firstLine="0"/>
              <w:rPr>
                <w:rFonts w:cs="Times New Roman"/>
                <w:b/>
                <w:bCs/>
                <w:iCs/>
                <w:sz w:val="20"/>
                <w:szCs w:val="20"/>
              </w:rPr>
            </w:pPr>
            <w:r w:rsidRPr="004B0A6F">
              <w:rPr>
                <w:rFonts w:cs="Times New Roman"/>
                <w:b/>
                <w:bCs/>
                <w:iCs/>
                <w:sz w:val="20"/>
                <w:szCs w:val="20"/>
              </w:rPr>
              <w:t>71 000</w:t>
            </w:r>
          </w:p>
          <w:p w14:paraId="1B7CA491" w14:textId="77777777" w:rsidR="000A4D88" w:rsidRPr="004B0A6F" w:rsidRDefault="000A4D88" w:rsidP="004B0A6F">
            <w:pPr>
              <w:pStyle w:val="a4"/>
              <w:ind w:left="0" w:firstLine="0"/>
              <w:rPr>
                <w:rFonts w:cs="Times New Roman"/>
                <w:b/>
                <w:bCs/>
                <w:iCs/>
                <w:sz w:val="20"/>
                <w:szCs w:val="20"/>
              </w:rPr>
            </w:pPr>
            <w:r w:rsidRPr="004B0A6F">
              <w:rPr>
                <w:rFonts w:cs="Times New Roman"/>
                <w:b/>
                <w:bCs/>
                <w:iCs/>
                <w:sz w:val="20"/>
                <w:szCs w:val="20"/>
              </w:rPr>
              <w:t>(из них 20 000 ПРООН ЗКФ)</w:t>
            </w:r>
          </w:p>
        </w:tc>
        <w:tc>
          <w:tcPr>
            <w:tcW w:w="669" w:type="pct"/>
            <w:gridSpan w:val="3"/>
            <w:shd w:val="clear" w:color="auto" w:fill="auto"/>
          </w:tcPr>
          <w:p w14:paraId="17C21EDA" w14:textId="77777777" w:rsidR="000A4D88" w:rsidRPr="004B0A6F" w:rsidRDefault="000A4D88" w:rsidP="004B0A6F">
            <w:pPr>
              <w:pStyle w:val="a4"/>
              <w:ind w:left="0" w:firstLine="0"/>
              <w:rPr>
                <w:rFonts w:cs="Times New Roman"/>
                <w:b/>
                <w:bCs/>
                <w:iCs/>
                <w:sz w:val="20"/>
                <w:szCs w:val="20"/>
              </w:rPr>
            </w:pPr>
            <w:r w:rsidRPr="004B0A6F">
              <w:rPr>
                <w:rFonts w:cs="Times New Roman"/>
                <w:b/>
                <w:bCs/>
                <w:iCs/>
                <w:sz w:val="20"/>
                <w:szCs w:val="20"/>
              </w:rPr>
              <w:t>168 800</w:t>
            </w:r>
          </w:p>
        </w:tc>
        <w:tc>
          <w:tcPr>
            <w:tcW w:w="882" w:type="pct"/>
          </w:tcPr>
          <w:p w14:paraId="0D265250" w14:textId="77777777" w:rsidR="000A4D88" w:rsidRPr="004B0A6F" w:rsidRDefault="000A4D88" w:rsidP="004B0A6F">
            <w:pPr>
              <w:pStyle w:val="a4"/>
              <w:ind w:left="0" w:firstLine="0"/>
              <w:rPr>
                <w:rFonts w:cs="Times New Roman"/>
                <w:b/>
                <w:bCs/>
                <w:iCs/>
                <w:sz w:val="20"/>
                <w:szCs w:val="20"/>
              </w:rPr>
            </w:pPr>
          </w:p>
        </w:tc>
        <w:tc>
          <w:tcPr>
            <w:tcW w:w="799" w:type="pct"/>
            <w:gridSpan w:val="3"/>
            <w:shd w:val="clear" w:color="auto" w:fill="auto"/>
          </w:tcPr>
          <w:p w14:paraId="1230749F" w14:textId="77777777" w:rsidR="000A4D88" w:rsidRPr="004B0A6F" w:rsidRDefault="000A4D88" w:rsidP="004B0A6F">
            <w:pPr>
              <w:pStyle w:val="a4"/>
              <w:ind w:left="0" w:firstLine="0"/>
              <w:rPr>
                <w:rFonts w:cs="Times New Roman"/>
                <w:iCs/>
                <w:sz w:val="20"/>
                <w:szCs w:val="20"/>
                <w:lang w:val="ru-RU"/>
              </w:rPr>
            </w:pPr>
            <w:r w:rsidRPr="004B0A6F">
              <w:rPr>
                <w:rFonts w:cs="Times New Roman"/>
                <w:iCs/>
                <w:sz w:val="20"/>
                <w:szCs w:val="20"/>
                <w:lang w:val="ru-RU"/>
              </w:rPr>
              <w:t>Наличие стратегической основы адаптации к изменению климата в секторе</w:t>
            </w:r>
          </w:p>
        </w:tc>
      </w:tr>
      <w:tr w:rsidR="004B0A6F" w:rsidRPr="004B0A6F" w14:paraId="048FFC3C" w14:textId="77777777" w:rsidTr="004B0A6F">
        <w:tc>
          <w:tcPr>
            <w:tcW w:w="863" w:type="pct"/>
            <w:gridSpan w:val="2"/>
            <w:shd w:val="clear" w:color="auto" w:fill="auto"/>
          </w:tcPr>
          <w:p w14:paraId="7F97F7DC"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2.1.1 Разработка Программы адаптации системы здравоохранения Кыргызской Республики к изменению климата</w:t>
            </w:r>
          </w:p>
        </w:tc>
        <w:tc>
          <w:tcPr>
            <w:tcW w:w="258" w:type="pct"/>
            <w:shd w:val="clear" w:color="auto" w:fill="auto"/>
          </w:tcPr>
          <w:p w14:paraId="040CB048"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306" w:type="pct"/>
            <w:gridSpan w:val="2"/>
            <w:shd w:val="clear" w:color="auto" w:fill="auto"/>
          </w:tcPr>
          <w:p w14:paraId="75D36948" w14:textId="77777777" w:rsidR="000A4D88" w:rsidRPr="004B0A6F" w:rsidRDefault="000A4D88" w:rsidP="004B0A6F">
            <w:pPr>
              <w:pStyle w:val="a4"/>
              <w:ind w:left="0" w:firstLine="0"/>
              <w:rPr>
                <w:rFonts w:cs="Times New Roman"/>
                <w:sz w:val="20"/>
                <w:szCs w:val="20"/>
              </w:rPr>
            </w:pPr>
          </w:p>
        </w:tc>
        <w:tc>
          <w:tcPr>
            <w:tcW w:w="554" w:type="pct"/>
            <w:shd w:val="clear" w:color="auto" w:fill="auto"/>
          </w:tcPr>
          <w:p w14:paraId="4A7AF90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70 000</w:t>
            </w:r>
          </w:p>
        </w:tc>
        <w:tc>
          <w:tcPr>
            <w:tcW w:w="669" w:type="pct"/>
            <w:gridSpan w:val="2"/>
            <w:shd w:val="clear" w:color="auto" w:fill="auto"/>
          </w:tcPr>
          <w:p w14:paraId="6AB03D6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p w14:paraId="0630C40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(из них 20 000 ПРООН ЗКФ)</w:t>
            </w:r>
          </w:p>
        </w:tc>
        <w:tc>
          <w:tcPr>
            <w:tcW w:w="669" w:type="pct"/>
            <w:gridSpan w:val="3"/>
            <w:shd w:val="clear" w:color="auto" w:fill="auto"/>
          </w:tcPr>
          <w:p w14:paraId="17DC328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50 000</w:t>
            </w:r>
          </w:p>
        </w:tc>
        <w:tc>
          <w:tcPr>
            <w:tcW w:w="882" w:type="pct"/>
          </w:tcPr>
          <w:p w14:paraId="758C4368"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Программа официально утверждена</w:t>
            </w:r>
          </w:p>
        </w:tc>
        <w:tc>
          <w:tcPr>
            <w:tcW w:w="799" w:type="pct"/>
            <w:gridSpan w:val="3"/>
            <w:shd w:val="clear" w:color="auto" w:fill="auto"/>
          </w:tcPr>
          <w:p w14:paraId="2102D41C" w14:textId="77777777" w:rsidR="000A4D88" w:rsidRPr="004B0A6F" w:rsidRDefault="000A4D88" w:rsidP="004B0A6F">
            <w:pPr>
              <w:pStyle w:val="a4"/>
              <w:ind w:left="0" w:firstLine="0"/>
              <w:rPr>
                <w:rFonts w:cs="Times New Roman"/>
                <w:sz w:val="20"/>
                <w:szCs w:val="20"/>
              </w:rPr>
            </w:pPr>
          </w:p>
        </w:tc>
      </w:tr>
      <w:tr w:rsidR="004B0A6F" w:rsidRPr="004B0A6F" w14:paraId="54AE10A2" w14:textId="77777777" w:rsidTr="004B0A6F">
        <w:tc>
          <w:tcPr>
            <w:tcW w:w="863" w:type="pct"/>
            <w:gridSpan w:val="2"/>
            <w:shd w:val="clear" w:color="auto" w:fill="auto"/>
          </w:tcPr>
          <w:p w14:paraId="22CC36E8"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Действие </w:t>
            </w:r>
            <w:r w:rsidRPr="004B0A6F">
              <w:rPr>
                <w:rFonts w:cs="Times New Roman"/>
                <w:color w:val="000000"/>
                <w:sz w:val="20"/>
                <w:szCs w:val="20"/>
                <w:lang w:val="ru-RU"/>
              </w:rPr>
              <w:t>2.1.2. Разработка Стратегии и плана обеспечения готовности системы здравоохранения к периодам экстремальных высоких и низких температур</w:t>
            </w:r>
          </w:p>
        </w:tc>
        <w:tc>
          <w:tcPr>
            <w:tcW w:w="258" w:type="pct"/>
            <w:shd w:val="clear" w:color="auto" w:fill="auto"/>
          </w:tcPr>
          <w:p w14:paraId="0F632319"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306" w:type="pct"/>
            <w:gridSpan w:val="2"/>
            <w:shd w:val="clear" w:color="auto" w:fill="auto"/>
          </w:tcPr>
          <w:p w14:paraId="69462E20" w14:textId="77777777" w:rsidR="000A4D88" w:rsidRPr="004B0A6F" w:rsidRDefault="000A4D88" w:rsidP="004B0A6F">
            <w:pPr>
              <w:pStyle w:val="a4"/>
              <w:ind w:left="0" w:firstLine="0"/>
              <w:rPr>
                <w:rFonts w:cs="Times New Roman"/>
                <w:sz w:val="20"/>
                <w:szCs w:val="20"/>
              </w:rPr>
            </w:pPr>
          </w:p>
        </w:tc>
        <w:tc>
          <w:tcPr>
            <w:tcW w:w="554" w:type="pct"/>
            <w:shd w:val="clear" w:color="auto" w:fill="auto"/>
            <w:vAlign w:val="bottom"/>
          </w:tcPr>
          <w:p w14:paraId="44647CBB" w14:textId="77777777" w:rsidR="000A4D88" w:rsidRPr="004B0A6F" w:rsidRDefault="000A4D88" w:rsidP="004B0A6F">
            <w:pPr>
              <w:pStyle w:val="a4"/>
              <w:ind w:left="0" w:firstLine="0"/>
              <w:jc w:val="center"/>
              <w:rPr>
                <w:rFonts w:cs="Times New Roman"/>
                <w:sz w:val="20"/>
                <w:szCs w:val="20"/>
              </w:rPr>
            </w:pPr>
            <w:r w:rsidRPr="004B0A6F">
              <w:rPr>
                <w:rFonts w:cs="Times New Roman"/>
                <w:color w:val="000000"/>
                <w:sz w:val="20"/>
                <w:szCs w:val="20"/>
              </w:rPr>
              <w:t>84 900</w:t>
            </w:r>
          </w:p>
        </w:tc>
        <w:tc>
          <w:tcPr>
            <w:tcW w:w="669" w:type="pct"/>
            <w:gridSpan w:val="2"/>
            <w:shd w:val="clear" w:color="auto" w:fill="auto"/>
            <w:vAlign w:val="bottom"/>
          </w:tcPr>
          <w:p w14:paraId="5E11FC7B" w14:textId="77777777" w:rsidR="000A4D88" w:rsidRPr="004B0A6F" w:rsidRDefault="000A4D88" w:rsidP="004B0A6F">
            <w:pPr>
              <w:pStyle w:val="a4"/>
              <w:ind w:left="0" w:firstLine="0"/>
              <w:jc w:val="center"/>
              <w:rPr>
                <w:rFonts w:cs="Times New Roman"/>
                <w:sz w:val="20"/>
                <w:szCs w:val="20"/>
              </w:rPr>
            </w:pPr>
            <w:r w:rsidRPr="004B0A6F">
              <w:rPr>
                <w:rFonts w:cs="Times New Roman"/>
                <w:color w:val="000000"/>
                <w:sz w:val="20"/>
                <w:szCs w:val="20"/>
              </w:rPr>
              <w:t>34 000</w:t>
            </w:r>
          </w:p>
        </w:tc>
        <w:tc>
          <w:tcPr>
            <w:tcW w:w="669" w:type="pct"/>
            <w:gridSpan w:val="3"/>
            <w:shd w:val="clear" w:color="auto" w:fill="auto"/>
            <w:vAlign w:val="bottom"/>
          </w:tcPr>
          <w:p w14:paraId="730FDFC2" w14:textId="77777777" w:rsidR="000A4D88" w:rsidRPr="004B0A6F" w:rsidRDefault="000A4D88" w:rsidP="004B0A6F">
            <w:pPr>
              <w:pStyle w:val="a4"/>
              <w:ind w:left="0" w:firstLine="0"/>
              <w:jc w:val="center"/>
              <w:rPr>
                <w:rFonts w:cs="Times New Roman"/>
                <w:sz w:val="20"/>
                <w:szCs w:val="20"/>
              </w:rPr>
            </w:pPr>
            <w:r w:rsidRPr="004B0A6F">
              <w:rPr>
                <w:rFonts w:cs="Times New Roman"/>
                <w:color w:val="000000"/>
                <w:sz w:val="20"/>
                <w:szCs w:val="20"/>
              </w:rPr>
              <w:t>50 900</w:t>
            </w:r>
          </w:p>
        </w:tc>
        <w:tc>
          <w:tcPr>
            <w:tcW w:w="882" w:type="pct"/>
          </w:tcPr>
          <w:p w14:paraId="430816F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Стратегия и план официально утверждены</w:t>
            </w:r>
          </w:p>
        </w:tc>
        <w:tc>
          <w:tcPr>
            <w:tcW w:w="799" w:type="pct"/>
            <w:gridSpan w:val="3"/>
            <w:shd w:val="clear" w:color="auto" w:fill="auto"/>
          </w:tcPr>
          <w:p w14:paraId="286563B0" w14:textId="77777777" w:rsidR="000A4D88" w:rsidRPr="004B0A6F" w:rsidRDefault="000A4D88" w:rsidP="004B0A6F">
            <w:pPr>
              <w:pStyle w:val="a4"/>
              <w:ind w:left="0" w:firstLine="0"/>
              <w:rPr>
                <w:rFonts w:cs="Times New Roman"/>
                <w:sz w:val="20"/>
                <w:szCs w:val="20"/>
                <w:lang w:val="ru-RU"/>
              </w:rPr>
            </w:pPr>
          </w:p>
        </w:tc>
      </w:tr>
      <w:tr w:rsidR="004B0A6F" w:rsidRPr="004B0A6F" w14:paraId="5999A5E4" w14:textId="77777777" w:rsidTr="004B0A6F">
        <w:tc>
          <w:tcPr>
            <w:tcW w:w="863" w:type="pct"/>
            <w:gridSpan w:val="2"/>
            <w:shd w:val="clear" w:color="auto" w:fill="auto"/>
          </w:tcPr>
          <w:p w14:paraId="34C0EB7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Действие </w:t>
            </w:r>
            <w:r w:rsidRPr="004B0A6F">
              <w:rPr>
                <w:rFonts w:cs="Times New Roman"/>
                <w:color w:val="000000"/>
                <w:sz w:val="20"/>
                <w:szCs w:val="20"/>
                <w:lang w:val="ru-RU"/>
              </w:rPr>
              <w:t>2.1.3. Разработка и внедрение Плана информирования населения и системы достоверного и своевременного оповещения о необходимости защиты здоровья от жары и холода</w:t>
            </w:r>
          </w:p>
        </w:tc>
        <w:tc>
          <w:tcPr>
            <w:tcW w:w="258" w:type="pct"/>
            <w:shd w:val="clear" w:color="auto" w:fill="auto"/>
          </w:tcPr>
          <w:p w14:paraId="6815510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306" w:type="pct"/>
            <w:gridSpan w:val="2"/>
            <w:shd w:val="clear" w:color="auto" w:fill="auto"/>
          </w:tcPr>
          <w:p w14:paraId="14D2408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554" w:type="pct"/>
            <w:shd w:val="clear" w:color="auto" w:fill="auto"/>
            <w:vAlign w:val="bottom"/>
          </w:tcPr>
          <w:p w14:paraId="610148DD" w14:textId="77777777" w:rsidR="000A4D88" w:rsidRPr="004B0A6F" w:rsidRDefault="000A4D88" w:rsidP="004B0A6F">
            <w:pPr>
              <w:pStyle w:val="a4"/>
              <w:ind w:left="0" w:firstLine="0"/>
              <w:jc w:val="center"/>
              <w:rPr>
                <w:rFonts w:cs="Times New Roman"/>
                <w:color w:val="000000"/>
                <w:sz w:val="20"/>
                <w:szCs w:val="20"/>
              </w:rPr>
            </w:pPr>
            <w:r w:rsidRPr="004B0A6F">
              <w:rPr>
                <w:rFonts w:cs="Times New Roman"/>
                <w:color w:val="000000"/>
                <w:sz w:val="20"/>
                <w:szCs w:val="20"/>
              </w:rPr>
              <w:t>84 900</w:t>
            </w:r>
          </w:p>
        </w:tc>
        <w:tc>
          <w:tcPr>
            <w:tcW w:w="669" w:type="pct"/>
            <w:gridSpan w:val="2"/>
            <w:shd w:val="clear" w:color="auto" w:fill="auto"/>
            <w:vAlign w:val="bottom"/>
          </w:tcPr>
          <w:p w14:paraId="09552260" w14:textId="77777777" w:rsidR="000A4D88" w:rsidRPr="004B0A6F" w:rsidRDefault="000A4D88" w:rsidP="004B0A6F">
            <w:pPr>
              <w:pStyle w:val="a4"/>
              <w:ind w:left="0" w:firstLine="0"/>
              <w:jc w:val="center"/>
              <w:rPr>
                <w:rFonts w:cs="Times New Roman"/>
                <w:color w:val="000000"/>
                <w:sz w:val="20"/>
                <w:szCs w:val="20"/>
              </w:rPr>
            </w:pPr>
            <w:r w:rsidRPr="004B0A6F">
              <w:rPr>
                <w:rFonts w:cs="Times New Roman"/>
                <w:color w:val="000000"/>
                <w:sz w:val="20"/>
                <w:szCs w:val="20"/>
              </w:rPr>
              <w:t>17 000</w:t>
            </w:r>
          </w:p>
        </w:tc>
        <w:tc>
          <w:tcPr>
            <w:tcW w:w="669" w:type="pct"/>
            <w:gridSpan w:val="3"/>
            <w:shd w:val="clear" w:color="auto" w:fill="auto"/>
            <w:vAlign w:val="bottom"/>
          </w:tcPr>
          <w:p w14:paraId="2214796B" w14:textId="77777777" w:rsidR="000A4D88" w:rsidRPr="004B0A6F" w:rsidRDefault="000A4D88" w:rsidP="004B0A6F">
            <w:pPr>
              <w:pStyle w:val="a4"/>
              <w:ind w:left="0" w:firstLine="0"/>
              <w:jc w:val="center"/>
              <w:rPr>
                <w:rFonts w:cs="Times New Roman"/>
                <w:color w:val="000000"/>
                <w:sz w:val="20"/>
                <w:szCs w:val="20"/>
              </w:rPr>
            </w:pPr>
            <w:r w:rsidRPr="004B0A6F">
              <w:rPr>
                <w:rFonts w:cs="Times New Roman"/>
                <w:color w:val="000000"/>
                <w:sz w:val="20"/>
                <w:szCs w:val="20"/>
              </w:rPr>
              <w:t>67 900</w:t>
            </w:r>
          </w:p>
        </w:tc>
        <w:tc>
          <w:tcPr>
            <w:tcW w:w="882" w:type="pct"/>
          </w:tcPr>
          <w:p w14:paraId="0682CEB9"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План </w:t>
            </w:r>
            <w:r w:rsidRPr="004B0A6F">
              <w:rPr>
                <w:rFonts w:cs="Times New Roman"/>
                <w:color w:val="000000"/>
                <w:sz w:val="20"/>
                <w:szCs w:val="20"/>
                <w:lang w:val="ru-RU"/>
              </w:rPr>
              <w:t xml:space="preserve">информирования населения </w:t>
            </w:r>
            <w:r w:rsidRPr="004B0A6F">
              <w:rPr>
                <w:rFonts w:cs="Times New Roman"/>
                <w:sz w:val="20"/>
                <w:szCs w:val="20"/>
                <w:lang w:val="ru-RU"/>
              </w:rPr>
              <w:t>разработан и внедрен</w:t>
            </w:r>
          </w:p>
        </w:tc>
        <w:tc>
          <w:tcPr>
            <w:tcW w:w="799" w:type="pct"/>
            <w:gridSpan w:val="3"/>
            <w:shd w:val="clear" w:color="auto" w:fill="auto"/>
          </w:tcPr>
          <w:p w14:paraId="6341424E" w14:textId="77777777" w:rsidR="000A4D88" w:rsidRPr="004B0A6F" w:rsidRDefault="000A4D88" w:rsidP="004B0A6F">
            <w:pPr>
              <w:pStyle w:val="a4"/>
              <w:ind w:left="0" w:firstLine="0"/>
              <w:rPr>
                <w:rFonts w:cs="Times New Roman"/>
                <w:sz w:val="20"/>
                <w:szCs w:val="20"/>
                <w:lang w:val="ru-RU"/>
              </w:rPr>
            </w:pPr>
          </w:p>
        </w:tc>
      </w:tr>
      <w:tr w:rsidR="004B0A6F" w:rsidRPr="004B0A6F" w14:paraId="7021E105" w14:textId="77777777" w:rsidTr="004B0A6F">
        <w:tc>
          <w:tcPr>
            <w:tcW w:w="863" w:type="pct"/>
            <w:gridSpan w:val="2"/>
            <w:shd w:val="clear" w:color="auto" w:fill="auto"/>
          </w:tcPr>
          <w:p w14:paraId="767E09D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2.1.4 Проведение гендерной, антикоррупционной, правозащитной, экологической и правовой экспертиз Стратегии, Программы и Планов совершенствование политики развития системы здравоохранения с учётом вопросов изменения климата</w:t>
            </w:r>
          </w:p>
        </w:tc>
        <w:tc>
          <w:tcPr>
            <w:tcW w:w="258" w:type="pct"/>
            <w:shd w:val="clear" w:color="auto" w:fill="auto"/>
          </w:tcPr>
          <w:p w14:paraId="5C4BB00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306" w:type="pct"/>
            <w:gridSpan w:val="2"/>
            <w:shd w:val="clear" w:color="auto" w:fill="auto"/>
          </w:tcPr>
          <w:p w14:paraId="5EABF3CC" w14:textId="77777777" w:rsidR="000A4D88" w:rsidRPr="004B0A6F" w:rsidRDefault="000A4D88" w:rsidP="004B0A6F">
            <w:pPr>
              <w:pStyle w:val="a4"/>
              <w:ind w:left="0" w:firstLine="0"/>
              <w:rPr>
                <w:rFonts w:cs="Times New Roman"/>
                <w:sz w:val="20"/>
                <w:szCs w:val="20"/>
              </w:rPr>
            </w:pPr>
          </w:p>
        </w:tc>
        <w:tc>
          <w:tcPr>
            <w:tcW w:w="554" w:type="pct"/>
            <w:shd w:val="clear" w:color="auto" w:fill="auto"/>
          </w:tcPr>
          <w:p w14:paraId="05B4C65C" w14:textId="77777777" w:rsidR="000A4D88" w:rsidRPr="004B0A6F" w:rsidRDefault="000A4D88" w:rsidP="004B0A6F">
            <w:pPr>
              <w:pStyle w:val="a4"/>
              <w:ind w:left="0" w:firstLine="0"/>
              <w:jc w:val="center"/>
              <w:rPr>
                <w:rFonts w:cs="Times New Roman"/>
                <w:sz w:val="20"/>
                <w:szCs w:val="20"/>
              </w:rPr>
            </w:pPr>
          </w:p>
        </w:tc>
        <w:tc>
          <w:tcPr>
            <w:tcW w:w="669" w:type="pct"/>
            <w:gridSpan w:val="2"/>
            <w:shd w:val="clear" w:color="auto" w:fill="auto"/>
          </w:tcPr>
          <w:p w14:paraId="032A6475" w14:textId="77777777" w:rsidR="000A4D88" w:rsidRPr="004B0A6F" w:rsidRDefault="000A4D88" w:rsidP="004B0A6F">
            <w:pPr>
              <w:pStyle w:val="a4"/>
              <w:ind w:left="0" w:firstLine="0"/>
              <w:jc w:val="center"/>
              <w:rPr>
                <w:rFonts w:cs="Times New Roman"/>
                <w:sz w:val="20"/>
                <w:szCs w:val="20"/>
              </w:rPr>
            </w:pPr>
          </w:p>
        </w:tc>
        <w:tc>
          <w:tcPr>
            <w:tcW w:w="669" w:type="pct"/>
            <w:gridSpan w:val="3"/>
            <w:shd w:val="clear" w:color="auto" w:fill="auto"/>
          </w:tcPr>
          <w:p w14:paraId="0C5C965A" w14:textId="77777777" w:rsidR="000A4D88" w:rsidRPr="004B0A6F" w:rsidRDefault="000A4D88" w:rsidP="004B0A6F">
            <w:pPr>
              <w:pStyle w:val="a4"/>
              <w:ind w:left="0" w:firstLine="0"/>
              <w:jc w:val="center"/>
              <w:rPr>
                <w:rFonts w:cs="Times New Roman"/>
                <w:sz w:val="20"/>
                <w:szCs w:val="20"/>
              </w:rPr>
            </w:pPr>
          </w:p>
        </w:tc>
        <w:tc>
          <w:tcPr>
            <w:tcW w:w="882" w:type="pct"/>
          </w:tcPr>
          <w:p w14:paraId="5700B6DD"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rPr>
              <w:t>Заключения специализированных видов экспертиз</w:t>
            </w:r>
          </w:p>
        </w:tc>
        <w:tc>
          <w:tcPr>
            <w:tcW w:w="799" w:type="pct"/>
            <w:gridSpan w:val="3"/>
            <w:shd w:val="clear" w:color="auto" w:fill="auto"/>
          </w:tcPr>
          <w:p w14:paraId="517427A6"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Высокое качество НПА, с учетом аспектов безопасности, уязвимости и устойчивого развития</w:t>
            </w:r>
          </w:p>
        </w:tc>
      </w:tr>
      <w:tr w:rsidR="004B0A6F" w:rsidRPr="004B0A6F" w14:paraId="7CF6369D" w14:textId="77777777" w:rsidTr="004B0A6F">
        <w:tc>
          <w:tcPr>
            <w:tcW w:w="863" w:type="pct"/>
            <w:gridSpan w:val="2"/>
            <w:shd w:val="clear" w:color="auto" w:fill="auto"/>
          </w:tcPr>
          <w:p w14:paraId="5EC2753A" w14:textId="77777777" w:rsidR="000A4D88" w:rsidRPr="004B0A6F" w:rsidRDefault="000A4D88" w:rsidP="004B0A6F">
            <w:pPr>
              <w:pStyle w:val="a4"/>
              <w:ind w:left="0" w:firstLine="0"/>
              <w:rPr>
                <w:rFonts w:cs="Times New Roman"/>
                <w:b/>
                <w:bCs/>
                <w:iCs/>
                <w:sz w:val="20"/>
                <w:szCs w:val="20"/>
                <w:lang w:val="ru-RU"/>
              </w:rPr>
            </w:pPr>
            <w:r w:rsidRPr="004B0A6F">
              <w:rPr>
                <w:rFonts w:cs="Times New Roman"/>
                <w:b/>
                <w:bCs/>
                <w:iCs/>
                <w:sz w:val="20"/>
                <w:szCs w:val="20"/>
                <w:lang w:val="ru-RU"/>
              </w:rPr>
              <w:t>Мера 2.2.</w:t>
            </w:r>
            <w:r w:rsidRPr="004B0A6F">
              <w:rPr>
                <w:rStyle w:val="fontstyle01"/>
                <w:rFonts w:ascii="Times New Roman" w:eastAsiaTheme="majorEastAsia" w:hAnsi="Times New Roman" w:cs="Times New Roman"/>
                <w:b/>
                <w:bCs/>
                <w:sz w:val="20"/>
                <w:szCs w:val="20"/>
                <w:lang w:val="ru-RU"/>
              </w:rPr>
              <w:t xml:space="preserve"> «Совершенствование потенциала системы здравоохранения по снижению заболеваемости и смертности от болезней системы кровообращения и органов дыхания»</w:t>
            </w:r>
          </w:p>
        </w:tc>
        <w:tc>
          <w:tcPr>
            <w:tcW w:w="258" w:type="pct"/>
            <w:shd w:val="clear" w:color="auto" w:fill="auto"/>
          </w:tcPr>
          <w:p w14:paraId="65180803" w14:textId="77777777" w:rsidR="000A4D88" w:rsidRPr="004B0A6F" w:rsidRDefault="000A4D88" w:rsidP="004B0A6F">
            <w:pPr>
              <w:pStyle w:val="a4"/>
              <w:ind w:left="0" w:firstLine="0"/>
              <w:jc w:val="center"/>
              <w:rPr>
                <w:rFonts w:cs="Times New Roman"/>
                <w:b/>
                <w:bCs/>
                <w:sz w:val="20"/>
                <w:szCs w:val="20"/>
                <w:lang w:val="ru-RU"/>
              </w:rPr>
            </w:pPr>
          </w:p>
        </w:tc>
        <w:tc>
          <w:tcPr>
            <w:tcW w:w="306" w:type="pct"/>
            <w:gridSpan w:val="2"/>
            <w:shd w:val="clear" w:color="auto" w:fill="auto"/>
          </w:tcPr>
          <w:p w14:paraId="65F8420A" w14:textId="77777777" w:rsidR="000A4D88" w:rsidRPr="004B0A6F" w:rsidRDefault="000A4D88" w:rsidP="004B0A6F">
            <w:pPr>
              <w:pStyle w:val="a4"/>
              <w:ind w:left="0" w:firstLine="0"/>
              <w:jc w:val="center"/>
              <w:rPr>
                <w:rFonts w:cs="Times New Roman"/>
                <w:b/>
                <w:bCs/>
                <w:sz w:val="20"/>
                <w:szCs w:val="20"/>
                <w:lang w:val="ru-RU"/>
              </w:rPr>
            </w:pPr>
          </w:p>
        </w:tc>
        <w:tc>
          <w:tcPr>
            <w:tcW w:w="554" w:type="pct"/>
            <w:shd w:val="clear" w:color="auto" w:fill="auto"/>
          </w:tcPr>
          <w:p w14:paraId="000A6981"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221 900</w:t>
            </w:r>
          </w:p>
        </w:tc>
        <w:tc>
          <w:tcPr>
            <w:tcW w:w="669" w:type="pct"/>
            <w:gridSpan w:val="2"/>
            <w:shd w:val="clear" w:color="auto" w:fill="auto"/>
          </w:tcPr>
          <w:p w14:paraId="2A7E349C"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42 300</w:t>
            </w:r>
          </w:p>
        </w:tc>
        <w:tc>
          <w:tcPr>
            <w:tcW w:w="669" w:type="pct"/>
            <w:gridSpan w:val="3"/>
            <w:shd w:val="clear" w:color="auto" w:fill="auto"/>
          </w:tcPr>
          <w:p w14:paraId="46B507BC"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179 600</w:t>
            </w:r>
          </w:p>
        </w:tc>
        <w:tc>
          <w:tcPr>
            <w:tcW w:w="882" w:type="pct"/>
          </w:tcPr>
          <w:p w14:paraId="29F68E37" w14:textId="77777777" w:rsidR="000A4D88" w:rsidRPr="004B0A6F" w:rsidRDefault="000A4D88" w:rsidP="004B0A6F">
            <w:pPr>
              <w:pStyle w:val="a4"/>
              <w:ind w:left="0" w:firstLine="0"/>
              <w:rPr>
                <w:rFonts w:cs="Times New Roman"/>
                <w:b/>
                <w:bCs/>
                <w:sz w:val="20"/>
                <w:szCs w:val="20"/>
              </w:rPr>
            </w:pPr>
          </w:p>
        </w:tc>
        <w:tc>
          <w:tcPr>
            <w:tcW w:w="799" w:type="pct"/>
            <w:gridSpan w:val="3"/>
            <w:shd w:val="clear" w:color="auto" w:fill="auto"/>
          </w:tcPr>
          <w:p w14:paraId="72BAA26D"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Снижение смертности от болезней системы кровообращения до 252,6 на 100 тыс населения в 2030 г.</w:t>
            </w:r>
          </w:p>
        </w:tc>
      </w:tr>
      <w:tr w:rsidR="004B0A6F" w:rsidRPr="004B0A6F" w14:paraId="7575BFF5" w14:textId="77777777" w:rsidTr="004B0A6F">
        <w:tc>
          <w:tcPr>
            <w:tcW w:w="863" w:type="pct"/>
            <w:gridSpan w:val="2"/>
            <w:shd w:val="clear" w:color="auto" w:fill="auto"/>
          </w:tcPr>
          <w:p w14:paraId="0C9A3161"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Действие 2.2.1 Разработка и внедрение системы мониторинга и оценки угроз негативного влияния высоких и низких температур, с интеграцией гендерно, территориально и социально дезагрегированных индикаторов.   </w:t>
            </w:r>
          </w:p>
        </w:tc>
        <w:tc>
          <w:tcPr>
            <w:tcW w:w="258" w:type="pct"/>
            <w:shd w:val="clear" w:color="auto" w:fill="auto"/>
          </w:tcPr>
          <w:p w14:paraId="126511F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4A6EB4ED"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141FC889"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r w:rsidRPr="004B0A6F">
              <w:rPr>
                <w:rFonts w:ascii="Times New Roman" w:hAnsi="Times New Roman" w:cs="Times New Roman"/>
                <w:sz w:val="20"/>
                <w:szCs w:val="20"/>
                <w:lang w:val="ru-RU"/>
              </w:rPr>
              <w:t>45 800</w:t>
            </w:r>
          </w:p>
        </w:tc>
        <w:tc>
          <w:tcPr>
            <w:tcW w:w="669" w:type="pct"/>
            <w:gridSpan w:val="2"/>
            <w:shd w:val="clear" w:color="auto" w:fill="auto"/>
            <w:vAlign w:val="bottom"/>
          </w:tcPr>
          <w:p w14:paraId="225CDA7B"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r w:rsidRPr="004B0A6F">
              <w:rPr>
                <w:rFonts w:ascii="Times New Roman" w:hAnsi="Times New Roman" w:cs="Times New Roman"/>
                <w:sz w:val="20"/>
                <w:szCs w:val="20"/>
                <w:lang w:val="ru-RU"/>
              </w:rPr>
              <w:t>6 100</w:t>
            </w:r>
          </w:p>
        </w:tc>
        <w:tc>
          <w:tcPr>
            <w:tcW w:w="669" w:type="pct"/>
            <w:gridSpan w:val="3"/>
            <w:shd w:val="clear" w:color="auto" w:fill="auto"/>
            <w:vAlign w:val="bottom"/>
          </w:tcPr>
          <w:p w14:paraId="5F3668B0"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r w:rsidRPr="004B0A6F">
              <w:rPr>
                <w:rFonts w:ascii="Times New Roman" w:hAnsi="Times New Roman" w:cs="Times New Roman"/>
                <w:sz w:val="20"/>
                <w:szCs w:val="20"/>
                <w:lang w:val="ru-RU"/>
              </w:rPr>
              <w:t>39 700</w:t>
            </w:r>
          </w:p>
        </w:tc>
        <w:tc>
          <w:tcPr>
            <w:tcW w:w="882" w:type="pct"/>
          </w:tcPr>
          <w:p w14:paraId="455B172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Внедрение системы и наличие необходимых для принятия решений данных</w:t>
            </w:r>
          </w:p>
        </w:tc>
        <w:tc>
          <w:tcPr>
            <w:tcW w:w="799" w:type="pct"/>
            <w:gridSpan w:val="3"/>
            <w:shd w:val="clear" w:color="auto" w:fill="auto"/>
          </w:tcPr>
          <w:p w14:paraId="52933C1B" w14:textId="77777777" w:rsidR="000A4D88" w:rsidRPr="004B0A6F" w:rsidRDefault="000A4D88" w:rsidP="004B0A6F">
            <w:pPr>
              <w:pStyle w:val="a4"/>
              <w:ind w:left="0" w:firstLine="0"/>
              <w:rPr>
                <w:rFonts w:cs="Times New Roman"/>
                <w:sz w:val="20"/>
                <w:szCs w:val="20"/>
                <w:lang w:val="ru-RU"/>
              </w:rPr>
            </w:pPr>
          </w:p>
        </w:tc>
      </w:tr>
      <w:tr w:rsidR="004B0A6F" w:rsidRPr="004B0A6F" w14:paraId="3DA224BD" w14:textId="77777777" w:rsidTr="004B0A6F">
        <w:trPr>
          <w:trHeight w:val="419"/>
        </w:trPr>
        <w:tc>
          <w:tcPr>
            <w:tcW w:w="863" w:type="pct"/>
            <w:gridSpan w:val="2"/>
            <w:shd w:val="clear" w:color="auto" w:fill="auto"/>
          </w:tcPr>
          <w:p w14:paraId="41520647" w14:textId="77777777" w:rsidR="000A4D88" w:rsidRPr="004B0A6F" w:rsidDel="00942913" w:rsidRDefault="000A4D88" w:rsidP="004B0A6F">
            <w:pPr>
              <w:pStyle w:val="a6"/>
              <w:widowControl/>
              <w:tabs>
                <w:tab w:val="left" w:pos="372"/>
              </w:tabs>
              <w:spacing w:line="276" w:lineRule="auto"/>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Действие 2.2.2. Внедрение электронной медицинской карты пациента на уровне ПМСП, интегрированной во все уровни оказания медицинской помощи, для комплексного ведения пациента и предоставления интегрированных услуг</w:t>
            </w:r>
          </w:p>
        </w:tc>
        <w:tc>
          <w:tcPr>
            <w:tcW w:w="258" w:type="pct"/>
            <w:shd w:val="clear" w:color="auto" w:fill="auto"/>
          </w:tcPr>
          <w:p w14:paraId="02C7976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3E081A7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554" w:type="pct"/>
            <w:shd w:val="clear" w:color="auto" w:fill="auto"/>
            <w:vAlign w:val="bottom"/>
          </w:tcPr>
          <w:p w14:paraId="57EB3A97"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6 300</w:t>
            </w:r>
          </w:p>
        </w:tc>
        <w:tc>
          <w:tcPr>
            <w:tcW w:w="669" w:type="pct"/>
            <w:gridSpan w:val="2"/>
            <w:shd w:val="clear" w:color="auto" w:fill="auto"/>
            <w:vAlign w:val="bottom"/>
          </w:tcPr>
          <w:p w14:paraId="7633A604"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2 200</w:t>
            </w:r>
          </w:p>
        </w:tc>
        <w:tc>
          <w:tcPr>
            <w:tcW w:w="669" w:type="pct"/>
            <w:gridSpan w:val="3"/>
            <w:shd w:val="clear" w:color="auto" w:fill="auto"/>
            <w:vAlign w:val="bottom"/>
          </w:tcPr>
          <w:p w14:paraId="3674EEA0"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4 100</w:t>
            </w:r>
          </w:p>
        </w:tc>
        <w:tc>
          <w:tcPr>
            <w:tcW w:w="882" w:type="pct"/>
          </w:tcPr>
          <w:p w14:paraId="3EF33DAD"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организаций ПМСМ, где внедрены ЭМКП</w:t>
            </w:r>
          </w:p>
        </w:tc>
        <w:tc>
          <w:tcPr>
            <w:tcW w:w="799" w:type="pct"/>
            <w:gridSpan w:val="3"/>
            <w:shd w:val="clear" w:color="auto" w:fill="auto"/>
          </w:tcPr>
          <w:p w14:paraId="1491EF9D" w14:textId="77777777" w:rsidR="000A4D88" w:rsidRPr="004B0A6F" w:rsidRDefault="000A4D88" w:rsidP="004B0A6F">
            <w:pPr>
              <w:pStyle w:val="a4"/>
              <w:ind w:left="0" w:firstLine="0"/>
              <w:rPr>
                <w:rFonts w:cs="Times New Roman"/>
                <w:sz w:val="20"/>
                <w:szCs w:val="20"/>
                <w:lang w:val="ru-RU"/>
              </w:rPr>
            </w:pPr>
          </w:p>
        </w:tc>
      </w:tr>
      <w:tr w:rsidR="004B0A6F" w:rsidRPr="004B0A6F" w14:paraId="4C4F5104" w14:textId="77777777" w:rsidTr="004B0A6F">
        <w:tc>
          <w:tcPr>
            <w:tcW w:w="863" w:type="pct"/>
            <w:gridSpan w:val="2"/>
            <w:shd w:val="clear" w:color="auto" w:fill="auto"/>
          </w:tcPr>
          <w:p w14:paraId="1068442D" w14:textId="77777777" w:rsidR="000A4D88" w:rsidRPr="004B0A6F" w:rsidRDefault="000A4D88" w:rsidP="004B0A6F">
            <w:pPr>
              <w:pStyle w:val="a6"/>
              <w:widowControl/>
              <w:tabs>
                <w:tab w:val="left" w:pos="372"/>
              </w:tabs>
              <w:spacing w:line="276" w:lineRule="auto"/>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Действие 2.2.3.  Обеспечение доступа медицинских работников к утвержденным клиническим руководствам/ протоколам во всех регионах с использованием регулярно обновляемой электронной библиотеки по доказательной медицине</w:t>
            </w:r>
          </w:p>
        </w:tc>
        <w:tc>
          <w:tcPr>
            <w:tcW w:w="258" w:type="pct"/>
            <w:shd w:val="clear" w:color="auto" w:fill="auto"/>
          </w:tcPr>
          <w:p w14:paraId="0B0C19D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6A47F60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554" w:type="pct"/>
            <w:shd w:val="clear" w:color="auto" w:fill="auto"/>
            <w:vAlign w:val="bottom"/>
          </w:tcPr>
          <w:p w14:paraId="65B5D809"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169 800</w:t>
            </w:r>
          </w:p>
        </w:tc>
        <w:tc>
          <w:tcPr>
            <w:tcW w:w="669" w:type="pct"/>
            <w:gridSpan w:val="2"/>
            <w:shd w:val="clear" w:color="auto" w:fill="auto"/>
            <w:vAlign w:val="bottom"/>
          </w:tcPr>
          <w:p w14:paraId="0C2DB048"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34 000</w:t>
            </w:r>
          </w:p>
        </w:tc>
        <w:tc>
          <w:tcPr>
            <w:tcW w:w="669" w:type="pct"/>
            <w:gridSpan w:val="3"/>
            <w:shd w:val="clear" w:color="auto" w:fill="auto"/>
            <w:vAlign w:val="bottom"/>
          </w:tcPr>
          <w:p w14:paraId="4FD079EB"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135 800</w:t>
            </w:r>
          </w:p>
        </w:tc>
        <w:tc>
          <w:tcPr>
            <w:tcW w:w="882" w:type="pct"/>
          </w:tcPr>
          <w:p w14:paraId="0BE21C51"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Доля медицинских работников, имеющих доступ к </w:t>
            </w:r>
            <w:r w:rsidRPr="004B0A6F">
              <w:rPr>
                <w:rFonts w:cs="Times New Roman"/>
                <w:color w:val="000000"/>
                <w:sz w:val="20"/>
                <w:szCs w:val="20"/>
                <w:lang w:val="ru-RU"/>
              </w:rPr>
              <w:t>клиническим руководствам/ протоколам</w:t>
            </w:r>
          </w:p>
        </w:tc>
        <w:tc>
          <w:tcPr>
            <w:tcW w:w="799" w:type="pct"/>
            <w:gridSpan w:val="3"/>
            <w:shd w:val="clear" w:color="auto" w:fill="auto"/>
          </w:tcPr>
          <w:p w14:paraId="7C651122" w14:textId="77777777" w:rsidR="000A4D88" w:rsidRPr="004B0A6F" w:rsidRDefault="000A4D88" w:rsidP="004B0A6F">
            <w:pPr>
              <w:pStyle w:val="a4"/>
              <w:ind w:left="0" w:firstLine="0"/>
              <w:rPr>
                <w:rFonts w:cs="Times New Roman"/>
                <w:sz w:val="20"/>
                <w:szCs w:val="20"/>
                <w:lang w:val="ru-RU"/>
              </w:rPr>
            </w:pPr>
          </w:p>
        </w:tc>
      </w:tr>
      <w:tr w:rsidR="004B0A6F" w:rsidRPr="004B0A6F" w14:paraId="3616CFC0" w14:textId="77777777" w:rsidTr="004B0A6F">
        <w:tc>
          <w:tcPr>
            <w:tcW w:w="863" w:type="pct"/>
            <w:gridSpan w:val="2"/>
            <w:shd w:val="clear" w:color="auto" w:fill="auto"/>
          </w:tcPr>
          <w:p w14:paraId="19E3F679" w14:textId="77777777" w:rsidR="000A4D88" w:rsidRPr="004B0A6F" w:rsidRDefault="000A4D88" w:rsidP="004B0A6F">
            <w:pPr>
              <w:pStyle w:val="a6"/>
              <w:widowControl/>
              <w:tabs>
                <w:tab w:val="left" w:pos="372"/>
              </w:tabs>
              <w:spacing w:line="276" w:lineRule="auto"/>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 xml:space="preserve">Мера 2.3. «Совершенствование потенциала системы здравоохранения по снижению распространенности </w:t>
            </w:r>
            <w:r w:rsidRPr="004B0A6F">
              <w:rPr>
                <w:rStyle w:val="fontstyle01"/>
                <w:rFonts w:ascii="Times New Roman" w:hAnsi="Times New Roman" w:cs="Times New Roman"/>
                <w:b/>
                <w:bCs/>
                <w:sz w:val="20"/>
                <w:szCs w:val="20"/>
                <w:lang w:val="ru-RU"/>
              </w:rPr>
              <w:t xml:space="preserve">  заболеваний, связанных с ухудшением питания населения»</w:t>
            </w:r>
          </w:p>
        </w:tc>
        <w:tc>
          <w:tcPr>
            <w:tcW w:w="258" w:type="pct"/>
            <w:shd w:val="clear" w:color="auto" w:fill="auto"/>
          </w:tcPr>
          <w:p w14:paraId="597348A3" w14:textId="77777777" w:rsidR="000A4D88" w:rsidRPr="004B0A6F" w:rsidRDefault="000A4D88" w:rsidP="004B0A6F">
            <w:pPr>
              <w:pStyle w:val="a4"/>
              <w:ind w:left="0" w:firstLine="0"/>
              <w:jc w:val="center"/>
              <w:rPr>
                <w:rFonts w:cs="Times New Roman"/>
                <w:sz w:val="20"/>
                <w:szCs w:val="20"/>
                <w:lang w:val="ru-RU"/>
              </w:rPr>
            </w:pPr>
          </w:p>
        </w:tc>
        <w:tc>
          <w:tcPr>
            <w:tcW w:w="306" w:type="pct"/>
            <w:gridSpan w:val="2"/>
            <w:shd w:val="clear" w:color="auto" w:fill="auto"/>
          </w:tcPr>
          <w:p w14:paraId="36B67666" w14:textId="77777777" w:rsidR="000A4D88" w:rsidRPr="004B0A6F" w:rsidRDefault="000A4D88" w:rsidP="004B0A6F">
            <w:pPr>
              <w:pStyle w:val="a4"/>
              <w:ind w:left="0" w:firstLine="0"/>
              <w:jc w:val="center"/>
              <w:rPr>
                <w:rFonts w:cs="Times New Roman"/>
                <w:sz w:val="20"/>
                <w:szCs w:val="20"/>
                <w:lang w:val="ru-RU"/>
              </w:rPr>
            </w:pPr>
          </w:p>
        </w:tc>
        <w:tc>
          <w:tcPr>
            <w:tcW w:w="554" w:type="pct"/>
            <w:shd w:val="clear" w:color="auto" w:fill="auto"/>
            <w:vAlign w:val="bottom"/>
          </w:tcPr>
          <w:p w14:paraId="10E8F116"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111 400</w:t>
            </w:r>
          </w:p>
        </w:tc>
        <w:tc>
          <w:tcPr>
            <w:tcW w:w="669" w:type="pct"/>
            <w:gridSpan w:val="2"/>
            <w:shd w:val="clear" w:color="auto" w:fill="auto"/>
            <w:vAlign w:val="bottom"/>
          </w:tcPr>
          <w:p w14:paraId="53759E26"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46 900</w:t>
            </w:r>
          </w:p>
        </w:tc>
        <w:tc>
          <w:tcPr>
            <w:tcW w:w="669" w:type="pct"/>
            <w:gridSpan w:val="3"/>
            <w:shd w:val="clear" w:color="auto" w:fill="auto"/>
            <w:vAlign w:val="bottom"/>
          </w:tcPr>
          <w:p w14:paraId="62410ABE"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64 500</w:t>
            </w:r>
          </w:p>
        </w:tc>
        <w:tc>
          <w:tcPr>
            <w:tcW w:w="882" w:type="pct"/>
          </w:tcPr>
          <w:p w14:paraId="74460D49" w14:textId="77777777" w:rsidR="000A4D88" w:rsidRPr="004B0A6F" w:rsidRDefault="000A4D88" w:rsidP="004B0A6F">
            <w:pPr>
              <w:pStyle w:val="a4"/>
              <w:ind w:left="0" w:firstLine="0"/>
              <w:rPr>
                <w:rFonts w:cs="Times New Roman"/>
                <w:sz w:val="20"/>
                <w:szCs w:val="20"/>
              </w:rPr>
            </w:pPr>
          </w:p>
        </w:tc>
        <w:tc>
          <w:tcPr>
            <w:tcW w:w="799" w:type="pct"/>
            <w:gridSpan w:val="3"/>
            <w:shd w:val="clear" w:color="auto" w:fill="auto"/>
          </w:tcPr>
          <w:p w14:paraId="3E78A9CC"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Доля детей в возрасте 0-59 месяцев, рост которых на 2 стандартных отклонения ниже среднего роста для своего возраста согласно стандартам ВОЗ по физическому развитию детей снижена до 7% к 2030 г</w:t>
            </w:r>
          </w:p>
        </w:tc>
      </w:tr>
      <w:tr w:rsidR="004B0A6F" w:rsidRPr="004B0A6F" w14:paraId="3146DBB9" w14:textId="77777777" w:rsidTr="004B0A6F">
        <w:tc>
          <w:tcPr>
            <w:tcW w:w="863" w:type="pct"/>
            <w:gridSpan w:val="2"/>
            <w:shd w:val="clear" w:color="auto" w:fill="auto"/>
          </w:tcPr>
          <w:p w14:paraId="242CCE05" w14:textId="77777777" w:rsidR="000A4D88" w:rsidRPr="004B0A6F" w:rsidRDefault="000A4D88" w:rsidP="004B0A6F">
            <w:pPr>
              <w:pStyle w:val="a6"/>
              <w:widowControl/>
              <w:tabs>
                <w:tab w:val="left" w:pos="372"/>
              </w:tabs>
              <w:spacing w:line="276" w:lineRule="auto"/>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Действие 2.3.1. Проведение программ по детскому питанию и обогащению продуктов питания микроэлементами в рамках Концепции по здоровому питанию.</w:t>
            </w:r>
          </w:p>
        </w:tc>
        <w:tc>
          <w:tcPr>
            <w:tcW w:w="258" w:type="pct"/>
            <w:shd w:val="clear" w:color="auto" w:fill="auto"/>
          </w:tcPr>
          <w:p w14:paraId="65E8646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1F61251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554" w:type="pct"/>
            <w:shd w:val="clear" w:color="auto" w:fill="auto"/>
            <w:vAlign w:val="bottom"/>
          </w:tcPr>
          <w:p w14:paraId="6CD9342E"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67 900</w:t>
            </w:r>
          </w:p>
        </w:tc>
        <w:tc>
          <w:tcPr>
            <w:tcW w:w="669" w:type="pct"/>
            <w:gridSpan w:val="2"/>
            <w:shd w:val="clear" w:color="auto" w:fill="auto"/>
            <w:vAlign w:val="bottom"/>
          </w:tcPr>
          <w:p w14:paraId="63B3AB77"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20 400</w:t>
            </w:r>
          </w:p>
        </w:tc>
        <w:tc>
          <w:tcPr>
            <w:tcW w:w="669" w:type="pct"/>
            <w:gridSpan w:val="3"/>
            <w:shd w:val="clear" w:color="auto" w:fill="auto"/>
            <w:vAlign w:val="bottom"/>
          </w:tcPr>
          <w:p w14:paraId="7EC5DD80"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47 500</w:t>
            </w:r>
          </w:p>
        </w:tc>
        <w:tc>
          <w:tcPr>
            <w:tcW w:w="882" w:type="pct"/>
          </w:tcPr>
          <w:p w14:paraId="07CF7F93"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Заболеваемость населения ЖДА</w:t>
            </w:r>
          </w:p>
        </w:tc>
        <w:tc>
          <w:tcPr>
            <w:tcW w:w="799" w:type="pct"/>
            <w:gridSpan w:val="3"/>
            <w:shd w:val="clear" w:color="auto" w:fill="auto"/>
          </w:tcPr>
          <w:p w14:paraId="3E5DD87C"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Доля рождения детей с малым весом (менее 2,500 грамм) снижена до 4,4 % от всех новорожденных в 2030 г.</w:t>
            </w:r>
          </w:p>
        </w:tc>
      </w:tr>
      <w:tr w:rsidR="004B0A6F" w:rsidRPr="004B0A6F" w14:paraId="18E6D6AF" w14:textId="77777777" w:rsidTr="004B0A6F">
        <w:tc>
          <w:tcPr>
            <w:tcW w:w="863" w:type="pct"/>
            <w:gridSpan w:val="2"/>
            <w:shd w:val="clear" w:color="auto" w:fill="auto"/>
          </w:tcPr>
          <w:p w14:paraId="06681769" w14:textId="77777777" w:rsidR="000A4D88" w:rsidRPr="004B0A6F" w:rsidRDefault="000A4D88" w:rsidP="004B0A6F">
            <w:pPr>
              <w:pStyle w:val="a6"/>
              <w:widowControl/>
              <w:tabs>
                <w:tab w:val="left" w:pos="372"/>
              </w:tabs>
              <w:spacing w:line="276" w:lineRule="auto"/>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 xml:space="preserve">Действие 2.3.2. Информирование и повышение осведомленности населения о проблемах, связанных с недостаточным, неполноценным, нерациональным и несбалансированным питанием.  </w:t>
            </w:r>
          </w:p>
        </w:tc>
        <w:tc>
          <w:tcPr>
            <w:tcW w:w="258" w:type="pct"/>
            <w:shd w:val="clear" w:color="auto" w:fill="auto"/>
          </w:tcPr>
          <w:p w14:paraId="6256CA6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369F67D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554" w:type="pct"/>
            <w:shd w:val="clear" w:color="auto" w:fill="auto"/>
            <w:vAlign w:val="bottom"/>
          </w:tcPr>
          <w:p w14:paraId="1C5EC90B"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37 400</w:t>
            </w:r>
          </w:p>
        </w:tc>
        <w:tc>
          <w:tcPr>
            <w:tcW w:w="669" w:type="pct"/>
            <w:gridSpan w:val="2"/>
            <w:shd w:val="clear" w:color="auto" w:fill="auto"/>
            <w:vAlign w:val="bottom"/>
          </w:tcPr>
          <w:p w14:paraId="7B537818"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20 400</w:t>
            </w:r>
          </w:p>
        </w:tc>
        <w:tc>
          <w:tcPr>
            <w:tcW w:w="669" w:type="pct"/>
            <w:gridSpan w:val="3"/>
            <w:shd w:val="clear" w:color="auto" w:fill="auto"/>
            <w:vAlign w:val="bottom"/>
          </w:tcPr>
          <w:p w14:paraId="4C332D66"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17 000</w:t>
            </w:r>
          </w:p>
        </w:tc>
        <w:tc>
          <w:tcPr>
            <w:tcW w:w="882" w:type="pct"/>
          </w:tcPr>
          <w:p w14:paraId="6261857C"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информированного населения</w:t>
            </w:r>
          </w:p>
        </w:tc>
        <w:tc>
          <w:tcPr>
            <w:tcW w:w="799" w:type="pct"/>
            <w:gridSpan w:val="3"/>
            <w:shd w:val="clear" w:color="auto" w:fill="auto"/>
          </w:tcPr>
          <w:p w14:paraId="524AC14F"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Доля женщин детородного возраста с анемией снижена до 17,5% в 2030 г.</w:t>
            </w:r>
          </w:p>
        </w:tc>
      </w:tr>
      <w:tr w:rsidR="004B0A6F" w:rsidRPr="004B0A6F" w14:paraId="291CD337" w14:textId="77777777" w:rsidTr="004B0A6F">
        <w:tc>
          <w:tcPr>
            <w:tcW w:w="863" w:type="pct"/>
            <w:gridSpan w:val="2"/>
            <w:shd w:val="clear" w:color="auto" w:fill="auto"/>
          </w:tcPr>
          <w:p w14:paraId="6AC6A906" w14:textId="77777777" w:rsidR="000A4D88" w:rsidRPr="004B0A6F" w:rsidRDefault="000A4D88" w:rsidP="004B0A6F">
            <w:pPr>
              <w:pStyle w:val="a6"/>
              <w:widowControl/>
              <w:tabs>
                <w:tab w:val="left" w:pos="372"/>
              </w:tabs>
              <w:spacing w:line="276" w:lineRule="auto"/>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 xml:space="preserve">Действие </w:t>
            </w:r>
            <w:r w:rsidRPr="004B0A6F">
              <w:rPr>
                <w:rFonts w:ascii="Times New Roman" w:hAnsi="Times New Roman" w:cs="Times New Roman"/>
                <w:sz w:val="20"/>
                <w:szCs w:val="20"/>
                <w:lang w:val="ru-RU"/>
              </w:rPr>
              <w:t>2.3.3. Пересмотр физиологических норм для различных групп населения</w:t>
            </w:r>
          </w:p>
        </w:tc>
        <w:tc>
          <w:tcPr>
            <w:tcW w:w="258" w:type="pct"/>
            <w:shd w:val="clear" w:color="auto" w:fill="auto"/>
          </w:tcPr>
          <w:p w14:paraId="624F46E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165F481C"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605E2540"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6 100</w:t>
            </w:r>
          </w:p>
        </w:tc>
        <w:tc>
          <w:tcPr>
            <w:tcW w:w="669" w:type="pct"/>
            <w:gridSpan w:val="2"/>
            <w:shd w:val="clear" w:color="auto" w:fill="auto"/>
            <w:vAlign w:val="bottom"/>
          </w:tcPr>
          <w:p w14:paraId="16C7E23E"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6 100</w:t>
            </w:r>
          </w:p>
        </w:tc>
        <w:tc>
          <w:tcPr>
            <w:tcW w:w="669" w:type="pct"/>
            <w:gridSpan w:val="3"/>
            <w:shd w:val="clear" w:color="auto" w:fill="auto"/>
            <w:vAlign w:val="bottom"/>
          </w:tcPr>
          <w:p w14:paraId="0D3F1DC6"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0</w:t>
            </w:r>
          </w:p>
        </w:tc>
        <w:tc>
          <w:tcPr>
            <w:tcW w:w="882" w:type="pct"/>
          </w:tcPr>
          <w:p w14:paraId="4965DFB7"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Нормы разработаны</w:t>
            </w:r>
          </w:p>
        </w:tc>
        <w:tc>
          <w:tcPr>
            <w:tcW w:w="799" w:type="pct"/>
            <w:gridSpan w:val="3"/>
            <w:shd w:val="clear" w:color="auto" w:fill="auto"/>
          </w:tcPr>
          <w:p w14:paraId="64443E74" w14:textId="77777777" w:rsidR="000A4D88" w:rsidRPr="004B0A6F" w:rsidRDefault="000A4D88" w:rsidP="004B0A6F">
            <w:pPr>
              <w:pStyle w:val="a4"/>
              <w:ind w:left="0" w:firstLine="0"/>
              <w:rPr>
                <w:rFonts w:cs="Times New Roman"/>
                <w:sz w:val="20"/>
                <w:szCs w:val="20"/>
              </w:rPr>
            </w:pPr>
          </w:p>
        </w:tc>
      </w:tr>
      <w:tr w:rsidR="004B0A6F" w:rsidRPr="004B0A6F" w14:paraId="40D8C994" w14:textId="77777777" w:rsidTr="004B0A6F">
        <w:tc>
          <w:tcPr>
            <w:tcW w:w="863" w:type="pct"/>
            <w:gridSpan w:val="2"/>
            <w:shd w:val="clear" w:color="auto" w:fill="auto"/>
          </w:tcPr>
          <w:p w14:paraId="51DFAE1C" w14:textId="77777777" w:rsidR="000A4D88" w:rsidRPr="004B0A6F" w:rsidRDefault="000A4D88" w:rsidP="004B0A6F">
            <w:pPr>
              <w:pStyle w:val="a6"/>
              <w:widowControl/>
              <w:tabs>
                <w:tab w:val="left" w:pos="372"/>
              </w:tabs>
              <w:spacing w:line="276" w:lineRule="auto"/>
              <w:rPr>
                <w:rStyle w:val="fontstyle01"/>
                <w:rFonts w:ascii="Times New Roman" w:hAnsi="Times New Roman" w:cs="Times New Roman"/>
                <w:b/>
                <w:bCs/>
                <w:sz w:val="20"/>
                <w:szCs w:val="20"/>
                <w:lang w:val="ru-RU"/>
              </w:rPr>
            </w:pPr>
            <w:r w:rsidRPr="004B0A6F">
              <w:rPr>
                <w:rFonts w:ascii="Times New Roman" w:hAnsi="Times New Roman" w:cs="Times New Roman"/>
                <w:b/>
                <w:bCs/>
                <w:color w:val="000000"/>
                <w:sz w:val="20"/>
                <w:szCs w:val="20"/>
                <w:lang w:val="ru-RU"/>
              </w:rPr>
              <w:t>Мера 2.4</w:t>
            </w:r>
            <w:r w:rsidRPr="004B0A6F">
              <w:rPr>
                <w:rStyle w:val="fontstyle01"/>
                <w:rFonts w:ascii="Times New Roman" w:hAnsi="Times New Roman" w:cs="Times New Roman"/>
                <w:b/>
                <w:bCs/>
                <w:sz w:val="20"/>
                <w:szCs w:val="20"/>
                <w:lang w:val="ru-RU"/>
              </w:rPr>
              <w:t xml:space="preserve">.  «Укрепление потенциала системы здравоохранения по снижению случаев и массовости пищевых отравлений»  </w:t>
            </w:r>
          </w:p>
        </w:tc>
        <w:tc>
          <w:tcPr>
            <w:tcW w:w="258" w:type="pct"/>
            <w:shd w:val="clear" w:color="auto" w:fill="auto"/>
          </w:tcPr>
          <w:p w14:paraId="0D274CCE" w14:textId="77777777" w:rsidR="000A4D88" w:rsidRPr="004B0A6F" w:rsidRDefault="000A4D88" w:rsidP="004B0A6F">
            <w:pPr>
              <w:pStyle w:val="a4"/>
              <w:ind w:left="0" w:firstLine="0"/>
              <w:jc w:val="center"/>
              <w:rPr>
                <w:rFonts w:cs="Times New Roman"/>
                <w:sz w:val="20"/>
                <w:szCs w:val="20"/>
                <w:lang w:val="ru-RU"/>
              </w:rPr>
            </w:pPr>
          </w:p>
        </w:tc>
        <w:tc>
          <w:tcPr>
            <w:tcW w:w="306" w:type="pct"/>
            <w:gridSpan w:val="2"/>
            <w:shd w:val="clear" w:color="auto" w:fill="auto"/>
          </w:tcPr>
          <w:p w14:paraId="37BA2C24" w14:textId="77777777" w:rsidR="000A4D88" w:rsidRPr="004B0A6F" w:rsidRDefault="000A4D88" w:rsidP="004B0A6F">
            <w:pPr>
              <w:pStyle w:val="a4"/>
              <w:ind w:left="0" w:firstLine="0"/>
              <w:jc w:val="center"/>
              <w:rPr>
                <w:rFonts w:cs="Times New Roman"/>
                <w:sz w:val="20"/>
                <w:szCs w:val="20"/>
                <w:lang w:val="ru-RU"/>
              </w:rPr>
            </w:pPr>
          </w:p>
        </w:tc>
        <w:tc>
          <w:tcPr>
            <w:tcW w:w="554" w:type="pct"/>
            <w:shd w:val="clear" w:color="auto" w:fill="auto"/>
            <w:vAlign w:val="bottom"/>
          </w:tcPr>
          <w:p w14:paraId="7C3C287B" w14:textId="77777777" w:rsidR="000A4D88" w:rsidRPr="004B0A6F" w:rsidRDefault="000A4D88" w:rsidP="004B0A6F">
            <w:pPr>
              <w:pStyle w:val="a6"/>
              <w:widowControl/>
              <w:tabs>
                <w:tab w:val="left" w:pos="372"/>
              </w:tabs>
              <w:spacing w:line="276" w:lineRule="auto"/>
              <w:jc w:val="center"/>
              <w:rPr>
                <w:rStyle w:val="fontstyle01"/>
                <w:rFonts w:ascii="Times New Roman" w:hAnsi="Times New Roman" w:cs="Times New Roman"/>
                <w:b/>
                <w:bCs/>
                <w:sz w:val="20"/>
                <w:szCs w:val="20"/>
              </w:rPr>
            </w:pPr>
            <w:r w:rsidRPr="004B0A6F">
              <w:rPr>
                <w:rStyle w:val="fontstyle01"/>
                <w:rFonts w:ascii="Times New Roman" w:hAnsi="Times New Roman" w:cs="Times New Roman"/>
                <w:b/>
                <w:bCs/>
                <w:sz w:val="20"/>
                <w:szCs w:val="20"/>
              </w:rPr>
              <w:t>25 500</w:t>
            </w:r>
          </w:p>
        </w:tc>
        <w:tc>
          <w:tcPr>
            <w:tcW w:w="669" w:type="pct"/>
            <w:gridSpan w:val="2"/>
            <w:shd w:val="clear" w:color="auto" w:fill="auto"/>
            <w:vAlign w:val="bottom"/>
          </w:tcPr>
          <w:p w14:paraId="2AE9FADC" w14:textId="77777777" w:rsidR="000A4D88" w:rsidRPr="004B0A6F" w:rsidRDefault="000A4D88" w:rsidP="004B0A6F">
            <w:pPr>
              <w:pStyle w:val="a6"/>
              <w:widowControl/>
              <w:tabs>
                <w:tab w:val="left" w:pos="372"/>
              </w:tabs>
              <w:spacing w:line="276" w:lineRule="auto"/>
              <w:jc w:val="center"/>
              <w:rPr>
                <w:rStyle w:val="fontstyle01"/>
                <w:rFonts w:ascii="Times New Roman" w:hAnsi="Times New Roman" w:cs="Times New Roman"/>
                <w:b/>
                <w:bCs/>
                <w:sz w:val="20"/>
                <w:szCs w:val="20"/>
              </w:rPr>
            </w:pPr>
            <w:r w:rsidRPr="004B0A6F">
              <w:rPr>
                <w:rStyle w:val="fontstyle01"/>
                <w:rFonts w:ascii="Times New Roman" w:hAnsi="Times New Roman" w:cs="Times New Roman"/>
                <w:b/>
                <w:bCs/>
                <w:sz w:val="20"/>
                <w:szCs w:val="20"/>
              </w:rPr>
              <w:t>17 000</w:t>
            </w:r>
          </w:p>
        </w:tc>
        <w:tc>
          <w:tcPr>
            <w:tcW w:w="669" w:type="pct"/>
            <w:gridSpan w:val="3"/>
            <w:shd w:val="clear" w:color="auto" w:fill="auto"/>
            <w:vAlign w:val="bottom"/>
          </w:tcPr>
          <w:p w14:paraId="6D498D48" w14:textId="77777777" w:rsidR="000A4D88" w:rsidRPr="004B0A6F" w:rsidRDefault="000A4D88" w:rsidP="004B0A6F">
            <w:pPr>
              <w:pStyle w:val="a6"/>
              <w:widowControl/>
              <w:tabs>
                <w:tab w:val="left" w:pos="372"/>
              </w:tabs>
              <w:spacing w:line="276" w:lineRule="auto"/>
              <w:jc w:val="center"/>
              <w:rPr>
                <w:rStyle w:val="fontstyle01"/>
                <w:rFonts w:ascii="Times New Roman" w:hAnsi="Times New Roman" w:cs="Times New Roman"/>
                <w:b/>
                <w:bCs/>
                <w:sz w:val="20"/>
                <w:szCs w:val="20"/>
              </w:rPr>
            </w:pPr>
            <w:r w:rsidRPr="004B0A6F">
              <w:rPr>
                <w:rStyle w:val="fontstyle01"/>
                <w:rFonts w:ascii="Times New Roman" w:hAnsi="Times New Roman" w:cs="Times New Roman"/>
                <w:b/>
                <w:bCs/>
                <w:sz w:val="20"/>
                <w:szCs w:val="20"/>
              </w:rPr>
              <w:t>8 500</w:t>
            </w:r>
          </w:p>
        </w:tc>
        <w:tc>
          <w:tcPr>
            <w:tcW w:w="882" w:type="pct"/>
          </w:tcPr>
          <w:p w14:paraId="39BDE84F" w14:textId="77777777" w:rsidR="000A4D88" w:rsidRPr="004B0A6F" w:rsidRDefault="000A4D88" w:rsidP="004B0A6F">
            <w:pPr>
              <w:pStyle w:val="a4"/>
              <w:ind w:left="0" w:firstLine="0"/>
              <w:rPr>
                <w:rFonts w:cs="Times New Roman"/>
                <w:sz w:val="20"/>
                <w:szCs w:val="20"/>
              </w:rPr>
            </w:pPr>
          </w:p>
        </w:tc>
        <w:tc>
          <w:tcPr>
            <w:tcW w:w="799" w:type="pct"/>
            <w:gridSpan w:val="3"/>
            <w:shd w:val="clear" w:color="auto" w:fill="auto"/>
          </w:tcPr>
          <w:p w14:paraId="458600C8"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Доля населения, осведомленного о вопросах охраны и укрепления здоровья увеличена до 30% </w:t>
            </w:r>
          </w:p>
        </w:tc>
      </w:tr>
      <w:tr w:rsidR="004B0A6F" w:rsidRPr="004B0A6F" w14:paraId="1B81781E" w14:textId="77777777" w:rsidTr="004B0A6F">
        <w:tc>
          <w:tcPr>
            <w:tcW w:w="863" w:type="pct"/>
            <w:gridSpan w:val="2"/>
            <w:shd w:val="clear" w:color="auto" w:fill="auto"/>
          </w:tcPr>
          <w:p w14:paraId="57BA1332" w14:textId="77777777" w:rsidR="000A4D88" w:rsidRPr="004B0A6F" w:rsidRDefault="000A4D88" w:rsidP="004B0A6F">
            <w:pPr>
              <w:pStyle w:val="a6"/>
              <w:widowControl/>
              <w:tabs>
                <w:tab w:val="left" w:pos="372"/>
              </w:tabs>
              <w:spacing w:line="276" w:lineRule="auto"/>
              <w:rPr>
                <w:rFonts w:ascii="Times New Roman" w:hAnsi="Times New Roman" w:cs="Times New Roman"/>
                <w:sz w:val="20"/>
                <w:szCs w:val="20"/>
                <w:lang w:val="ru-RU"/>
              </w:rPr>
            </w:pPr>
            <w:r w:rsidRPr="004B0A6F">
              <w:rPr>
                <w:rFonts w:ascii="Times New Roman" w:hAnsi="Times New Roman" w:cs="Times New Roman"/>
                <w:sz w:val="20"/>
                <w:szCs w:val="20"/>
                <w:lang w:val="ru-RU"/>
              </w:rPr>
              <w:t xml:space="preserve">2.4.1. </w:t>
            </w:r>
            <w:r w:rsidRPr="004B0A6F">
              <w:rPr>
                <w:rFonts w:ascii="Times New Roman" w:hAnsi="Times New Roman" w:cs="Times New Roman"/>
                <w:sz w:val="20"/>
                <w:szCs w:val="20"/>
                <w:lang w:val="ru-RU"/>
              </w:rPr>
              <w:tab/>
              <w:t>Разработка и внедрение образовательных стандартов по здоровому образу жизни и жизненным навыкам, образовательных программ по правильному обращению с пищевыми продуктами на всех стадиях – «от поля до стола».</w:t>
            </w:r>
          </w:p>
        </w:tc>
        <w:tc>
          <w:tcPr>
            <w:tcW w:w="258" w:type="pct"/>
            <w:shd w:val="clear" w:color="auto" w:fill="auto"/>
          </w:tcPr>
          <w:p w14:paraId="187F5C9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691047F3"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30A52479"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25 500</w:t>
            </w:r>
          </w:p>
        </w:tc>
        <w:tc>
          <w:tcPr>
            <w:tcW w:w="669" w:type="pct"/>
            <w:gridSpan w:val="2"/>
            <w:shd w:val="clear" w:color="auto" w:fill="auto"/>
            <w:vAlign w:val="bottom"/>
          </w:tcPr>
          <w:p w14:paraId="4A74FEB6"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17 000</w:t>
            </w:r>
          </w:p>
        </w:tc>
        <w:tc>
          <w:tcPr>
            <w:tcW w:w="669" w:type="pct"/>
            <w:gridSpan w:val="3"/>
            <w:shd w:val="clear" w:color="auto" w:fill="auto"/>
            <w:vAlign w:val="bottom"/>
          </w:tcPr>
          <w:p w14:paraId="055C7445"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8 500</w:t>
            </w:r>
          </w:p>
        </w:tc>
        <w:tc>
          <w:tcPr>
            <w:tcW w:w="882" w:type="pct"/>
          </w:tcPr>
          <w:p w14:paraId="46E540F9"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Стандарты внедрены</w:t>
            </w:r>
          </w:p>
        </w:tc>
        <w:tc>
          <w:tcPr>
            <w:tcW w:w="799" w:type="pct"/>
            <w:gridSpan w:val="3"/>
            <w:shd w:val="clear" w:color="auto" w:fill="auto"/>
          </w:tcPr>
          <w:p w14:paraId="63FA7C5A" w14:textId="77777777" w:rsidR="000A4D88" w:rsidRPr="004B0A6F" w:rsidRDefault="000A4D88" w:rsidP="004B0A6F">
            <w:pPr>
              <w:pStyle w:val="a4"/>
              <w:ind w:left="0" w:firstLine="0"/>
              <w:rPr>
                <w:rFonts w:cs="Times New Roman"/>
                <w:sz w:val="20"/>
                <w:szCs w:val="20"/>
              </w:rPr>
            </w:pPr>
          </w:p>
        </w:tc>
      </w:tr>
      <w:tr w:rsidR="004B0A6F" w:rsidRPr="004B0A6F" w14:paraId="69B5D27D" w14:textId="77777777" w:rsidTr="004B0A6F">
        <w:tc>
          <w:tcPr>
            <w:tcW w:w="863" w:type="pct"/>
            <w:gridSpan w:val="2"/>
            <w:shd w:val="clear" w:color="auto" w:fill="auto"/>
          </w:tcPr>
          <w:p w14:paraId="50E9CE32" w14:textId="77777777" w:rsidR="000A4D88" w:rsidRPr="004B0A6F" w:rsidRDefault="000A4D88" w:rsidP="004B0A6F">
            <w:pPr>
              <w:pStyle w:val="a6"/>
              <w:widowControl/>
              <w:tabs>
                <w:tab w:val="left" w:pos="372"/>
              </w:tabs>
              <w:spacing w:line="276" w:lineRule="auto"/>
              <w:rPr>
                <w:rFonts w:ascii="Times New Roman" w:hAnsi="Times New Roman" w:cs="Times New Roman"/>
                <w:sz w:val="20"/>
                <w:szCs w:val="20"/>
                <w:lang w:val="ru-RU"/>
              </w:rPr>
            </w:pPr>
            <w:r w:rsidRPr="004B0A6F">
              <w:rPr>
                <w:rFonts w:ascii="Times New Roman" w:hAnsi="Times New Roman" w:cs="Times New Roman"/>
                <w:sz w:val="20"/>
                <w:szCs w:val="20"/>
                <w:lang w:val="ru-RU"/>
              </w:rPr>
              <w:t>2.4.2. Проведения систематического Мониторинга безопасности питьевой воды и качества продуктов питания</w:t>
            </w:r>
          </w:p>
        </w:tc>
        <w:tc>
          <w:tcPr>
            <w:tcW w:w="258" w:type="pct"/>
            <w:shd w:val="clear" w:color="auto" w:fill="auto"/>
          </w:tcPr>
          <w:p w14:paraId="34982FF4" w14:textId="77777777" w:rsidR="000A4D88" w:rsidRPr="004B0A6F" w:rsidRDefault="000A4D88" w:rsidP="004B0A6F">
            <w:pPr>
              <w:pStyle w:val="a4"/>
              <w:ind w:left="0" w:firstLine="0"/>
              <w:jc w:val="center"/>
              <w:rPr>
                <w:rFonts w:cs="Times New Roman"/>
                <w:sz w:val="20"/>
                <w:szCs w:val="20"/>
                <w:lang w:val="ru-RU"/>
              </w:rPr>
            </w:pPr>
          </w:p>
        </w:tc>
        <w:tc>
          <w:tcPr>
            <w:tcW w:w="306" w:type="pct"/>
            <w:gridSpan w:val="2"/>
            <w:shd w:val="clear" w:color="auto" w:fill="auto"/>
          </w:tcPr>
          <w:p w14:paraId="4D746AAC" w14:textId="77777777" w:rsidR="000A4D88" w:rsidRPr="004B0A6F" w:rsidRDefault="000A4D88" w:rsidP="004B0A6F">
            <w:pPr>
              <w:pStyle w:val="a4"/>
              <w:ind w:left="0" w:firstLine="0"/>
              <w:jc w:val="center"/>
              <w:rPr>
                <w:rFonts w:cs="Times New Roman"/>
                <w:sz w:val="20"/>
                <w:szCs w:val="20"/>
                <w:lang w:val="ru-RU"/>
              </w:rPr>
            </w:pPr>
          </w:p>
        </w:tc>
        <w:tc>
          <w:tcPr>
            <w:tcW w:w="554" w:type="pct"/>
            <w:shd w:val="clear" w:color="auto" w:fill="auto"/>
            <w:vAlign w:val="bottom"/>
          </w:tcPr>
          <w:p w14:paraId="062D29D2"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2"/>
            <w:shd w:val="clear" w:color="auto" w:fill="auto"/>
            <w:vAlign w:val="bottom"/>
          </w:tcPr>
          <w:p w14:paraId="0DAA0EE5"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3"/>
            <w:shd w:val="clear" w:color="auto" w:fill="auto"/>
            <w:vAlign w:val="bottom"/>
          </w:tcPr>
          <w:p w14:paraId="500A241C"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882" w:type="pct"/>
          </w:tcPr>
          <w:p w14:paraId="3018138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Мониторинг проводится на систематической основе</w:t>
            </w:r>
          </w:p>
        </w:tc>
        <w:tc>
          <w:tcPr>
            <w:tcW w:w="799" w:type="pct"/>
            <w:gridSpan w:val="3"/>
            <w:shd w:val="clear" w:color="auto" w:fill="auto"/>
          </w:tcPr>
          <w:p w14:paraId="26B0DA5C"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Результаты мониторинга являются качественной базой для принятия управленческих решений</w:t>
            </w:r>
          </w:p>
        </w:tc>
      </w:tr>
      <w:tr w:rsidR="004B0A6F" w:rsidRPr="004B0A6F" w14:paraId="1AE3B0CE" w14:textId="77777777" w:rsidTr="004B0A6F">
        <w:tc>
          <w:tcPr>
            <w:tcW w:w="863" w:type="pct"/>
            <w:gridSpan w:val="2"/>
            <w:shd w:val="clear" w:color="auto" w:fill="auto"/>
          </w:tcPr>
          <w:p w14:paraId="7F58E1CB" w14:textId="77777777" w:rsidR="000A4D88" w:rsidRPr="004B0A6F" w:rsidRDefault="000A4D88" w:rsidP="004B0A6F">
            <w:pPr>
              <w:pStyle w:val="a6"/>
              <w:widowControl/>
              <w:tabs>
                <w:tab w:val="left" w:pos="372"/>
              </w:tabs>
              <w:spacing w:line="276" w:lineRule="auto"/>
              <w:rPr>
                <w:rFonts w:ascii="Times New Roman" w:hAnsi="Times New Roman" w:cs="Times New Roman"/>
                <w:b/>
                <w:bCs/>
                <w:sz w:val="20"/>
                <w:szCs w:val="20"/>
                <w:lang w:val="ru-RU"/>
              </w:rPr>
            </w:pPr>
            <w:r w:rsidRPr="004B0A6F">
              <w:rPr>
                <w:rFonts w:ascii="Times New Roman" w:hAnsi="Times New Roman" w:cs="Times New Roman"/>
                <w:b/>
                <w:bCs/>
                <w:color w:val="000000"/>
                <w:sz w:val="20"/>
                <w:szCs w:val="20"/>
                <w:lang w:val="ru-RU"/>
              </w:rPr>
              <w:t>Мера 2.5</w:t>
            </w:r>
            <w:r w:rsidRPr="004B0A6F">
              <w:rPr>
                <w:rStyle w:val="fontstyle01"/>
                <w:rFonts w:ascii="Times New Roman" w:hAnsi="Times New Roman" w:cs="Times New Roman"/>
                <w:b/>
                <w:bCs/>
                <w:sz w:val="20"/>
                <w:szCs w:val="20"/>
                <w:lang w:val="ru-RU"/>
              </w:rPr>
              <w:t>.  Повышение потенциала по снижению распространенности инфекционных и паразитарных и трансмиссивных заболеваний.</w:t>
            </w:r>
          </w:p>
        </w:tc>
        <w:tc>
          <w:tcPr>
            <w:tcW w:w="258" w:type="pct"/>
            <w:shd w:val="clear" w:color="auto" w:fill="auto"/>
          </w:tcPr>
          <w:p w14:paraId="0FDB2787" w14:textId="77777777" w:rsidR="000A4D88" w:rsidRPr="004B0A6F" w:rsidRDefault="000A4D88" w:rsidP="004B0A6F">
            <w:pPr>
              <w:pStyle w:val="a4"/>
              <w:ind w:left="0" w:firstLine="0"/>
              <w:jc w:val="center"/>
              <w:rPr>
                <w:rFonts w:cs="Times New Roman"/>
                <w:sz w:val="20"/>
                <w:szCs w:val="20"/>
                <w:lang w:val="ru-RU"/>
              </w:rPr>
            </w:pPr>
          </w:p>
        </w:tc>
        <w:tc>
          <w:tcPr>
            <w:tcW w:w="306" w:type="pct"/>
            <w:gridSpan w:val="2"/>
            <w:shd w:val="clear" w:color="auto" w:fill="auto"/>
          </w:tcPr>
          <w:p w14:paraId="65882668" w14:textId="77777777" w:rsidR="000A4D88" w:rsidRPr="004B0A6F" w:rsidRDefault="000A4D88" w:rsidP="004B0A6F">
            <w:pPr>
              <w:pStyle w:val="a4"/>
              <w:ind w:left="0" w:firstLine="0"/>
              <w:jc w:val="center"/>
              <w:rPr>
                <w:rFonts w:cs="Times New Roman"/>
                <w:sz w:val="20"/>
                <w:szCs w:val="20"/>
                <w:lang w:val="ru-RU"/>
              </w:rPr>
            </w:pPr>
          </w:p>
        </w:tc>
        <w:tc>
          <w:tcPr>
            <w:tcW w:w="554" w:type="pct"/>
            <w:shd w:val="clear" w:color="auto" w:fill="auto"/>
            <w:vAlign w:val="bottom"/>
          </w:tcPr>
          <w:p w14:paraId="33363EBF" w14:textId="77777777" w:rsidR="000A4D88" w:rsidRPr="004B0A6F" w:rsidRDefault="000A4D88" w:rsidP="004B0A6F">
            <w:pPr>
              <w:pStyle w:val="a6"/>
              <w:widowControl/>
              <w:tabs>
                <w:tab w:val="left" w:pos="372"/>
              </w:tabs>
              <w:spacing w:line="276" w:lineRule="auto"/>
              <w:jc w:val="center"/>
              <w:rPr>
                <w:rStyle w:val="fontstyle01"/>
                <w:rFonts w:ascii="Times New Roman" w:hAnsi="Times New Roman" w:cs="Times New Roman"/>
                <w:b/>
                <w:bCs/>
                <w:sz w:val="20"/>
                <w:szCs w:val="20"/>
              </w:rPr>
            </w:pPr>
            <w:r w:rsidRPr="004B0A6F">
              <w:rPr>
                <w:rStyle w:val="fontstyle01"/>
                <w:rFonts w:ascii="Times New Roman" w:hAnsi="Times New Roman" w:cs="Times New Roman"/>
                <w:b/>
                <w:bCs/>
                <w:sz w:val="20"/>
                <w:szCs w:val="20"/>
                <w:lang w:val="ru-RU"/>
              </w:rPr>
              <w:t>2 598 000</w:t>
            </w:r>
          </w:p>
        </w:tc>
        <w:tc>
          <w:tcPr>
            <w:tcW w:w="669" w:type="pct"/>
            <w:gridSpan w:val="2"/>
            <w:shd w:val="clear" w:color="auto" w:fill="auto"/>
            <w:vAlign w:val="bottom"/>
          </w:tcPr>
          <w:p w14:paraId="4311EC7E" w14:textId="77777777" w:rsidR="000A4D88" w:rsidRPr="004B0A6F" w:rsidRDefault="000A4D88" w:rsidP="004B0A6F">
            <w:pPr>
              <w:pStyle w:val="a6"/>
              <w:widowControl/>
              <w:tabs>
                <w:tab w:val="left" w:pos="372"/>
              </w:tabs>
              <w:spacing w:line="276" w:lineRule="auto"/>
              <w:jc w:val="center"/>
              <w:rPr>
                <w:rStyle w:val="fontstyle01"/>
                <w:rFonts w:ascii="Times New Roman" w:hAnsi="Times New Roman" w:cs="Times New Roman"/>
                <w:b/>
                <w:bCs/>
                <w:sz w:val="20"/>
                <w:szCs w:val="20"/>
              </w:rPr>
            </w:pPr>
            <w:r w:rsidRPr="004B0A6F">
              <w:rPr>
                <w:rStyle w:val="fontstyle01"/>
                <w:rFonts w:ascii="Times New Roman" w:hAnsi="Times New Roman" w:cs="Times New Roman"/>
                <w:b/>
                <w:bCs/>
                <w:sz w:val="20"/>
                <w:szCs w:val="20"/>
                <w:lang w:val="ru-RU"/>
              </w:rPr>
              <w:t>534 900</w:t>
            </w:r>
          </w:p>
        </w:tc>
        <w:tc>
          <w:tcPr>
            <w:tcW w:w="669" w:type="pct"/>
            <w:gridSpan w:val="3"/>
            <w:shd w:val="clear" w:color="auto" w:fill="auto"/>
            <w:vAlign w:val="bottom"/>
          </w:tcPr>
          <w:p w14:paraId="21AA8613" w14:textId="77777777" w:rsidR="000A4D88" w:rsidRPr="004B0A6F" w:rsidRDefault="000A4D88" w:rsidP="004B0A6F">
            <w:pPr>
              <w:pStyle w:val="a6"/>
              <w:widowControl/>
              <w:tabs>
                <w:tab w:val="left" w:pos="372"/>
              </w:tabs>
              <w:spacing w:line="276" w:lineRule="auto"/>
              <w:jc w:val="center"/>
              <w:rPr>
                <w:rStyle w:val="fontstyle01"/>
                <w:rFonts w:ascii="Times New Roman" w:hAnsi="Times New Roman" w:cs="Times New Roman"/>
                <w:b/>
                <w:bCs/>
                <w:sz w:val="20"/>
                <w:szCs w:val="20"/>
              </w:rPr>
            </w:pPr>
            <w:r w:rsidRPr="004B0A6F">
              <w:rPr>
                <w:rStyle w:val="fontstyle01"/>
                <w:rFonts w:ascii="Times New Roman" w:hAnsi="Times New Roman" w:cs="Times New Roman"/>
                <w:b/>
                <w:bCs/>
                <w:sz w:val="20"/>
                <w:szCs w:val="20"/>
                <w:lang w:val="ru-RU"/>
              </w:rPr>
              <w:t>2 063 200</w:t>
            </w:r>
          </w:p>
        </w:tc>
        <w:tc>
          <w:tcPr>
            <w:tcW w:w="882" w:type="pct"/>
          </w:tcPr>
          <w:p w14:paraId="25E65AC0" w14:textId="77777777" w:rsidR="000A4D88" w:rsidRPr="004B0A6F" w:rsidRDefault="000A4D88" w:rsidP="004B0A6F">
            <w:pPr>
              <w:pStyle w:val="a4"/>
              <w:ind w:left="0" w:firstLine="0"/>
              <w:rPr>
                <w:rFonts w:cs="Times New Roman"/>
                <w:sz w:val="20"/>
                <w:szCs w:val="20"/>
              </w:rPr>
            </w:pPr>
          </w:p>
        </w:tc>
        <w:tc>
          <w:tcPr>
            <w:tcW w:w="799" w:type="pct"/>
            <w:gridSpan w:val="3"/>
            <w:shd w:val="clear" w:color="auto" w:fill="auto"/>
          </w:tcPr>
          <w:p w14:paraId="1134350B"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Заболеваемость острой кишечной инфекцией снижена на 50% от уровня 2015 г. (498,6 на 100 000 населения)</w:t>
            </w:r>
          </w:p>
        </w:tc>
      </w:tr>
      <w:tr w:rsidR="004B0A6F" w:rsidRPr="004B0A6F" w14:paraId="144BCDAF" w14:textId="77777777" w:rsidTr="004B0A6F">
        <w:tc>
          <w:tcPr>
            <w:tcW w:w="863" w:type="pct"/>
            <w:gridSpan w:val="2"/>
            <w:shd w:val="clear" w:color="auto" w:fill="auto"/>
          </w:tcPr>
          <w:p w14:paraId="2C027F17" w14:textId="77777777" w:rsidR="000A4D88" w:rsidRPr="004B0A6F" w:rsidRDefault="000A4D88" w:rsidP="004B0A6F">
            <w:pPr>
              <w:pStyle w:val="a6"/>
              <w:widowControl/>
              <w:tabs>
                <w:tab w:val="left" w:pos="372"/>
              </w:tabs>
              <w:spacing w:line="276" w:lineRule="auto"/>
              <w:rPr>
                <w:rStyle w:val="fontstyle01"/>
                <w:rFonts w:ascii="Times New Roman" w:hAnsi="Times New Roman" w:cs="Times New Roman"/>
                <w:sz w:val="20"/>
                <w:szCs w:val="20"/>
                <w:lang w:val="ru-RU"/>
              </w:rPr>
            </w:pPr>
            <w:r w:rsidRPr="004B0A6F">
              <w:rPr>
                <w:rStyle w:val="fontstyle01"/>
                <w:rFonts w:ascii="Times New Roman" w:hAnsi="Times New Roman" w:cs="Times New Roman"/>
                <w:sz w:val="20"/>
                <w:szCs w:val="20"/>
                <w:lang w:val="ru-RU"/>
              </w:rPr>
              <w:t>2.5.1.</w:t>
            </w:r>
            <w:r w:rsidRPr="004B0A6F">
              <w:rPr>
                <w:rStyle w:val="fontstyle01"/>
                <w:rFonts w:ascii="Times New Roman" w:hAnsi="Times New Roman" w:cs="Times New Roman"/>
                <w:sz w:val="20"/>
                <w:szCs w:val="20"/>
                <w:lang w:val="ru-RU"/>
              </w:rPr>
              <w:tab/>
              <w:t xml:space="preserve"> Модернизация службы общественного здравоохранения с расширением основных ее функций и обеспечением качества предоставляемых услуг по профилактике, эпиднадзору, охране и укреплению здоровья</w:t>
            </w:r>
          </w:p>
        </w:tc>
        <w:tc>
          <w:tcPr>
            <w:tcW w:w="258" w:type="pct"/>
            <w:shd w:val="clear" w:color="auto" w:fill="auto"/>
          </w:tcPr>
          <w:p w14:paraId="76D26E4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01DE2464"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4226CE72"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2 547 100</w:t>
            </w:r>
          </w:p>
        </w:tc>
        <w:tc>
          <w:tcPr>
            <w:tcW w:w="669" w:type="pct"/>
            <w:gridSpan w:val="2"/>
            <w:shd w:val="clear" w:color="auto" w:fill="auto"/>
            <w:vAlign w:val="bottom"/>
          </w:tcPr>
          <w:p w14:paraId="65CAB525"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509 400</w:t>
            </w:r>
          </w:p>
        </w:tc>
        <w:tc>
          <w:tcPr>
            <w:tcW w:w="669" w:type="pct"/>
            <w:gridSpan w:val="3"/>
            <w:shd w:val="clear" w:color="auto" w:fill="auto"/>
            <w:vAlign w:val="bottom"/>
          </w:tcPr>
          <w:p w14:paraId="2C943318"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2 037 700</w:t>
            </w:r>
          </w:p>
        </w:tc>
        <w:tc>
          <w:tcPr>
            <w:tcW w:w="882" w:type="pct"/>
          </w:tcPr>
          <w:p w14:paraId="4C78F3B7"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Заболеваемость   снижена</w:t>
            </w:r>
          </w:p>
        </w:tc>
        <w:tc>
          <w:tcPr>
            <w:tcW w:w="799" w:type="pct"/>
            <w:gridSpan w:val="3"/>
            <w:shd w:val="clear" w:color="auto" w:fill="auto"/>
          </w:tcPr>
          <w:p w14:paraId="572A7EB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br/>
            </w:r>
          </w:p>
        </w:tc>
      </w:tr>
      <w:tr w:rsidR="004B0A6F" w:rsidRPr="004B0A6F" w14:paraId="4A878556" w14:textId="77777777" w:rsidTr="004B0A6F">
        <w:tc>
          <w:tcPr>
            <w:tcW w:w="863" w:type="pct"/>
            <w:gridSpan w:val="2"/>
            <w:shd w:val="clear" w:color="auto" w:fill="auto"/>
          </w:tcPr>
          <w:p w14:paraId="3B1E6394" w14:textId="77777777" w:rsidR="000A4D88" w:rsidRPr="004B0A6F" w:rsidRDefault="000A4D88" w:rsidP="004B0A6F">
            <w:pPr>
              <w:pStyle w:val="a6"/>
              <w:widowControl/>
              <w:tabs>
                <w:tab w:val="left" w:pos="372"/>
              </w:tabs>
              <w:spacing w:line="276" w:lineRule="auto"/>
              <w:rPr>
                <w:rStyle w:val="fontstyle01"/>
                <w:rFonts w:ascii="Times New Roman" w:hAnsi="Times New Roman" w:cs="Times New Roman"/>
                <w:sz w:val="20"/>
                <w:szCs w:val="20"/>
                <w:lang w:val="ru-RU"/>
              </w:rPr>
            </w:pPr>
            <w:r w:rsidRPr="004B0A6F">
              <w:rPr>
                <w:rStyle w:val="fontstyle01"/>
                <w:rFonts w:ascii="Times New Roman" w:hAnsi="Times New Roman" w:cs="Times New Roman"/>
                <w:sz w:val="20"/>
                <w:szCs w:val="20"/>
                <w:lang w:val="ru-RU"/>
              </w:rPr>
              <w:t>2.5.2. Совершенствование Программ эпиднадзора за   инфекционными, паразитарными и трансмиссивными заболеваниями</w:t>
            </w:r>
          </w:p>
        </w:tc>
        <w:tc>
          <w:tcPr>
            <w:tcW w:w="258" w:type="pct"/>
            <w:shd w:val="clear" w:color="auto" w:fill="auto"/>
          </w:tcPr>
          <w:p w14:paraId="17DEF6A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5FA99FB0"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09600B2B"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50 900</w:t>
            </w:r>
          </w:p>
        </w:tc>
        <w:tc>
          <w:tcPr>
            <w:tcW w:w="669" w:type="pct"/>
            <w:gridSpan w:val="2"/>
            <w:shd w:val="clear" w:color="auto" w:fill="auto"/>
            <w:vAlign w:val="bottom"/>
          </w:tcPr>
          <w:p w14:paraId="44991722"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25 500</w:t>
            </w:r>
          </w:p>
        </w:tc>
        <w:tc>
          <w:tcPr>
            <w:tcW w:w="669" w:type="pct"/>
            <w:gridSpan w:val="3"/>
            <w:shd w:val="clear" w:color="auto" w:fill="auto"/>
            <w:vAlign w:val="bottom"/>
          </w:tcPr>
          <w:p w14:paraId="40195B21"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25 500</w:t>
            </w:r>
          </w:p>
        </w:tc>
        <w:tc>
          <w:tcPr>
            <w:tcW w:w="882" w:type="pct"/>
          </w:tcPr>
          <w:p w14:paraId="27C9CA6B"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Заболеваемость бруцеллезом снижена до 7,7 на 100 000 населения к 2030 г.</w:t>
            </w:r>
          </w:p>
          <w:p w14:paraId="0367450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Заболеваемость эхинококкозом снижена до 7,9 на 100 000 населения к 2030 г.</w:t>
            </w:r>
          </w:p>
        </w:tc>
        <w:tc>
          <w:tcPr>
            <w:tcW w:w="799" w:type="pct"/>
            <w:gridSpan w:val="3"/>
            <w:shd w:val="clear" w:color="auto" w:fill="auto"/>
          </w:tcPr>
          <w:p w14:paraId="2BCF4B46" w14:textId="77777777" w:rsidR="000A4D88" w:rsidRPr="004B0A6F" w:rsidRDefault="000A4D88" w:rsidP="004B0A6F">
            <w:pPr>
              <w:pStyle w:val="a4"/>
              <w:ind w:left="0" w:firstLine="0"/>
              <w:rPr>
                <w:rFonts w:cs="Times New Roman"/>
                <w:sz w:val="20"/>
                <w:szCs w:val="20"/>
                <w:lang w:val="ru-RU"/>
              </w:rPr>
            </w:pPr>
          </w:p>
        </w:tc>
      </w:tr>
      <w:tr w:rsidR="004B0A6F" w:rsidRPr="004B0A6F" w14:paraId="71383FED" w14:textId="77777777" w:rsidTr="004B0A6F">
        <w:tc>
          <w:tcPr>
            <w:tcW w:w="863" w:type="pct"/>
            <w:gridSpan w:val="2"/>
            <w:shd w:val="clear" w:color="auto" w:fill="auto"/>
          </w:tcPr>
          <w:p w14:paraId="4C1303F7" w14:textId="77777777" w:rsidR="000A4D88" w:rsidRPr="004B0A6F" w:rsidRDefault="000A4D88" w:rsidP="004B0A6F">
            <w:pPr>
              <w:pStyle w:val="a6"/>
              <w:widowControl/>
              <w:tabs>
                <w:tab w:val="left" w:pos="372"/>
              </w:tabs>
              <w:spacing w:line="276" w:lineRule="auto"/>
              <w:rPr>
                <w:rStyle w:val="fontstyle01"/>
                <w:rFonts w:ascii="Times New Roman" w:hAnsi="Times New Roman" w:cs="Times New Roman"/>
                <w:color w:val="auto"/>
                <w:sz w:val="20"/>
                <w:szCs w:val="20"/>
                <w:lang w:val="ru-RU"/>
              </w:rPr>
            </w:pPr>
            <w:r w:rsidRPr="004B0A6F">
              <w:rPr>
                <w:rStyle w:val="fontstyle01"/>
                <w:rFonts w:ascii="Times New Roman" w:hAnsi="Times New Roman" w:cs="Times New Roman"/>
                <w:color w:val="auto"/>
                <w:sz w:val="20"/>
                <w:szCs w:val="20"/>
                <w:lang w:val="ru-RU"/>
              </w:rPr>
              <w:t>2.5.3. Введение гендерно, территориально и социально дезагрегированных индикаторов по мониторингу инфекционных и паразитарных и трансмиссивных заболеваний</w:t>
            </w:r>
          </w:p>
        </w:tc>
        <w:tc>
          <w:tcPr>
            <w:tcW w:w="258" w:type="pct"/>
            <w:shd w:val="clear" w:color="auto" w:fill="auto"/>
          </w:tcPr>
          <w:p w14:paraId="108BFEC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65B9451F"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0F9D9EA4"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2"/>
            <w:shd w:val="clear" w:color="auto" w:fill="auto"/>
            <w:vAlign w:val="bottom"/>
          </w:tcPr>
          <w:p w14:paraId="2CDBAE08"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3"/>
            <w:shd w:val="clear" w:color="auto" w:fill="auto"/>
            <w:vAlign w:val="bottom"/>
          </w:tcPr>
          <w:p w14:paraId="02B02215"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882" w:type="pct"/>
          </w:tcPr>
          <w:p w14:paraId="3A18237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Мониторинг проводится на систематической основе</w:t>
            </w:r>
          </w:p>
        </w:tc>
        <w:tc>
          <w:tcPr>
            <w:tcW w:w="799" w:type="pct"/>
            <w:gridSpan w:val="3"/>
            <w:shd w:val="clear" w:color="auto" w:fill="auto"/>
          </w:tcPr>
          <w:p w14:paraId="4B149F8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Результаты мониторинга являются качественной базой для принятия управленческих решений, сфокусированных на конкретные целевые группы</w:t>
            </w:r>
          </w:p>
        </w:tc>
      </w:tr>
      <w:tr w:rsidR="004B0A6F" w:rsidRPr="004B0A6F" w14:paraId="29C5560C" w14:textId="77777777" w:rsidTr="004B0A6F">
        <w:tc>
          <w:tcPr>
            <w:tcW w:w="863" w:type="pct"/>
            <w:gridSpan w:val="2"/>
            <w:shd w:val="clear" w:color="auto" w:fill="auto"/>
          </w:tcPr>
          <w:p w14:paraId="15F9510D" w14:textId="77777777" w:rsidR="000A4D88" w:rsidRPr="004B0A6F" w:rsidRDefault="000A4D88" w:rsidP="004B0A6F">
            <w:pPr>
              <w:pStyle w:val="a6"/>
              <w:widowControl/>
              <w:tabs>
                <w:tab w:val="left" w:pos="372"/>
              </w:tabs>
              <w:spacing w:line="276" w:lineRule="auto"/>
              <w:rPr>
                <w:rStyle w:val="fontstyle01"/>
                <w:rFonts w:ascii="Times New Roman" w:hAnsi="Times New Roman" w:cs="Times New Roman"/>
                <w:b/>
                <w:bCs/>
                <w:sz w:val="20"/>
                <w:szCs w:val="20"/>
                <w:lang w:val="ru-RU"/>
              </w:rPr>
            </w:pPr>
            <w:r w:rsidRPr="004B0A6F">
              <w:rPr>
                <w:rFonts w:ascii="Times New Roman" w:hAnsi="Times New Roman" w:cs="Times New Roman"/>
                <w:b/>
                <w:bCs/>
                <w:color w:val="000000"/>
                <w:sz w:val="20"/>
                <w:szCs w:val="20"/>
                <w:lang w:val="ru-RU"/>
              </w:rPr>
              <w:t>Мера 2.</w:t>
            </w:r>
            <w:r w:rsidRPr="004B0A6F">
              <w:rPr>
                <w:rStyle w:val="fontstyle01"/>
                <w:rFonts w:ascii="Times New Roman" w:hAnsi="Times New Roman" w:cs="Times New Roman"/>
                <w:b/>
                <w:bCs/>
                <w:sz w:val="20"/>
                <w:szCs w:val="20"/>
                <w:lang w:val="ru-RU"/>
              </w:rPr>
              <w:t>5.  Повышение потенциала по снижению частоты и тяжести травматизма, смертности от травм, переохлаждений и обморожений.</w:t>
            </w:r>
          </w:p>
        </w:tc>
        <w:tc>
          <w:tcPr>
            <w:tcW w:w="258" w:type="pct"/>
            <w:shd w:val="clear" w:color="auto" w:fill="auto"/>
          </w:tcPr>
          <w:p w14:paraId="18A70D0F" w14:textId="77777777" w:rsidR="000A4D88" w:rsidRPr="004B0A6F" w:rsidRDefault="000A4D88" w:rsidP="004B0A6F">
            <w:pPr>
              <w:pStyle w:val="a4"/>
              <w:ind w:left="0" w:firstLine="0"/>
              <w:jc w:val="center"/>
              <w:rPr>
                <w:rFonts w:cs="Times New Roman"/>
                <w:sz w:val="20"/>
                <w:szCs w:val="20"/>
                <w:lang w:val="ru-RU"/>
              </w:rPr>
            </w:pPr>
          </w:p>
        </w:tc>
        <w:tc>
          <w:tcPr>
            <w:tcW w:w="306" w:type="pct"/>
            <w:gridSpan w:val="2"/>
            <w:shd w:val="clear" w:color="auto" w:fill="auto"/>
          </w:tcPr>
          <w:p w14:paraId="5BACA7CD" w14:textId="77777777" w:rsidR="000A4D88" w:rsidRPr="004B0A6F" w:rsidRDefault="000A4D88" w:rsidP="004B0A6F">
            <w:pPr>
              <w:pStyle w:val="a4"/>
              <w:ind w:left="0" w:firstLine="0"/>
              <w:jc w:val="center"/>
              <w:rPr>
                <w:rFonts w:cs="Times New Roman"/>
                <w:sz w:val="20"/>
                <w:szCs w:val="20"/>
                <w:lang w:val="ru-RU"/>
              </w:rPr>
            </w:pPr>
          </w:p>
        </w:tc>
        <w:tc>
          <w:tcPr>
            <w:tcW w:w="554" w:type="pct"/>
            <w:shd w:val="clear" w:color="auto" w:fill="auto"/>
            <w:vAlign w:val="bottom"/>
          </w:tcPr>
          <w:p w14:paraId="09AE5BE3"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2 645 600</w:t>
            </w:r>
          </w:p>
        </w:tc>
        <w:tc>
          <w:tcPr>
            <w:tcW w:w="669" w:type="pct"/>
            <w:gridSpan w:val="2"/>
            <w:shd w:val="clear" w:color="auto" w:fill="auto"/>
            <w:vAlign w:val="bottom"/>
          </w:tcPr>
          <w:p w14:paraId="0107C2F9"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97 800</w:t>
            </w:r>
          </w:p>
        </w:tc>
        <w:tc>
          <w:tcPr>
            <w:tcW w:w="669" w:type="pct"/>
            <w:gridSpan w:val="3"/>
            <w:shd w:val="clear" w:color="auto" w:fill="auto"/>
            <w:vAlign w:val="bottom"/>
          </w:tcPr>
          <w:p w14:paraId="21CF8414"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2 547 800</w:t>
            </w:r>
          </w:p>
        </w:tc>
        <w:tc>
          <w:tcPr>
            <w:tcW w:w="882" w:type="pct"/>
          </w:tcPr>
          <w:p w14:paraId="310AC0E5" w14:textId="77777777" w:rsidR="000A4D88" w:rsidRPr="004B0A6F" w:rsidRDefault="000A4D88" w:rsidP="004B0A6F">
            <w:pPr>
              <w:pStyle w:val="a4"/>
              <w:ind w:left="0" w:firstLine="0"/>
              <w:rPr>
                <w:rFonts w:cs="Times New Roman"/>
                <w:sz w:val="20"/>
                <w:szCs w:val="20"/>
              </w:rPr>
            </w:pPr>
          </w:p>
        </w:tc>
        <w:tc>
          <w:tcPr>
            <w:tcW w:w="799" w:type="pct"/>
            <w:gridSpan w:val="3"/>
            <w:shd w:val="clear" w:color="auto" w:fill="auto"/>
          </w:tcPr>
          <w:p w14:paraId="0496D711" w14:textId="77777777" w:rsidR="000A4D88" w:rsidRPr="004B0A6F" w:rsidRDefault="000A4D88" w:rsidP="004B0A6F">
            <w:pPr>
              <w:pStyle w:val="a4"/>
              <w:ind w:left="0" w:firstLine="0"/>
              <w:rPr>
                <w:rFonts w:cs="Times New Roman"/>
                <w:sz w:val="20"/>
                <w:szCs w:val="20"/>
              </w:rPr>
            </w:pPr>
          </w:p>
        </w:tc>
      </w:tr>
      <w:tr w:rsidR="004B0A6F" w:rsidRPr="004B0A6F" w14:paraId="19A4224F" w14:textId="77777777" w:rsidTr="004B0A6F">
        <w:tc>
          <w:tcPr>
            <w:tcW w:w="863" w:type="pct"/>
            <w:gridSpan w:val="2"/>
            <w:shd w:val="clear" w:color="auto" w:fill="auto"/>
          </w:tcPr>
          <w:p w14:paraId="1282C24C" w14:textId="77777777" w:rsidR="000A4D88" w:rsidRPr="004B0A6F" w:rsidRDefault="000A4D88" w:rsidP="004B0A6F">
            <w:pPr>
              <w:pStyle w:val="a6"/>
              <w:widowControl/>
              <w:tabs>
                <w:tab w:val="left" w:pos="372"/>
              </w:tabs>
              <w:spacing w:line="276" w:lineRule="auto"/>
              <w:rPr>
                <w:rStyle w:val="fontstyle01"/>
                <w:rFonts w:ascii="Times New Roman" w:hAnsi="Times New Roman" w:cs="Times New Roman"/>
                <w:sz w:val="20"/>
                <w:szCs w:val="20"/>
                <w:lang w:val="ru-RU"/>
              </w:rPr>
            </w:pPr>
            <w:r w:rsidRPr="004B0A6F">
              <w:rPr>
                <w:rStyle w:val="fontstyle01"/>
                <w:rFonts w:ascii="Times New Roman" w:hAnsi="Times New Roman" w:cs="Times New Roman"/>
                <w:sz w:val="20"/>
                <w:szCs w:val="20"/>
                <w:lang w:val="ru-RU"/>
              </w:rPr>
              <w:t xml:space="preserve">2.5.1. Разработка и внедрение межсекторальной системы надзора за травматизмом  </w:t>
            </w:r>
          </w:p>
        </w:tc>
        <w:tc>
          <w:tcPr>
            <w:tcW w:w="258" w:type="pct"/>
            <w:shd w:val="clear" w:color="auto" w:fill="auto"/>
          </w:tcPr>
          <w:p w14:paraId="3D6494B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56AA3464"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5AA8C4E1"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23 800</w:t>
            </w:r>
          </w:p>
        </w:tc>
        <w:tc>
          <w:tcPr>
            <w:tcW w:w="669" w:type="pct"/>
            <w:gridSpan w:val="2"/>
            <w:shd w:val="clear" w:color="auto" w:fill="auto"/>
            <w:vAlign w:val="bottom"/>
          </w:tcPr>
          <w:p w14:paraId="1795E2CD"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3 400</w:t>
            </w:r>
          </w:p>
        </w:tc>
        <w:tc>
          <w:tcPr>
            <w:tcW w:w="669" w:type="pct"/>
            <w:gridSpan w:val="3"/>
            <w:shd w:val="clear" w:color="auto" w:fill="auto"/>
            <w:vAlign w:val="bottom"/>
          </w:tcPr>
          <w:p w14:paraId="6C2A9DFF"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20 400</w:t>
            </w:r>
          </w:p>
        </w:tc>
        <w:tc>
          <w:tcPr>
            <w:tcW w:w="882" w:type="pct"/>
          </w:tcPr>
          <w:p w14:paraId="39FC4370"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xml:space="preserve">Система разработана и функционирует  </w:t>
            </w:r>
          </w:p>
        </w:tc>
        <w:tc>
          <w:tcPr>
            <w:tcW w:w="799" w:type="pct"/>
            <w:gridSpan w:val="3"/>
            <w:shd w:val="clear" w:color="auto" w:fill="auto"/>
          </w:tcPr>
          <w:p w14:paraId="1DB3E6A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xml:space="preserve"> </w:t>
            </w:r>
          </w:p>
        </w:tc>
      </w:tr>
      <w:tr w:rsidR="004B0A6F" w:rsidRPr="004B0A6F" w14:paraId="73EC2AA8" w14:textId="77777777" w:rsidTr="004B0A6F">
        <w:tc>
          <w:tcPr>
            <w:tcW w:w="863" w:type="pct"/>
            <w:gridSpan w:val="2"/>
            <w:shd w:val="clear" w:color="auto" w:fill="auto"/>
          </w:tcPr>
          <w:p w14:paraId="48C4E66C" w14:textId="77777777" w:rsidR="000A4D88" w:rsidRPr="004B0A6F" w:rsidRDefault="000A4D88" w:rsidP="004B0A6F">
            <w:pPr>
              <w:pStyle w:val="a6"/>
              <w:widowControl/>
              <w:tabs>
                <w:tab w:val="left" w:pos="372"/>
              </w:tabs>
              <w:spacing w:line="276" w:lineRule="auto"/>
              <w:rPr>
                <w:rStyle w:val="fontstyle01"/>
                <w:rFonts w:ascii="Times New Roman" w:hAnsi="Times New Roman" w:cs="Times New Roman"/>
                <w:sz w:val="20"/>
                <w:szCs w:val="20"/>
                <w:lang w:val="ru-RU"/>
              </w:rPr>
            </w:pPr>
            <w:r w:rsidRPr="004B0A6F">
              <w:rPr>
                <w:rStyle w:val="fontstyle01"/>
                <w:rFonts w:ascii="Times New Roman" w:hAnsi="Times New Roman" w:cs="Times New Roman"/>
                <w:sz w:val="20"/>
                <w:szCs w:val="20"/>
                <w:lang w:val="ru-RU"/>
              </w:rPr>
              <w:t xml:space="preserve">2.5.2. Улучшение системы реагирования службы скорой медицинской помощи при неотложных состояниях и механизмов взаимодействия с другими организациями здравоохранения   </w:t>
            </w:r>
          </w:p>
        </w:tc>
        <w:tc>
          <w:tcPr>
            <w:tcW w:w="258" w:type="pct"/>
            <w:shd w:val="clear" w:color="auto" w:fill="auto"/>
          </w:tcPr>
          <w:p w14:paraId="44C8A02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5FB455ED"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24513E90"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2 547 100</w:t>
            </w:r>
          </w:p>
        </w:tc>
        <w:tc>
          <w:tcPr>
            <w:tcW w:w="669" w:type="pct"/>
            <w:gridSpan w:val="2"/>
            <w:shd w:val="clear" w:color="auto" w:fill="auto"/>
            <w:vAlign w:val="bottom"/>
          </w:tcPr>
          <w:p w14:paraId="5BD9EF81"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84 900</w:t>
            </w:r>
          </w:p>
        </w:tc>
        <w:tc>
          <w:tcPr>
            <w:tcW w:w="669" w:type="pct"/>
            <w:gridSpan w:val="3"/>
            <w:shd w:val="clear" w:color="auto" w:fill="auto"/>
            <w:vAlign w:val="bottom"/>
          </w:tcPr>
          <w:p w14:paraId="52C615DB"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2 462 200</w:t>
            </w:r>
          </w:p>
        </w:tc>
        <w:tc>
          <w:tcPr>
            <w:tcW w:w="882" w:type="pct"/>
          </w:tcPr>
          <w:p w14:paraId="14416547" w14:textId="77777777" w:rsidR="000A4D88" w:rsidRPr="004B0A6F" w:rsidRDefault="000A4D88" w:rsidP="004B0A6F">
            <w:pPr>
              <w:pStyle w:val="a4"/>
              <w:ind w:left="0" w:firstLine="0"/>
              <w:rPr>
                <w:rFonts w:cs="Times New Roman"/>
                <w:sz w:val="20"/>
                <w:szCs w:val="20"/>
                <w:lang w:val="ru-RU"/>
              </w:rPr>
            </w:pPr>
            <w:r w:rsidRPr="004B0A6F">
              <w:rPr>
                <w:rStyle w:val="fontstyle01"/>
                <w:rFonts w:ascii="Times New Roman" w:eastAsiaTheme="majorEastAsia" w:hAnsi="Times New Roman" w:cs="Times New Roman"/>
                <w:sz w:val="20"/>
                <w:szCs w:val="20"/>
                <w:lang w:val="ru-RU"/>
              </w:rPr>
              <w:t>Снижения смертности и инвалидизации при предотвратимых состояниях</w:t>
            </w:r>
          </w:p>
        </w:tc>
        <w:tc>
          <w:tcPr>
            <w:tcW w:w="799" w:type="pct"/>
            <w:gridSpan w:val="3"/>
            <w:shd w:val="clear" w:color="auto" w:fill="auto"/>
          </w:tcPr>
          <w:p w14:paraId="2BD70BCB"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p>
        </w:tc>
      </w:tr>
      <w:tr w:rsidR="004B0A6F" w:rsidRPr="004B0A6F" w14:paraId="6314856D" w14:textId="77777777" w:rsidTr="004B0A6F">
        <w:tc>
          <w:tcPr>
            <w:tcW w:w="863" w:type="pct"/>
            <w:gridSpan w:val="2"/>
            <w:shd w:val="clear" w:color="auto" w:fill="auto"/>
          </w:tcPr>
          <w:p w14:paraId="462D6CE9" w14:textId="77777777" w:rsidR="000A4D88" w:rsidRPr="004B0A6F" w:rsidRDefault="000A4D88" w:rsidP="004B0A6F">
            <w:pPr>
              <w:pStyle w:val="a6"/>
              <w:widowControl/>
              <w:tabs>
                <w:tab w:val="left" w:pos="372"/>
              </w:tabs>
              <w:spacing w:line="276" w:lineRule="auto"/>
              <w:rPr>
                <w:rStyle w:val="fontstyle01"/>
                <w:rFonts w:ascii="Times New Roman" w:hAnsi="Times New Roman" w:cs="Times New Roman"/>
                <w:sz w:val="20"/>
                <w:szCs w:val="20"/>
                <w:lang w:val="ru-RU"/>
              </w:rPr>
            </w:pPr>
            <w:r w:rsidRPr="004B0A6F">
              <w:rPr>
                <w:rStyle w:val="fontstyle01"/>
                <w:rFonts w:ascii="Times New Roman" w:hAnsi="Times New Roman" w:cs="Times New Roman"/>
                <w:sz w:val="20"/>
                <w:szCs w:val="20"/>
                <w:lang w:val="ru-RU"/>
              </w:rPr>
              <w:t xml:space="preserve">2.5.3. Проведение оценки рисков и совершенствование системы раннего предупреждения экстремальных погодных явлений  </w:t>
            </w:r>
          </w:p>
        </w:tc>
        <w:tc>
          <w:tcPr>
            <w:tcW w:w="258" w:type="pct"/>
            <w:shd w:val="clear" w:color="auto" w:fill="auto"/>
          </w:tcPr>
          <w:p w14:paraId="57B8067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49DD5C5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554" w:type="pct"/>
            <w:shd w:val="clear" w:color="auto" w:fill="auto"/>
            <w:vAlign w:val="bottom"/>
          </w:tcPr>
          <w:p w14:paraId="4C2D917C"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54 300</w:t>
            </w:r>
          </w:p>
        </w:tc>
        <w:tc>
          <w:tcPr>
            <w:tcW w:w="669" w:type="pct"/>
            <w:gridSpan w:val="2"/>
            <w:shd w:val="clear" w:color="auto" w:fill="auto"/>
            <w:vAlign w:val="bottom"/>
          </w:tcPr>
          <w:p w14:paraId="0B332E3F"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6 100</w:t>
            </w:r>
          </w:p>
        </w:tc>
        <w:tc>
          <w:tcPr>
            <w:tcW w:w="669" w:type="pct"/>
            <w:gridSpan w:val="3"/>
            <w:shd w:val="clear" w:color="auto" w:fill="auto"/>
            <w:vAlign w:val="bottom"/>
          </w:tcPr>
          <w:p w14:paraId="4581E574"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48 200</w:t>
            </w:r>
          </w:p>
        </w:tc>
        <w:tc>
          <w:tcPr>
            <w:tcW w:w="882" w:type="pct"/>
          </w:tcPr>
          <w:p w14:paraId="234C6052"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Style w:val="fontstyle01"/>
                <w:rFonts w:ascii="Times New Roman" w:eastAsiaTheme="majorEastAsia" w:hAnsi="Times New Roman" w:cs="Times New Roman"/>
                <w:sz w:val="20"/>
                <w:szCs w:val="20"/>
              </w:rPr>
              <w:t>Оценка проведена</w:t>
            </w:r>
          </w:p>
        </w:tc>
        <w:tc>
          <w:tcPr>
            <w:tcW w:w="799" w:type="pct"/>
            <w:gridSpan w:val="3"/>
            <w:shd w:val="clear" w:color="auto" w:fill="auto"/>
          </w:tcPr>
          <w:p w14:paraId="4417E0B6"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p>
        </w:tc>
      </w:tr>
      <w:tr w:rsidR="004B0A6F" w:rsidRPr="004B0A6F" w14:paraId="3DFEC721" w14:textId="77777777" w:rsidTr="004B0A6F">
        <w:tc>
          <w:tcPr>
            <w:tcW w:w="863" w:type="pct"/>
            <w:gridSpan w:val="2"/>
            <w:shd w:val="clear" w:color="auto" w:fill="auto"/>
          </w:tcPr>
          <w:p w14:paraId="254F823D" w14:textId="77777777" w:rsidR="000A4D88" w:rsidRPr="004B0A6F" w:rsidRDefault="000A4D88" w:rsidP="004B0A6F">
            <w:pPr>
              <w:pStyle w:val="a6"/>
              <w:widowControl/>
              <w:tabs>
                <w:tab w:val="left" w:pos="372"/>
              </w:tabs>
              <w:spacing w:line="276" w:lineRule="auto"/>
              <w:rPr>
                <w:rStyle w:val="fontstyle01"/>
                <w:rFonts w:ascii="Times New Roman" w:hAnsi="Times New Roman" w:cs="Times New Roman"/>
                <w:color w:val="auto"/>
                <w:sz w:val="20"/>
                <w:szCs w:val="20"/>
                <w:lang w:val="ru-RU"/>
              </w:rPr>
            </w:pPr>
            <w:r w:rsidRPr="004B0A6F">
              <w:rPr>
                <w:rStyle w:val="fontstyle01"/>
                <w:rFonts w:ascii="Times New Roman" w:hAnsi="Times New Roman" w:cs="Times New Roman"/>
                <w:color w:val="auto"/>
                <w:sz w:val="20"/>
                <w:szCs w:val="20"/>
                <w:lang w:val="ru-RU"/>
              </w:rPr>
              <w:t>2.5.4.  Проведение кампании по повышению осведомленности населения по рискам здоровью при экстремальных погодных явлениях, особенно для уязвимых групп (</w:t>
            </w:r>
            <w:r w:rsidRPr="004B0A6F">
              <w:rPr>
                <w:rFonts w:ascii="Times New Roman" w:hAnsi="Times New Roman" w:cs="Times New Roman"/>
                <w:sz w:val="20"/>
                <w:szCs w:val="20"/>
                <w:lang w:val="ru-RU"/>
              </w:rPr>
              <w:t>выявление уязвимых групп людей, их учет, диспансеризация, информирование о неблагоприятных климато-метеорологических условиях (использование для раннего оповещения мобильной сети – SMS);</w:t>
            </w:r>
            <w:r w:rsidRPr="004B0A6F">
              <w:rPr>
                <w:rStyle w:val="fontstyle01"/>
                <w:rFonts w:ascii="Times New Roman" w:hAnsi="Times New Roman" w:cs="Times New Roman"/>
                <w:color w:val="auto"/>
                <w:sz w:val="20"/>
                <w:szCs w:val="20"/>
                <w:lang w:val="ru-RU"/>
              </w:rPr>
              <w:t>)</w:t>
            </w:r>
          </w:p>
        </w:tc>
        <w:tc>
          <w:tcPr>
            <w:tcW w:w="258" w:type="pct"/>
            <w:shd w:val="clear" w:color="auto" w:fill="auto"/>
          </w:tcPr>
          <w:p w14:paraId="7644174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2D3D0230"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1889C2BB"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r w:rsidRPr="004B0A6F">
              <w:rPr>
                <w:rFonts w:ascii="Times New Roman" w:hAnsi="Times New Roman" w:cs="Times New Roman"/>
                <w:sz w:val="20"/>
                <w:szCs w:val="20"/>
                <w:lang w:val="ru-RU"/>
              </w:rPr>
              <w:t>20 400</w:t>
            </w:r>
          </w:p>
        </w:tc>
        <w:tc>
          <w:tcPr>
            <w:tcW w:w="669" w:type="pct"/>
            <w:gridSpan w:val="2"/>
            <w:shd w:val="clear" w:color="auto" w:fill="auto"/>
            <w:vAlign w:val="bottom"/>
          </w:tcPr>
          <w:p w14:paraId="78004ADC"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r w:rsidRPr="004B0A6F">
              <w:rPr>
                <w:rFonts w:ascii="Times New Roman" w:hAnsi="Times New Roman" w:cs="Times New Roman"/>
                <w:sz w:val="20"/>
                <w:szCs w:val="20"/>
                <w:lang w:val="ru-RU"/>
              </w:rPr>
              <w:t>3 400</w:t>
            </w:r>
          </w:p>
        </w:tc>
        <w:tc>
          <w:tcPr>
            <w:tcW w:w="669" w:type="pct"/>
            <w:gridSpan w:val="3"/>
            <w:shd w:val="clear" w:color="auto" w:fill="auto"/>
            <w:vAlign w:val="bottom"/>
          </w:tcPr>
          <w:p w14:paraId="3E44CC56"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r w:rsidRPr="004B0A6F">
              <w:rPr>
                <w:rFonts w:ascii="Times New Roman" w:hAnsi="Times New Roman" w:cs="Times New Roman"/>
                <w:sz w:val="20"/>
                <w:szCs w:val="20"/>
                <w:lang w:val="ru-RU"/>
              </w:rPr>
              <w:t>17 000</w:t>
            </w:r>
          </w:p>
        </w:tc>
        <w:tc>
          <w:tcPr>
            <w:tcW w:w="882" w:type="pct"/>
          </w:tcPr>
          <w:p w14:paraId="705FE72A" w14:textId="77777777" w:rsidR="000A4D88" w:rsidRPr="004B0A6F" w:rsidRDefault="000A4D88" w:rsidP="004B0A6F">
            <w:pPr>
              <w:pStyle w:val="a4"/>
              <w:ind w:left="0" w:firstLine="0"/>
              <w:rPr>
                <w:rStyle w:val="fontstyle01"/>
                <w:rFonts w:ascii="Times New Roman" w:eastAsiaTheme="majorEastAsia" w:hAnsi="Times New Roman" w:cs="Times New Roman"/>
                <w:color w:val="auto"/>
                <w:sz w:val="20"/>
                <w:szCs w:val="20"/>
                <w:lang w:val="ru-RU"/>
              </w:rPr>
            </w:pPr>
            <w:r w:rsidRPr="004B0A6F">
              <w:rPr>
                <w:rStyle w:val="fontstyle01"/>
                <w:rFonts w:ascii="Times New Roman" w:eastAsiaTheme="majorEastAsia" w:hAnsi="Times New Roman" w:cs="Times New Roman"/>
                <w:color w:val="auto"/>
                <w:sz w:val="20"/>
                <w:szCs w:val="20"/>
                <w:lang w:val="ru-RU"/>
              </w:rPr>
              <w:t>Осведомленность улучшена</w:t>
            </w:r>
          </w:p>
          <w:p w14:paraId="2A3433FD" w14:textId="77777777" w:rsidR="000A4D88" w:rsidRPr="004B0A6F" w:rsidRDefault="000A4D88" w:rsidP="004B0A6F">
            <w:pPr>
              <w:pStyle w:val="a4"/>
              <w:ind w:left="0" w:firstLine="0"/>
              <w:rPr>
                <w:rStyle w:val="fontstyle01"/>
                <w:rFonts w:ascii="Times New Roman" w:eastAsiaTheme="majorEastAsia" w:hAnsi="Times New Roman" w:cs="Times New Roman"/>
                <w:color w:val="auto"/>
                <w:sz w:val="20"/>
                <w:szCs w:val="20"/>
                <w:lang w:val="ru-RU"/>
              </w:rPr>
            </w:pPr>
            <w:r w:rsidRPr="004B0A6F">
              <w:rPr>
                <w:rStyle w:val="fontstyle01"/>
                <w:rFonts w:ascii="Times New Roman" w:eastAsiaTheme="majorEastAsia" w:hAnsi="Times New Roman" w:cs="Times New Roman"/>
                <w:color w:val="auto"/>
                <w:sz w:val="20"/>
                <w:szCs w:val="20"/>
                <w:lang w:val="ru-RU"/>
              </w:rPr>
              <w:t>Количество человек, получающих своевременную информацию и консультацию в разрезе пола, территории</w:t>
            </w:r>
          </w:p>
        </w:tc>
        <w:tc>
          <w:tcPr>
            <w:tcW w:w="799" w:type="pct"/>
            <w:gridSpan w:val="3"/>
            <w:shd w:val="clear" w:color="auto" w:fill="auto"/>
          </w:tcPr>
          <w:p w14:paraId="2FBB42CF" w14:textId="77777777" w:rsidR="000A4D88" w:rsidRPr="004B0A6F" w:rsidRDefault="000A4D88" w:rsidP="004B0A6F">
            <w:pPr>
              <w:pStyle w:val="a4"/>
              <w:ind w:left="0" w:firstLine="0"/>
              <w:rPr>
                <w:rStyle w:val="fontstyle01"/>
                <w:rFonts w:ascii="Times New Roman" w:eastAsiaTheme="majorEastAsia" w:hAnsi="Times New Roman" w:cs="Times New Roman"/>
                <w:color w:val="auto"/>
                <w:sz w:val="20"/>
                <w:szCs w:val="20"/>
                <w:lang w:val="ru-RU"/>
              </w:rPr>
            </w:pPr>
          </w:p>
        </w:tc>
      </w:tr>
      <w:tr w:rsidR="000A4D88" w:rsidRPr="004B0A6F" w14:paraId="55E27BDB" w14:textId="77777777" w:rsidTr="004B0A6F">
        <w:tc>
          <w:tcPr>
            <w:tcW w:w="5000" w:type="pct"/>
            <w:gridSpan w:val="15"/>
            <w:shd w:val="clear" w:color="auto" w:fill="auto"/>
          </w:tcPr>
          <w:p w14:paraId="722A2536"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КАТЕГОРИЯ 3. «МЕРЫ ПОВЫШЕНИЯ УСТОЙЧИВОСТИ»</w:t>
            </w:r>
          </w:p>
        </w:tc>
      </w:tr>
      <w:tr w:rsidR="004B0A6F" w:rsidRPr="004B0A6F" w14:paraId="23F4A4F9" w14:textId="77777777" w:rsidTr="004B0A6F">
        <w:tc>
          <w:tcPr>
            <w:tcW w:w="863" w:type="pct"/>
            <w:gridSpan w:val="2"/>
            <w:shd w:val="clear" w:color="auto" w:fill="auto"/>
          </w:tcPr>
          <w:p w14:paraId="6CB66855" w14:textId="77777777" w:rsidR="000A4D88" w:rsidRPr="004B0A6F" w:rsidRDefault="000A4D88" w:rsidP="004B0A6F">
            <w:pPr>
              <w:pStyle w:val="a6"/>
              <w:widowControl/>
              <w:tabs>
                <w:tab w:val="left" w:pos="372"/>
              </w:tabs>
              <w:spacing w:line="276" w:lineRule="auto"/>
              <w:rPr>
                <w:rFonts w:ascii="Times New Roman" w:hAnsi="Times New Roman" w:cs="Times New Roman"/>
                <w:b/>
                <w:bCs/>
                <w:sz w:val="20"/>
                <w:szCs w:val="20"/>
                <w:lang w:val="ru-RU"/>
              </w:rPr>
            </w:pPr>
            <w:r w:rsidRPr="004B0A6F">
              <w:rPr>
                <w:rFonts w:ascii="Times New Roman" w:hAnsi="Times New Roman" w:cs="Times New Roman"/>
                <w:b/>
                <w:bCs/>
                <w:color w:val="000000"/>
                <w:sz w:val="20"/>
                <w:szCs w:val="20"/>
                <w:lang w:val="ru-RU"/>
              </w:rPr>
              <w:t>Мера 3.</w:t>
            </w:r>
            <w:r w:rsidRPr="004B0A6F">
              <w:rPr>
                <w:rStyle w:val="fontstyle01"/>
                <w:rFonts w:ascii="Times New Roman" w:hAnsi="Times New Roman" w:cs="Times New Roman"/>
                <w:b/>
                <w:bCs/>
                <w:sz w:val="20"/>
                <w:szCs w:val="20"/>
                <w:lang w:val="ru-RU"/>
              </w:rPr>
              <w:t xml:space="preserve">1.  </w:t>
            </w:r>
            <w:r w:rsidRPr="004B0A6F">
              <w:rPr>
                <w:rFonts w:ascii="Times New Roman" w:hAnsi="Times New Roman" w:cs="Times New Roman"/>
                <w:b/>
                <w:bCs/>
                <w:sz w:val="20"/>
                <w:szCs w:val="20"/>
                <w:lang w:val="ru-RU"/>
              </w:rPr>
              <w:t>Повышение устойчивости инфраструктуры системы здравоохранения к изменению климата</w:t>
            </w:r>
          </w:p>
        </w:tc>
        <w:tc>
          <w:tcPr>
            <w:tcW w:w="258" w:type="pct"/>
            <w:shd w:val="clear" w:color="auto" w:fill="auto"/>
          </w:tcPr>
          <w:p w14:paraId="2CCD74AC" w14:textId="77777777" w:rsidR="000A4D88" w:rsidRPr="004B0A6F" w:rsidRDefault="000A4D88" w:rsidP="004B0A6F">
            <w:pPr>
              <w:pStyle w:val="a4"/>
              <w:ind w:left="0" w:firstLine="0"/>
              <w:jc w:val="center"/>
              <w:rPr>
                <w:rFonts w:cs="Times New Roman"/>
                <w:sz w:val="20"/>
                <w:szCs w:val="20"/>
                <w:lang w:val="ru-RU"/>
              </w:rPr>
            </w:pPr>
          </w:p>
        </w:tc>
        <w:tc>
          <w:tcPr>
            <w:tcW w:w="306" w:type="pct"/>
            <w:gridSpan w:val="2"/>
            <w:shd w:val="clear" w:color="auto" w:fill="auto"/>
          </w:tcPr>
          <w:p w14:paraId="6101C49F" w14:textId="77777777" w:rsidR="000A4D88" w:rsidRPr="004B0A6F" w:rsidRDefault="000A4D88" w:rsidP="004B0A6F">
            <w:pPr>
              <w:pStyle w:val="a4"/>
              <w:ind w:left="0" w:firstLine="0"/>
              <w:jc w:val="center"/>
              <w:rPr>
                <w:rFonts w:cs="Times New Roman"/>
                <w:sz w:val="20"/>
                <w:szCs w:val="20"/>
                <w:lang w:val="ru-RU"/>
              </w:rPr>
            </w:pPr>
          </w:p>
        </w:tc>
        <w:tc>
          <w:tcPr>
            <w:tcW w:w="554" w:type="pct"/>
            <w:shd w:val="clear" w:color="auto" w:fill="auto"/>
            <w:vAlign w:val="bottom"/>
          </w:tcPr>
          <w:p w14:paraId="1BE0F54F"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sz w:val="20"/>
                <w:szCs w:val="20"/>
                <w:lang w:val="ru-RU"/>
              </w:rPr>
            </w:pPr>
            <w:r w:rsidRPr="004B0A6F">
              <w:rPr>
                <w:rFonts w:ascii="Times New Roman" w:hAnsi="Times New Roman" w:cs="Times New Roman"/>
                <w:b/>
                <w:bCs/>
                <w:sz w:val="20"/>
                <w:szCs w:val="20"/>
                <w:lang w:val="ru-RU"/>
              </w:rPr>
              <w:t>59 500 800</w:t>
            </w:r>
          </w:p>
        </w:tc>
        <w:tc>
          <w:tcPr>
            <w:tcW w:w="669" w:type="pct"/>
            <w:gridSpan w:val="2"/>
            <w:shd w:val="clear" w:color="auto" w:fill="auto"/>
            <w:vAlign w:val="bottom"/>
          </w:tcPr>
          <w:p w14:paraId="202FA09B"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sz w:val="20"/>
                <w:szCs w:val="20"/>
                <w:lang w:val="ru-RU"/>
              </w:rPr>
            </w:pPr>
            <w:r w:rsidRPr="004B0A6F">
              <w:rPr>
                <w:rFonts w:ascii="Times New Roman" w:hAnsi="Times New Roman" w:cs="Times New Roman"/>
                <w:b/>
                <w:bCs/>
                <w:sz w:val="20"/>
                <w:szCs w:val="20"/>
                <w:lang w:val="ru-RU"/>
              </w:rPr>
              <w:t>570 600</w:t>
            </w:r>
          </w:p>
        </w:tc>
        <w:tc>
          <w:tcPr>
            <w:tcW w:w="669" w:type="pct"/>
            <w:gridSpan w:val="3"/>
            <w:shd w:val="clear" w:color="auto" w:fill="auto"/>
            <w:vAlign w:val="bottom"/>
          </w:tcPr>
          <w:p w14:paraId="5E312A08"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sz w:val="20"/>
                <w:szCs w:val="20"/>
                <w:lang w:val="ru-RU"/>
              </w:rPr>
            </w:pPr>
            <w:r w:rsidRPr="004B0A6F">
              <w:rPr>
                <w:rFonts w:ascii="Times New Roman" w:hAnsi="Times New Roman" w:cs="Times New Roman"/>
                <w:b/>
                <w:bCs/>
                <w:sz w:val="20"/>
                <w:szCs w:val="20"/>
                <w:lang w:val="ru-RU"/>
              </w:rPr>
              <w:t>58 930 300</w:t>
            </w:r>
          </w:p>
        </w:tc>
        <w:tc>
          <w:tcPr>
            <w:tcW w:w="882" w:type="pct"/>
          </w:tcPr>
          <w:p w14:paraId="1F2658F0"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p>
        </w:tc>
        <w:tc>
          <w:tcPr>
            <w:tcW w:w="799" w:type="pct"/>
            <w:gridSpan w:val="3"/>
            <w:shd w:val="clear" w:color="auto" w:fill="auto"/>
          </w:tcPr>
          <w:p w14:paraId="1D2EB579"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r w:rsidRPr="004B0A6F">
              <w:rPr>
                <w:rStyle w:val="fontstyle01"/>
                <w:rFonts w:ascii="Times New Roman" w:eastAsiaTheme="majorEastAsia" w:hAnsi="Times New Roman" w:cs="Times New Roman"/>
                <w:sz w:val="20"/>
                <w:szCs w:val="20"/>
                <w:lang w:val="ru-RU"/>
              </w:rPr>
              <w:t xml:space="preserve">Повышена устойчивость </w:t>
            </w:r>
            <w:r w:rsidRPr="004B0A6F">
              <w:rPr>
                <w:rFonts w:cs="Times New Roman"/>
                <w:sz w:val="20"/>
                <w:szCs w:val="20"/>
                <w:lang w:val="ru-RU"/>
              </w:rPr>
              <w:t>к изменению климата</w:t>
            </w:r>
            <w:r w:rsidRPr="004B0A6F">
              <w:rPr>
                <w:rStyle w:val="fontstyle01"/>
                <w:rFonts w:ascii="Times New Roman" w:eastAsiaTheme="majorEastAsia" w:hAnsi="Times New Roman" w:cs="Times New Roman"/>
                <w:sz w:val="20"/>
                <w:szCs w:val="20"/>
                <w:lang w:val="ru-RU"/>
              </w:rPr>
              <w:t xml:space="preserve"> не менее чем 50% </w:t>
            </w:r>
            <w:r w:rsidRPr="004B0A6F">
              <w:rPr>
                <w:rFonts w:cs="Times New Roman"/>
                <w:sz w:val="20"/>
                <w:szCs w:val="20"/>
                <w:lang w:val="ru-RU"/>
              </w:rPr>
              <w:t xml:space="preserve">инфраструктуры системы здравоохранения </w:t>
            </w:r>
          </w:p>
        </w:tc>
      </w:tr>
      <w:tr w:rsidR="004B0A6F" w:rsidRPr="004B0A6F" w14:paraId="1E886543" w14:textId="77777777" w:rsidTr="004B0A6F">
        <w:tc>
          <w:tcPr>
            <w:tcW w:w="863" w:type="pct"/>
            <w:gridSpan w:val="2"/>
            <w:shd w:val="clear" w:color="auto" w:fill="auto"/>
          </w:tcPr>
          <w:p w14:paraId="7B6998E7" w14:textId="77777777" w:rsidR="000A4D88" w:rsidRPr="004B0A6F" w:rsidRDefault="000A4D88" w:rsidP="004B0A6F">
            <w:pPr>
              <w:pStyle w:val="a6"/>
              <w:widowControl/>
              <w:tabs>
                <w:tab w:val="left" w:pos="372"/>
              </w:tabs>
              <w:spacing w:line="276" w:lineRule="auto"/>
              <w:rPr>
                <w:rFonts w:ascii="Times New Roman" w:hAnsi="Times New Roman" w:cs="Times New Roman"/>
                <w:sz w:val="20"/>
                <w:szCs w:val="20"/>
                <w:lang w:val="ru-RU"/>
              </w:rPr>
            </w:pPr>
            <w:r w:rsidRPr="004B0A6F">
              <w:rPr>
                <w:rFonts w:ascii="Times New Roman" w:hAnsi="Times New Roman" w:cs="Times New Roman"/>
                <w:sz w:val="20"/>
                <w:szCs w:val="20"/>
                <w:lang w:val="ru-RU"/>
              </w:rPr>
              <w:t>3.1.1. Проведение оценки уязвимости организаций здравоохранения от воздействий экстремальных погодных явлений</w:t>
            </w:r>
          </w:p>
        </w:tc>
        <w:tc>
          <w:tcPr>
            <w:tcW w:w="258" w:type="pct"/>
            <w:shd w:val="clear" w:color="auto" w:fill="auto"/>
          </w:tcPr>
          <w:p w14:paraId="1D1BDBD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50CCAB2E"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56CFDDC6"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17 000</w:t>
            </w:r>
          </w:p>
        </w:tc>
        <w:tc>
          <w:tcPr>
            <w:tcW w:w="669" w:type="pct"/>
            <w:gridSpan w:val="2"/>
            <w:shd w:val="clear" w:color="auto" w:fill="auto"/>
            <w:vAlign w:val="bottom"/>
          </w:tcPr>
          <w:p w14:paraId="7F7BDB81"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1700</w:t>
            </w:r>
          </w:p>
        </w:tc>
        <w:tc>
          <w:tcPr>
            <w:tcW w:w="669" w:type="pct"/>
            <w:gridSpan w:val="3"/>
            <w:shd w:val="clear" w:color="auto" w:fill="auto"/>
            <w:vAlign w:val="bottom"/>
          </w:tcPr>
          <w:p w14:paraId="4DA0D741"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15300</w:t>
            </w:r>
          </w:p>
        </w:tc>
        <w:tc>
          <w:tcPr>
            <w:tcW w:w="882" w:type="pct"/>
          </w:tcPr>
          <w:p w14:paraId="2E6EA7F7"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Style w:val="fontstyle01"/>
                <w:rFonts w:ascii="Times New Roman" w:eastAsiaTheme="majorEastAsia" w:hAnsi="Times New Roman" w:cs="Times New Roman"/>
                <w:sz w:val="20"/>
                <w:szCs w:val="20"/>
              </w:rPr>
              <w:t>Оценка проведена</w:t>
            </w:r>
          </w:p>
        </w:tc>
        <w:tc>
          <w:tcPr>
            <w:tcW w:w="799" w:type="pct"/>
            <w:gridSpan w:val="3"/>
            <w:shd w:val="clear" w:color="auto" w:fill="auto"/>
          </w:tcPr>
          <w:p w14:paraId="662E6FEB"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p>
        </w:tc>
      </w:tr>
      <w:tr w:rsidR="004B0A6F" w:rsidRPr="004B0A6F" w14:paraId="06E20A5B" w14:textId="77777777" w:rsidTr="004B0A6F">
        <w:tc>
          <w:tcPr>
            <w:tcW w:w="863" w:type="pct"/>
            <w:gridSpan w:val="2"/>
            <w:shd w:val="clear" w:color="auto" w:fill="auto"/>
          </w:tcPr>
          <w:p w14:paraId="71A17B7A" w14:textId="77777777" w:rsidR="000A4D88" w:rsidRPr="004B0A6F" w:rsidRDefault="000A4D88" w:rsidP="004B0A6F">
            <w:pPr>
              <w:pStyle w:val="a6"/>
              <w:widowControl/>
              <w:tabs>
                <w:tab w:val="left" w:pos="372"/>
              </w:tabs>
              <w:spacing w:line="276" w:lineRule="auto"/>
              <w:rPr>
                <w:rFonts w:ascii="Times New Roman" w:hAnsi="Times New Roman" w:cs="Times New Roman"/>
                <w:sz w:val="20"/>
                <w:szCs w:val="20"/>
                <w:lang w:val="ru-RU"/>
              </w:rPr>
            </w:pPr>
            <w:r w:rsidRPr="004B0A6F">
              <w:rPr>
                <w:rFonts w:ascii="Times New Roman" w:hAnsi="Times New Roman" w:cs="Times New Roman"/>
                <w:sz w:val="20"/>
                <w:szCs w:val="20"/>
                <w:lang w:val="ru-RU"/>
              </w:rPr>
              <w:t xml:space="preserve">3.1.2. Разработка и внедрение мер, направленных на укрепление структурной безопасности больниц Кыргызской Республики в чрезвычайных ситуациях и бедствиях, включая постоянный технический надзор за состоянием зданий больниц </w:t>
            </w:r>
          </w:p>
        </w:tc>
        <w:tc>
          <w:tcPr>
            <w:tcW w:w="258" w:type="pct"/>
            <w:shd w:val="clear" w:color="auto" w:fill="auto"/>
          </w:tcPr>
          <w:p w14:paraId="5B0AE3B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4BCFC39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554" w:type="pct"/>
            <w:shd w:val="clear" w:color="auto" w:fill="auto"/>
            <w:vAlign w:val="bottom"/>
          </w:tcPr>
          <w:p w14:paraId="7C8E7FD1"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8 490400</w:t>
            </w:r>
          </w:p>
        </w:tc>
        <w:tc>
          <w:tcPr>
            <w:tcW w:w="669" w:type="pct"/>
            <w:gridSpan w:val="2"/>
            <w:shd w:val="clear" w:color="auto" w:fill="auto"/>
            <w:vAlign w:val="bottom"/>
          </w:tcPr>
          <w:p w14:paraId="01CA7595"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339600</w:t>
            </w:r>
          </w:p>
        </w:tc>
        <w:tc>
          <w:tcPr>
            <w:tcW w:w="669" w:type="pct"/>
            <w:gridSpan w:val="3"/>
            <w:shd w:val="clear" w:color="auto" w:fill="auto"/>
            <w:vAlign w:val="bottom"/>
          </w:tcPr>
          <w:p w14:paraId="4F0D83F5"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8 150 800</w:t>
            </w:r>
          </w:p>
        </w:tc>
        <w:tc>
          <w:tcPr>
            <w:tcW w:w="882" w:type="pct"/>
          </w:tcPr>
          <w:p w14:paraId="548C3C00"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Style w:val="fontstyle01"/>
                <w:rFonts w:ascii="Times New Roman" w:eastAsiaTheme="majorEastAsia" w:hAnsi="Times New Roman" w:cs="Times New Roman"/>
                <w:sz w:val="20"/>
                <w:szCs w:val="20"/>
              </w:rPr>
              <w:t>Меры разработаны и внедрены</w:t>
            </w:r>
          </w:p>
        </w:tc>
        <w:tc>
          <w:tcPr>
            <w:tcW w:w="799" w:type="pct"/>
            <w:gridSpan w:val="3"/>
            <w:shd w:val="clear" w:color="auto" w:fill="auto"/>
          </w:tcPr>
          <w:p w14:paraId="22E6AF5B"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p>
        </w:tc>
      </w:tr>
      <w:tr w:rsidR="004B0A6F" w:rsidRPr="004B0A6F" w14:paraId="37C98CCD" w14:textId="77777777" w:rsidTr="004B0A6F">
        <w:tc>
          <w:tcPr>
            <w:tcW w:w="863" w:type="pct"/>
            <w:gridSpan w:val="2"/>
            <w:shd w:val="clear" w:color="auto" w:fill="auto"/>
          </w:tcPr>
          <w:p w14:paraId="28B405CC" w14:textId="77777777" w:rsidR="000A4D88" w:rsidRPr="004B0A6F" w:rsidRDefault="000A4D88" w:rsidP="004B0A6F">
            <w:pPr>
              <w:pStyle w:val="a6"/>
              <w:widowControl/>
              <w:tabs>
                <w:tab w:val="left" w:pos="372"/>
              </w:tabs>
              <w:spacing w:line="276" w:lineRule="auto"/>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 xml:space="preserve">3.1.3.  Модернизация инфраструктуры системы здравоохранения к периодам экстремальных высоких и низких температур  </w:t>
            </w:r>
          </w:p>
        </w:tc>
        <w:tc>
          <w:tcPr>
            <w:tcW w:w="258" w:type="pct"/>
            <w:shd w:val="clear" w:color="auto" w:fill="auto"/>
          </w:tcPr>
          <w:p w14:paraId="1D4F3A8E"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03860C1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554" w:type="pct"/>
            <w:shd w:val="clear" w:color="auto" w:fill="auto"/>
            <w:vAlign w:val="bottom"/>
          </w:tcPr>
          <w:p w14:paraId="488A922A"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50 942400</w:t>
            </w:r>
          </w:p>
        </w:tc>
        <w:tc>
          <w:tcPr>
            <w:tcW w:w="669" w:type="pct"/>
            <w:gridSpan w:val="2"/>
            <w:shd w:val="clear" w:color="auto" w:fill="auto"/>
            <w:vAlign w:val="bottom"/>
          </w:tcPr>
          <w:p w14:paraId="07163DDD"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203800</w:t>
            </w:r>
          </w:p>
        </w:tc>
        <w:tc>
          <w:tcPr>
            <w:tcW w:w="669" w:type="pct"/>
            <w:gridSpan w:val="3"/>
            <w:shd w:val="clear" w:color="auto" w:fill="auto"/>
            <w:vAlign w:val="bottom"/>
          </w:tcPr>
          <w:p w14:paraId="7B4FEA46"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50 738700</w:t>
            </w:r>
          </w:p>
        </w:tc>
        <w:tc>
          <w:tcPr>
            <w:tcW w:w="882" w:type="pct"/>
          </w:tcPr>
          <w:p w14:paraId="43DB78F7" w14:textId="77777777" w:rsidR="000A4D88" w:rsidRPr="004B0A6F" w:rsidRDefault="000A4D88" w:rsidP="004B0A6F">
            <w:pPr>
              <w:pStyle w:val="a4"/>
              <w:ind w:left="0" w:firstLine="0"/>
              <w:rPr>
                <w:rFonts w:cs="Times New Roman"/>
                <w:sz w:val="20"/>
                <w:szCs w:val="20"/>
                <w:lang w:val="ru-RU"/>
              </w:rPr>
            </w:pPr>
            <w:r w:rsidRPr="004B0A6F">
              <w:rPr>
                <w:rFonts w:cs="Times New Roman"/>
                <w:color w:val="000000"/>
                <w:sz w:val="20"/>
                <w:szCs w:val="20"/>
                <w:lang w:val="ru-RU"/>
              </w:rPr>
              <w:t>Доля ОЗ, готовых к ПЭВиНТ</w:t>
            </w:r>
          </w:p>
        </w:tc>
        <w:tc>
          <w:tcPr>
            <w:tcW w:w="799" w:type="pct"/>
            <w:gridSpan w:val="3"/>
            <w:shd w:val="clear" w:color="auto" w:fill="auto"/>
          </w:tcPr>
          <w:p w14:paraId="55BC6708" w14:textId="77777777" w:rsidR="000A4D88" w:rsidRPr="004B0A6F" w:rsidRDefault="000A4D88" w:rsidP="004B0A6F">
            <w:pPr>
              <w:pStyle w:val="a4"/>
              <w:ind w:left="0" w:firstLine="0"/>
              <w:rPr>
                <w:rFonts w:cs="Times New Roman"/>
                <w:color w:val="000000"/>
                <w:sz w:val="20"/>
                <w:szCs w:val="20"/>
                <w:lang w:val="ru-RU"/>
              </w:rPr>
            </w:pPr>
          </w:p>
        </w:tc>
      </w:tr>
      <w:tr w:rsidR="004B0A6F" w:rsidRPr="004B0A6F" w14:paraId="2AB5E983" w14:textId="77777777" w:rsidTr="004B0A6F">
        <w:tc>
          <w:tcPr>
            <w:tcW w:w="863" w:type="pct"/>
            <w:gridSpan w:val="2"/>
            <w:shd w:val="clear" w:color="auto" w:fill="auto"/>
          </w:tcPr>
          <w:p w14:paraId="4A2B67B8" w14:textId="77777777" w:rsidR="000A4D88" w:rsidRPr="004B0A6F" w:rsidRDefault="000A4D88" w:rsidP="004B0A6F">
            <w:pPr>
              <w:pStyle w:val="a6"/>
              <w:widowControl/>
              <w:tabs>
                <w:tab w:val="left" w:pos="372"/>
              </w:tabs>
              <w:spacing w:line="276" w:lineRule="auto"/>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3.1.4 Проведение оценки необходимости усиления возможностей инфраструктуры системы здравоохранения к увеличению распространенности заболеваний, связанных с воздействием изменения климата</w:t>
            </w:r>
          </w:p>
        </w:tc>
        <w:tc>
          <w:tcPr>
            <w:tcW w:w="258" w:type="pct"/>
            <w:shd w:val="clear" w:color="auto" w:fill="auto"/>
          </w:tcPr>
          <w:p w14:paraId="7E36D01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17DAD350"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40E95165"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17 000</w:t>
            </w:r>
          </w:p>
        </w:tc>
        <w:tc>
          <w:tcPr>
            <w:tcW w:w="669" w:type="pct"/>
            <w:gridSpan w:val="2"/>
            <w:shd w:val="clear" w:color="auto" w:fill="auto"/>
            <w:vAlign w:val="bottom"/>
          </w:tcPr>
          <w:p w14:paraId="51E46569"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8 500</w:t>
            </w:r>
          </w:p>
        </w:tc>
        <w:tc>
          <w:tcPr>
            <w:tcW w:w="669" w:type="pct"/>
            <w:gridSpan w:val="3"/>
            <w:shd w:val="clear" w:color="auto" w:fill="auto"/>
            <w:vAlign w:val="bottom"/>
          </w:tcPr>
          <w:p w14:paraId="42133F31"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8 500</w:t>
            </w:r>
          </w:p>
        </w:tc>
        <w:tc>
          <w:tcPr>
            <w:tcW w:w="882" w:type="pct"/>
          </w:tcPr>
          <w:p w14:paraId="776C10AA" w14:textId="77777777" w:rsidR="000A4D88" w:rsidRPr="004B0A6F" w:rsidRDefault="000A4D88" w:rsidP="004B0A6F">
            <w:pPr>
              <w:pStyle w:val="a4"/>
              <w:ind w:left="0" w:firstLine="0"/>
              <w:rPr>
                <w:rFonts w:cs="Times New Roman"/>
                <w:color w:val="000000"/>
                <w:sz w:val="20"/>
                <w:szCs w:val="20"/>
              </w:rPr>
            </w:pPr>
            <w:r w:rsidRPr="004B0A6F">
              <w:rPr>
                <w:rFonts w:cs="Times New Roman"/>
                <w:color w:val="000000"/>
                <w:sz w:val="20"/>
                <w:szCs w:val="20"/>
              </w:rPr>
              <w:t>Отчет по оценке подготовлен</w:t>
            </w:r>
          </w:p>
        </w:tc>
        <w:tc>
          <w:tcPr>
            <w:tcW w:w="799" w:type="pct"/>
            <w:gridSpan w:val="3"/>
            <w:shd w:val="clear" w:color="auto" w:fill="auto"/>
          </w:tcPr>
          <w:p w14:paraId="07C8501C" w14:textId="77777777" w:rsidR="000A4D88" w:rsidRPr="004B0A6F" w:rsidRDefault="000A4D88" w:rsidP="004B0A6F">
            <w:pPr>
              <w:pStyle w:val="a4"/>
              <w:ind w:left="0" w:firstLine="0"/>
              <w:rPr>
                <w:rFonts w:cs="Times New Roman"/>
                <w:color w:val="000000"/>
                <w:sz w:val="20"/>
                <w:szCs w:val="20"/>
              </w:rPr>
            </w:pPr>
          </w:p>
        </w:tc>
      </w:tr>
      <w:tr w:rsidR="004B0A6F" w:rsidRPr="004B0A6F" w14:paraId="28FD4916" w14:textId="77777777" w:rsidTr="004B0A6F">
        <w:tc>
          <w:tcPr>
            <w:tcW w:w="863" w:type="pct"/>
            <w:gridSpan w:val="2"/>
            <w:shd w:val="clear" w:color="auto" w:fill="auto"/>
          </w:tcPr>
          <w:p w14:paraId="1FCC07EE" w14:textId="77777777" w:rsidR="000A4D88" w:rsidRPr="004B0A6F" w:rsidRDefault="000A4D88" w:rsidP="004B0A6F">
            <w:pPr>
              <w:pStyle w:val="a6"/>
              <w:widowControl/>
              <w:tabs>
                <w:tab w:val="left" w:pos="372"/>
              </w:tabs>
              <w:spacing w:line="276" w:lineRule="auto"/>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3.1.5. Проведение оценки необходимых мер по</w:t>
            </w:r>
            <w:r w:rsidRPr="004B0A6F">
              <w:rPr>
                <w:rStyle w:val="fontstyle01"/>
                <w:rFonts w:ascii="Times New Roman" w:hAnsi="Times New Roman" w:cs="Times New Roman"/>
                <w:sz w:val="20"/>
                <w:szCs w:val="20"/>
                <w:lang w:val="ru-RU"/>
              </w:rPr>
              <w:t xml:space="preserve"> повышению энергосбережения и энергоэффективности</w:t>
            </w:r>
            <w:r w:rsidRPr="004B0A6F">
              <w:rPr>
                <w:rFonts w:ascii="Times New Roman" w:hAnsi="Times New Roman" w:cs="Times New Roman"/>
                <w:color w:val="000000"/>
                <w:sz w:val="20"/>
                <w:szCs w:val="20"/>
                <w:lang w:val="ru-RU"/>
              </w:rPr>
              <w:t xml:space="preserve"> в организациях здравоохранения</w:t>
            </w:r>
          </w:p>
        </w:tc>
        <w:tc>
          <w:tcPr>
            <w:tcW w:w="258" w:type="pct"/>
            <w:shd w:val="clear" w:color="auto" w:fill="auto"/>
          </w:tcPr>
          <w:p w14:paraId="7158F7E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7D2BF6FE"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1AAF5B72"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17 000</w:t>
            </w:r>
          </w:p>
        </w:tc>
        <w:tc>
          <w:tcPr>
            <w:tcW w:w="669" w:type="pct"/>
            <w:gridSpan w:val="2"/>
            <w:shd w:val="clear" w:color="auto" w:fill="auto"/>
            <w:vAlign w:val="bottom"/>
          </w:tcPr>
          <w:p w14:paraId="5453F0EA"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8 500</w:t>
            </w:r>
          </w:p>
        </w:tc>
        <w:tc>
          <w:tcPr>
            <w:tcW w:w="669" w:type="pct"/>
            <w:gridSpan w:val="3"/>
            <w:shd w:val="clear" w:color="auto" w:fill="auto"/>
            <w:vAlign w:val="bottom"/>
          </w:tcPr>
          <w:p w14:paraId="334E2C4E"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8 500</w:t>
            </w:r>
          </w:p>
        </w:tc>
        <w:tc>
          <w:tcPr>
            <w:tcW w:w="882" w:type="pct"/>
          </w:tcPr>
          <w:p w14:paraId="59068A5F" w14:textId="77777777" w:rsidR="000A4D88" w:rsidRPr="004B0A6F" w:rsidRDefault="000A4D88" w:rsidP="004B0A6F">
            <w:pPr>
              <w:pStyle w:val="a4"/>
              <w:ind w:left="0" w:firstLine="0"/>
              <w:rPr>
                <w:rFonts w:cs="Times New Roman"/>
                <w:color w:val="000000"/>
                <w:sz w:val="20"/>
                <w:szCs w:val="20"/>
              </w:rPr>
            </w:pPr>
            <w:r w:rsidRPr="004B0A6F">
              <w:rPr>
                <w:rFonts w:cs="Times New Roman"/>
                <w:color w:val="000000"/>
                <w:sz w:val="20"/>
                <w:szCs w:val="20"/>
              </w:rPr>
              <w:t>Отчет по оценке подготовлен</w:t>
            </w:r>
          </w:p>
        </w:tc>
        <w:tc>
          <w:tcPr>
            <w:tcW w:w="799" w:type="pct"/>
            <w:gridSpan w:val="3"/>
            <w:shd w:val="clear" w:color="auto" w:fill="auto"/>
          </w:tcPr>
          <w:p w14:paraId="6AF736C6" w14:textId="77777777" w:rsidR="000A4D88" w:rsidRPr="004B0A6F" w:rsidRDefault="000A4D88" w:rsidP="004B0A6F">
            <w:pPr>
              <w:pStyle w:val="a4"/>
              <w:ind w:left="0" w:firstLine="0"/>
              <w:rPr>
                <w:rFonts w:cs="Times New Roman"/>
                <w:color w:val="000000"/>
                <w:sz w:val="20"/>
                <w:szCs w:val="20"/>
              </w:rPr>
            </w:pPr>
          </w:p>
        </w:tc>
      </w:tr>
      <w:tr w:rsidR="004B0A6F" w:rsidRPr="004B0A6F" w14:paraId="622488B1" w14:textId="77777777" w:rsidTr="004B0A6F">
        <w:tc>
          <w:tcPr>
            <w:tcW w:w="863" w:type="pct"/>
            <w:gridSpan w:val="2"/>
            <w:shd w:val="clear" w:color="auto" w:fill="auto"/>
          </w:tcPr>
          <w:p w14:paraId="17E98DE9" w14:textId="77777777" w:rsidR="000A4D88" w:rsidRPr="004B0A6F" w:rsidRDefault="000A4D88" w:rsidP="004B0A6F">
            <w:pPr>
              <w:pStyle w:val="a6"/>
              <w:widowControl/>
              <w:tabs>
                <w:tab w:val="left" w:pos="372"/>
              </w:tabs>
              <w:spacing w:line="276" w:lineRule="auto"/>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3.1.6. Проведение оценки необходимости внедрения возобновляемых источников энергии для обеспечения бесперебойного снабжением электричеством организаций (отделений) экстренной помощи</w:t>
            </w:r>
          </w:p>
        </w:tc>
        <w:tc>
          <w:tcPr>
            <w:tcW w:w="258" w:type="pct"/>
            <w:shd w:val="clear" w:color="auto" w:fill="auto"/>
          </w:tcPr>
          <w:p w14:paraId="75F5F0F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772A4550"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2BB20B92"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17 000</w:t>
            </w:r>
          </w:p>
        </w:tc>
        <w:tc>
          <w:tcPr>
            <w:tcW w:w="669" w:type="pct"/>
            <w:gridSpan w:val="2"/>
            <w:shd w:val="clear" w:color="auto" w:fill="auto"/>
            <w:vAlign w:val="bottom"/>
          </w:tcPr>
          <w:p w14:paraId="68729D1A"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8 500</w:t>
            </w:r>
          </w:p>
        </w:tc>
        <w:tc>
          <w:tcPr>
            <w:tcW w:w="669" w:type="pct"/>
            <w:gridSpan w:val="3"/>
            <w:shd w:val="clear" w:color="auto" w:fill="auto"/>
            <w:vAlign w:val="bottom"/>
          </w:tcPr>
          <w:p w14:paraId="1001F013"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8 500</w:t>
            </w:r>
          </w:p>
        </w:tc>
        <w:tc>
          <w:tcPr>
            <w:tcW w:w="882" w:type="pct"/>
          </w:tcPr>
          <w:p w14:paraId="3563C585" w14:textId="77777777" w:rsidR="000A4D88" w:rsidRPr="004B0A6F" w:rsidRDefault="000A4D88" w:rsidP="004B0A6F">
            <w:pPr>
              <w:pStyle w:val="a4"/>
              <w:ind w:left="0" w:firstLine="0"/>
              <w:rPr>
                <w:rFonts w:cs="Times New Roman"/>
                <w:color w:val="000000"/>
                <w:sz w:val="20"/>
                <w:szCs w:val="20"/>
              </w:rPr>
            </w:pPr>
            <w:r w:rsidRPr="004B0A6F">
              <w:rPr>
                <w:rFonts w:cs="Times New Roman"/>
                <w:color w:val="000000"/>
                <w:sz w:val="20"/>
                <w:szCs w:val="20"/>
              </w:rPr>
              <w:t>Отчет по оценке подготовлен</w:t>
            </w:r>
          </w:p>
        </w:tc>
        <w:tc>
          <w:tcPr>
            <w:tcW w:w="799" w:type="pct"/>
            <w:gridSpan w:val="3"/>
            <w:shd w:val="clear" w:color="auto" w:fill="auto"/>
          </w:tcPr>
          <w:p w14:paraId="4F9D5722" w14:textId="77777777" w:rsidR="000A4D88" w:rsidRPr="004B0A6F" w:rsidRDefault="000A4D88" w:rsidP="004B0A6F">
            <w:pPr>
              <w:pStyle w:val="a4"/>
              <w:ind w:left="0" w:firstLine="0"/>
              <w:rPr>
                <w:rFonts w:cs="Times New Roman"/>
                <w:color w:val="000000"/>
                <w:sz w:val="20"/>
                <w:szCs w:val="20"/>
              </w:rPr>
            </w:pPr>
          </w:p>
        </w:tc>
      </w:tr>
      <w:tr w:rsidR="004B0A6F" w:rsidRPr="004B0A6F" w14:paraId="46DC963B" w14:textId="77777777" w:rsidTr="004B0A6F">
        <w:tc>
          <w:tcPr>
            <w:tcW w:w="863" w:type="pct"/>
            <w:gridSpan w:val="2"/>
            <w:shd w:val="clear" w:color="auto" w:fill="auto"/>
          </w:tcPr>
          <w:p w14:paraId="2E9CEA3C" w14:textId="77777777" w:rsidR="000A4D88" w:rsidRPr="004B0A6F" w:rsidRDefault="000A4D88" w:rsidP="004B0A6F">
            <w:pPr>
              <w:pStyle w:val="a6"/>
              <w:widowControl/>
              <w:tabs>
                <w:tab w:val="left" w:pos="372"/>
              </w:tabs>
              <w:spacing w:line="276" w:lineRule="auto"/>
              <w:rPr>
                <w:rFonts w:ascii="Times New Roman" w:hAnsi="Times New Roman" w:cs="Times New Roman"/>
                <w:sz w:val="20"/>
                <w:szCs w:val="20"/>
                <w:lang w:val="ru-RU"/>
              </w:rPr>
            </w:pPr>
            <w:r w:rsidRPr="004B0A6F">
              <w:rPr>
                <w:rFonts w:ascii="Times New Roman" w:hAnsi="Times New Roman" w:cs="Times New Roman"/>
                <w:sz w:val="20"/>
                <w:szCs w:val="20"/>
                <w:lang w:val="ru-RU"/>
              </w:rPr>
              <w:t>3.1.7. Разработка планов действия в целях обеспечения готовности лечебно-профилактических учреждений на случаи длительной жары и длительного холода</w:t>
            </w:r>
          </w:p>
        </w:tc>
        <w:tc>
          <w:tcPr>
            <w:tcW w:w="258" w:type="pct"/>
            <w:shd w:val="clear" w:color="auto" w:fill="auto"/>
          </w:tcPr>
          <w:p w14:paraId="54D2C3E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34B27964"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3DE7D090"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2"/>
            <w:shd w:val="clear" w:color="auto" w:fill="auto"/>
            <w:vAlign w:val="bottom"/>
          </w:tcPr>
          <w:p w14:paraId="0138F8FC"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3"/>
            <w:shd w:val="clear" w:color="auto" w:fill="auto"/>
            <w:vAlign w:val="bottom"/>
          </w:tcPr>
          <w:p w14:paraId="01B498C4"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882" w:type="pct"/>
          </w:tcPr>
          <w:p w14:paraId="08555A0B"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Количество лечебно-профилактических учреждений, разработавших планы  </w:t>
            </w:r>
          </w:p>
        </w:tc>
        <w:tc>
          <w:tcPr>
            <w:tcW w:w="799" w:type="pct"/>
            <w:gridSpan w:val="3"/>
            <w:shd w:val="clear" w:color="auto" w:fill="auto"/>
          </w:tcPr>
          <w:p w14:paraId="4D6C17DF"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Лечебно-профилактические учреждения повысили готовность к шокам ИК  </w:t>
            </w:r>
          </w:p>
        </w:tc>
      </w:tr>
      <w:tr w:rsidR="004B0A6F" w:rsidRPr="004B0A6F" w14:paraId="243E6BBD" w14:textId="77777777" w:rsidTr="004B0A6F">
        <w:tc>
          <w:tcPr>
            <w:tcW w:w="863" w:type="pct"/>
            <w:gridSpan w:val="2"/>
            <w:shd w:val="clear" w:color="auto" w:fill="auto"/>
          </w:tcPr>
          <w:p w14:paraId="177C3C76" w14:textId="77777777" w:rsidR="000A4D88" w:rsidRPr="004B0A6F" w:rsidRDefault="000A4D88" w:rsidP="004B0A6F">
            <w:pPr>
              <w:pStyle w:val="a6"/>
              <w:widowControl/>
              <w:tabs>
                <w:tab w:val="left" w:pos="372"/>
              </w:tabs>
              <w:spacing w:line="276" w:lineRule="auto"/>
              <w:rPr>
                <w:rFonts w:ascii="Times New Roman" w:hAnsi="Times New Roman" w:cs="Times New Roman"/>
                <w:sz w:val="20"/>
                <w:szCs w:val="20"/>
                <w:lang w:val="ru-RU"/>
              </w:rPr>
            </w:pPr>
            <w:r w:rsidRPr="004B0A6F">
              <w:rPr>
                <w:rFonts w:ascii="Times New Roman" w:hAnsi="Times New Roman" w:cs="Times New Roman"/>
                <w:sz w:val="20"/>
                <w:szCs w:val="20"/>
                <w:lang w:val="ru-RU"/>
              </w:rPr>
              <w:t>3.1.8. Пересмотр учебных программ медицинских вузов и колледжей по вопросам медицинской климатологии</w:t>
            </w:r>
          </w:p>
        </w:tc>
        <w:tc>
          <w:tcPr>
            <w:tcW w:w="258" w:type="pct"/>
            <w:shd w:val="clear" w:color="auto" w:fill="auto"/>
          </w:tcPr>
          <w:p w14:paraId="14284B5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68DF2597"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53B1FBA7"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2"/>
            <w:shd w:val="clear" w:color="auto" w:fill="auto"/>
            <w:vAlign w:val="bottom"/>
          </w:tcPr>
          <w:p w14:paraId="6E1021C9"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3"/>
            <w:shd w:val="clear" w:color="auto" w:fill="auto"/>
            <w:vAlign w:val="bottom"/>
          </w:tcPr>
          <w:p w14:paraId="7BED2057"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882" w:type="pct"/>
          </w:tcPr>
          <w:p w14:paraId="52FEA14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Количество учебных заведений, включающих вопросы медицинской климатологии </w:t>
            </w:r>
          </w:p>
        </w:tc>
        <w:tc>
          <w:tcPr>
            <w:tcW w:w="799" w:type="pct"/>
            <w:gridSpan w:val="3"/>
            <w:shd w:val="clear" w:color="auto" w:fill="auto"/>
          </w:tcPr>
          <w:p w14:paraId="0D7D8AB1"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Программы медицинских вузов и колледжей включают вопросы медицинской климатологии</w:t>
            </w:r>
          </w:p>
        </w:tc>
      </w:tr>
      <w:tr w:rsidR="004B0A6F" w:rsidRPr="004B0A6F" w14:paraId="21C76841" w14:textId="77777777" w:rsidTr="004B0A6F">
        <w:tc>
          <w:tcPr>
            <w:tcW w:w="863" w:type="pct"/>
            <w:gridSpan w:val="2"/>
            <w:shd w:val="clear" w:color="auto" w:fill="auto"/>
          </w:tcPr>
          <w:p w14:paraId="09B7F76C" w14:textId="77777777" w:rsidR="000A4D88" w:rsidRPr="004B0A6F" w:rsidRDefault="000A4D88" w:rsidP="004B0A6F">
            <w:pPr>
              <w:pStyle w:val="a6"/>
              <w:widowControl/>
              <w:tabs>
                <w:tab w:val="left" w:pos="372"/>
              </w:tabs>
              <w:spacing w:line="276" w:lineRule="auto"/>
              <w:rPr>
                <w:rFonts w:ascii="Times New Roman" w:hAnsi="Times New Roman" w:cs="Times New Roman"/>
                <w:sz w:val="20"/>
                <w:szCs w:val="20"/>
                <w:lang w:val="ru-RU"/>
              </w:rPr>
            </w:pPr>
            <w:r w:rsidRPr="004B0A6F">
              <w:rPr>
                <w:rFonts w:ascii="Times New Roman" w:hAnsi="Times New Roman" w:cs="Times New Roman"/>
                <w:sz w:val="20"/>
                <w:szCs w:val="20"/>
                <w:lang w:val="ru-RU"/>
              </w:rPr>
              <w:t>Обучать СКЗ и медицинских сотрудников ПМСП вопросам реагирования на вызовы изменения климата</w:t>
            </w:r>
          </w:p>
        </w:tc>
        <w:tc>
          <w:tcPr>
            <w:tcW w:w="258" w:type="pct"/>
            <w:shd w:val="clear" w:color="auto" w:fill="auto"/>
          </w:tcPr>
          <w:p w14:paraId="719BA1D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shd w:val="clear" w:color="auto" w:fill="auto"/>
          </w:tcPr>
          <w:p w14:paraId="7A9C39AC" w14:textId="77777777" w:rsidR="000A4D88" w:rsidRPr="004B0A6F" w:rsidRDefault="000A4D88" w:rsidP="004B0A6F">
            <w:pPr>
              <w:pStyle w:val="a4"/>
              <w:ind w:left="0" w:firstLine="0"/>
              <w:jc w:val="center"/>
              <w:rPr>
                <w:rFonts w:cs="Times New Roman"/>
                <w:sz w:val="20"/>
                <w:szCs w:val="20"/>
              </w:rPr>
            </w:pPr>
          </w:p>
        </w:tc>
        <w:tc>
          <w:tcPr>
            <w:tcW w:w="554" w:type="pct"/>
            <w:shd w:val="clear" w:color="auto" w:fill="auto"/>
            <w:vAlign w:val="bottom"/>
          </w:tcPr>
          <w:p w14:paraId="565D7ED5"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2"/>
            <w:shd w:val="clear" w:color="auto" w:fill="auto"/>
            <w:vAlign w:val="bottom"/>
          </w:tcPr>
          <w:p w14:paraId="5BD79B40"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3"/>
            <w:shd w:val="clear" w:color="auto" w:fill="auto"/>
            <w:vAlign w:val="bottom"/>
          </w:tcPr>
          <w:p w14:paraId="796BD956"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882" w:type="pct"/>
          </w:tcPr>
          <w:p w14:paraId="397DB87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Количество обученных человек, в гендерном и территориальном разрезе</w:t>
            </w:r>
          </w:p>
        </w:tc>
        <w:tc>
          <w:tcPr>
            <w:tcW w:w="799" w:type="pct"/>
            <w:gridSpan w:val="3"/>
            <w:shd w:val="clear" w:color="auto" w:fill="auto"/>
          </w:tcPr>
          <w:p w14:paraId="2719BF2A"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xml:space="preserve">Повышен человеческийпотенциал  </w:t>
            </w:r>
          </w:p>
        </w:tc>
      </w:tr>
      <w:tr w:rsidR="000A4D88" w:rsidRPr="004B0A6F" w14:paraId="1FBA11F9" w14:textId="77777777" w:rsidTr="004B0A6F">
        <w:tc>
          <w:tcPr>
            <w:tcW w:w="5000" w:type="pct"/>
            <w:gridSpan w:val="15"/>
            <w:shd w:val="clear" w:color="auto" w:fill="auto"/>
          </w:tcPr>
          <w:p w14:paraId="79F74FB7"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КАТЕГОРИЯ 4. «МЕРЫ СНИЖЕНИ УЯЗВИМОСТИ»</w:t>
            </w:r>
          </w:p>
        </w:tc>
      </w:tr>
      <w:tr w:rsidR="004B0A6F" w:rsidRPr="004B0A6F" w14:paraId="237869FF" w14:textId="77777777" w:rsidTr="004B0A6F">
        <w:tc>
          <w:tcPr>
            <w:tcW w:w="863" w:type="pct"/>
            <w:gridSpan w:val="2"/>
            <w:shd w:val="clear" w:color="auto" w:fill="auto"/>
          </w:tcPr>
          <w:p w14:paraId="405045EA"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4.1 «Усиление нормативной базы по адаптации к изменению климата системы здравоохранения»</w:t>
            </w:r>
          </w:p>
        </w:tc>
        <w:tc>
          <w:tcPr>
            <w:tcW w:w="258" w:type="pct"/>
            <w:shd w:val="clear" w:color="auto" w:fill="auto"/>
          </w:tcPr>
          <w:p w14:paraId="6296EE48" w14:textId="77777777" w:rsidR="000A4D88" w:rsidRPr="004B0A6F" w:rsidRDefault="000A4D88" w:rsidP="004B0A6F">
            <w:pPr>
              <w:pStyle w:val="a4"/>
              <w:ind w:left="0" w:firstLine="0"/>
              <w:jc w:val="center"/>
              <w:rPr>
                <w:rFonts w:cs="Times New Roman"/>
                <w:sz w:val="20"/>
                <w:szCs w:val="20"/>
                <w:lang w:val="ru-RU"/>
              </w:rPr>
            </w:pPr>
          </w:p>
        </w:tc>
        <w:tc>
          <w:tcPr>
            <w:tcW w:w="306" w:type="pct"/>
            <w:gridSpan w:val="2"/>
            <w:tcBorders>
              <w:bottom w:val="single" w:sz="4" w:space="0" w:color="auto"/>
            </w:tcBorders>
            <w:shd w:val="clear" w:color="auto" w:fill="auto"/>
          </w:tcPr>
          <w:p w14:paraId="53403CE9" w14:textId="77777777" w:rsidR="000A4D88" w:rsidRPr="004B0A6F" w:rsidRDefault="000A4D88" w:rsidP="004B0A6F">
            <w:pPr>
              <w:pStyle w:val="a4"/>
              <w:ind w:left="0" w:firstLine="0"/>
              <w:jc w:val="center"/>
              <w:rPr>
                <w:rFonts w:cs="Times New Roman"/>
                <w:sz w:val="20"/>
                <w:szCs w:val="20"/>
                <w:lang w:val="ru-RU"/>
              </w:rPr>
            </w:pPr>
          </w:p>
        </w:tc>
        <w:tc>
          <w:tcPr>
            <w:tcW w:w="554" w:type="pct"/>
            <w:tcBorders>
              <w:bottom w:val="single" w:sz="4" w:space="0" w:color="auto"/>
            </w:tcBorders>
            <w:shd w:val="clear" w:color="auto" w:fill="auto"/>
            <w:vAlign w:val="bottom"/>
          </w:tcPr>
          <w:p w14:paraId="626DA10A"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150 000</w:t>
            </w:r>
          </w:p>
        </w:tc>
        <w:tc>
          <w:tcPr>
            <w:tcW w:w="669" w:type="pct"/>
            <w:gridSpan w:val="2"/>
            <w:tcBorders>
              <w:bottom w:val="single" w:sz="4" w:space="0" w:color="auto"/>
            </w:tcBorders>
            <w:shd w:val="clear" w:color="auto" w:fill="auto"/>
            <w:vAlign w:val="bottom"/>
          </w:tcPr>
          <w:p w14:paraId="22C7FA24"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10 000</w:t>
            </w:r>
          </w:p>
        </w:tc>
        <w:tc>
          <w:tcPr>
            <w:tcW w:w="669" w:type="pct"/>
            <w:gridSpan w:val="3"/>
            <w:tcBorders>
              <w:bottom w:val="single" w:sz="4" w:space="0" w:color="auto"/>
            </w:tcBorders>
            <w:shd w:val="clear" w:color="auto" w:fill="auto"/>
            <w:vAlign w:val="bottom"/>
          </w:tcPr>
          <w:p w14:paraId="6CD3F411"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140 000</w:t>
            </w:r>
          </w:p>
        </w:tc>
        <w:tc>
          <w:tcPr>
            <w:tcW w:w="882" w:type="pct"/>
            <w:tcBorders>
              <w:bottom w:val="single" w:sz="4" w:space="0" w:color="auto"/>
            </w:tcBorders>
          </w:tcPr>
          <w:p w14:paraId="1A472AD6" w14:textId="77777777" w:rsidR="000A4D88" w:rsidRPr="004B0A6F" w:rsidRDefault="000A4D88" w:rsidP="004B0A6F">
            <w:pPr>
              <w:pStyle w:val="a4"/>
              <w:ind w:left="0" w:firstLine="0"/>
              <w:rPr>
                <w:rFonts w:cs="Times New Roman"/>
                <w:sz w:val="20"/>
                <w:szCs w:val="20"/>
              </w:rPr>
            </w:pPr>
          </w:p>
        </w:tc>
        <w:tc>
          <w:tcPr>
            <w:tcW w:w="799" w:type="pct"/>
            <w:gridSpan w:val="3"/>
            <w:shd w:val="clear" w:color="auto" w:fill="auto"/>
          </w:tcPr>
          <w:p w14:paraId="3743148E" w14:textId="77777777" w:rsidR="000A4D88" w:rsidRPr="004B0A6F" w:rsidRDefault="000A4D88" w:rsidP="004B0A6F">
            <w:pPr>
              <w:pStyle w:val="a4"/>
              <w:ind w:left="0" w:firstLine="0"/>
              <w:jc w:val="center"/>
              <w:rPr>
                <w:rFonts w:cs="Times New Roman"/>
                <w:sz w:val="20"/>
                <w:szCs w:val="20"/>
              </w:rPr>
            </w:pPr>
          </w:p>
        </w:tc>
      </w:tr>
      <w:tr w:rsidR="004B0A6F" w:rsidRPr="004B0A6F" w14:paraId="39EF4BE6" w14:textId="77777777" w:rsidTr="004B0A6F">
        <w:tc>
          <w:tcPr>
            <w:tcW w:w="863" w:type="pct"/>
            <w:gridSpan w:val="2"/>
            <w:shd w:val="clear" w:color="auto" w:fill="auto"/>
          </w:tcPr>
          <w:p w14:paraId="5D873061"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4.1.1. Инвентаризация нормативной базы общественного здравоохранения и переработка НПА для учета вопросов изменения климата</w:t>
            </w:r>
          </w:p>
        </w:tc>
        <w:tc>
          <w:tcPr>
            <w:tcW w:w="258" w:type="pct"/>
            <w:shd w:val="clear" w:color="auto" w:fill="auto"/>
          </w:tcPr>
          <w:p w14:paraId="2657E3C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tcBorders>
              <w:top w:val="single" w:sz="4" w:space="0" w:color="auto"/>
              <w:bottom w:val="single" w:sz="4" w:space="0" w:color="auto"/>
              <w:right w:val="single" w:sz="4" w:space="0" w:color="auto"/>
            </w:tcBorders>
            <w:shd w:val="clear" w:color="auto" w:fill="auto"/>
          </w:tcPr>
          <w:p w14:paraId="14CA7B1A" w14:textId="77777777" w:rsidR="000A4D88" w:rsidRPr="004B0A6F" w:rsidRDefault="000A4D88" w:rsidP="004B0A6F">
            <w:pPr>
              <w:pStyle w:val="a4"/>
              <w:ind w:left="0" w:firstLine="0"/>
              <w:jc w:val="center"/>
              <w:rPr>
                <w:rFonts w:cs="Times New Roman"/>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auto"/>
            <w:vAlign w:val="bottom"/>
          </w:tcPr>
          <w:p w14:paraId="36E14932"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150 000</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C1D834"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10 000</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56904950"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140 000</w:t>
            </w:r>
          </w:p>
        </w:tc>
        <w:tc>
          <w:tcPr>
            <w:tcW w:w="882" w:type="pct"/>
            <w:tcBorders>
              <w:top w:val="single" w:sz="4" w:space="0" w:color="auto"/>
              <w:left w:val="single" w:sz="4" w:space="0" w:color="auto"/>
              <w:bottom w:val="single" w:sz="4" w:space="0" w:color="auto"/>
            </w:tcBorders>
          </w:tcPr>
          <w:p w14:paraId="785956A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Количество переработанных с учетом изменения климата и утвержденных НПА</w:t>
            </w:r>
          </w:p>
        </w:tc>
        <w:tc>
          <w:tcPr>
            <w:tcW w:w="799" w:type="pct"/>
            <w:gridSpan w:val="3"/>
            <w:shd w:val="clear" w:color="auto" w:fill="auto"/>
          </w:tcPr>
          <w:p w14:paraId="165E47A5" w14:textId="77777777" w:rsidR="000A4D88" w:rsidRPr="004B0A6F" w:rsidRDefault="000A4D88" w:rsidP="004B0A6F">
            <w:pPr>
              <w:pStyle w:val="a4"/>
              <w:ind w:left="0" w:firstLine="0"/>
              <w:jc w:val="center"/>
              <w:rPr>
                <w:rFonts w:cs="Times New Roman"/>
                <w:sz w:val="20"/>
                <w:szCs w:val="20"/>
                <w:lang w:val="ru-RU"/>
              </w:rPr>
            </w:pPr>
          </w:p>
        </w:tc>
      </w:tr>
      <w:tr w:rsidR="004B0A6F" w:rsidRPr="004B0A6F" w14:paraId="7C811487" w14:textId="77777777" w:rsidTr="004B0A6F">
        <w:tc>
          <w:tcPr>
            <w:tcW w:w="863" w:type="pct"/>
            <w:gridSpan w:val="2"/>
            <w:shd w:val="clear" w:color="auto" w:fill="auto"/>
          </w:tcPr>
          <w:p w14:paraId="2C3F90EB"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Проведение гендерной, антикоррупционной, правозащитной экспертиз переработанных НПА</w:t>
            </w:r>
          </w:p>
        </w:tc>
        <w:tc>
          <w:tcPr>
            <w:tcW w:w="258" w:type="pct"/>
            <w:shd w:val="clear" w:color="auto" w:fill="auto"/>
          </w:tcPr>
          <w:p w14:paraId="1DA7637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306" w:type="pct"/>
            <w:gridSpan w:val="2"/>
            <w:tcBorders>
              <w:top w:val="single" w:sz="4" w:space="0" w:color="auto"/>
              <w:bottom w:val="single" w:sz="4" w:space="0" w:color="auto"/>
              <w:right w:val="single" w:sz="4" w:space="0" w:color="auto"/>
            </w:tcBorders>
            <w:shd w:val="clear" w:color="auto" w:fill="auto"/>
          </w:tcPr>
          <w:p w14:paraId="399F6269" w14:textId="77777777" w:rsidR="000A4D88" w:rsidRPr="004B0A6F" w:rsidRDefault="000A4D88" w:rsidP="004B0A6F">
            <w:pPr>
              <w:pStyle w:val="a4"/>
              <w:ind w:left="0" w:firstLine="0"/>
              <w:jc w:val="center"/>
              <w:rPr>
                <w:rFonts w:cs="Times New Roman"/>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auto"/>
            <w:vAlign w:val="bottom"/>
          </w:tcPr>
          <w:p w14:paraId="328F26FE"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D7B7BD"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46B0A2DB"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sz w:val="20"/>
                <w:szCs w:val="20"/>
                <w:lang w:val="ru-RU"/>
              </w:rPr>
            </w:pPr>
          </w:p>
        </w:tc>
        <w:tc>
          <w:tcPr>
            <w:tcW w:w="882" w:type="pct"/>
            <w:tcBorders>
              <w:top w:val="single" w:sz="4" w:space="0" w:color="auto"/>
              <w:left w:val="single" w:sz="4" w:space="0" w:color="auto"/>
              <w:bottom w:val="single" w:sz="4" w:space="0" w:color="auto"/>
            </w:tcBorders>
          </w:tcPr>
          <w:p w14:paraId="0164733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Учет социальных, гендерных, правозащитных последствий и снижение коррупционных рисков принятия новых НПА</w:t>
            </w:r>
          </w:p>
        </w:tc>
        <w:tc>
          <w:tcPr>
            <w:tcW w:w="799" w:type="pct"/>
            <w:gridSpan w:val="3"/>
            <w:shd w:val="clear" w:color="auto" w:fill="auto"/>
          </w:tcPr>
          <w:p w14:paraId="05A3EB28" w14:textId="77777777" w:rsidR="000A4D88" w:rsidRPr="004B0A6F" w:rsidRDefault="000A4D88" w:rsidP="004B0A6F">
            <w:pPr>
              <w:pStyle w:val="a4"/>
              <w:ind w:left="0" w:firstLine="0"/>
              <w:jc w:val="center"/>
              <w:rPr>
                <w:rFonts w:cs="Times New Roman"/>
                <w:sz w:val="20"/>
                <w:szCs w:val="20"/>
                <w:lang w:val="ru-RU"/>
              </w:rPr>
            </w:pPr>
            <w:r w:rsidRPr="004B0A6F">
              <w:rPr>
                <w:rFonts w:cs="Times New Roman"/>
                <w:sz w:val="20"/>
                <w:szCs w:val="20"/>
              </w:rPr>
              <w:t>Повышение качества НПА</w:t>
            </w:r>
          </w:p>
        </w:tc>
      </w:tr>
      <w:tr w:rsidR="004B0A6F" w:rsidRPr="004B0A6F" w14:paraId="506E10A8" w14:textId="77777777" w:rsidTr="004B0A6F">
        <w:tc>
          <w:tcPr>
            <w:tcW w:w="863" w:type="pct"/>
            <w:gridSpan w:val="2"/>
            <w:shd w:val="clear" w:color="auto" w:fill="FBE4D5"/>
          </w:tcPr>
          <w:p w14:paraId="7EFD70D1" w14:textId="77777777" w:rsidR="000A4D88" w:rsidRPr="004B0A6F" w:rsidRDefault="000A4D88" w:rsidP="004B0A6F">
            <w:pPr>
              <w:pStyle w:val="a4"/>
              <w:ind w:left="0" w:firstLine="0"/>
              <w:rPr>
                <w:rFonts w:cs="Times New Roman"/>
                <w:b/>
                <w:bCs/>
                <w:sz w:val="20"/>
                <w:szCs w:val="20"/>
              </w:rPr>
            </w:pPr>
            <w:r w:rsidRPr="004B0A6F">
              <w:rPr>
                <w:rFonts w:cs="Times New Roman"/>
                <w:b/>
                <w:bCs/>
                <w:sz w:val="20"/>
                <w:szCs w:val="20"/>
              </w:rPr>
              <w:t xml:space="preserve">ИТОГО по сектору «Здравоохранение» </w:t>
            </w:r>
          </w:p>
        </w:tc>
        <w:tc>
          <w:tcPr>
            <w:tcW w:w="258" w:type="pct"/>
            <w:shd w:val="clear" w:color="auto" w:fill="FBE4D5"/>
          </w:tcPr>
          <w:p w14:paraId="5BDE0E6A" w14:textId="77777777" w:rsidR="000A4D88" w:rsidRPr="004B0A6F" w:rsidRDefault="000A4D88" w:rsidP="004B0A6F">
            <w:pPr>
              <w:pStyle w:val="a4"/>
              <w:ind w:left="0" w:firstLine="0"/>
              <w:jc w:val="center"/>
              <w:rPr>
                <w:rFonts w:cs="Times New Roman"/>
                <w:b/>
                <w:bCs/>
                <w:sz w:val="20"/>
                <w:szCs w:val="20"/>
              </w:rPr>
            </w:pPr>
          </w:p>
        </w:tc>
        <w:tc>
          <w:tcPr>
            <w:tcW w:w="306" w:type="pct"/>
            <w:gridSpan w:val="2"/>
            <w:tcBorders>
              <w:top w:val="single" w:sz="4" w:space="0" w:color="auto"/>
              <w:bottom w:val="single" w:sz="4" w:space="0" w:color="auto"/>
              <w:right w:val="single" w:sz="4" w:space="0" w:color="auto"/>
            </w:tcBorders>
            <w:shd w:val="clear" w:color="auto" w:fill="FBE4D5"/>
          </w:tcPr>
          <w:p w14:paraId="70DBE886" w14:textId="77777777" w:rsidR="000A4D88" w:rsidRPr="004B0A6F" w:rsidRDefault="000A4D88" w:rsidP="004B0A6F">
            <w:pPr>
              <w:pStyle w:val="a4"/>
              <w:ind w:left="0" w:firstLine="0"/>
              <w:jc w:val="center"/>
              <w:rPr>
                <w:rFonts w:cs="Times New Roman"/>
                <w:b/>
                <w:bCs/>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BE4D5"/>
            <w:vAlign w:val="bottom"/>
          </w:tcPr>
          <w:p w14:paraId="3F744BB9"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65 815 600</w:t>
            </w:r>
          </w:p>
        </w:tc>
        <w:tc>
          <w:tcPr>
            <w:tcW w:w="669" w:type="pct"/>
            <w:gridSpan w:val="2"/>
            <w:tcBorders>
              <w:top w:val="single" w:sz="4" w:space="0" w:color="auto"/>
              <w:left w:val="single" w:sz="4" w:space="0" w:color="auto"/>
              <w:bottom w:val="single" w:sz="4" w:space="0" w:color="auto"/>
              <w:right w:val="single" w:sz="4" w:space="0" w:color="auto"/>
            </w:tcBorders>
            <w:shd w:val="clear" w:color="auto" w:fill="FBE4D5"/>
            <w:vAlign w:val="bottom"/>
          </w:tcPr>
          <w:p w14:paraId="6B89D963"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1 470 300</w:t>
            </w:r>
          </w:p>
        </w:tc>
        <w:tc>
          <w:tcPr>
            <w:tcW w:w="669" w:type="pct"/>
            <w:gridSpan w:val="3"/>
            <w:tcBorders>
              <w:top w:val="single" w:sz="4" w:space="0" w:color="auto"/>
              <w:left w:val="single" w:sz="4" w:space="0" w:color="auto"/>
              <w:bottom w:val="single" w:sz="4" w:space="0" w:color="auto"/>
              <w:right w:val="single" w:sz="4" w:space="0" w:color="auto"/>
            </w:tcBorders>
            <w:shd w:val="clear" w:color="auto" w:fill="FBE4D5"/>
            <w:vAlign w:val="bottom"/>
          </w:tcPr>
          <w:p w14:paraId="22659B5C" w14:textId="77777777" w:rsidR="000A4D88" w:rsidRPr="004B0A6F" w:rsidRDefault="000A4D88" w:rsidP="004B0A6F">
            <w:pPr>
              <w:pStyle w:val="a6"/>
              <w:widowControl/>
              <w:tabs>
                <w:tab w:val="left" w:pos="372"/>
              </w:tabs>
              <w:spacing w:line="276" w:lineRule="auto"/>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64 345 300</w:t>
            </w:r>
          </w:p>
        </w:tc>
        <w:tc>
          <w:tcPr>
            <w:tcW w:w="882" w:type="pct"/>
            <w:tcBorders>
              <w:top w:val="single" w:sz="4" w:space="0" w:color="auto"/>
              <w:left w:val="single" w:sz="4" w:space="0" w:color="auto"/>
              <w:bottom w:val="single" w:sz="4" w:space="0" w:color="auto"/>
            </w:tcBorders>
            <w:shd w:val="clear" w:color="auto" w:fill="FBE4D5"/>
          </w:tcPr>
          <w:p w14:paraId="2F05DD95" w14:textId="77777777" w:rsidR="000A4D88" w:rsidRPr="004B0A6F" w:rsidRDefault="000A4D88" w:rsidP="004B0A6F">
            <w:pPr>
              <w:pStyle w:val="a4"/>
              <w:ind w:left="0" w:firstLine="0"/>
              <w:rPr>
                <w:rFonts w:cs="Times New Roman"/>
                <w:b/>
                <w:bCs/>
                <w:sz w:val="20"/>
                <w:szCs w:val="20"/>
              </w:rPr>
            </w:pPr>
          </w:p>
        </w:tc>
        <w:tc>
          <w:tcPr>
            <w:tcW w:w="799" w:type="pct"/>
            <w:gridSpan w:val="3"/>
            <w:shd w:val="clear" w:color="auto" w:fill="FBE4D5"/>
          </w:tcPr>
          <w:p w14:paraId="0F1269B5" w14:textId="77777777" w:rsidR="000A4D88" w:rsidRPr="004B0A6F" w:rsidRDefault="000A4D88" w:rsidP="004B0A6F">
            <w:pPr>
              <w:pStyle w:val="a4"/>
              <w:ind w:left="0" w:firstLine="0"/>
              <w:jc w:val="center"/>
              <w:rPr>
                <w:rFonts w:cs="Times New Roman"/>
                <w:b/>
                <w:bCs/>
                <w:sz w:val="20"/>
                <w:szCs w:val="20"/>
              </w:rPr>
            </w:pPr>
          </w:p>
        </w:tc>
      </w:tr>
    </w:tbl>
    <w:p w14:paraId="751FDA8D"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sz w:val="24"/>
          <w:szCs w:val="24"/>
          <w:lang w:val="ru-RU"/>
        </w:rPr>
        <w:br w:type="page"/>
      </w:r>
      <w:r w:rsidRPr="00D41200">
        <w:rPr>
          <w:rFonts w:ascii="Times New Roman" w:hAnsi="Times New Roman" w:cs="Times New Roman"/>
          <w:b/>
          <w:sz w:val="24"/>
          <w:szCs w:val="24"/>
          <w:lang w:val="ru-RU"/>
        </w:rPr>
        <w:t>ПЛАН МЕР ОНУВ ПС РКИК ООН</w:t>
      </w:r>
    </w:p>
    <w:p w14:paraId="62104EDA"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
          <w:sz w:val="24"/>
          <w:szCs w:val="24"/>
          <w:lang w:val="ru-RU"/>
        </w:rPr>
        <w:t>адаптации к изменению климата сектора «Водные ресурсы»</w:t>
      </w:r>
    </w:p>
    <w:p w14:paraId="26ADF629"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Cs/>
          <w:sz w:val="24"/>
          <w:szCs w:val="24"/>
          <w:lang w:val="ru-RU"/>
        </w:rPr>
        <w:t>(предварительная версия на 10 апреля 2021 г.)</w:t>
      </w:r>
    </w:p>
    <w:p w14:paraId="7AC94B1F" w14:textId="77777777" w:rsidR="000A4D88" w:rsidRPr="00D41200" w:rsidRDefault="000A4D88" w:rsidP="000A4D88">
      <w:pPr>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77"/>
        <w:gridCol w:w="86"/>
        <w:gridCol w:w="491"/>
        <w:gridCol w:w="71"/>
        <w:gridCol w:w="1091"/>
        <w:gridCol w:w="1183"/>
        <w:gridCol w:w="69"/>
        <w:gridCol w:w="1149"/>
        <w:gridCol w:w="1786"/>
        <w:gridCol w:w="1584"/>
      </w:tblGrid>
      <w:tr w:rsidR="000A4D88" w:rsidRPr="004B0A6F" w14:paraId="4D1649AD" w14:textId="77777777" w:rsidTr="004B0A6F">
        <w:trPr>
          <w:tblHeader/>
        </w:trPr>
        <w:tc>
          <w:tcPr>
            <w:tcW w:w="1141" w:type="pct"/>
            <w:vMerge w:val="restart"/>
            <w:shd w:val="clear" w:color="auto" w:fill="E2EFD9"/>
          </w:tcPr>
          <w:p w14:paraId="1753E85D"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Предлагаемые меры</w:t>
            </w:r>
          </w:p>
        </w:tc>
        <w:tc>
          <w:tcPr>
            <w:tcW w:w="502" w:type="pct"/>
            <w:gridSpan w:val="4"/>
            <w:shd w:val="clear" w:color="auto" w:fill="E2EFD9"/>
          </w:tcPr>
          <w:p w14:paraId="0905F442"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Временной горизонт</w:t>
            </w:r>
          </w:p>
        </w:tc>
        <w:tc>
          <w:tcPr>
            <w:tcW w:w="2118" w:type="pct"/>
            <w:gridSpan w:val="4"/>
            <w:shd w:val="clear" w:color="auto" w:fill="E2EFD9"/>
          </w:tcPr>
          <w:p w14:paraId="44782B7E"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Расчет ресурсного обеспечения, USD (2015)</w:t>
            </w:r>
          </w:p>
        </w:tc>
        <w:tc>
          <w:tcPr>
            <w:tcW w:w="688" w:type="pct"/>
            <w:vMerge w:val="restart"/>
            <w:shd w:val="clear" w:color="auto" w:fill="E2EFD9"/>
          </w:tcPr>
          <w:p w14:paraId="51295E5C"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Индикатор выполнения действия</w:t>
            </w:r>
          </w:p>
        </w:tc>
        <w:tc>
          <w:tcPr>
            <w:tcW w:w="552" w:type="pct"/>
            <w:vMerge w:val="restart"/>
            <w:shd w:val="clear" w:color="auto" w:fill="E2EFD9"/>
          </w:tcPr>
          <w:p w14:paraId="3B15C43E"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Индикатор эффекта меры</w:t>
            </w:r>
          </w:p>
        </w:tc>
      </w:tr>
      <w:tr w:rsidR="000A4D88" w:rsidRPr="004B0A6F" w14:paraId="67563543" w14:textId="77777777" w:rsidTr="004B0A6F">
        <w:trPr>
          <w:tblHeader/>
        </w:trPr>
        <w:tc>
          <w:tcPr>
            <w:tcW w:w="1141" w:type="pct"/>
            <w:vMerge/>
            <w:shd w:val="clear" w:color="auto" w:fill="E2EFD9"/>
          </w:tcPr>
          <w:p w14:paraId="6B1552CD" w14:textId="77777777" w:rsidR="000A4D88" w:rsidRPr="004B0A6F" w:rsidRDefault="000A4D88" w:rsidP="004B0A6F">
            <w:pPr>
              <w:pStyle w:val="a4"/>
              <w:ind w:left="0" w:firstLine="0"/>
              <w:jc w:val="center"/>
              <w:rPr>
                <w:rFonts w:cs="Times New Roman"/>
                <w:b/>
                <w:sz w:val="20"/>
                <w:szCs w:val="20"/>
              </w:rPr>
            </w:pPr>
          </w:p>
        </w:tc>
        <w:tc>
          <w:tcPr>
            <w:tcW w:w="254" w:type="pct"/>
            <w:gridSpan w:val="2"/>
            <w:shd w:val="clear" w:color="auto" w:fill="E2EFD9"/>
          </w:tcPr>
          <w:p w14:paraId="2C168453"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2025</w:t>
            </w:r>
          </w:p>
        </w:tc>
        <w:tc>
          <w:tcPr>
            <w:tcW w:w="249" w:type="pct"/>
            <w:gridSpan w:val="2"/>
            <w:shd w:val="clear" w:color="auto" w:fill="E2EFD9"/>
          </w:tcPr>
          <w:p w14:paraId="76DF35BF"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2030</w:t>
            </w:r>
          </w:p>
        </w:tc>
        <w:tc>
          <w:tcPr>
            <w:tcW w:w="609" w:type="pct"/>
            <w:shd w:val="clear" w:color="auto" w:fill="E2EFD9"/>
          </w:tcPr>
          <w:p w14:paraId="6C1DD92B"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Необходимые</w:t>
            </w:r>
          </w:p>
        </w:tc>
        <w:tc>
          <w:tcPr>
            <w:tcW w:w="639" w:type="pct"/>
            <w:gridSpan w:val="2"/>
            <w:shd w:val="clear" w:color="auto" w:fill="E2EFD9"/>
          </w:tcPr>
          <w:p w14:paraId="50213F54"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Национальные возможности</w:t>
            </w:r>
          </w:p>
        </w:tc>
        <w:tc>
          <w:tcPr>
            <w:tcW w:w="869" w:type="pct"/>
            <w:shd w:val="clear" w:color="auto" w:fill="E2EFD9"/>
          </w:tcPr>
          <w:p w14:paraId="26876B55"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Мобилизовать</w:t>
            </w:r>
          </w:p>
        </w:tc>
        <w:tc>
          <w:tcPr>
            <w:tcW w:w="688" w:type="pct"/>
            <w:vMerge/>
            <w:shd w:val="clear" w:color="auto" w:fill="E2EFD9"/>
          </w:tcPr>
          <w:p w14:paraId="342D7259" w14:textId="77777777" w:rsidR="000A4D88" w:rsidRPr="004B0A6F" w:rsidRDefault="000A4D88" w:rsidP="004B0A6F">
            <w:pPr>
              <w:pStyle w:val="a4"/>
              <w:ind w:left="0" w:firstLine="0"/>
              <w:jc w:val="center"/>
              <w:rPr>
                <w:rFonts w:cs="Times New Roman"/>
                <w:b/>
                <w:sz w:val="20"/>
                <w:szCs w:val="20"/>
              </w:rPr>
            </w:pPr>
          </w:p>
        </w:tc>
        <w:tc>
          <w:tcPr>
            <w:tcW w:w="552" w:type="pct"/>
            <w:vMerge/>
            <w:shd w:val="clear" w:color="auto" w:fill="E2EFD9"/>
          </w:tcPr>
          <w:p w14:paraId="4E888B56" w14:textId="77777777" w:rsidR="000A4D88" w:rsidRPr="004B0A6F" w:rsidRDefault="000A4D88" w:rsidP="004B0A6F">
            <w:pPr>
              <w:pStyle w:val="a4"/>
              <w:ind w:left="0" w:firstLine="0"/>
              <w:jc w:val="center"/>
              <w:rPr>
                <w:rFonts w:cs="Times New Roman"/>
                <w:b/>
                <w:sz w:val="20"/>
                <w:szCs w:val="20"/>
              </w:rPr>
            </w:pPr>
          </w:p>
        </w:tc>
      </w:tr>
      <w:tr w:rsidR="000A4D88" w:rsidRPr="004B0A6F" w14:paraId="2C889650" w14:textId="77777777" w:rsidTr="004B0A6F">
        <w:tc>
          <w:tcPr>
            <w:tcW w:w="5000" w:type="pct"/>
            <w:gridSpan w:val="11"/>
            <w:shd w:val="clear" w:color="auto" w:fill="auto"/>
          </w:tcPr>
          <w:p w14:paraId="71462F11" w14:textId="77777777" w:rsidR="000A4D88" w:rsidRPr="004B0A6F" w:rsidRDefault="000A4D88" w:rsidP="004B0A6F">
            <w:pPr>
              <w:pStyle w:val="a4"/>
              <w:ind w:left="0" w:firstLine="0"/>
              <w:jc w:val="center"/>
              <w:rPr>
                <w:rFonts w:cs="Times New Roman"/>
                <w:b/>
                <w:bCs/>
                <w:sz w:val="20"/>
                <w:szCs w:val="20"/>
                <w:lang w:val="ru-RU"/>
              </w:rPr>
            </w:pPr>
            <w:r w:rsidRPr="004B0A6F">
              <w:rPr>
                <w:rFonts w:cs="Times New Roman"/>
                <w:b/>
                <w:bCs/>
                <w:sz w:val="20"/>
                <w:szCs w:val="20"/>
                <w:lang w:val="ru-RU"/>
              </w:rPr>
              <w:t>КАТЕГОРИЯ 1. «МЕРЫ УСИЛЕНИЯ ИССЛЕДОВАНИЙ ПО ИЗМЕНЕНИЮ КЛИМАТА»</w:t>
            </w:r>
          </w:p>
        </w:tc>
      </w:tr>
      <w:tr w:rsidR="000A4D88" w:rsidRPr="004B0A6F" w14:paraId="137FF963" w14:textId="77777777" w:rsidTr="004B0A6F">
        <w:tc>
          <w:tcPr>
            <w:tcW w:w="1141" w:type="pct"/>
            <w:shd w:val="clear" w:color="auto" w:fill="auto"/>
          </w:tcPr>
          <w:p w14:paraId="0EFB4D90"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b/>
                <w:bCs/>
                <w:sz w:val="20"/>
                <w:szCs w:val="20"/>
                <w:lang w:val="ru-RU"/>
              </w:rPr>
              <w:t>Мера 1.1. «Проведение научных исследований по влиянию изменения климата на водные ресурсы Кыргызстана»</w:t>
            </w:r>
          </w:p>
        </w:tc>
        <w:tc>
          <w:tcPr>
            <w:tcW w:w="241" w:type="pct"/>
            <w:shd w:val="clear" w:color="auto" w:fill="auto"/>
          </w:tcPr>
          <w:p w14:paraId="59DB4043" w14:textId="77777777" w:rsidR="000A4D88" w:rsidRPr="004B0A6F" w:rsidRDefault="000A4D88" w:rsidP="004B0A6F">
            <w:pPr>
              <w:pStyle w:val="a4"/>
              <w:ind w:left="0" w:firstLine="0"/>
              <w:jc w:val="center"/>
              <w:rPr>
                <w:rFonts w:cs="Times New Roman"/>
                <w:b/>
                <w:bCs/>
                <w:sz w:val="20"/>
                <w:szCs w:val="20"/>
                <w:lang w:val="ru-RU"/>
              </w:rPr>
            </w:pPr>
          </w:p>
        </w:tc>
        <w:tc>
          <w:tcPr>
            <w:tcW w:w="258" w:type="pct"/>
            <w:gridSpan w:val="2"/>
            <w:shd w:val="clear" w:color="auto" w:fill="auto"/>
          </w:tcPr>
          <w:p w14:paraId="4B3D37F6" w14:textId="77777777" w:rsidR="000A4D88" w:rsidRPr="004B0A6F" w:rsidRDefault="000A4D88" w:rsidP="004B0A6F">
            <w:pPr>
              <w:pStyle w:val="a4"/>
              <w:ind w:left="0" w:firstLine="0"/>
              <w:jc w:val="center"/>
              <w:rPr>
                <w:rFonts w:cs="Times New Roman"/>
                <w:b/>
                <w:bCs/>
                <w:sz w:val="20"/>
                <w:szCs w:val="20"/>
                <w:lang w:val="ru-RU"/>
              </w:rPr>
            </w:pPr>
          </w:p>
        </w:tc>
        <w:tc>
          <w:tcPr>
            <w:tcW w:w="612" w:type="pct"/>
            <w:gridSpan w:val="2"/>
            <w:shd w:val="clear" w:color="auto" w:fill="auto"/>
            <w:vAlign w:val="bottom"/>
          </w:tcPr>
          <w:p w14:paraId="0698A83F"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75 000</w:t>
            </w:r>
          </w:p>
        </w:tc>
        <w:tc>
          <w:tcPr>
            <w:tcW w:w="636" w:type="pct"/>
            <w:shd w:val="clear" w:color="auto" w:fill="auto"/>
            <w:vAlign w:val="bottom"/>
          </w:tcPr>
          <w:p w14:paraId="297B1E21"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15 000</w:t>
            </w:r>
          </w:p>
        </w:tc>
        <w:tc>
          <w:tcPr>
            <w:tcW w:w="873" w:type="pct"/>
            <w:gridSpan w:val="2"/>
            <w:shd w:val="clear" w:color="auto" w:fill="auto"/>
            <w:vAlign w:val="bottom"/>
          </w:tcPr>
          <w:p w14:paraId="733F9607"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60 000</w:t>
            </w:r>
          </w:p>
        </w:tc>
        <w:tc>
          <w:tcPr>
            <w:tcW w:w="688" w:type="pct"/>
          </w:tcPr>
          <w:p w14:paraId="696B73AA" w14:textId="77777777" w:rsidR="000A4D88" w:rsidRPr="004B0A6F" w:rsidRDefault="000A4D88" w:rsidP="004B0A6F">
            <w:pPr>
              <w:pStyle w:val="a4"/>
              <w:ind w:left="0" w:firstLine="0"/>
              <w:rPr>
                <w:rFonts w:cs="Times New Roman"/>
                <w:b/>
                <w:bCs/>
                <w:color w:val="000000"/>
                <w:sz w:val="20"/>
                <w:szCs w:val="20"/>
              </w:rPr>
            </w:pPr>
          </w:p>
        </w:tc>
        <w:tc>
          <w:tcPr>
            <w:tcW w:w="552" w:type="pct"/>
            <w:shd w:val="clear" w:color="auto" w:fill="auto"/>
          </w:tcPr>
          <w:p w14:paraId="5A413AF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Наличие доказательной базы по влиянию изменения климата на водные ресурсы</w:t>
            </w:r>
          </w:p>
        </w:tc>
      </w:tr>
      <w:tr w:rsidR="000A4D88" w:rsidRPr="004B0A6F" w14:paraId="787AC686" w14:textId="77777777" w:rsidTr="004B0A6F">
        <w:tc>
          <w:tcPr>
            <w:tcW w:w="1141" w:type="pct"/>
            <w:shd w:val="clear" w:color="auto" w:fill="auto"/>
          </w:tcPr>
          <w:p w14:paraId="2F8F14C5" w14:textId="77777777" w:rsidR="000A4D88" w:rsidRPr="004B0A6F" w:rsidRDefault="000A4D88" w:rsidP="004B0A6F">
            <w:pPr>
              <w:spacing w:after="0" w:line="240" w:lineRule="auto"/>
              <w:rPr>
                <w:rStyle w:val="fontstyle01"/>
                <w:rFonts w:ascii="Times New Roman" w:eastAsia="Times New Roman" w:hAnsi="Times New Roman" w:cs="Times New Roman"/>
                <w:color w:val="auto"/>
                <w:sz w:val="20"/>
                <w:szCs w:val="20"/>
                <w:lang w:val="ru-RU" w:eastAsia="ru-RU"/>
              </w:rPr>
            </w:pPr>
            <w:r w:rsidRPr="004B0A6F">
              <w:rPr>
                <w:rFonts w:ascii="Times New Roman" w:eastAsia="Times New Roman" w:hAnsi="Times New Roman" w:cs="Times New Roman"/>
                <w:sz w:val="20"/>
                <w:szCs w:val="20"/>
                <w:lang w:val="ru-RU" w:eastAsia="ru-RU"/>
              </w:rPr>
              <w:t>Действие 1.2.1.</w:t>
            </w:r>
            <w:r w:rsidRPr="004B0A6F">
              <w:rPr>
                <w:rFonts w:ascii="Times New Roman" w:hAnsi="Times New Roman" w:cs="Times New Roman"/>
                <w:sz w:val="20"/>
                <w:szCs w:val="20"/>
                <w:lang w:val="ru-RU"/>
              </w:rPr>
              <w:t xml:space="preserve"> </w:t>
            </w:r>
            <w:r w:rsidRPr="004B0A6F">
              <w:rPr>
                <w:rFonts w:ascii="Times New Roman" w:eastAsia="Times New Roman" w:hAnsi="Times New Roman" w:cs="Times New Roman"/>
                <w:sz w:val="20"/>
                <w:szCs w:val="20"/>
                <w:lang w:val="ru-RU" w:eastAsia="ru-RU"/>
              </w:rPr>
              <w:t>Разработка и реализация Программы научных исследований об изменениях стока рек, вызванных изменениями климата</w:t>
            </w:r>
          </w:p>
        </w:tc>
        <w:tc>
          <w:tcPr>
            <w:tcW w:w="241" w:type="pct"/>
            <w:shd w:val="clear" w:color="auto" w:fill="auto"/>
          </w:tcPr>
          <w:p w14:paraId="1F1CA03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258" w:type="pct"/>
            <w:gridSpan w:val="2"/>
            <w:shd w:val="clear" w:color="auto" w:fill="auto"/>
          </w:tcPr>
          <w:p w14:paraId="283A0404" w14:textId="77777777" w:rsidR="000A4D88" w:rsidRPr="004B0A6F" w:rsidRDefault="000A4D88" w:rsidP="004B0A6F">
            <w:pPr>
              <w:pStyle w:val="a4"/>
              <w:ind w:left="0" w:firstLine="0"/>
              <w:jc w:val="center"/>
              <w:rPr>
                <w:rFonts w:cs="Times New Roman"/>
                <w:b/>
                <w:bCs/>
                <w:sz w:val="20"/>
                <w:szCs w:val="20"/>
              </w:rPr>
            </w:pPr>
          </w:p>
        </w:tc>
        <w:tc>
          <w:tcPr>
            <w:tcW w:w="612" w:type="pct"/>
            <w:gridSpan w:val="2"/>
            <w:shd w:val="clear" w:color="auto" w:fill="auto"/>
            <w:vAlign w:val="bottom"/>
          </w:tcPr>
          <w:p w14:paraId="54B8D83B" w14:textId="77777777" w:rsidR="000A4D88" w:rsidRPr="004B0A6F" w:rsidRDefault="000A4D88" w:rsidP="004B0A6F">
            <w:pPr>
              <w:pStyle w:val="a6"/>
              <w:widowControl/>
              <w:tabs>
                <w:tab w:val="left" w:pos="372"/>
              </w:tabs>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75 000</w:t>
            </w:r>
          </w:p>
        </w:tc>
        <w:tc>
          <w:tcPr>
            <w:tcW w:w="636" w:type="pct"/>
            <w:shd w:val="clear" w:color="auto" w:fill="auto"/>
            <w:vAlign w:val="bottom"/>
          </w:tcPr>
          <w:p w14:paraId="524C33E9" w14:textId="77777777" w:rsidR="000A4D88" w:rsidRPr="004B0A6F" w:rsidRDefault="000A4D88" w:rsidP="004B0A6F">
            <w:pPr>
              <w:pStyle w:val="a6"/>
              <w:widowControl/>
              <w:tabs>
                <w:tab w:val="left" w:pos="372"/>
              </w:tabs>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15 000</w:t>
            </w:r>
          </w:p>
        </w:tc>
        <w:tc>
          <w:tcPr>
            <w:tcW w:w="873" w:type="pct"/>
            <w:gridSpan w:val="2"/>
            <w:shd w:val="clear" w:color="auto" w:fill="auto"/>
            <w:vAlign w:val="bottom"/>
          </w:tcPr>
          <w:p w14:paraId="507061BD" w14:textId="77777777" w:rsidR="000A4D88" w:rsidRPr="004B0A6F" w:rsidRDefault="000A4D88" w:rsidP="004B0A6F">
            <w:pPr>
              <w:pStyle w:val="a6"/>
              <w:widowControl/>
              <w:tabs>
                <w:tab w:val="left" w:pos="372"/>
              </w:tabs>
              <w:jc w:val="center"/>
              <w:rPr>
                <w:rFonts w:ascii="Times New Roman" w:hAnsi="Times New Roman" w:cs="Times New Roman"/>
                <w:color w:val="000000"/>
                <w:sz w:val="20"/>
                <w:szCs w:val="20"/>
                <w:lang w:val="ru-RU"/>
              </w:rPr>
            </w:pPr>
            <w:r w:rsidRPr="004B0A6F">
              <w:rPr>
                <w:rFonts w:ascii="Times New Roman" w:hAnsi="Times New Roman" w:cs="Times New Roman"/>
                <w:color w:val="000000"/>
                <w:sz w:val="20"/>
                <w:szCs w:val="20"/>
                <w:lang w:val="ru-RU"/>
              </w:rPr>
              <w:t>60 000</w:t>
            </w:r>
          </w:p>
        </w:tc>
        <w:tc>
          <w:tcPr>
            <w:tcW w:w="688" w:type="pct"/>
          </w:tcPr>
          <w:p w14:paraId="02625F50" w14:textId="77777777" w:rsidR="000A4D88" w:rsidRPr="004B0A6F" w:rsidRDefault="000A4D88" w:rsidP="004B0A6F">
            <w:pPr>
              <w:pStyle w:val="a4"/>
              <w:ind w:left="0" w:firstLine="0"/>
              <w:rPr>
                <w:rFonts w:cs="Times New Roman"/>
                <w:color w:val="000000"/>
                <w:sz w:val="20"/>
                <w:szCs w:val="20"/>
                <w:lang w:val="ru-RU"/>
              </w:rPr>
            </w:pPr>
            <w:r w:rsidRPr="004B0A6F">
              <w:rPr>
                <w:rFonts w:cs="Times New Roman"/>
                <w:color w:val="000000"/>
                <w:sz w:val="20"/>
                <w:szCs w:val="20"/>
                <w:lang w:val="ru-RU"/>
              </w:rPr>
              <w:t>Согласованная Программа</w:t>
            </w:r>
          </w:p>
          <w:p w14:paraId="12EF36C3" w14:textId="77777777" w:rsidR="000A4D88" w:rsidRPr="004B0A6F" w:rsidRDefault="000A4D88" w:rsidP="004B0A6F">
            <w:pPr>
              <w:pStyle w:val="a4"/>
              <w:ind w:left="0" w:firstLine="0"/>
              <w:rPr>
                <w:rFonts w:cs="Times New Roman"/>
                <w:color w:val="000000"/>
                <w:sz w:val="20"/>
                <w:szCs w:val="20"/>
                <w:lang w:val="ru-RU"/>
              </w:rPr>
            </w:pPr>
            <w:r w:rsidRPr="004B0A6F">
              <w:rPr>
                <w:rFonts w:cs="Times New Roman"/>
                <w:color w:val="000000"/>
                <w:sz w:val="20"/>
                <w:szCs w:val="20"/>
                <w:lang w:val="ru-RU"/>
              </w:rPr>
              <w:t>Отчеты о реализованных исследованиях</w:t>
            </w:r>
          </w:p>
        </w:tc>
        <w:tc>
          <w:tcPr>
            <w:tcW w:w="552" w:type="pct"/>
            <w:shd w:val="clear" w:color="auto" w:fill="auto"/>
          </w:tcPr>
          <w:p w14:paraId="7E14A13E" w14:textId="77777777" w:rsidR="000A4D88" w:rsidRPr="004B0A6F" w:rsidRDefault="000A4D88" w:rsidP="004B0A6F">
            <w:pPr>
              <w:pStyle w:val="a4"/>
              <w:ind w:left="0" w:firstLine="0"/>
              <w:rPr>
                <w:rFonts w:cs="Times New Roman"/>
                <w:b/>
                <w:bCs/>
                <w:sz w:val="20"/>
                <w:szCs w:val="20"/>
                <w:lang w:val="ru-RU"/>
              </w:rPr>
            </w:pPr>
          </w:p>
        </w:tc>
      </w:tr>
      <w:tr w:rsidR="004B0A6F" w:rsidRPr="004B0A6F" w14:paraId="58D6159C" w14:textId="77777777" w:rsidTr="004B0A6F">
        <w:tc>
          <w:tcPr>
            <w:tcW w:w="1141" w:type="pct"/>
            <w:shd w:val="clear" w:color="auto" w:fill="auto"/>
          </w:tcPr>
          <w:p w14:paraId="191EFE64"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xml:space="preserve">Проведение исследования о потенциальном водном дефиците, выявление уязвимых территорий и населения </w:t>
            </w:r>
          </w:p>
        </w:tc>
        <w:tc>
          <w:tcPr>
            <w:tcW w:w="241" w:type="pct"/>
            <w:shd w:val="clear" w:color="auto" w:fill="auto"/>
          </w:tcPr>
          <w:p w14:paraId="5511F19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258" w:type="pct"/>
            <w:gridSpan w:val="2"/>
            <w:shd w:val="clear" w:color="auto" w:fill="auto"/>
          </w:tcPr>
          <w:p w14:paraId="2C6EB8C0" w14:textId="77777777" w:rsidR="000A4D88" w:rsidRPr="004B0A6F" w:rsidRDefault="000A4D88" w:rsidP="004B0A6F">
            <w:pPr>
              <w:pStyle w:val="a4"/>
              <w:ind w:left="0" w:firstLine="0"/>
              <w:jc w:val="center"/>
              <w:rPr>
                <w:rFonts w:cs="Times New Roman"/>
                <w:b/>
                <w:bCs/>
                <w:sz w:val="20"/>
                <w:szCs w:val="20"/>
              </w:rPr>
            </w:pPr>
          </w:p>
        </w:tc>
        <w:tc>
          <w:tcPr>
            <w:tcW w:w="612" w:type="pct"/>
            <w:gridSpan w:val="2"/>
            <w:shd w:val="clear" w:color="auto" w:fill="auto"/>
            <w:vAlign w:val="bottom"/>
          </w:tcPr>
          <w:p w14:paraId="2EB277BE"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rPr>
            </w:pPr>
          </w:p>
        </w:tc>
        <w:tc>
          <w:tcPr>
            <w:tcW w:w="636" w:type="pct"/>
            <w:shd w:val="clear" w:color="auto" w:fill="auto"/>
            <w:vAlign w:val="bottom"/>
          </w:tcPr>
          <w:p w14:paraId="0FA86D46"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rPr>
            </w:pPr>
          </w:p>
        </w:tc>
        <w:tc>
          <w:tcPr>
            <w:tcW w:w="873" w:type="pct"/>
            <w:gridSpan w:val="2"/>
            <w:shd w:val="clear" w:color="auto" w:fill="auto"/>
            <w:vAlign w:val="bottom"/>
          </w:tcPr>
          <w:p w14:paraId="4B74C137"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rPr>
            </w:pPr>
          </w:p>
        </w:tc>
        <w:tc>
          <w:tcPr>
            <w:tcW w:w="688" w:type="pct"/>
          </w:tcPr>
          <w:p w14:paraId="592529F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Аналитический отчет об оценке рисков водной недостаточности для различных групп населения по территориям  </w:t>
            </w:r>
          </w:p>
        </w:tc>
        <w:tc>
          <w:tcPr>
            <w:tcW w:w="552" w:type="pct"/>
            <w:shd w:val="clear" w:color="auto" w:fill="auto"/>
          </w:tcPr>
          <w:p w14:paraId="01C760B8" w14:textId="77777777" w:rsidR="000A4D88" w:rsidRPr="004B0A6F" w:rsidRDefault="000A4D88" w:rsidP="004B0A6F">
            <w:pPr>
              <w:pStyle w:val="a4"/>
              <w:ind w:left="0" w:firstLine="0"/>
              <w:rPr>
                <w:rFonts w:cs="Times New Roman"/>
                <w:b/>
                <w:bCs/>
                <w:sz w:val="20"/>
                <w:szCs w:val="20"/>
                <w:lang w:val="ru-RU"/>
              </w:rPr>
            </w:pPr>
            <w:r w:rsidRPr="004B0A6F">
              <w:rPr>
                <w:rFonts w:cs="Times New Roman"/>
                <w:sz w:val="20"/>
                <w:szCs w:val="20"/>
                <w:lang w:val="ru-RU"/>
              </w:rPr>
              <w:t>Наличие аргументации для принятия решений и материала для разработки секторальных и местных программ развития</w:t>
            </w:r>
          </w:p>
        </w:tc>
      </w:tr>
      <w:tr w:rsidR="000A4D88" w:rsidRPr="004B0A6F" w14:paraId="521B06A4" w14:textId="77777777" w:rsidTr="004B0A6F">
        <w:tc>
          <w:tcPr>
            <w:tcW w:w="5000" w:type="pct"/>
            <w:gridSpan w:val="11"/>
            <w:shd w:val="clear" w:color="auto" w:fill="auto"/>
          </w:tcPr>
          <w:p w14:paraId="2807E64E" w14:textId="77777777" w:rsidR="000A4D88" w:rsidRPr="004B0A6F" w:rsidRDefault="000A4D88" w:rsidP="004B0A6F">
            <w:pPr>
              <w:pStyle w:val="a4"/>
              <w:ind w:left="0" w:firstLine="0"/>
              <w:jc w:val="center"/>
              <w:rPr>
                <w:rFonts w:cs="Times New Roman"/>
                <w:b/>
                <w:bCs/>
                <w:sz w:val="20"/>
                <w:szCs w:val="20"/>
                <w:lang w:val="ru-RU"/>
              </w:rPr>
            </w:pPr>
            <w:r w:rsidRPr="004B0A6F">
              <w:rPr>
                <w:rFonts w:cs="Times New Roman"/>
                <w:b/>
                <w:bCs/>
                <w:sz w:val="20"/>
                <w:szCs w:val="20"/>
                <w:lang w:val="ru-RU"/>
              </w:rPr>
              <w:t>КАТЕГОРИЯ 2. «МЕРЫ УКРЕПЛЕНИЯ АДАПТАЦИОННОГО ПОТЕНЦИАЛА»</w:t>
            </w:r>
          </w:p>
        </w:tc>
      </w:tr>
      <w:tr w:rsidR="000A4D88" w:rsidRPr="004B0A6F" w14:paraId="08F4F678" w14:textId="77777777" w:rsidTr="004B0A6F">
        <w:tc>
          <w:tcPr>
            <w:tcW w:w="1141" w:type="pct"/>
            <w:shd w:val="clear" w:color="auto" w:fill="auto"/>
          </w:tcPr>
          <w:p w14:paraId="71DAA647"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b/>
                <w:bCs/>
                <w:sz w:val="20"/>
                <w:szCs w:val="20"/>
                <w:lang w:val="ru-RU"/>
              </w:rPr>
              <w:t>Мера 2.1 «Совершенствование политики развития водного сектора с учётом вопросов изменения климата»</w:t>
            </w:r>
          </w:p>
        </w:tc>
        <w:tc>
          <w:tcPr>
            <w:tcW w:w="241" w:type="pct"/>
            <w:shd w:val="clear" w:color="auto" w:fill="auto"/>
          </w:tcPr>
          <w:p w14:paraId="6C29F6CA"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p>
        </w:tc>
        <w:tc>
          <w:tcPr>
            <w:tcW w:w="258" w:type="pct"/>
            <w:gridSpan w:val="2"/>
            <w:shd w:val="clear" w:color="auto" w:fill="auto"/>
          </w:tcPr>
          <w:p w14:paraId="20ED8D1C"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p>
        </w:tc>
        <w:tc>
          <w:tcPr>
            <w:tcW w:w="612" w:type="pct"/>
            <w:gridSpan w:val="2"/>
            <w:shd w:val="clear" w:color="auto" w:fill="auto"/>
            <w:vAlign w:val="bottom"/>
          </w:tcPr>
          <w:p w14:paraId="544B2A09" w14:textId="77777777" w:rsidR="000A4D88" w:rsidRPr="004B0A6F" w:rsidRDefault="000A4D88" w:rsidP="004B0A6F">
            <w:pPr>
              <w:pStyle w:val="a6"/>
              <w:widowControl/>
              <w:tabs>
                <w:tab w:val="left" w:pos="372"/>
              </w:tabs>
              <w:jc w:val="center"/>
              <w:rPr>
                <w:rFonts w:ascii="Times New Roman" w:hAnsi="Times New Roman" w:cs="Times New Roman"/>
                <w:b/>
                <w:bCs/>
                <w:sz w:val="20"/>
                <w:szCs w:val="20"/>
                <w:lang w:val="ru-RU"/>
              </w:rPr>
            </w:pPr>
            <w:r w:rsidRPr="004B0A6F">
              <w:rPr>
                <w:rFonts w:ascii="Times New Roman" w:hAnsi="Times New Roman" w:cs="Times New Roman"/>
                <w:b/>
                <w:bCs/>
                <w:color w:val="000000"/>
                <w:sz w:val="20"/>
                <w:szCs w:val="20"/>
                <w:lang w:val="ru-RU"/>
              </w:rPr>
              <w:t>186 359</w:t>
            </w:r>
          </w:p>
        </w:tc>
        <w:tc>
          <w:tcPr>
            <w:tcW w:w="636" w:type="pct"/>
            <w:shd w:val="clear" w:color="auto" w:fill="auto"/>
            <w:vAlign w:val="bottom"/>
          </w:tcPr>
          <w:p w14:paraId="62988451"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117 933</w:t>
            </w:r>
          </w:p>
        </w:tc>
        <w:tc>
          <w:tcPr>
            <w:tcW w:w="873" w:type="pct"/>
            <w:gridSpan w:val="2"/>
            <w:shd w:val="clear" w:color="auto" w:fill="auto"/>
            <w:vAlign w:val="bottom"/>
          </w:tcPr>
          <w:p w14:paraId="10190A98"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68 426</w:t>
            </w:r>
          </w:p>
        </w:tc>
        <w:tc>
          <w:tcPr>
            <w:tcW w:w="688" w:type="pct"/>
          </w:tcPr>
          <w:p w14:paraId="2BB823AA"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p>
        </w:tc>
        <w:tc>
          <w:tcPr>
            <w:tcW w:w="552" w:type="pct"/>
            <w:shd w:val="clear" w:color="auto" w:fill="auto"/>
          </w:tcPr>
          <w:p w14:paraId="523CFE4F"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r w:rsidRPr="004B0A6F">
              <w:rPr>
                <w:rFonts w:cs="Times New Roman"/>
                <w:iCs/>
                <w:sz w:val="20"/>
                <w:szCs w:val="20"/>
                <w:lang w:val="ru-RU"/>
              </w:rPr>
              <w:t>Наличие стратегической основы адаптации к изменению климата в секторе</w:t>
            </w:r>
          </w:p>
        </w:tc>
      </w:tr>
      <w:tr w:rsidR="000A4D88" w:rsidRPr="004B0A6F" w14:paraId="6AF2CE96" w14:textId="77777777" w:rsidTr="004B0A6F">
        <w:tc>
          <w:tcPr>
            <w:tcW w:w="1141" w:type="pct"/>
            <w:shd w:val="clear" w:color="auto" w:fill="auto"/>
          </w:tcPr>
          <w:p w14:paraId="389FFDEF"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lang w:val="bg-BG"/>
              </w:rPr>
              <w:t xml:space="preserve">Действие 2.1.1. Разработка </w:t>
            </w:r>
            <w:r w:rsidRPr="004B0A6F">
              <w:rPr>
                <w:rFonts w:cs="Times New Roman"/>
                <w:sz w:val="20"/>
                <w:szCs w:val="20"/>
                <w:lang w:val="ru-RU"/>
              </w:rPr>
              <w:t>Программы</w:t>
            </w:r>
            <w:r w:rsidRPr="004B0A6F">
              <w:rPr>
                <w:rFonts w:cs="Times New Roman"/>
                <w:sz w:val="20"/>
                <w:szCs w:val="20"/>
                <w:lang w:val="bg-BG"/>
              </w:rPr>
              <w:t xml:space="preserve"> адаптации </w:t>
            </w:r>
            <w:r w:rsidRPr="004B0A6F">
              <w:rPr>
                <w:rFonts w:cs="Times New Roman"/>
                <w:sz w:val="20"/>
                <w:szCs w:val="20"/>
                <w:lang w:val="ru-RU"/>
              </w:rPr>
              <w:t xml:space="preserve">водного хозяйства </w:t>
            </w:r>
            <w:r w:rsidRPr="004B0A6F">
              <w:rPr>
                <w:rFonts w:cs="Times New Roman"/>
                <w:sz w:val="20"/>
                <w:szCs w:val="20"/>
                <w:lang w:val="bg-BG"/>
              </w:rPr>
              <w:t xml:space="preserve">к последствиям </w:t>
            </w:r>
            <w:r w:rsidRPr="004B0A6F">
              <w:rPr>
                <w:rFonts w:cs="Times New Roman"/>
                <w:sz w:val="20"/>
                <w:szCs w:val="20"/>
                <w:lang w:val="ru-RU"/>
              </w:rPr>
              <w:t>изменения климата с учетом</w:t>
            </w:r>
            <w:r w:rsidRPr="004B0A6F">
              <w:rPr>
                <w:rFonts w:cs="Times New Roman"/>
                <w:sz w:val="20"/>
                <w:szCs w:val="20"/>
                <w:lang w:val="bg-BG"/>
              </w:rPr>
              <w:t xml:space="preserve"> ИУВР</w:t>
            </w:r>
          </w:p>
        </w:tc>
        <w:tc>
          <w:tcPr>
            <w:tcW w:w="241" w:type="pct"/>
            <w:shd w:val="clear" w:color="auto" w:fill="auto"/>
          </w:tcPr>
          <w:p w14:paraId="6CDD9755" w14:textId="77777777" w:rsidR="000A4D88" w:rsidRPr="004B0A6F" w:rsidRDefault="000A4D88" w:rsidP="004B0A6F">
            <w:pPr>
              <w:pStyle w:val="a4"/>
              <w:ind w:left="0" w:firstLine="0"/>
              <w:jc w:val="center"/>
              <w:rPr>
                <w:rFonts w:cs="Times New Roman"/>
                <w:sz w:val="20"/>
                <w:szCs w:val="20"/>
                <w:lang w:val="bg-BG"/>
              </w:rPr>
            </w:pPr>
          </w:p>
        </w:tc>
        <w:tc>
          <w:tcPr>
            <w:tcW w:w="258" w:type="pct"/>
            <w:gridSpan w:val="2"/>
            <w:shd w:val="clear" w:color="auto" w:fill="auto"/>
          </w:tcPr>
          <w:p w14:paraId="0C038C19" w14:textId="77777777" w:rsidR="000A4D88" w:rsidRPr="004B0A6F" w:rsidRDefault="000A4D88" w:rsidP="004B0A6F">
            <w:pPr>
              <w:pStyle w:val="a4"/>
              <w:ind w:left="0" w:firstLine="0"/>
              <w:jc w:val="center"/>
              <w:rPr>
                <w:rFonts w:cs="Times New Roman"/>
                <w:sz w:val="20"/>
                <w:szCs w:val="20"/>
                <w:lang w:val="bg-BG"/>
              </w:rPr>
            </w:pPr>
          </w:p>
        </w:tc>
        <w:tc>
          <w:tcPr>
            <w:tcW w:w="612" w:type="pct"/>
            <w:gridSpan w:val="2"/>
            <w:shd w:val="clear" w:color="auto" w:fill="auto"/>
            <w:vAlign w:val="bottom"/>
          </w:tcPr>
          <w:p w14:paraId="7F224410"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rPr>
              <w:t>70 000</w:t>
            </w:r>
          </w:p>
        </w:tc>
        <w:tc>
          <w:tcPr>
            <w:tcW w:w="636" w:type="pct"/>
            <w:shd w:val="clear" w:color="auto" w:fill="auto"/>
            <w:vAlign w:val="bottom"/>
          </w:tcPr>
          <w:p w14:paraId="609A27B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p w14:paraId="14F2E576"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rPr>
              <w:t>(из них 20 000 ПРООН ЗКФ)</w:t>
            </w:r>
          </w:p>
        </w:tc>
        <w:tc>
          <w:tcPr>
            <w:tcW w:w="873" w:type="pct"/>
            <w:gridSpan w:val="2"/>
            <w:shd w:val="clear" w:color="auto" w:fill="auto"/>
            <w:vAlign w:val="bottom"/>
          </w:tcPr>
          <w:p w14:paraId="4559A001"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rPr>
              <w:t>50 000</w:t>
            </w:r>
          </w:p>
        </w:tc>
        <w:tc>
          <w:tcPr>
            <w:tcW w:w="688" w:type="pct"/>
          </w:tcPr>
          <w:p w14:paraId="1A5C32CA"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rPr>
              <w:t>Программа официально утверждена</w:t>
            </w:r>
          </w:p>
        </w:tc>
        <w:tc>
          <w:tcPr>
            <w:tcW w:w="552" w:type="pct"/>
            <w:shd w:val="clear" w:color="auto" w:fill="auto"/>
          </w:tcPr>
          <w:p w14:paraId="5E151C7D" w14:textId="77777777" w:rsidR="000A4D88" w:rsidRPr="004B0A6F" w:rsidRDefault="000A4D88" w:rsidP="004B0A6F">
            <w:pPr>
              <w:pStyle w:val="a4"/>
              <w:ind w:left="0" w:firstLine="0"/>
              <w:rPr>
                <w:rFonts w:cs="Times New Roman"/>
                <w:sz w:val="20"/>
                <w:szCs w:val="20"/>
                <w:lang w:val="bg-BG"/>
              </w:rPr>
            </w:pPr>
          </w:p>
        </w:tc>
      </w:tr>
      <w:tr w:rsidR="000A4D88" w:rsidRPr="004B0A6F" w14:paraId="113116CE" w14:textId="77777777" w:rsidTr="004B0A6F">
        <w:tc>
          <w:tcPr>
            <w:tcW w:w="1141" w:type="pct"/>
            <w:shd w:val="clear" w:color="auto" w:fill="auto"/>
          </w:tcPr>
          <w:p w14:paraId="7FEC2EE6" w14:textId="77777777" w:rsidR="000A4D88" w:rsidRPr="004B0A6F" w:rsidRDefault="000A4D88" w:rsidP="004B0A6F">
            <w:pPr>
              <w:spacing w:after="0" w:line="240" w:lineRule="auto"/>
              <w:rPr>
                <w:rFonts w:ascii="Times New Roman" w:hAnsi="Times New Roman" w:cs="Times New Roman"/>
                <w:sz w:val="20"/>
                <w:szCs w:val="20"/>
                <w:lang w:val="ru-RU"/>
              </w:rPr>
            </w:pPr>
            <w:r w:rsidRPr="004B0A6F">
              <w:rPr>
                <w:rFonts w:ascii="Times New Roman" w:eastAsia="Times New Roman" w:hAnsi="Times New Roman" w:cs="Times New Roman"/>
                <w:sz w:val="20"/>
                <w:szCs w:val="20"/>
                <w:lang w:val="ru-RU" w:eastAsia="ru-RU"/>
              </w:rPr>
              <w:t>Действие 2.1.2. Разработка пяти Бассейновых планов Главных речных бассейнов</w:t>
            </w:r>
          </w:p>
        </w:tc>
        <w:tc>
          <w:tcPr>
            <w:tcW w:w="241" w:type="pct"/>
            <w:shd w:val="clear" w:color="auto" w:fill="auto"/>
          </w:tcPr>
          <w:p w14:paraId="22D028AA" w14:textId="77777777" w:rsidR="000A4D88" w:rsidRPr="004B0A6F" w:rsidRDefault="000A4D88" w:rsidP="004B0A6F">
            <w:pPr>
              <w:pStyle w:val="a4"/>
              <w:ind w:left="0" w:firstLine="0"/>
              <w:jc w:val="center"/>
              <w:rPr>
                <w:rFonts w:cs="Times New Roman"/>
                <w:sz w:val="20"/>
                <w:szCs w:val="20"/>
                <w:lang w:val="bg-BG"/>
              </w:rPr>
            </w:pPr>
          </w:p>
        </w:tc>
        <w:tc>
          <w:tcPr>
            <w:tcW w:w="258" w:type="pct"/>
            <w:gridSpan w:val="2"/>
            <w:shd w:val="clear" w:color="auto" w:fill="auto"/>
          </w:tcPr>
          <w:p w14:paraId="26B4C605" w14:textId="77777777" w:rsidR="000A4D88" w:rsidRPr="004B0A6F" w:rsidRDefault="000A4D88" w:rsidP="004B0A6F">
            <w:pPr>
              <w:pStyle w:val="a4"/>
              <w:ind w:left="0" w:firstLine="0"/>
              <w:jc w:val="center"/>
              <w:rPr>
                <w:rFonts w:cs="Times New Roman"/>
                <w:sz w:val="20"/>
                <w:szCs w:val="20"/>
                <w:lang w:val="bg-BG"/>
              </w:rPr>
            </w:pPr>
          </w:p>
        </w:tc>
        <w:tc>
          <w:tcPr>
            <w:tcW w:w="612" w:type="pct"/>
            <w:gridSpan w:val="2"/>
            <w:shd w:val="clear" w:color="auto" w:fill="auto"/>
            <w:vAlign w:val="bottom"/>
          </w:tcPr>
          <w:p w14:paraId="001D7381"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97</w:t>
            </w:r>
            <w:r w:rsidRPr="004B0A6F">
              <w:rPr>
                <w:rFonts w:ascii="Times New Roman" w:hAnsi="Times New Roman" w:cs="Times New Roman"/>
                <w:sz w:val="20"/>
                <w:szCs w:val="20"/>
                <w:lang w:val="ru-RU" w:eastAsia="ru-RU"/>
              </w:rPr>
              <w:t xml:space="preserve"> </w:t>
            </w:r>
            <w:r w:rsidRPr="004B0A6F">
              <w:rPr>
                <w:rFonts w:ascii="Times New Roman" w:hAnsi="Times New Roman" w:cs="Times New Roman"/>
                <w:sz w:val="20"/>
                <w:szCs w:val="20"/>
                <w:lang w:val="bg-BG" w:eastAsia="ru-RU"/>
              </w:rPr>
              <w:t>933</w:t>
            </w:r>
          </w:p>
        </w:tc>
        <w:tc>
          <w:tcPr>
            <w:tcW w:w="636" w:type="pct"/>
            <w:shd w:val="clear" w:color="auto" w:fill="auto"/>
            <w:vAlign w:val="bottom"/>
          </w:tcPr>
          <w:p w14:paraId="04E4CC7F"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97</w:t>
            </w:r>
            <w:r w:rsidRPr="004B0A6F">
              <w:rPr>
                <w:rFonts w:ascii="Times New Roman" w:hAnsi="Times New Roman" w:cs="Times New Roman"/>
                <w:sz w:val="20"/>
                <w:szCs w:val="20"/>
                <w:lang w:val="ru-RU" w:eastAsia="ru-RU"/>
              </w:rPr>
              <w:t xml:space="preserve"> </w:t>
            </w:r>
            <w:r w:rsidRPr="004B0A6F">
              <w:rPr>
                <w:rFonts w:ascii="Times New Roman" w:hAnsi="Times New Roman" w:cs="Times New Roman"/>
                <w:sz w:val="20"/>
                <w:szCs w:val="20"/>
                <w:lang w:val="bg-BG" w:eastAsia="ru-RU"/>
              </w:rPr>
              <w:t>933</w:t>
            </w:r>
          </w:p>
        </w:tc>
        <w:tc>
          <w:tcPr>
            <w:tcW w:w="873" w:type="pct"/>
            <w:gridSpan w:val="2"/>
            <w:shd w:val="clear" w:color="auto" w:fill="auto"/>
            <w:vAlign w:val="bottom"/>
          </w:tcPr>
          <w:p w14:paraId="5885D331"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0</w:t>
            </w:r>
          </w:p>
        </w:tc>
        <w:tc>
          <w:tcPr>
            <w:tcW w:w="688" w:type="pct"/>
          </w:tcPr>
          <w:p w14:paraId="2103E9B6" w14:textId="77777777" w:rsidR="000A4D88" w:rsidRPr="004B0A6F" w:rsidRDefault="000A4D88" w:rsidP="004B0A6F">
            <w:pPr>
              <w:pStyle w:val="a4"/>
              <w:ind w:left="0" w:firstLine="0"/>
              <w:rPr>
                <w:rFonts w:cs="Times New Roman"/>
                <w:sz w:val="20"/>
                <w:szCs w:val="20"/>
              </w:rPr>
            </w:pPr>
            <w:r w:rsidRPr="004B0A6F">
              <w:rPr>
                <w:rFonts w:cs="Times New Roman"/>
                <w:sz w:val="20"/>
                <w:szCs w:val="20"/>
                <w:lang w:val="bg-BG"/>
              </w:rPr>
              <w:t>Принятые Бассейновые план</w:t>
            </w:r>
            <w:r w:rsidRPr="004B0A6F">
              <w:rPr>
                <w:rFonts w:cs="Times New Roman"/>
                <w:sz w:val="20"/>
                <w:szCs w:val="20"/>
              </w:rPr>
              <w:t>ы</w:t>
            </w:r>
          </w:p>
        </w:tc>
        <w:tc>
          <w:tcPr>
            <w:tcW w:w="552" w:type="pct"/>
            <w:shd w:val="clear" w:color="auto" w:fill="auto"/>
          </w:tcPr>
          <w:p w14:paraId="2E29B5D2" w14:textId="77777777" w:rsidR="000A4D88" w:rsidRPr="004B0A6F" w:rsidRDefault="000A4D88" w:rsidP="004B0A6F">
            <w:pPr>
              <w:pStyle w:val="a4"/>
              <w:ind w:left="0" w:firstLine="0"/>
              <w:rPr>
                <w:rFonts w:cs="Times New Roman"/>
                <w:sz w:val="20"/>
                <w:szCs w:val="20"/>
                <w:lang w:val="bg-BG"/>
              </w:rPr>
            </w:pPr>
          </w:p>
        </w:tc>
      </w:tr>
      <w:tr w:rsidR="000A4D88" w:rsidRPr="004B0A6F" w14:paraId="17AD6716" w14:textId="77777777" w:rsidTr="004B0A6F">
        <w:tc>
          <w:tcPr>
            <w:tcW w:w="1141" w:type="pct"/>
            <w:shd w:val="clear" w:color="auto" w:fill="auto"/>
          </w:tcPr>
          <w:p w14:paraId="23448453"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lang w:val="bg-BG"/>
              </w:rPr>
              <w:t>Действие 2.1.3. Подготовка государственной Программы развития капельного орошения</w:t>
            </w:r>
          </w:p>
        </w:tc>
        <w:tc>
          <w:tcPr>
            <w:tcW w:w="241" w:type="pct"/>
            <w:shd w:val="clear" w:color="auto" w:fill="auto"/>
          </w:tcPr>
          <w:p w14:paraId="1695336E" w14:textId="77777777" w:rsidR="000A4D88" w:rsidRPr="004B0A6F" w:rsidRDefault="000A4D88" w:rsidP="004B0A6F">
            <w:pPr>
              <w:pStyle w:val="a4"/>
              <w:ind w:left="0" w:firstLine="0"/>
              <w:jc w:val="center"/>
              <w:rPr>
                <w:rFonts w:cs="Times New Roman"/>
                <w:sz w:val="20"/>
                <w:szCs w:val="20"/>
                <w:lang w:val="bg-BG"/>
              </w:rPr>
            </w:pPr>
          </w:p>
        </w:tc>
        <w:tc>
          <w:tcPr>
            <w:tcW w:w="258" w:type="pct"/>
            <w:gridSpan w:val="2"/>
            <w:shd w:val="clear" w:color="auto" w:fill="auto"/>
          </w:tcPr>
          <w:p w14:paraId="74E2BD2D" w14:textId="77777777" w:rsidR="000A4D88" w:rsidRPr="004B0A6F" w:rsidRDefault="000A4D88" w:rsidP="004B0A6F">
            <w:pPr>
              <w:pStyle w:val="a4"/>
              <w:ind w:left="0" w:firstLine="0"/>
              <w:jc w:val="center"/>
              <w:rPr>
                <w:rFonts w:cs="Times New Roman"/>
                <w:sz w:val="20"/>
                <w:szCs w:val="20"/>
                <w:lang w:val="bg-BG"/>
              </w:rPr>
            </w:pPr>
          </w:p>
        </w:tc>
        <w:tc>
          <w:tcPr>
            <w:tcW w:w="612" w:type="pct"/>
            <w:gridSpan w:val="2"/>
            <w:shd w:val="clear" w:color="auto" w:fill="auto"/>
            <w:vAlign w:val="bottom"/>
          </w:tcPr>
          <w:p w14:paraId="39806CB9"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1316</w:t>
            </w:r>
          </w:p>
        </w:tc>
        <w:tc>
          <w:tcPr>
            <w:tcW w:w="636" w:type="pct"/>
            <w:shd w:val="clear" w:color="auto" w:fill="auto"/>
            <w:vAlign w:val="bottom"/>
          </w:tcPr>
          <w:p w14:paraId="0ED7B4F9"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0</w:t>
            </w:r>
          </w:p>
        </w:tc>
        <w:tc>
          <w:tcPr>
            <w:tcW w:w="873" w:type="pct"/>
            <w:gridSpan w:val="2"/>
            <w:shd w:val="clear" w:color="auto" w:fill="auto"/>
            <w:vAlign w:val="bottom"/>
          </w:tcPr>
          <w:p w14:paraId="04467E0A"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1316</w:t>
            </w:r>
          </w:p>
        </w:tc>
        <w:tc>
          <w:tcPr>
            <w:tcW w:w="688" w:type="pct"/>
          </w:tcPr>
          <w:p w14:paraId="1F5E0759"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lang w:val="bg-BG"/>
              </w:rPr>
              <w:t>Принятая Программа развития капельного орошения</w:t>
            </w:r>
          </w:p>
        </w:tc>
        <w:tc>
          <w:tcPr>
            <w:tcW w:w="552" w:type="pct"/>
            <w:shd w:val="clear" w:color="auto" w:fill="auto"/>
          </w:tcPr>
          <w:p w14:paraId="754CA045" w14:textId="77777777" w:rsidR="000A4D88" w:rsidRPr="004B0A6F" w:rsidRDefault="000A4D88" w:rsidP="004B0A6F">
            <w:pPr>
              <w:pStyle w:val="a4"/>
              <w:ind w:left="0" w:firstLine="0"/>
              <w:rPr>
                <w:rFonts w:cs="Times New Roman"/>
                <w:sz w:val="20"/>
                <w:szCs w:val="20"/>
                <w:lang w:val="bg-BG"/>
              </w:rPr>
            </w:pPr>
          </w:p>
        </w:tc>
      </w:tr>
      <w:tr w:rsidR="000A4D88" w:rsidRPr="004B0A6F" w14:paraId="3E856F89" w14:textId="77777777" w:rsidTr="004B0A6F">
        <w:tc>
          <w:tcPr>
            <w:tcW w:w="1141" w:type="pct"/>
            <w:shd w:val="clear" w:color="auto" w:fill="auto"/>
          </w:tcPr>
          <w:p w14:paraId="72587FBF"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Действие 2.1.4. Разработка Программы строительства селе-, водохранилищ на малых водотоках</w:t>
            </w:r>
          </w:p>
        </w:tc>
        <w:tc>
          <w:tcPr>
            <w:tcW w:w="241" w:type="pct"/>
            <w:shd w:val="clear" w:color="auto" w:fill="auto"/>
          </w:tcPr>
          <w:p w14:paraId="4829AA89" w14:textId="77777777" w:rsidR="000A4D88" w:rsidRPr="004B0A6F" w:rsidRDefault="000A4D88" w:rsidP="004B0A6F">
            <w:pPr>
              <w:pStyle w:val="a4"/>
              <w:ind w:left="0" w:firstLine="0"/>
              <w:jc w:val="center"/>
              <w:rPr>
                <w:rFonts w:cs="Times New Roman"/>
                <w:sz w:val="20"/>
                <w:szCs w:val="20"/>
                <w:lang w:val="bg-BG"/>
              </w:rPr>
            </w:pPr>
          </w:p>
        </w:tc>
        <w:tc>
          <w:tcPr>
            <w:tcW w:w="258" w:type="pct"/>
            <w:gridSpan w:val="2"/>
            <w:shd w:val="clear" w:color="auto" w:fill="auto"/>
          </w:tcPr>
          <w:p w14:paraId="0180360C" w14:textId="77777777" w:rsidR="000A4D88" w:rsidRPr="004B0A6F" w:rsidRDefault="000A4D88" w:rsidP="004B0A6F">
            <w:pPr>
              <w:pStyle w:val="a4"/>
              <w:ind w:left="0" w:firstLine="0"/>
              <w:jc w:val="center"/>
              <w:rPr>
                <w:rFonts w:cs="Times New Roman"/>
                <w:sz w:val="20"/>
                <w:szCs w:val="20"/>
                <w:lang w:val="bg-BG"/>
              </w:rPr>
            </w:pPr>
          </w:p>
        </w:tc>
        <w:tc>
          <w:tcPr>
            <w:tcW w:w="612" w:type="pct"/>
            <w:gridSpan w:val="2"/>
            <w:shd w:val="clear" w:color="auto" w:fill="auto"/>
            <w:vAlign w:val="bottom"/>
          </w:tcPr>
          <w:p w14:paraId="2EA60988"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1316,0</w:t>
            </w:r>
          </w:p>
        </w:tc>
        <w:tc>
          <w:tcPr>
            <w:tcW w:w="636" w:type="pct"/>
            <w:shd w:val="clear" w:color="auto" w:fill="auto"/>
            <w:vAlign w:val="bottom"/>
          </w:tcPr>
          <w:p w14:paraId="32C86F77"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0</w:t>
            </w:r>
          </w:p>
        </w:tc>
        <w:tc>
          <w:tcPr>
            <w:tcW w:w="873" w:type="pct"/>
            <w:gridSpan w:val="2"/>
            <w:shd w:val="clear" w:color="auto" w:fill="auto"/>
            <w:vAlign w:val="bottom"/>
          </w:tcPr>
          <w:p w14:paraId="4E68EB07"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1316</w:t>
            </w:r>
          </w:p>
        </w:tc>
        <w:tc>
          <w:tcPr>
            <w:tcW w:w="688" w:type="pct"/>
          </w:tcPr>
          <w:p w14:paraId="2A0D55FB"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lang w:val="bg-BG"/>
              </w:rPr>
              <w:t>Принятая Программа строительства селе-, водохранилищ на малых водотоках</w:t>
            </w:r>
          </w:p>
        </w:tc>
        <w:tc>
          <w:tcPr>
            <w:tcW w:w="552" w:type="pct"/>
            <w:shd w:val="clear" w:color="auto" w:fill="auto"/>
          </w:tcPr>
          <w:p w14:paraId="5CA845AA" w14:textId="77777777" w:rsidR="000A4D88" w:rsidRPr="004B0A6F" w:rsidRDefault="000A4D88" w:rsidP="004B0A6F">
            <w:pPr>
              <w:pStyle w:val="a4"/>
              <w:ind w:left="0" w:firstLine="0"/>
              <w:rPr>
                <w:rFonts w:cs="Times New Roman"/>
                <w:sz w:val="20"/>
                <w:szCs w:val="20"/>
                <w:lang w:val="bg-BG"/>
              </w:rPr>
            </w:pPr>
          </w:p>
        </w:tc>
      </w:tr>
      <w:tr w:rsidR="000A4D88" w:rsidRPr="004B0A6F" w14:paraId="32A8E8CB" w14:textId="77777777" w:rsidTr="004B0A6F">
        <w:tc>
          <w:tcPr>
            <w:tcW w:w="1141" w:type="pct"/>
            <w:shd w:val="clear" w:color="auto" w:fill="auto"/>
          </w:tcPr>
          <w:p w14:paraId="2014C060"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xml:space="preserve">Действие 2.1.5. Разработка Программы гидро- метеорологического мониторинга для каждого Главного речного бассейна </w:t>
            </w:r>
          </w:p>
        </w:tc>
        <w:tc>
          <w:tcPr>
            <w:tcW w:w="241" w:type="pct"/>
            <w:shd w:val="clear" w:color="auto" w:fill="auto"/>
          </w:tcPr>
          <w:p w14:paraId="5724E20A" w14:textId="77777777" w:rsidR="000A4D88" w:rsidRPr="004B0A6F" w:rsidRDefault="000A4D88" w:rsidP="004B0A6F">
            <w:pPr>
              <w:pStyle w:val="a4"/>
              <w:ind w:left="0" w:firstLine="0"/>
              <w:jc w:val="center"/>
              <w:rPr>
                <w:rFonts w:cs="Times New Roman"/>
                <w:sz w:val="20"/>
                <w:szCs w:val="20"/>
                <w:lang w:val="bg-BG"/>
              </w:rPr>
            </w:pPr>
          </w:p>
        </w:tc>
        <w:tc>
          <w:tcPr>
            <w:tcW w:w="258" w:type="pct"/>
            <w:gridSpan w:val="2"/>
            <w:shd w:val="clear" w:color="auto" w:fill="auto"/>
          </w:tcPr>
          <w:p w14:paraId="3D007831" w14:textId="77777777" w:rsidR="000A4D88" w:rsidRPr="004B0A6F" w:rsidRDefault="000A4D88" w:rsidP="004B0A6F">
            <w:pPr>
              <w:pStyle w:val="a4"/>
              <w:ind w:left="0" w:firstLine="0"/>
              <w:jc w:val="center"/>
              <w:rPr>
                <w:rFonts w:cs="Times New Roman"/>
                <w:sz w:val="20"/>
                <w:szCs w:val="20"/>
                <w:lang w:val="bg-BG"/>
              </w:rPr>
            </w:pPr>
          </w:p>
        </w:tc>
        <w:tc>
          <w:tcPr>
            <w:tcW w:w="612" w:type="pct"/>
            <w:gridSpan w:val="2"/>
            <w:shd w:val="clear" w:color="auto" w:fill="auto"/>
            <w:vAlign w:val="bottom"/>
          </w:tcPr>
          <w:p w14:paraId="560FD27B"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6581</w:t>
            </w:r>
          </w:p>
        </w:tc>
        <w:tc>
          <w:tcPr>
            <w:tcW w:w="636" w:type="pct"/>
            <w:shd w:val="clear" w:color="auto" w:fill="auto"/>
            <w:vAlign w:val="bottom"/>
          </w:tcPr>
          <w:p w14:paraId="380A9AFE"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0</w:t>
            </w:r>
          </w:p>
        </w:tc>
        <w:tc>
          <w:tcPr>
            <w:tcW w:w="873" w:type="pct"/>
            <w:gridSpan w:val="2"/>
            <w:shd w:val="clear" w:color="auto" w:fill="auto"/>
            <w:vAlign w:val="bottom"/>
          </w:tcPr>
          <w:p w14:paraId="09E8C1BE"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6581</w:t>
            </w:r>
          </w:p>
        </w:tc>
        <w:tc>
          <w:tcPr>
            <w:tcW w:w="688" w:type="pct"/>
          </w:tcPr>
          <w:p w14:paraId="415D43BB"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lang w:val="bg-BG"/>
              </w:rPr>
              <w:t xml:space="preserve">Принятая Программа гидрометеорологического мониторинга </w:t>
            </w:r>
          </w:p>
        </w:tc>
        <w:tc>
          <w:tcPr>
            <w:tcW w:w="552" w:type="pct"/>
            <w:shd w:val="clear" w:color="auto" w:fill="auto"/>
          </w:tcPr>
          <w:p w14:paraId="31FC2F22" w14:textId="77777777" w:rsidR="000A4D88" w:rsidRPr="004B0A6F" w:rsidRDefault="000A4D88" w:rsidP="004B0A6F">
            <w:pPr>
              <w:pStyle w:val="a4"/>
              <w:ind w:left="0" w:firstLine="0"/>
              <w:rPr>
                <w:rFonts w:cs="Times New Roman"/>
                <w:sz w:val="20"/>
                <w:szCs w:val="20"/>
                <w:lang w:val="bg-BG"/>
              </w:rPr>
            </w:pPr>
          </w:p>
        </w:tc>
      </w:tr>
      <w:tr w:rsidR="000A4D88" w:rsidRPr="004B0A6F" w14:paraId="7E948066" w14:textId="77777777" w:rsidTr="004B0A6F">
        <w:tc>
          <w:tcPr>
            <w:tcW w:w="1141" w:type="pct"/>
            <w:shd w:val="clear" w:color="auto" w:fill="auto"/>
          </w:tcPr>
          <w:p w14:paraId="14F78B7D"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highlight w:val="yellow"/>
                <w:lang w:val="bg-BG"/>
              </w:rPr>
              <w:t>Действие 1.1.</w:t>
            </w:r>
            <w:r w:rsidRPr="004B0A6F">
              <w:rPr>
                <w:rFonts w:cs="Times New Roman"/>
                <w:sz w:val="20"/>
                <w:szCs w:val="20"/>
                <w:highlight w:val="yellow"/>
                <w:lang w:val="ru-RU"/>
              </w:rPr>
              <w:t>6</w:t>
            </w:r>
            <w:r w:rsidRPr="004B0A6F">
              <w:rPr>
                <w:rFonts w:cs="Times New Roman"/>
                <w:sz w:val="20"/>
                <w:szCs w:val="20"/>
                <w:highlight w:val="yellow"/>
                <w:lang w:val="bg-BG"/>
              </w:rPr>
              <w:t>.</w:t>
            </w:r>
            <w:r w:rsidRPr="004B0A6F">
              <w:rPr>
                <w:rFonts w:cs="Times New Roman"/>
                <w:sz w:val="20"/>
                <w:szCs w:val="20"/>
                <w:lang w:val="bg-BG"/>
              </w:rPr>
              <w:t xml:space="preserve"> Разработка проектов двусторонних Соглашений на принципах ИУВР: КР-РТ, КР-РК, КР-РУзб.</w:t>
            </w:r>
          </w:p>
        </w:tc>
        <w:tc>
          <w:tcPr>
            <w:tcW w:w="241" w:type="pct"/>
            <w:shd w:val="clear" w:color="auto" w:fill="auto"/>
          </w:tcPr>
          <w:p w14:paraId="77AF08C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258" w:type="pct"/>
            <w:gridSpan w:val="2"/>
            <w:shd w:val="clear" w:color="auto" w:fill="auto"/>
          </w:tcPr>
          <w:p w14:paraId="10F0E0B6" w14:textId="77777777" w:rsidR="000A4D88" w:rsidRPr="004B0A6F" w:rsidRDefault="000A4D88" w:rsidP="004B0A6F">
            <w:pPr>
              <w:pStyle w:val="a4"/>
              <w:ind w:left="0" w:firstLine="0"/>
              <w:jc w:val="center"/>
              <w:rPr>
                <w:rFonts w:cs="Times New Roman"/>
                <w:sz w:val="20"/>
                <w:szCs w:val="20"/>
                <w:lang w:val="bg-BG"/>
              </w:rPr>
            </w:pPr>
          </w:p>
        </w:tc>
        <w:tc>
          <w:tcPr>
            <w:tcW w:w="612" w:type="pct"/>
            <w:gridSpan w:val="2"/>
            <w:shd w:val="clear" w:color="auto" w:fill="auto"/>
            <w:vAlign w:val="bottom"/>
          </w:tcPr>
          <w:p w14:paraId="03E969EE"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7897</w:t>
            </w:r>
          </w:p>
        </w:tc>
        <w:tc>
          <w:tcPr>
            <w:tcW w:w="636" w:type="pct"/>
            <w:shd w:val="clear" w:color="auto" w:fill="auto"/>
            <w:vAlign w:val="bottom"/>
          </w:tcPr>
          <w:p w14:paraId="2C9191B3"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0</w:t>
            </w:r>
          </w:p>
        </w:tc>
        <w:tc>
          <w:tcPr>
            <w:tcW w:w="873" w:type="pct"/>
            <w:gridSpan w:val="2"/>
            <w:shd w:val="clear" w:color="auto" w:fill="auto"/>
            <w:vAlign w:val="bottom"/>
          </w:tcPr>
          <w:p w14:paraId="678F4961"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7897</w:t>
            </w:r>
          </w:p>
        </w:tc>
        <w:tc>
          <w:tcPr>
            <w:tcW w:w="688" w:type="pct"/>
          </w:tcPr>
          <w:p w14:paraId="7EFF07C5"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lang w:val="bg-BG"/>
              </w:rPr>
              <w:t>Разработанные проекты двусторонних Соглашений на принципах ИУВР: КР-РТ, КР-РК, КР-РУзб.</w:t>
            </w:r>
          </w:p>
        </w:tc>
        <w:tc>
          <w:tcPr>
            <w:tcW w:w="552" w:type="pct"/>
            <w:shd w:val="clear" w:color="auto" w:fill="auto"/>
          </w:tcPr>
          <w:p w14:paraId="18DA023C" w14:textId="77777777" w:rsidR="000A4D88" w:rsidRPr="004B0A6F" w:rsidRDefault="000A4D88" w:rsidP="004B0A6F">
            <w:pPr>
              <w:pStyle w:val="a4"/>
              <w:ind w:left="0" w:firstLine="0"/>
              <w:rPr>
                <w:rFonts w:cs="Times New Roman"/>
                <w:sz w:val="20"/>
                <w:szCs w:val="20"/>
                <w:lang w:val="bg-BG"/>
              </w:rPr>
            </w:pPr>
          </w:p>
        </w:tc>
      </w:tr>
      <w:tr w:rsidR="000A4D88" w:rsidRPr="004B0A6F" w14:paraId="312FEDD0" w14:textId="77777777" w:rsidTr="004B0A6F">
        <w:tc>
          <w:tcPr>
            <w:tcW w:w="1141" w:type="pct"/>
            <w:shd w:val="clear" w:color="auto" w:fill="auto"/>
          </w:tcPr>
          <w:p w14:paraId="220EC9A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highlight w:val="yellow"/>
                <w:lang w:val="bg-BG"/>
              </w:rPr>
              <w:t>Действие 1.1.</w:t>
            </w:r>
            <w:r w:rsidRPr="004B0A6F">
              <w:rPr>
                <w:rFonts w:cs="Times New Roman"/>
                <w:sz w:val="20"/>
                <w:szCs w:val="20"/>
                <w:highlight w:val="yellow"/>
                <w:lang w:val="ru-RU"/>
              </w:rPr>
              <w:t>7</w:t>
            </w:r>
            <w:r w:rsidRPr="004B0A6F">
              <w:rPr>
                <w:rFonts w:cs="Times New Roman"/>
                <w:sz w:val="20"/>
                <w:szCs w:val="20"/>
                <w:highlight w:val="yellow"/>
                <w:lang w:val="bg-BG"/>
              </w:rPr>
              <w:t>.</w:t>
            </w:r>
            <w:r w:rsidRPr="004B0A6F">
              <w:rPr>
                <w:rFonts w:cs="Times New Roman"/>
                <w:sz w:val="20"/>
                <w:szCs w:val="20"/>
                <w:lang w:val="bg-BG"/>
              </w:rPr>
              <w:t xml:space="preserve"> Принятие </w:t>
            </w:r>
            <w:r w:rsidRPr="004B0A6F">
              <w:rPr>
                <w:rFonts w:cs="Times New Roman"/>
                <w:sz w:val="20"/>
                <w:szCs w:val="20"/>
                <w:lang w:val="ru-RU"/>
              </w:rPr>
              <w:t>СПД по бассейнам рек</w:t>
            </w:r>
            <w:r w:rsidRPr="004B0A6F">
              <w:rPr>
                <w:rFonts w:cs="Times New Roman"/>
                <w:sz w:val="20"/>
                <w:szCs w:val="20"/>
                <w:lang w:val="bg-BG"/>
              </w:rPr>
              <w:t xml:space="preserve"> Чу и Талас</w:t>
            </w:r>
            <w:r w:rsidRPr="004B0A6F">
              <w:rPr>
                <w:rFonts w:cs="Times New Roman"/>
                <w:sz w:val="20"/>
                <w:szCs w:val="20"/>
                <w:lang w:val="ru-RU"/>
              </w:rPr>
              <w:t xml:space="preserve"> с учетом изменения климата</w:t>
            </w:r>
          </w:p>
        </w:tc>
        <w:tc>
          <w:tcPr>
            <w:tcW w:w="241" w:type="pct"/>
            <w:shd w:val="clear" w:color="auto" w:fill="auto"/>
          </w:tcPr>
          <w:p w14:paraId="2C5A1A0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258" w:type="pct"/>
            <w:gridSpan w:val="2"/>
            <w:shd w:val="clear" w:color="auto" w:fill="auto"/>
          </w:tcPr>
          <w:p w14:paraId="17A45D26" w14:textId="77777777" w:rsidR="000A4D88" w:rsidRPr="004B0A6F" w:rsidRDefault="000A4D88" w:rsidP="004B0A6F">
            <w:pPr>
              <w:pStyle w:val="a4"/>
              <w:ind w:left="0" w:firstLine="0"/>
              <w:jc w:val="center"/>
              <w:rPr>
                <w:rFonts w:cs="Times New Roman"/>
                <w:sz w:val="20"/>
                <w:szCs w:val="20"/>
                <w:lang w:val="bg-BG"/>
              </w:rPr>
            </w:pPr>
          </w:p>
        </w:tc>
        <w:tc>
          <w:tcPr>
            <w:tcW w:w="612" w:type="pct"/>
            <w:gridSpan w:val="2"/>
            <w:shd w:val="clear" w:color="auto" w:fill="auto"/>
            <w:vAlign w:val="bottom"/>
          </w:tcPr>
          <w:p w14:paraId="17964AE8"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1316</w:t>
            </w:r>
          </w:p>
        </w:tc>
        <w:tc>
          <w:tcPr>
            <w:tcW w:w="636" w:type="pct"/>
            <w:shd w:val="clear" w:color="auto" w:fill="auto"/>
            <w:vAlign w:val="bottom"/>
          </w:tcPr>
          <w:p w14:paraId="7BC4606C"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0</w:t>
            </w:r>
          </w:p>
        </w:tc>
        <w:tc>
          <w:tcPr>
            <w:tcW w:w="873" w:type="pct"/>
            <w:gridSpan w:val="2"/>
            <w:shd w:val="clear" w:color="auto" w:fill="auto"/>
            <w:vAlign w:val="bottom"/>
          </w:tcPr>
          <w:p w14:paraId="37B40DA4"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1316</w:t>
            </w:r>
          </w:p>
        </w:tc>
        <w:tc>
          <w:tcPr>
            <w:tcW w:w="688" w:type="pct"/>
          </w:tcPr>
          <w:p w14:paraId="117C108B"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lang w:val="ru-RU"/>
              </w:rPr>
              <w:t>Утвержденный</w:t>
            </w:r>
            <w:r w:rsidRPr="004B0A6F">
              <w:rPr>
                <w:rFonts w:cs="Times New Roman"/>
                <w:sz w:val="20"/>
                <w:szCs w:val="20"/>
                <w:lang w:val="bg-BG"/>
              </w:rPr>
              <w:t xml:space="preserve"> СПД </w:t>
            </w:r>
            <w:r w:rsidRPr="004B0A6F">
              <w:rPr>
                <w:rFonts w:cs="Times New Roman"/>
                <w:sz w:val="20"/>
                <w:szCs w:val="20"/>
                <w:lang w:val="ru-RU"/>
              </w:rPr>
              <w:t>по бассейнам рек</w:t>
            </w:r>
            <w:r w:rsidRPr="004B0A6F">
              <w:rPr>
                <w:rFonts w:cs="Times New Roman"/>
                <w:sz w:val="20"/>
                <w:szCs w:val="20"/>
                <w:lang w:val="bg-BG"/>
              </w:rPr>
              <w:t xml:space="preserve"> Чу и Талас</w:t>
            </w:r>
          </w:p>
        </w:tc>
        <w:tc>
          <w:tcPr>
            <w:tcW w:w="552" w:type="pct"/>
            <w:shd w:val="clear" w:color="auto" w:fill="auto"/>
          </w:tcPr>
          <w:p w14:paraId="5F934E4E" w14:textId="77777777" w:rsidR="000A4D88" w:rsidRPr="004B0A6F" w:rsidRDefault="000A4D88" w:rsidP="004B0A6F">
            <w:pPr>
              <w:pStyle w:val="a4"/>
              <w:ind w:left="0" w:firstLine="0"/>
              <w:rPr>
                <w:rFonts w:cs="Times New Roman"/>
                <w:sz w:val="20"/>
                <w:szCs w:val="20"/>
                <w:lang w:val="bg-BG"/>
              </w:rPr>
            </w:pPr>
          </w:p>
        </w:tc>
      </w:tr>
      <w:tr w:rsidR="004B0A6F" w:rsidRPr="004B0A6F" w14:paraId="6D2CB88A" w14:textId="77777777" w:rsidTr="004B0A6F">
        <w:tc>
          <w:tcPr>
            <w:tcW w:w="1141" w:type="pct"/>
            <w:shd w:val="clear" w:color="auto" w:fill="auto"/>
          </w:tcPr>
          <w:p w14:paraId="16C3187C" w14:textId="77777777" w:rsidR="000A4D88" w:rsidRPr="004B0A6F" w:rsidRDefault="000A4D88" w:rsidP="004B0A6F">
            <w:pPr>
              <w:pStyle w:val="a4"/>
              <w:ind w:left="0" w:firstLine="0"/>
              <w:rPr>
                <w:rFonts w:cs="Times New Roman"/>
                <w:sz w:val="20"/>
                <w:szCs w:val="20"/>
                <w:highlight w:val="yellow"/>
                <w:lang w:val="bg-BG"/>
              </w:rPr>
            </w:pPr>
            <w:r w:rsidRPr="004B0A6F">
              <w:rPr>
                <w:rFonts w:cs="Times New Roman"/>
                <w:sz w:val="20"/>
                <w:szCs w:val="20"/>
                <w:lang w:val="ru-RU"/>
              </w:rPr>
              <w:t>Проведение гендерной, антикоррупционной, правозащитной, правовой и экологической экспертиз переработанных стратегических документов</w:t>
            </w:r>
          </w:p>
        </w:tc>
        <w:tc>
          <w:tcPr>
            <w:tcW w:w="241" w:type="pct"/>
            <w:shd w:val="clear" w:color="auto" w:fill="auto"/>
          </w:tcPr>
          <w:p w14:paraId="558F114E"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258" w:type="pct"/>
            <w:gridSpan w:val="2"/>
            <w:shd w:val="clear" w:color="auto" w:fill="auto"/>
          </w:tcPr>
          <w:p w14:paraId="6C97C961" w14:textId="77777777" w:rsidR="000A4D88" w:rsidRPr="004B0A6F" w:rsidRDefault="000A4D88" w:rsidP="004B0A6F">
            <w:pPr>
              <w:pStyle w:val="a4"/>
              <w:ind w:left="0" w:firstLine="0"/>
              <w:jc w:val="center"/>
              <w:rPr>
                <w:rFonts w:cs="Times New Roman"/>
                <w:sz w:val="20"/>
                <w:szCs w:val="20"/>
                <w:lang w:val="bg-BG"/>
              </w:rPr>
            </w:pPr>
          </w:p>
        </w:tc>
        <w:tc>
          <w:tcPr>
            <w:tcW w:w="612" w:type="pct"/>
            <w:gridSpan w:val="2"/>
            <w:shd w:val="clear" w:color="auto" w:fill="auto"/>
          </w:tcPr>
          <w:p w14:paraId="16158B99"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p>
        </w:tc>
        <w:tc>
          <w:tcPr>
            <w:tcW w:w="636" w:type="pct"/>
            <w:shd w:val="clear" w:color="auto" w:fill="auto"/>
          </w:tcPr>
          <w:p w14:paraId="53991BB6"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p>
        </w:tc>
        <w:tc>
          <w:tcPr>
            <w:tcW w:w="873" w:type="pct"/>
            <w:gridSpan w:val="2"/>
            <w:shd w:val="clear" w:color="auto" w:fill="auto"/>
          </w:tcPr>
          <w:p w14:paraId="33C8F89F"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p>
        </w:tc>
        <w:tc>
          <w:tcPr>
            <w:tcW w:w="688" w:type="pct"/>
          </w:tcPr>
          <w:p w14:paraId="3FF6CDFE"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Учет социальных, гендерных, правозащитных и экологических последствий и снижение коррупционных рисков принятия стратегических документов</w:t>
            </w:r>
          </w:p>
        </w:tc>
        <w:tc>
          <w:tcPr>
            <w:tcW w:w="552" w:type="pct"/>
            <w:shd w:val="clear" w:color="auto" w:fill="auto"/>
          </w:tcPr>
          <w:p w14:paraId="7A496821"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rPr>
              <w:t xml:space="preserve">Повышение качества </w:t>
            </w:r>
            <w:r w:rsidRPr="004B0A6F">
              <w:rPr>
                <w:rFonts w:cs="Times New Roman"/>
                <w:sz w:val="20"/>
                <w:szCs w:val="20"/>
                <w:lang w:val="ru-RU"/>
              </w:rPr>
              <w:t>стратегических документов</w:t>
            </w:r>
          </w:p>
        </w:tc>
      </w:tr>
      <w:tr w:rsidR="000A4D88" w:rsidRPr="004B0A6F" w14:paraId="78EDB0B2" w14:textId="77777777" w:rsidTr="004B0A6F">
        <w:tc>
          <w:tcPr>
            <w:tcW w:w="5000" w:type="pct"/>
            <w:gridSpan w:val="11"/>
            <w:shd w:val="clear" w:color="auto" w:fill="auto"/>
          </w:tcPr>
          <w:p w14:paraId="67B07E64"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КАТЕГОРИЯ 3. «МЕРЫ ПОВЫШЕНИЯ УСТОЙЧИВОСТИ»</w:t>
            </w:r>
          </w:p>
        </w:tc>
      </w:tr>
      <w:tr w:rsidR="000A4D88" w:rsidRPr="004B0A6F" w14:paraId="1936F7F0" w14:textId="77777777" w:rsidTr="004B0A6F">
        <w:tc>
          <w:tcPr>
            <w:tcW w:w="1141" w:type="pct"/>
            <w:shd w:val="clear" w:color="auto" w:fill="auto"/>
          </w:tcPr>
          <w:p w14:paraId="51A08BDB"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bg-BG"/>
              </w:rPr>
              <w:t xml:space="preserve">Мера </w:t>
            </w:r>
            <w:r w:rsidRPr="004B0A6F">
              <w:rPr>
                <w:rFonts w:cs="Times New Roman"/>
                <w:b/>
                <w:bCs/>
                <w:sz w:val="20"/>
                <w:szCs w:val="20"/>
                <w:lang w:val="ru-RU"/>
              </w:rPr>
              <w:t>3</w:t>
            </w:r>
            <w:r w:rsidRPr="004B0A6F">
              <w:rPr>
                <w:rFonts w:cs="Times New Roman"/>
                <w:b/>
                <w:bCs/>
                <w:sz w:val="20"/>
                <w:szCs w:val="20"/>
                <w:lang w:val="bg-BG"/>
              </w:rPr>
              <w:t xml:space="preserve">.1. </w:t>
            </w:r>
            <w:r w:rsidRPr="004B0A6F">
              <w:rPr>
                <w:rFonts w:cs="Times New Roman"/>
                <w:b/>
                <w:bCs/>
                <w:sz w:val="20"/>
                <w:szCs w:val="20"/>
                <w:lang w:val="ru-RU"/>
              </w:rPr>
              <w:t>«</w:t>
            </w:r>
            <w:r w:rsidRPr="004B0A6F">
              <w:rPr>
                <w:rFonts w:cs="Times New Roman"/>
                <w:b/>
                <w:bCs/>
                <w:sz w:val="20"/>
                <w:szCs w:val="20"/>
                <w:lang w:val="bg-BG"/>
              </w:rPr>
              <w:t>Повышение устойчивости</w:t>
            </w:r>
            <w:r w:rsidRPr="004B0A6F">
              <w:rPr>
                <w:rFonts w:cs="Times New Roman"/>
                <w:b/>
                <w:bCs/>
                <w:sz w:val="20"/>
                <w:szCs w:val="20"/>
                <w:lang w:val="ru-RU"/>
              </w:rPr>
              <w:t xml:space="preserve"> ирригационной</w:t>
            </w:r>
            <w:r w:rsidRPr="004B0A6F">
              <w:rPr>
                <w:rFonts w:cs="Times New Roman"/>
                <w:b/>
                <w:bCs/>
                <w:sz w:val="20"/>
                <w:szCs w:val="20"/>
                <w:lang w:val="bg-BG"/>
              </w:rPr>
              <w:t xml:space="preserve"> инфраструктуры к климатическим рискам</w:t>
            </w:r>
            <w:r w:rsidRPr="004B0A6F">
              <w:rPr>
                <w:rFonts w:cs="Times New Roman"/>
                <w:b/>
                <w:bCs/>
                <w:sz w:val="20"/>
                <w:szCs w:val="20"/>
                <w:lang w:val="ru-RU"/>
              </w:rPr>
              <w:t>»</w:t>
            </w:r>
          </w:p>
        </w:tc>
        <w:tc>
          <w:tcPr>
            <w:tcW w:w="241" w:type="pct"/>
            <w:shd w:val="clear" w:color="auto" w:fill="auto"/>
          </w:tcPr>
          <w:p w14:paraId="17223FAE" w14:textId="77777777" w:rsidR="000A4D88" w:rsidRPr="004B0A6F" w:rsidRDefault="000A4D88" w:rsidP="004B0A6F">
            <w:pPr>
              <w:pStyle w:val="a4"/>
              <w:ind w:left="0" w:firstLine="0"/>
              <w:jc w:val="center"/>
              <w:rPr>
                <w:rFonts w:cs="Times New Roman"/>
                <w:b/>
                <w:bCs/>
                <w:sz w:val="20"/>
                <w:szCs w:val="20"/>
                <w:lang w:val="ru-RU"/>
              </w:rPr>
            </w:pPr>
          </w:p>
        </w:tc>
        <w:tc>
          <w:tcPr>
            <w:tcW w:w="258" w:type="pct"/>
            <w:gridSpan w:val="2"/>
            <w:shd w:val="clear" w:color="auto" w:fill="auto"/>
          </w:tcPr>
          <w:p w14:paraId="17F1B800" w14:textId="77777777" w:rsidR="000A4D88" w:rsidRPr="004B0A6F" w:rsidRDefault="000A4D88" w:rsidP="004B0A6F">
            <w:pPr>
              <w:pStyle w:val="a4"/>
              <w:ind w:left="0" w:firstLine="0"/>
              <w:jc w:val="center"/>
              <w:rPr>
                <w:rFonts w:cs="Times New Roman"/>
                <w:b/>
                <w:bCs/>
                <w:sz w:val="20"/>
                <w:szCs w:val="20"/>
                <w:lang w:val="ru-RU"/>
              </w:rPr>
            </w:pPr>
          </w:p>
        </w:tc>
        <w:tc>
          <w:tcPr>
            <w:tcW w:w="612" w:type="pct"/>
            <w:gridSpan w:val="2"/>
            <w:shd w:val="clear" w:color="auto" w:fill="auto"/>
            <w:vAlign w:val="bottom"/>
          </w:tcPr>
          <w:p w14:paraId="2F2C9DE9" w14:textId="77777777" w:rsidR="000A4D88" w:rsidRPr="004B0A6F" w:rsidRDefault="000A4D88" w:rsidP="004B0A6F">
            <w:pPr>
              <w:pStyle w:val="a6"/>
              <w:widowControl/>
              <w:tabs>
                <w:tab w:val="left" w:pos="372"/>
              </w:tabs>
              <w:jc w:val="center"/>
              <w:rPr>
                <w:rFonts w:ascii="Times New Roman" w:hAnsi="Times New Roman" w:cs="Times New Roman"/>
                <w:b/>
                <w:bCs/>
                <w:sz w:val="20"/>
                <w:szCs w:val="20"/>
                <w:lang w:val="bg-BG" w:eastAsia="ru-RU"/>
              </w:rPr>
            </w:pPr>
            <w:r w:rsidRPr="004B0A6F">
              <w:rPr>
                <w:rFonts w:ascii="Times New Roman" w:hAnsi="Times New Roman" w:cs="Times New Roman"/>
                <w:b/>
                <w:bCs/>
                <w:sz w:val="20"/>
                <w:szCs w:val="20"/>
                <w:lang w:val="bg-BG" w:eastAsia="ru-RU"/>
              </w:rPr>
              <w:t>619 962 800</w:t>
            </w:r>
          </w:p>
        </w:tc>
        <w:tc>
          <w:tcPr>
            <w:tcW w:w="636" w:type="pct"/>
            <w:shd w:val="clear" w:color="auto" w:fill="auto"/>
            <w:vAlign w:val="bottom"/>
          </w:tcPr>
          <w:p w14:paraId="5DB2B92D" w14:textId="77777777" w:rsidR="000A4D88" w:rsidRPr="004B0A6F" w:rsidRDefault="000A4D88" w:rsidP="004B0A6F">
            <w:pPr>
              <w:pStyle w:val="a6"/>
              <w:widowControl/>
              <w:tabs>
                <w:tab w:val="left" w:pos="372"/>
              </w:tabs>
              <w:jc w:val="center"/>
              <w:rPr>
                <w:rFonts w:ascii="Times New Roman" w:hAnsi="Times New Roman" w:cs="Times New Roman"/>
                <w:b/>
                <w:bCs/>
                <w:sz w:val="20"/>
                <w:szCs w:val="20"/>
                <w:lang w:val="bg-BG" w:eastAsia="ru-RU"/>
              </w:rPr>
            </w:pPr>
            <w:r w:rsidRPr="004B0A6F">
              <w:rPr>
                <w:rFonts w:ascii="Times New Roman" w:hAnsi="Times New Roman" w:cs="Times New Roman"/>
                <w:b/>
                <w:bCs/>
                <w:sz w:val="20"/>
                <w:szCs w:val="20"/>
                <w:lang w:val="bg-BG" w:eastAsia="ru-RU"/>
              </w:rPr>
              <w:t>37 468 126</w:t>
            </w:r>
          </w:p>
        </w:tc>
        <w:tc>
          <w:tcPr>
            <w:tcW w:w="873" w:type="pct"/>
            <w:gridSpan w:val="2"/>
            <w:shd w:val="clear" w:color="auto" w:fill="auto"/>
            <w:vAlign w:val="bottom"/>
          </w:tcPr>
          <w:p w14:paraId="2C76E2C4" w14:textId="77777777" w:rsidR="000A4D88" w:rsidRPr="004B0A6F" w:rsidRDefault="000A4D88" w:rsidP="004B0A6F">
            <w:pPr>
              <w:pStyle w:val="a6"/>
              <w:widowControl/>
              <w:tabs>
                <w:tab w:val="left" w:pos="372"/>
              </w:tabs>
              <w:jc w:val="center"/>
              <w:rPr>
                <w:rFonts w:ascii="Times New Roman" w:hAnsi="Times New Roman" w:cs="Times New Roman"/>
                <w:b/>
                <w:bCs/>
                <w:sz w:val="20"/>
                <w:szCs w:val="20"/>
                <w:lang w:val="bg-BG" w:eastAsia="ru-RU"/>
              </w:rPr>
            </w:pPr>
            <w:r w:rsidRPr="004B0A6F">
              <w:rPr>
                <w:rFonts w:ascii="Times New Roman" w:hAnsi="Times New Roman" w:cs="Times New Roman"/>
                <w:b/>
                <w:bCs/>
                <w:sz w:val="20"/>
                <w:szCs w:val="20"/>
                <w:lang w:val="bg-BG" w:eastAsia="ru-RU"/>
              </w:rPr>
              <w:t>582 494 674</w:t>
            </w:r>
          </w:p>
        </w:tc>
        <w:tc>
          <w:tcPr>
            <w:tcW w:w="688" w:type="pct"/>
          </w:tcPr>
          <w:p w14:paraId="67E656DD" w14:textId="77777777" w:rsidR="000A4D88" w:rsidRPr="004B0A6F" w:rsidRDefault="000A4D88" w:rsidP="004B0A6F">
            <w:pPr>
              <w:pStyle w:val="a4"/>
              <w:ind w:left="0" w:firstLine="0"/>
              <w:rPr>
                <w:rFonts w:cs="Times New Roman"/>
                <w:b/>
                <w:bCs/>
                <w:color w:val="000000"/>
                <w:sz w:val="20"/>
                <w:szCs w:val="20"/>
              </w:rPr>
            </w:pPr>
          </w:p>
        </w:tc>
        <w:tc>
          <w:tcPr>
            <w:tcW w:w="552" w:type="pct"/>
            <w:shd w:val="clear" w:color="auto" w:fill="auto"/>
          </w:tcPr>
          <w:p w14:paraId="0A9F381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Повышение водо- обеспеченности сельскохозяйственных земель</w:t>
            </w:r>
          </w:p>
        </w:tc>
      </w:tr>
      <w:tr w:rsidR="004B0A6F" w:rsidRPr="004B0A6F" w14:paraId="36E0C83A" w14:textId="77777777" w:rsidTr="004B0A6F">
        <w:tc>
          <w:tcPr>
            <w:tcW w:w="1141" w:type="pct"/>
            <w:shd w:val="clear" w:color="auto" w:fill="auto"/>
          </w:tcPr>
          <w:p w14:paraId="6CD26D2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bg-BG"/>
              </w:rPr>
              <w:t>Действие 3.1.1 Реализация Программы развития ирригации на период 2026 г</w:t>
            </w:r>
            <w:r w:rsidRPr="004B0A6F">
              <w:rPr>
                <w:rFonts w:cs="Times New Roman"/>
                <w:sz w:val="20"/>
                <w:szCs w:val="20"/>
                <w:lang w:val="ru-RU"/>
              </w:rPr>
              <w:t>ода</w:t>
            </w:r>
          </w:p>
        </w:tc>
        <w:tc>
          <w:tcPr>
            <w:tcW w:w="241" w:type="pct"/>
            <w:shd w:val="clear" w:color="auto" w:fill="auto"/>
          </w:tcPr>
          <w:p w14:paraId="5FB26F7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258" w:type="pct"/>
            <w:gridSpan w:val="2"/>
            <w:shd w:val="clear" w:color="auto" w:fill="auto"/>
          </w:tcPr>
          <w:p w14:paraId="5B6C3E6A" w14:textId="77777777" w:rsidR="000A4D88" w:rsidRPr="004B0A6F" w:rsidRDefault="000A4D88" w:rsidP="004B0A6F">
            <w:pPr>
              <w:pStyle w:val="a4"/>
              <w:ind w:left="0" w:firstLine="0"/>
              <w:jc w:val="center"/>
              <w:rPr>
                <w:rFonts w:cs="Times New Roman"/>
                <w:b/>
                <w:bCs/>
                <w:sz w:val="20"/>
                <w:szCs w:val="20"/>
              </w:rPr>
            </w:pPr>
          </w:p>
        </w:tc>
        <w:tc>
          <w:tcPr>
            <w:tcW w:w="612" w:type="pct"/>
            <w:gridSpan w:val="2"/>
            <w:shd w:val="clear" w:color="auto" w:fill="auto"/>
            <w:vAlign w:val="bottom"/>
          </w:tcPr>
          <w:p w14:paraId="62A35C32"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619 962 800</w:t>
            </w:r>
          </w:p>
        </w:tc>
        <w:tc>
          <w:tcPr>
            <w:tcW w:w="636" w:type="pct"/>
            <w:shd w:val="clear" w:color="auto" w:fill="auto"/>
            <w:vAlign w:val="bottom"/>
          </w:tcPr>
          <w:p w14:paraId="3014D563"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37 468 126</w:t>
            </w:r>
          </w:p>
        </w:tc>
        <w:tc>
          <w:tcPr>
            <w:tcW w:w="873" w:type="pct"/>
            <w:gridSpan w:val="2"/>
            <w:shd w:val="clear" w:color="auto" w:fill="auto"/>
            <w:vAlign w:val="bottom"/>
          </w:tcPr>
          <w:p w14:paraId="2A4B0E08"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582 494 674</w:t>
            </w:r>
          </w:p>
        </w:tc>
        <w:tc>
          <w:tcPr>
            <w:tcW w:w="688" w:type="pct"/>
          </w:tcPr>
          <w:p w14:paraId="1C66254C" w14:textId="77777777" w:rsidR="000A4D88" w:rsidRPr="004B0A6F" w:rsidRDefault="000A4D88" w:rsidP="004B0A6F">
            <w:pPr>
              <w:shd w:val="clear" w:color="auto" w:fill="FFFFFF"/>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xml:space="preserve">Площадь введенных орошаемых земель. Площадь земель, на которых повышено водообеспечение. </w:t>
            </w:r>
          </w:p>
          <w:p w14:paraId="15B186AA" w14:textId="77777777" w:rsidR="000A4D88" w:rsidRPr="004B0A6F" w:rsidRDefault="000A4D88" w:rsidP="004B0A6F">
            <w:pPr>
              <w:shd w:val="clear" w:color="auto" w:fill="FFFFFF"/>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Площадь земель, переведенных из условно орошаемых в орошаемые. количество населения получившего доступ к орошению</w:t>
            </w:r>
          </w:p>
        </w:tc>
        <w:tc>
          <w:tcPr>
            <w:tcW w:w="552" w:type="pct"/>
            <w:shd w:val="clear" w:color="auto" w:fill="auto"/>
          </w:tcPr>
          <w:p w14:paraId="5687E81F" w14:textId="77777777" w:rsidR="000A4D88" w:rsidRPr="004B0A6F" w:rsidRDefault="000A4D88" w:rsidP="004B0A6F">
            <w:pPr>
              <w:pStyle w:val="a4"/>
              <w:ind w:left="0" w:firstLine="0"/>
              <w:rPr>
                <w:rFonts w:cs="Times New Roman"/>
                <w:b/>
                <w:bCs/>
                <w:sz w:val="20"/>
                <w:szCs w:val="20"/>
                <w:lang w:val="ru-RU"/>
              </w:rPr>
            </w:pPr>
          </w:p>
        </w:tc>
      </w:tr>
      <w:tr w:rsidR="004B0A6F" w:rsidRPr="004B0A6F" w14:paraId="3595F781" w14:textId="77777777" w:rsidTr="004B0A6F">
        <w:tc>
          <w:tcPr>
            <w:tcW w:w="1141" w:type="pct"/>
            <w:shd w:val="clear" w:color="auto" w:fill="auto"/>
          </w:tcPr>
          <w:p w14:paraId="686E202D"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lang w:val="ru-RU"/>
              </w:rPr>
              <w:t>Действие 3.1.2 Ввести квотирование представительства женщин в Общинных организациях по управлению поливной водой на уровне не менее 30% на пилотных территориях</w:t>
            </w:r>
          </w:p>
        </w:tc>
        <w:tc>
          <w:tcPr>
            <w:tcW w:w="241" w:type="pct"/>
            <w:shd w:val="clear" w:color="auto" w:fill="auto"/>
          </w:tcPr>
          <w:p w14:paraId="63D546A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258" w:type="pct"/>
            <w:gridSpan w:val="2"/>
            <w:shd w:val="clear" w:color="auto" w:fill="auto"/>
          </w:tcPr>
          <w:p w14:paraId="08042227" w14:textId="77777777" w:rsidR="000A4D88" w:rsidRPr="004B0A6F" w:rsidRDefault="000A4D88" w:rsidP="004B0A6F">
            <w:pPr>
              <w:pStyle w:val="a4"/>
              <w:ind w:left="0" w:firstLine="0"/>
              <w:jc w:val="center"/>
              <w:rPr>
                <w:rFonts w:cs="Times New Roman"/>
                <w:b/>
                <w:bCs/>
                <w:sz w:val="20"/>
                <w:szCs w:val="20"/>
              </w:rPr>
            </w:pPr>
          </w:p>
        </w:tc>
        <w:tc>
          <w:tcPr>
            <w:tcW w:w="612" w:type="pct"/>
            <w:gridSpan w:val="2"/>
            <w:shd w:val="clear" w:color="auto" w:fill="auto"/>
            <w:vAlign w:val="bottom"/>
          </w:tcPr>
          <w:p w14:paraId="219EEF76"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p>
        </w:tc>
        <w:tc>
          <w:tcPr>
            <w:tcW w:w="636" w:type="pct"/>
            <w:shd w:val="clear" w:color="auto" w:fill="auto"/>
            <w:vAlign w:val="bottom"/>
          </w:tcPr>
          <w:p w14:paraId="69554BAB"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p>
        </w:tc>
        <w:tc>
          <w:tcPr>
            <w:tcW w:w="873" w:type="pct"/>
            <w:gridSpan w:val="2"/>
            <w:shd w:val="clear" w:color="auto" w:fill="auto"/>
            <w:vAlign w:val="bottom"/>
          </w:tcPr>
          <w:p w14:paraId="0844DC1B"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p>
        </w:tc>
        <w:tc>
          <w:tcPr>
            <w:tcW w:w="688" w:type="pct"/>
          </w:tcPr>
          <w:p w14:paraId="54BCAA62" w14:textId="77777777" w:rsidR="000A4D88" w:rsidRPr="004B0A6F" w:rsidRDefault="000A4D88" w:rsidP="004B0A6F">
            <w:pPr>
              <w:shd w:val="clear" w:color="auto" w:fill="FFFFFF"/>
              <w:spacing w:after="0" w:line="240" w:lineRule="auto"/>
              <w:rPr>
                <w:rFonts w:ascii="Times New Roman" w:eastAsia="Times New Roman" w:hAnsi="Times New Roman" w:cs="Times New Roman"/>
                <w:sz w:val="20"/>
                <w:szCs w:val="20"/>
                <w:lang w:val="ru-RU" w:eastAsia="ru-RU"/>
              </w:rPr>
            </w:pPr>
            <w:r w:rsidRPr="004B0A6F">
              <w:rPr>
                <w:rFonts w:ascii="Times New Roman" w:hAnsi="Times New Roman" w:cs="Times New Roman"/>
                <w:sz w:val="20"/>
                <w:szCs w:val="20"/>
                <w:lang w:val="ru-RU"/>
              </w:rPr>
              <w:t>Доля женщин в общинных организациях по управлению поливной водой и пастбищами составляет не менее 30%</w:t>
            </w:r>
          </w:p>
        </w:tc>
        <w:tc>
          <w:tcPr>
            <w:tcW w:w="552" w:type="pct"/>
            <w:shd w:val="clear" w:color="auto" w:fill="auto"/>
          </w:tcPr>
          <w:p w14:paraId="64E162BE" w14:textId="77777777" w:rsidR="000A4D88" w:rsidRPr="004B0A6F" w:rsidRDefault="000A4D88" w:rsidP="004B0A6F">
            <w:pPr>
              <w:pStyle w:val="a4"/>
              <w:ind w:left="0" w:firstLine="0"/>
              <w:rPr>
                <w:rFonts w:cs="Times New Roman"/>
                <w:b/>
                <w:bCs/>
                <w:sz w:val="20"/>
                <w:szCs w:val="20"/>
                <w:lang w:val="ru-RU"/>
              </w:rPr>
            </w:pPr>
            <w:r w:rsidRPr="004B0A6F">
              <w:rPr>
                <w:rFonts w:cs="Times New Roman"/>
                <w:sz w:val="20"/>
                <w:szCs w:val="20"/>
                <w:lang w:val="ru-RU"/>
              </w:rPr>
              <w:t>Снижение системных неравенств и уязвимости к изменению климат</w:t>
            </w:r>
          </w:p>
        </w:tc>
      </w:tr>
      <w:tr w:rsidR="000A4D88" w:rsidRPr="004B0A6F" w14:paraId="4FC17776" w14:textId="77777777" w:rsidTr="004B0A6F">
        <w:tc>
          <w:tcPr>
            <w:tcW w:w="1141" w:type="pct"/>
            <w:shd w:val="clear" w:color="auto" w:fill="auto"/>
          </w:tcPr>
          <w:p w14:paraId="5544D997"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Fonts w:cs="Times New Roman"/>
                <w:b/>
                <w:bCs/>
                <w:sz w:val="20"/>
                <w:szCs w:val="20"/>
                <w:lang w:val="bg-BG"/>
              </w:rPr>
              <w:t xml:space="preserve">Мера </w:t>
            </w:r>
            <w:r w:rsidRPr="004B0A6F">
              <w:rPr>
                <w:rFonts w:cs="Times New Roman"/>
                <w:b/>
                <w:bCs/>
                <w:sz w:val="20"/>
                <w:szCs w:val="20"/>
                <w:lang w:val="ru-RU"/>
              </w:rPr>
              <w:t>3</w:t>
            </w:r>
            <w:r w:rsidRPr="004B0A6F">
              <w:rPr>
                <w:rFonts w:cs="Times New Roman"/>
                <w:b/>
                <w:bCs/>
                <w:sz w:val="20"/>
                <w:szCs w:val="20"/>
                <w:lang w:val="bg-BG"/>
              </w:rPr>
              <w:t xml:space="preserve">.1. </w:t>
            </w:r>
            <w:r w:rsidRPr="004B0A6F">
              <w:rPr>
                <w:rFonts w:cs="Times New Roman"/>
                <w:b/>
                <w:bCs/>
                <w:sz w:val="20"/>
                <w:szCs w:val="20"/>
                <w:lang w:val="ru-RU"/>
              </w:rPr>
              <w:t>«</w:t>
            </w:r>
            <w:r w:rsidRPr="004B0A6F">
              <w:rPr>
                <w:rFonts w:cs="Times New Roman"/>
                <w:b/>
                <w:bCs/>
                <w:sz w:val="20"/>
                <w:szCs w:val="20"/>
                <w:lang w:val="bg-BG"/>
              </w:rPr>
              <w:t>Повышение устойчивости</w:t>
            </w:r>
            <w:r w:rsidRPr="004B0A6F">
              <w:rPr>
                <w:rFonts w:cs="Times New Roman"/>
                <w:b/>
                <w:bCs/>
                <w:sz w:val="20"/>
                <w:szCs w:val="20"/>
                <w:lang w:val="ru-RU"/>
              </w:rPr>
              <w:t xml:space="preserve"> </w:t>
            </w:r>
            <w:r w:rsidRPr="004B0A6F">
              <w:rPr>
                <w:rFonts w:cs="Times New Roman"/>
                <w:b/>
                <w:bCs/>
                <w:sz w:val="20"/>
                <w:szCs w:val="20"/>
                <w:lang w:val="bg-BG"/>
              </w:rPr>
              <w:t xml:space="preserve">к климатическим рискам инфраструктуры </w:t>
            </w:r>
            <w:r w:rsidRPr="004B0A6F">
              <w:rPr>
                <w:rFonts w:cs="Times New Roman"/>
                <w:b/>
                <w:bCs/>
                <w:sz w:val="20"/>
                <w:szCs w:val="20"/>
                <w:lang w:val="ru-RU"/>
              </w:rPr>
              <w:t>питьевого водоснабжения и водоотведения»</w:t>
            </w:r>
          </w:p>
        </w:tc>
        <w:tc>
          <w:tcPr>
            <w:tcW w:w="241" w:type="pct"/>
            <w:shd w:val="clear" w:color="auto" w:fill="auto"/>
          </w:tcPr>
          <w:p w14:paraId="4D5C6BDE" w14:textId="77777777" w:rsidR="000A4D88" w:rsidRPr="004B0A6F" w:rsidRDefault="000A4D88" w:rsidP="004B0A6F">
            <w:pPr>
              <w:pStyle w:val="a4"/>
              <w:ind w:left="0" w:firstLine="0"/>
              <w:jc w:val="center"/>
              <w:rPr>
                <w:rFonts w:cs="Times New Roman"/>
                <w:b/>
                <w:bCs/>
                <w:sz w:val="20"/>
                <w:szCs w:val="20"/>
                <w:lang w:val="ru-RU"/>
              </w:rPr>
            </w:pPr>
          </w:p>
        </w:tc>
        <w:tc>
          <w:tcPr>
            <w:tcW w:w="258" w:type="pct"/>
            <w:gridSpan w:val="2"/>
            <w:shd w:val="clear" w:color="auto" w:fill="auto"/>
          </w:tcPr>
          <w:p w14:paraId="6DA300B5" w14:textId="77777777" w:rsidR="000A4D88" w:rsidRPr="004B0A6F" w:rsidRDefault="000A4D88" w:rsidP="004B0A6F">
            <w:pPr>
              <w:pStyle w:val="a4"/>
              <w:ind w:left="0" w:firstLine="0"/>
              <w:jc w:val="center"/>
              <w:rPr>
                <w:rFonts w:cs="Times New Roman"/>
                <w:b/>
                <w:bCs/>
                <w:sz w:val="20"/>
                <w:szCs w:val="20"/>
                <w:lang w:val="ru-RU"/>
              </w:rPr>
            </w:pPr>
          </w:p>
        </w:tc>
        <w:tc>
          <w:tcPr>
            <w:tcW w:w="612" w:type="pct"/>
            <w:gridSpan w:val="2"/>
            <w:shd w:val="clear" w:color="auto" w:fill="auto"/>
            <w:vAlign w:val="bottom"/>
          </w:tcPr>
          <w:p w14:paraId="215F1086"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sz w:val="20"/>
                <w:szCs w:val="20"/>
                <w:lang w:val="bg-BG" w:eastAsia="ru-RU"/>
              </w:rPr>
              <w:t>718 935 675</w:t>
            </w:r>
          </w:p>
        </w:tc>
        <w:tc>
          <w:tcPr>
            <w:tcW w:w="636" w:type="pct"/>
            <w:shd w:val="clear" w:color="auto" w:fill="auto"/>
            <w:vAlign w:val="bottom"/>
          </w:tcPr>
          <w:p w14:paraId="5709A664"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sz w:val="20"/>
                <w:szCs w:val="20"/>
                <w:lang w:val="bg-BG" w:eastAsia="ru-RU"/>
              </w:rPr>
              <w:t>130 617 846</w:t>
            </w:r>
          </w:p>
        </w:tc>
        <w:tc>
          <w:tcPr>
            <w:tcW w:w="873" w:type="pct"/>
            <w:gridSpan w:val="2"/>
            <w:shd w:val="clear" w:color="auto" w:fill="auto"/>
            <w:vAlign w:val="bottom"/>
          </w:tcPr>
          <w:p w14:paraId="28412FA2"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sz w:val="20"/>
                <w:szCs w:val="20"/>
                <w:lang w:val="bg-BG" w:eastAsia="ru-RU"/>
              </w:rPr>
              <w:t>588 317 829</w:t>
            </w:r>
          </w:p>
        </w:tc>
        <w:tc>
          <w:tcPr>
            <w:tcW w:w="688" w:type="pct"/>
          </w:tcPr>
          <w:p w14:paraId="67CD2381" w14:textId="77777777" w:rsidR="000A4D88" w:rsidRPr="004B0A6F" w:rsidRDefault="000A4D88" w:rsidP="004B0A6F">
            <w:pPr>
              <w:pStyle w:val="a4"/>
              <w:ind w:left="0" w:firstLine="0"/>
              <w:rPr>
                <w:rFonts w:cs="Times New Roman"/>
                <w:b/>
                <w:bCs/>
                <w:color w:val="000000"/>
                <w:sz w:val="20"/>
                <w:szCs w:val="20"/>
              </w:rPr>
            </w:pPr>
          </w:p>
        </w:tc>
        <w:tc>
          <w:tcPr>
            <w:tcW w:w="552" w:type="pct"/>
            <w:shd w:val="clear" w:color="auto" w:fill="auto"/>
          </w:tcPr>
          <w:p w14:paraId="43D7FAE8"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Повышение устойчивости доступа населения к безопасной питьевой воде</w:t>
            </w:r>
          </w:p>
        </w:tc>
      </w:tr>
      <w:tr w:rsidR="000A4D88" w:rsidRPr="004B0A6F" w14:paraId="03DDC268" w14:textId="77777777" w:rsidTr="004B0A6F">
        <w:tc>
          <w:tcPr>
            <w:tcW w:w="1141" w:type="pct"/>
            <w:shd w:val="clear" w:color="auto" w:fill="auto"/>
          </w:tcPr>
          <w:p w14:paraId="4C10DA42"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lang w:val="bg-BG"/>
              </w:rPr>
              <w:t>Действие 3.1.1 Реализация программы развития питьевого водоснабжения и водоотведения до 2026</w:t>
            </w:r>
          </w:p>
        </w:tc>
        <w:tc>
          <w:tcPr>
            <w:tcW w:w="241" w:type="pct"/>
            <w:shd w:val="clear" w:color="auto" w:fill="auto"/>
          </w:tcPr>
          <w:p w14:paraId="3D920180" w14:textId="77777777" w:rsidR="000A4D88" w:rsidRPr="004B0A6F" w:rsidRDefault="000A4D88" w:rsidP="004B0A6F">
            <w:pPr>
              <w:pStyle w:val="a4"/>
              <w:ind w:left="0" w:firstLine="0"/>
              <w:jc w:val="center"/>
              <w:rPr>
                <w:rFonts w:cs="Times New Roman"/>
                <w:sz w:val="20"/>
                <w:szCs w:val="20"/>
                <w:lang w:val="bg-BG"/>
              </w:rPr>
            </w:pPr>
          </w:p>
        </w:tc>
        <w:tc>
          <w:tcPr>
            <w:tcW w:w="258" w:type="pct"/>
            <w:gridSpan w:val="2"/>
            <w:shd w:val="clear" w:color="auto" w:fill="auto"/>
          </w:tcPr>
          <w:p w14:paraId="25505814" w14:textId="77777777" w:rsidR="000A4D88" w:rsidRPr="004B0A6F" w:rsidRDefault="000A4D88" w:rsidP="004B0A6F">
            <w:pPr>
              <w:pStyle w:val="a4"/>
              <w:ind w:left="0" w:firstLine="0"/>
              <w:jc w:val="center"/>
              <w:rPr>
                <w:rFonts w:cs="Times New Roman"/>
                <w:sz w:val="20"/>
                <w:szCs w:val="20"/>
                <w:lang w:val="bg-BG"/>
              </w:rPr>
            </w:pPr>
          </w:p>
        </w:tc>
        <w:tc>
          <w:tcPr>
            <w:tcW w:w="612" w:type="pct"/>
            <w:gridSpan w:val="2"/>
            <w:shd w:val="clear" w:color="auto" w:fill="auto"/>
            <w:vAlign w:val="bottom"/>
          </w:tcPr>
          <w:p w14:paraId="164FC32C"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718 935 675</w:t>
            </w:r>
          </w:p>
        </w:tc>
        <w:tc>
          <w:tcPr>
            <w:tcW w:w="636" w:type="pct"/>
            <w:shd w:val="clear" w:color="auto" w:fill="auto"/>
            <w:vAlign w:val="bottom"/>
          </w:tcPr>
          <w:p w14:paraId="0CFF228A"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130 617 846</w:t>
            </w:r>
          </w:p>
        </w:tc>
        <w:tc>
          <w:tcPr>
            <w:tcW w:w="873" w:type="pct"/>
            <w:gridSpan w:val="2"/>
            <w:shd w:val="clear" w:color="auto" w:fill="auto"/>
            <w:vAlign w:val="bottom"/>
          </w:tcPr>
          <w:p w14:paraId="32DCBA69"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588 317 829</w:t>
            </w:r>
          </w:p>
        </w:tc>
        <w:tc>
          <w:tcPr>
            <w:tcW w:w="688" w:type="pct"/>
          </w:tcPr>
          <w:p w14:paraId="58E82369"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lang w:val="bg-BG"/>
              </w:rPr>
              <w:t>% обеспечения централизованной безопасной питьевой водой в городской и сельской местности</w:t>
            </w:r>
          </w:p>
        </w:tc>
        <w:tc>
          <w:tcPr>
            <w:tcW w:w="552" w:type="pct"/>
            <w:shd w:val="clear" w:color="auto" w:fill="auto"/>
          </w:tcPr>
          <w:p w14:paraId="5CA3681B" w14:textId="77777777" w:rsidR="000A4D88" w:rsidRPr="004B0A6F" w:rsidRDefault="000A4D88" w:rsidP="004B0A6F">
            <w:pPr>
              <w:pStyle w:val="a4"/>
              <w:ind w:left="0" w:firstLine="0"/>
              <w:rPr>
                <w:rFonts w:cs="Times New Roman"/>
                <w:b/>
                <w:bCs/>
                <w:sz w:val="20"/>
                <w:szCs w:val="20"/>
                <w:lang w:val="ru-RU"/>
              </w:rPr>
            </w:pPr>
          </w:p>
        </w:tc>
      </w:tr>
      <w:tr w:rsidR="000A4D88" w:rsidRPr="004B0A6F" w14:paraId="25ECEE6C" w14:textId="77777777" w:rsidTr="004B0A6F">
        <w:tc>
          <w:tcPr>
            <w:tcW w:w="1141" w:type="pct"/>
            <w:shd w:val="clear" w:color="auto" w:fill="auto"/>
          </w:tcPr>
          <w:p w14:paraId="6D77C727"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Fonts w:cs="Times New Roman"/>
                <w:b/>
                <w:bCs/>
                <w:sz w:val="20"/>
                <w:szCs w:val="20"/>
                <w:lang w:val="bg-BG"/>
              </w:rPr>
              <w:t xml:space="preserve">Мера </w:t>
            </w:r>
            <w:r w:rsidRPr="004B0A6F">
              <w:rPr>
                <w:rFonts w:cs="Times New Roman"/>
                <w:b/>
                <w:bCs/>
                <w:sz w:val="20"/>
                <w:szCs w:val="20"/>
                <w:lang w:val="ru-RU"/>
              </w:rPr>
              <w:t>3</w:t>
            </w:r>
            <w:r w:rsidRPr="004B0A6F">
              <w:rPr>
                <w:rFonts w:cs="Times New Roman"/>
                <w:b/>
                <w:bCs/>
                <w:sz w:val="20"/>
                <w:szCs w:val="20"/>
                <w:lang w:val="bg-BG"/>
              </w:rPr>
              <w:t xml:space="preserve">.1. </w:t>
            </w:r>
            <w:r w:rsidRPr="004B0A6F">
              <w:rPr>
                <w:rFonts w:cs="Times New Roman"/>
                <w:b/>
                <w:bCs/>
                <w:sz w:val="20"/>
                <w:szCs w:val="20"/>
                <w:lang w:val="ru-RU"/>
              </w:rPr>
              <w:t>«</w:t>
            </w:r>
            <w:r w:rsidRPr="004B0A6F">
              <w:rPr>
                <w:rFonts w:cs="Times New Roman"/>
                <w:b/>
                <w:bCs/>
                <w:sz w:val="20"/>
                <w:szCs w:val="20"/>
                <w:lang w:val="bg-BG"/>
              </w:rPr>
              <w:t>Повышение устойчивости</w:t>
            </w:r>
            <w:r w:rsidRPr="004B0A6F">
              <w:rPr>
                <w:rFonts w:cs="Times New Roman"/>
                <w:b/>
                <w:bCs/>
                <w:sz w:val="20"/>
                <w:szCs w:val="20"/>
                <w:lang w:val="ru-RU"/>
              </w:rPr>
              <w:t xml:space="preserve"> </w:t>
            </w:r>
            <w:r w:rsidRPr="004B0A6F">
              <w:rPr>
                <w:rFonts w:cs="Times New Roman"/>
                <w:b/>
                <w:bCs/>
                <w:sz w:val="20"/>
                <w:szCs w:val="20"/>
                <w:lang w:val="bg-BG"/>
              </w:rPr>
              <w:t>к климатическим рискам</w:t>
            </w:r>
            <w:r w:rsidRPr="004B0A6F">
              <w:rPr>
                <w:rFonts w:cs="Times New Roman"/>
                <w:b/>
                <w:bCs/>
                <w:sz w:val="20"/>
                <w:szCs w:val="20"/>
                <w:lang w:val="ru-RU"/>
              </w:rPr>
              <w:t xml:space="preserve"> трансграничной водной инфраструктуры»</w:t>
            </w:r>
          </w:p>
        </w:tc>
        <w:tc>
          <w:tcPr>
            <w:tcW w:w="241" w:type="pct"/>
            <w:shd w:val="clear" w:color="auto" w:fill="auto"/>
          </w:tcPr>
          <w:p w14:paraId="272005ED" w14:textId="77777777" w:rsidR="000A4D88" w:rsidRPr="004B0A6F" w:rsidRDefault="000A4D88" w:rsidP="004B0A6F">
            <w:pPr>
              <w:pStyle w:val="a4"/>
              <w:ind w:left="0" w:firstLine="0"/>
              <w:jc w:val="center"/>
              <w:rPr>
                <w:rFonts w:cs="Times New Roman"/>
                <w:b/>
                <w:bCs/>
                <w:sz w:val="20"/>
                <w:szCs w:val="20"/>
                <w:lang w:val="ru-RU"/>
              </w:rPr>
            </w:pPr>
          </w:p>
        </w:tc>
        <w:tc>
          <w:tcPr>
            <w:tcW w:w="258" w:type="pct"/>
            <w:gridSpan w:val="2"/>
            <w:shd w:val="clear" w:color="auto" w:fill="auto"/>
          </w:tcPr>
          <w:p w14:paraId="12901803" w14:textId="77777777" w:rsidR="000A4D88" w:rsidRPr="004B0A6F" w:rsidRDefault="000A4D88" w:rsidP="004B0A6F">
            <w:pPr>
              <w:pStyle w:val="a4"/>
              <w:ind w:left="0" w:firstLine="0"/>
              <w:jc w:val="center"/>
              <w:rPr>
                <w:rFonts w:cs="Times New Roman"/>
                <w:b/>
                <w:bCs/>
                <w:sz w:val="20"/>
                <w:szCs w:val="20"/>
                <w:lang w:val="ru-RU"/>
              </w:rPr>
            </w:pPr>
          </w:p>
        </w:tc>
        <w:tc>
          <w:tcPr>
            <w:tcW w:w="612" w:type="pct"/>
            <w:gridSpan w:val="2"/>
            <w:shd w:val="clear" w:color="auto" w:fill="auto"/>
            <w:vAlign w:val="bottom"/>
          </w:tcPr>
          <w:p w14:paraId="3CF5E66F"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sz w:val="20"/>
                <w:szCs w:val="20"/>
                <w:lang w:val="bg-BG" w:eastAsia="ru-RU"/>
              </w:rPr>
              <w:t>766 538</w:t>
            </w:r>
          </w:p>
        </w:tc>
        <w:tc>
          <w:tcPr>
            <w:tcW w:w="636" w:type="pct"/>
            <w:shd w:val="clear" w:color="auto" w:fill="auto"/>
            <w:vAlign w:val="bottom"/>
          </w:tcPr>
          <w:p w14:paraId="409604C5"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sz w:val="20"/>
                <w:szCs w:val="20"/>
                <w:lang w:val="bg-BG" w:eastAsia="ru-RU"/>
              </w:rPr>
              <w:t>0</w:t>
            </w:r>
          </w:p>
        </w:tc>
        <w:tc>
          <w:tcPr>
            <w:tcW w:w="873" w:type="pct"/>
            <w:gridSpan w:val="2"/>
            <w:shd w:val="clear" w:color="auto" w:fill="auto"/>
            <w:vAlign w:val="bottom"/>
          </w:tcPr>
          <w:p w14:paraId="5641C83D"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sz w:val="20"/>
                <w:szCs w:val="20"/>
                <w:lang w:val="bg-BG" w:eastAsia="ru-RU"/>
              </w:rPr>
              <w:t>766 538</w:t>
            </w:r>
          </w:p>
        </w:tc>
        <w:tc>
          <w:tcPr>
            <w:tcW w:w="688" w:type="pct"/>
          </w:tcPr>
          <w:p w14:paraId="34ABC1B9" w14:textId="77777777" w:rsidR="000A4D88" w:rsidRPr="004B0A6F" w:rsidRDefault="000A4D88" w:rsidP="004B0A6F">
            <w:pPr>
              <w:pStyle w:val="a4"/>
              <w:ind w:left="0" w:firstLine="0"/>
              <w:rPr>
                <w:rFonts w:cs="Times New Roman"/>
                <w:b/>
                <w:bCs/>
                <w:color w:val="000000"/>
                <w:sz w:val="20"/>
                <w:szCs w:val="20"/>
              </w:rPr>
            </w:pPr>
          </w:p>
        </w:tc>
        <w:tc>
          <w:tcPr>
            <w:tcW w:w="552" w:type="pct"/>
            <w:shd w:val="clear" w:color="auto" w:fill="auto"/>
          </w:tcPr>
          <w:p w14:paraId="3C33AFD2" w14:textId="77777777" w:rsidR="000A4D88" w:rsidRPr="004B0A6F" w:rsidRDefault="000A4D88" w:rsidP="004B0A6F">
            <w:pPr>
              <w:pStyle w:val="a4"/>
              <w:ind w:left="0" w:firstLine="0"/>
              <w:rPr>
                <w:rFonts w:cs="Times New Roman"/>
                <w:b/>
                <w:bCs/>
                <w:sz w:val="20"/>
                <w:szCs w:val="20"/>
              </w:rPr>
            </w:pPr>
          </w:p>
        </w:tc>
      </w:tr>
      <w:tr w:rsidR="000A4D88" w:rsidRPr="004B0A6F" w14:paraId="4377D8BD" w14:textId="77777777" w:rsidTr="004B0A6F">
        <w:tc>
          <w:tcPr>
            <w:tcW w:w="1141" w:type="pct"/>
            <w:shd w:val="clear" w:color="auto" w:fill="auto"/>
          </w:tcPr>
          <w:p w14:paraId="0D8364A1" w14:textId="77777777" w:rsidR="000A4D88" w:rsidRPr="004B0A6F" w:rsidRDefault="000A4D88" w:rsidP="004B0A6F">
            <w:pPr>
              <w:pStyle w:val="a4"/>
              <w:ind w:left="0" w:firstLine="0"/>
              <w:rPr>
                <w:rFonts w:cs="Times New Roman"/>
                <w:sz w:val="20"/>
                <w:szCs w:val="20"/>
                <w:lang w:val="bg-BG"/>
              </w:rPr>
            </w:pPr>
            <w:r w:rsidRPr="004B0A6F">
              <w:rPr>
                <w:rFonts w:cs="Times New Roman"/>
                <w:sz w:val="20"/>
                <w:szCs w:val="20"/>
                <w:lang w:val="bg-BG"/>
              </w:rPr>
              <w:t>Действие 3.1.1. Реализация мероприятий СПД по бассейнам рек Чу и Талас</w:t>
            </w:r>
          </w:p>
        </w:tc>
        <w:tc>
          <w:tcPr>
            <w:tcW w:w="241" w:type="pct"/>
            <w:shd w:val="clear" w:color="auto" w:fill="auto"/>
          </w:tcPr>
          <w:p w14:paraId="04B81B3B" w14:textId="77777777" w:rsidR="000A4D88" w:rsidRPr="004B0A6F" w:rsidRDefault="000A4D88" w:rsidP="004B0A6F">
            <w:pPr>
              <w:pStyle w:val="a4"/>
              <w:ind w:left="0" w:firstLine="0"/>
              <w:jc w:val="center"/>
              <w:rPr>
                <w:rFonts w:cs="Times New Roman"/>
                <w:sz w:val="20"/>
                <w:szCs w:val="20"/>
                <w:lang w:val="bg-BG"/>
              </w:rPr>
            </w:pPr>
            <w:r w:rsidRPr="004B0A6F">
              <w:rPr>
                <w:rFonts w:cs="Times New Roman"/>
                <w:sz w:val="20"/>
                <w:szCs w:val="20"/>
                <w:lang w:val="bg-BG"/>
              </w:rPr>
              <w:t>Х</w:t>
            </w:r>
          </w:p>
        </w:tc>
        <w:tc>
          <w:tcPr>
            <w:tcW w:w="258" w:type="pct"/>
            <w:gridSpan w:val="2"/>
            <w:shd w:val="clear" w:color="auto" w:fill="auto"/>
          </w:tcPr>
          <w:p w14:paraId="25F95664" w14:textId="77777777" w:rsidR="000A4D88" w:rsidRPr="004B0A6F" w:rsidRDefault="000A4D88" w:rsidP="004B0A6F">
            <w:pPr>
              <w:pStyle w:val="a4"/>
              <w:ind w:left="0" w:firstLine="0"/>
              <w:jc w:val="center"/>
              <w:rPr>
                <w:rFonts w:cs="Times New Roman"/>
                <w:sz w:val="20"/>
                <w:szCs w:val="20"/>
                <w:lang w:val="bg-BG"/>
              </w:rPr>
            </w:pPr>
            <w:r w:rsidRPr="004B0A6F">
              <w:rPr>
                <w:rFonts w:cs="Times New Roman"/>
                <w:sz w:val="20"/>
                <w:szCs w:val="20"/>
                <w:lang w:val="bg-BG"/>
              </w:rPr>
              <w:t>Х</w:t>
            </w:r>
          </w:p>
        </w:tc>
        <w:tc>
          <w:tcPr>
            <w:tcW w:w="612" w:type="pct"/>
            <w:gridSpan w:val="2"/>
            <w:shd w:val="clear" w:color="auto" w:fill="auto"/>
            <w:vAlign w:val="bottom"/>
          </w:tcPr>
          <w:p w14:paraId="6973F764"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766 538</w:t>
            </w:r>
          </w:p>
        </w:tc>
        <w:tc>
          <w:tcPr>
            <w:tcW w:w="636" w:type="pct"/>
            <w:shd w:val="clear" w:color="auto" w:fill="auto"/>
            <w:vAlign w:val="bottom"/>
          </w:tcPr>
          <w:p w14:paraId="20E6B8F5"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0</w:t>
            </w:r>
          </w:p>
        </w:tc>
        <w:tc>
          <w:tcPr>
            <w:tcW w:w="873" w:type="pct"/>
            <w:gridSpan w:val="2"/>
            <w:shd w:val="clear" w:color="auto" w:fill="auto"/>
            <w:vAlign w:val="bottom"/>
          </w:tcPr>
          <w:p w14:paraId="4E524B9F"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bg-BG" w:eastAsia="ru-RU"/>
              </w:rPr>
            </w:pPr>
            <w:r w:rsidRPr="004B0A6F">
              <w:rPr>
                <w:rFonts w:ascii="Times New Roman" w:hAnsi="Times New Roman" w:cs="Times New Roman"/>
                <w:sz w:val="20"/>
                <w:szCs w:val="20"/>
                <w:lang w:val="bg-BG" w:eastAsia="ru-RU"/>
              </w:rPr>
              <w:t>766 538</w:t>
            </w:r>
          </w:p>
        </w:tc>
        <w:tc>
          <w:tcPr>
            <w:tcW w:w="688" w:type="pct"/>
          </w:tcPr>
          <w:p w14:paraId="462BEA94" w14:textId="77777777" w:rsidR="000A4D88" w:rsidRPr="004B0A6F" w:rsidRDefault="000A4D88" w:rsidP="004B0A6F">
            <w:pPr>
              <w:pStyle w:val="a4"/>
              <w:ind w:left="0" w:firstLine="0"/>
              <w:rPr>
                <w:rFonts w:cs="Times New Roman"/>
                <w:b/>
                <w:bCs/>
                <w:color w:val="000000"/>
                <w:sz w:val="20"/>
                <w:szCs w:val="20"/>
              </w:rPr>
            </w:pPr>
          </w:p>
        </w:tc>
        <w:tc>
          <w:tcPr>
            <w:tcW w:w="552" w:type="pct"/>
            <w:shd w:val="clear" w:color="auto" w:fill="auto"/>
          </w:tcPr>
          <w:p w14:paraId="1DD3051D" w14:textId="77777777" w:rsidR="000A4D88" w:rsidRPr="004B0A6F" w:rsidRDefault="000A4D88" w:rsidP="004B0A6F">
            <w:pPr>
              <w:pStyle w:val="a4"/>
              <w:ind w:left="0" w:firstLine="0"/>
              <w:rPr>
                <w:rFonts w:cs="Times New Roman"/>
                <w:b/>
                <w:bCs/>
                <w:sz w:val="20"/>
                <w:szCs w:val="20"/>
              </w:rPr>
            </w:pPr>
          </w:p>
        </w:tc>
      </w:tr>
      <w:tr w:rsidR="000A4D88" w:rsidRPr="004B0A6F" w14:paraId="33ABB776" w14:textId="77777777" w:rsidTr="004B0A6F">
        <w:tc>
          <w:tcPr>
            <w:tcW w:w="5000" w:type="pct"/>
            <w:gridSpan w:val="11"/>
            <w:shd w:val="clear" w:color="auto" w:fill="auto"/>
          </w:tcPr>
          <w:p w14:paraId="67C2B522"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КАТЕГОРИЯ 4. «МЕРЫ СНИЖЕНИ УЯЗВИМОСТИ»</w:t>
            </w:r>
          </w:p>
        </w:tc>
      </w:tr>
      <w:tr w:rsidR="000A4D88" w:rsidRPr="004B0A6F" w14:paraId="5B71C2E7" w14:textId="77777777" w:rsidTr="004B0A6F">
        <w:tc>
          <w:tcPr>
            <w:tcW w:w="1141" w:type="pct"/>
            <w:shd w:val="clear" w:color="auto" w:fill="auto"/>
          </w:tcPr>
          <w:p w14:paraId="5DAA0919"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Fonts w:cs="Times New Roman"/>
                <w:b/>
                <w:bCs/>
                <w:sz w:val="20"/>
                <w:szCs w:val="20"/>
                <w:lang w:val="bg-BG"/>
              </w:rPr>
              <w:t xml:space="preserve">Мера </w:t>
            </w:r>
            <w:r w:rsidRPr="004B0A6F">
              <w:rPr>
                <w:rFonts w:cs="Times New Roman"/>
                <w:b/>
                <w:bCs/>
                <w:sz w:val="20"/>
                <w:szCs w:val="20"/>
                <w:lang w:val="ru-RU"/>
              </w:rPr>
              <w:t>4</w:t>
            </w:r>
            <w:r w:rsidRPr="004B0A6F">
              <w:rPr>
                <w:rFonts w:cs="Times New Roman"/>
                <w:b/>
                <w:bCs/>
                <w:sz w:val="20"/>
                <w:szCs w:val="20"/>
                <w:lang w:val="bg-BG"/>
              </w:rPr>
              <w:t xml:space="preserve">.1. </w:t>
            </w:r>
            <w:r w:rsidRPr="004B0A6F">
              <w:rPr>
                <w:rFonts w:cs="Times New Roman"/>
                <w:b/>
                <w:bCs/>
                <w:sz w:val="20"/>
                <w:szCs w:val="20"/>
                <w:lang w:val="ru-RU"/>
              </w:rPr>
              <w:t>«Стимулирование повышения эффективности использования водных ресурсов»</w:t>
            </w:r>
          </w:p>
        </w:tc>
        <w:tc>
          <w:tcPr>
            <w:tcW w:w="241" w:type="pct"/>
            <w:shd w:val="clear" w:color="auto" w:fill="auto"/>
          </w:tcPr>
          <w:p w14:paraId="5F2BFF1D" w14:textId="77777777" w:rsidR="000A4D88" w:rsidRPr="004B0A6F" w:rsidRDefault="000A4D88" w:rsidP="004B0A6F">
            <w:pPr>
              <w:pStyle w:val="a4"/>
              <w:ind w:left="0" w:firstLine="0"/>
              <w:jc w:val="center"/>
              <w:rPr>
                <w:rFonts w:cs="Times New Roman"/>
                <w:b/>
                <w:bCs/>
                <w:sz w:val="20"/>
                <w:szCs w:val="20"/>
                <w:lang w:val="ru-RU"/>
              </w:rPr>
            </w:pPr>
          </w:p>
        </w:tc>
        <w:tc>
          <w:tcPr>
            <w:tcW w:w="258" w:type="pct"/>
            <w:gridSpan w:val="2"/>
            <w:shd w:val="clear" w:color="auto" w:fill="auto"/>
          </w:tcPr>
          <w:p w14:paraId="35E6DF1E" w14:textId="77777777" w:rsidR="000A4D88" w:rsidRPr="004B0A6F" w:rsidRDefault="000A4D88" w:rsidP="004B0A6F">
            <w:pPr>
              <w:pStyle w:val="a4"/>
              <w:ind w:left="0" w:firstLine="0"/>
              <w:jc w:val="center"/>
              <w:rPr>
                <w:rFonts w:cs="Times New Roman"/>
                <w:b/>
                <w:bCs/>
                <w:sz w:val="20"/>
                <w:szCs w:val="20"/>
                <w:lang w:val="ru-RU"/>
              </w:rPr>
            </w:pPr>
          </w:p>
        </w:tc>
        <w:tc>
          <w:tcPr>
            <w:tcW w:w="612" w:type="pct"/>
            <w:gridSpan w:val="2"/>
            <w:shd w:val="clear" w:color="auto" w:fill="auto"/>
            <w:vAlign w:val="bottom"/>
          </w:tcPr>
          <w:p w14:paraId="750A44BB"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3 500</w:t>
            </w:r>
          </w:p>
        </w:tc>
        <w:tc>
          <w:tcPr>
            <w:tcW w:w="636" w:type="pct"/>
            <w:shd w:val="clear" w:color="auto" w:fill="auto"/>
            <w:vAlign w:val="bottom"/>
          </w:tcPr>
          <w:p w14:paraId="25FBBB09"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sz w:val="20"/>
                <w:szCs w:val="20"/>
                <w:lang w:val="ru-RU" w:eastAsia="ru-RU"/>
              </w:rPr>
              <w:t>1 500</w:t>
            </w:r>
          </w:p>
        </w:tc>
        <w:tc>
          <w:tcPr>
            <w:tcW w:w="873" w:type="pct"/>
            <w:gridSpan w:val="2"/>
            <w:shd w:val="clear" w:color="auto" w:fill="auto"/>
            <w:vAlign w:val="bottom"/>
          </w:tcPr>
          <w:p w14:paraId="454320E9"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2 000</w:t>
            </w:r>
          </w:p>
        </w:tc>
        <w:tc>
          <w:tcPr>
            <w:tcW w:w="688" w:type="pct"/>
          </w:tcPr>
          <w:p w14:paraId="3B525FEA" w14:textId="77777777" w:rsidR="000A4D88" w:rsidRPr="004B0A6F" w:rsidRDefault="000A4D88" w:rsidP="004B0A6F">
            <w:pPr>
              <w:pStyle w:val="a4"/>
              <w:ind w:left="0" w:firstLine="0"/>
              <w:rPr>
                <w:rFonts w:cs="Times New Roman"/>
                <w:b/>
                <w:bCs/>
                <w:color w:val="000000"/>
                <w:sz w:val="20"/>
                <w:szCs w:val="20"/>
              </w:rPr>
            </w:pPr>
          </w:p>
        </w:tc>
        <w:tc>
          <w:tcPr>
            <w:tcW w:w="552" w:type="pct"/>
            <w:shd w:val="clear" w:color="auto" w:fill="auto"/>
          </w:tcPr>
          <w:p w14:paraId="6236629B" w14:textId="77777777" w:rsidR="000A4D88" w:rsidRPr="004B0A6F" w:rsidRDefault="000A4D88" w:rsidP="004B0A6F">
            <w:pPr>
              <w:pStyle w:val="a4"/>
              <w:ind w:left="0" w:firstLine="0"/>
              <w:rPr>
                <w:rFonts w:eastAsia="Calibri" w:cs="Times New Roman"/>
                <w:color w:val="000000"/>
                <w:sz w:val="20"/>
                <w:szCs w:val="20"/>
                <w:lang w:val="ru-RU"/>
              </w:rPr>
            </w:pPr>
            <w:r w:rsidRPr="004B0A6F">
              <w:rPr>
                <w:rFonts w:eastAsia="Calibri" w:cs="Times New Roman"/>
                <w:color w:val="000000"/>
                <w:sz w:val="20"/>
                <w:szCs w:val="20"/>
                <w:lang w:val="ru-RU"/>
              </w:rPr>
              <w:t>Сокращение объема потерь и использования водных ресурсов на 10%</w:t>
            </w:r>
          </w:p>
        </w:tc>
      </w:tr>
      <w:tr w:rsidR="004B0A6F" w:rsidRPr="004B0A6F" w14:paraId="2EFD2CEC" w14:textId="77777777" w:rsidTr="004B0A6F">
        <w:tc>
          <w:tcPr>
            <w:tcW w:w="1141" w:type="pct"/>
            <w:shd w:val="clear" w:color="auto" w:fill="auto"/>
          </w:tcPr>
          <w:p w14:paraId="364EF5A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bg-BG"/>
              </w:rPr>
              <w:t xml:space="preserve">Действие 2.1.6. Разработка </w:t>
            </w:r>
            <w:r w:rsidRPr="004B0A6F">
              <w:rPr>
                <w:rFonts w:cs="Times New Roman"/>
                <w:sz w:val="20"/>
                <w:szCs w:val="20"/>
                <w:lang w:val="ru-RU"/>
              </w:rPr>
              <w:t xml:space="preserve">и внедрение </w:t>
            </w:r>
            <w:r w:rsidRPr="004B0A6F">
              <w:rPr>
                <w:rFonts w:cs="Times New Roman"/>
                <w:sz w:val="20"/>
                <w:szCs w:val="20"/>
                <w:lang w:val="bg-BG"/>
              </w:rPr>
              <w:t xml:space="preserve">НПА по </w:t>
            </w:r>
            <w:r w:rsidRPr="004B0A6F">
              <w:rPr>
                <w:rFonts w:cs="Times New Roman"/>
                <w:sz w:val="20"/>
                <w:szCs w:val="20"/>
                <w:lang w:val="ru-RU"/>
              </w:rPr>
              <w:t>установлению</w:t>
            </w:r>
            <w:r w:rsidRPr="004B0A6F">
              <w:rPr>
                <w:rFonts w:cs="Times New Roman"/>
                <w:sz w:val="20"/>
                <w:szCs w:val="20"/>
                <w:lang w:val="bg-BG"/>
              </w:rPr>
              <w:t xml:space="preserve"> дифференцированной плат</w:t>
            </w:r>
            <w:r w:rsidRPr="004B0A6F">
              <w:rPr>
                <w:rFonts w:cs="Times New Roman"/>
                <w:sz w:val="20"/>
                <w:szCs w:val="20"/>
                <w:lang w:val="ru-RU"/>
              </w:rPr>
              <w:t>ы</w:t>
            </w:r>
            <w:r w:rsidRPr="004B0A6F">
              <w:rPr>
                <w:rFonts w:cs="Times New Roman"/>
                <w:sz w:val="20"/>
                <w:szCs w:val="20"/>
                <w:lang w:val="bg-BG"/>
              </w:rPr>
              <w:t xml:space="preserve"> за пользование воды, как природного ресурса</w:t>
            </w:r>
            <w:r w:rsidRPr="004B0A6F">
              <w:rPr>
                <w:rFonts w:cs="Times New Roman"/>
                <w:sz w:val="20"/>
                <w:szCs w:val="20"/>
                <w:lang w:val="ru-RU"/>
              </w:rPr>
              <w:t xml:space="preserve">, </w:t>
            </w:r>
            <w:r w:rsidRPr="004B0A6F">
              <w:rPr>
                <w:rFonts w:cs="Times New Roman"/>
                <w:sz w:val="20"/>
                <w:szCs w:val="20"/>
                <w:lang w:val="en-CA"/>
              </w:rPr>
              <w:t>c</w:t>
            </w:r>
            <w:r w:rsidRPr="004B0A6F">
              <w:rPr>
                <w:rFonts w:cs="Times New Roman"/>
                <w:sz w:val="20"/>
                <w:szCs w:val="20"/>
                <w:lang w:val="ru-RU"/>
              </w:rPr>
              <w:t xml:space="preserve"> учетом оценки влияния на уязвимые группы</w:t>
            </w:r>
          </w:p>
        </w:tc>
        <w:tc>
          <w:tcPr>
            <w:tcW w:w="241" w:type="pct"/>
            <w:shd w:val="clear" w:color="auto" w:fill="auto"/>
          </w:tcPr>
          <w:p w14:paraId="0E32EA6D" w14:textId="77777777" w:rsidR="000A4D88" w:rsidRPr="004B0A6F" w:rsidRDefault="000A4D88" w:rsidP="004B0A6F">
            <w:pPr>
              <w:pStyle w:val="a4"/>
              <w:ind w:left="0" w:firstLine="0"/>
              <w:jc w:val="center"/>
              <w:rPr>
                <w:rFonts w:cs="Times New Roman"/>
                <w:b/>
                <w:bCs/>
                <w:sz w:val="20"/>
                <w:szCs w:val="20"/>
                <w:lang w:val="ru-RU"/>
              </w:rPr>
            </w:pPr>
          </w:p>
        </w:tc>
        <w:tc>
          <w:tcPr>
            <w:tcW w:w="258" w:type="pct"/>
            <w:gridSpan w:val="2"/>
            <w:shd w:val="clear" w:color="auto" w:fill="auto"/>
          </w:tcPr>
          <w:p w14:paraId="52581A82" w14:textId="77777777" w:rsidR="000A4D88" w:rsidRPr="004B0A6F" w:rsidRDefault="000A4D88" w:rsidP="004B0A6F">
            <w:pPr>
              <w:pStyle w:val="a4"/>
              <w:ind w:left="0" w:firstLine="0"/>
              <w:jc w:val="center"/>
              <w:rPr>
                <w:rFonts w:cs="Times New Roman"/>
                <w:b/>
                <w:bCs/>
                <w:sz w:val="20"/>
                <w:szCs w:val="20"/>
                <w:lang w:val="ru-RU"/>
              </w:rPr>
            </w:pPr>
          </w:p>
        </w:tc>
        <w:tc>
          <w:tcPr>
            <w:tcW w:w="612" w:type="pct"/>
            <w:gridSpan w:val="2"/>
            <w:shd w:val="clear" w:color="auto" w:fill="auto"/>
            <w:vAlign w:val="bottom"/>
          </w:tcPr>
          <w:p w14:paraId="18FDCEF0"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rPr>
            </w:pPr>
            <w:r w:rsidRPr="004B0A6F">
              <w:rPr>
                <w:rFonts w:ascii="Times New Roman" w:hAnsi="Times New Roman" w:cs="Times New Roman"/>
                <w:sz w:val="20"/>
                <w:szCs w:val="20"/>
                <w:lang w:val="ru-RU"/>
              </w:rPr>
              <w:t>3 500</w:t>
            </w:r>
          </w:p>
        </w:tc>
        <w:tc>
          <w:tcPr>
            <w:tcW w:w="636" w:type="pct"/>
            <w:shd w:val="clear" w:color="auto" w:fill="auto"/>
            <w:vAlign w:val="bottom"/>
          </w:tcPr>
          <w:p w14:paraId="5BF87B44"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rPr>
            </w:pPr>
            <w:r w:rsidRPr="004B0A6F">
              <w:rPr>
                <w:rFonts w:ascii="Times New Roman" w:hAnsi="Times New Roman" w:cs="Times New Roman"/>
                <w:sz w:val="20"/>
                <w:szCs w:val="20"/>
                <w:lang w:val="ru-RU" w:eastAsia="ru-RU"/>
              </w:rPr>
              <w:t>1 500</w:t>
            </w:r>
          </w:p>
        </w:tc>
        <w:tc>
          <w:tcPr>
            <w:tcW w:w="873" w:type="pct"/>
            <w:gridSpan w:val="2"/>
            <w:shd w:val="clear" w:color="auto" w:fill="auto"/>
            <w:vAlign w:val="bottom"/>
          </w:tcPr>
          <w:p w14:paraId="669DD4BD"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rPr>
            </w:pPr>
            <w:r w:rsidRPr="004B0A6F">
              <w:rPr>
                <w:rFonts w:ascii="Times New Roman" w:hAnsi="Times New Roman" w:cs="Times New Roman"/>
                <w:sz w:val="20"/>
                <w:szCs w:val="20"/>
                <w:lang w:val="ru-RU"/>
              </w:rPr>
              <w:t>2 000</w:t>
            </w:r>
          </w:p>
        </w:tc>
        <w:tc>
          <w:tcPr>
            <w:tcW w:w="688" w:type="pct"/>
          </w:tcPr>
          <w:p w14:paraId="4FF74C39" w14:textId="77777777" w:rsidR="000A4D88" w:rsidRPr="004B0A6F" w:rsidRDefault="000A4D88" w:rsidP="004B0A6F">
            <w:pPr>
              <w:spacing w:after="0" w:line="240" w:lineRule="auto"/>
              <w:jc w:val="both"/>
              <w:rPr>
                <w:rFonts w:ascii="Times New Roman" w:hAnsi="Times New Roman" w:cs="Times New Roman"/>
                <w:sz w:val="20"/>
                <w:szCs w:val="20"/>
                <w:lang w:val="ru-RU"/>
              </w:rPr>
            </w:pPr>
            <w:r w:rsidRPr="004B0A6F">
              <w:rPr>
                <w:rFonts w:ascii="Times New Roman" w:hAnsi="Times New Roman" w:cs="Times New Roman"/>
                <w:sz w:val="20"/>
                <w:szCs w:val="20"/>
                <w:lang w:val="ru-RU"/>
              </w:rPr>
              <w:t>Установление стимулирующей водо- эффективность платы</w:t>
            </w:r>
          </w:p>
        </w:tc>
        <w:tc>
          <w:tcPr>
            <w:tcW w:w="552" w:type="pct"/>
            <w:shd w:val="clear" w:color="auto" w:fill="auto"/>
          </w:tcPr>
          <w:p w14:paraId="5D340052" w14:textId="77777777" w:rsidR="000A4D88" w:rsidRPr="004B0A6F" w:rsidRDefault="000A4D88" w:rsidP="004B0A6F">
            <w:pPr>
              <w:pStyle w:val="a4"/>
              <w:ind w:left="0" w:firstLine="0"/>
              <w:rPr>
                <w:rFonts w:cs="Times New Roman"/>
                <w:b/>
                <w:bCs/>
                <w:sz w:val="20"/>
                <w:szCs w:val="20"/>
                <w:lang w:val="ru-RU"/>
              </w:rPr>
            </w:pPr>
          </w:p>
        </w:tc>
      </w:tr>
      <w:tr w:rsidR="000A4D88" w:rsidRPr="004B0A6F" w14:paraId="5348C721" w14:textId="77777777" w:rsidTr="004B0A6F">
        <w:tc>
          <w:tcPr>
            <w:tcW w:w="1141" w:type="pct"/>
            <w:shd w:val="clear" w:color="auto" w:fill="FBE4D5"/>
          </w:tcPr>
          <w:p w14:paraId="41B11920" w14:textId="77777777" w:rsidR="000A4D88" w:rsidRPr="004B0A6F" w:rsidRDefault="000A4D88" w:rsidP="004B0A6F">
            <w:pPr>
              <w:pStyle w:val="a4"/>
              <w:ind w:left="0" w:firstLine="0"/>
              <w:rPr>
                <w:rFonts w:cs="Times New Roman"/>
                <w:sz w:val="20"/>
                <w:szCs w:val="20"/>
                <w:lang w:val="ru-RU"/>
              </w:rPr>
            </w:pPr>
            <w:r w:rsidRPr="004B0A6F">
              <w:rPr>
                <w:rFonts w:cs="Times New Roman"/>
                <w:b/>
                <w:bCs/>
                <w:sz w:val="20"/>
                <w:szCs w:val="20"/>
                <w:lang w:val="ru-RU"/>
              </w:rPr>
              <w:t>ИТОГО по сектору «Водные ресурсы»</w:t>
            </w:r>
          </w:p>
        </w:tc>
        <w:tc>
          <w:tcPr>
            <w:tcW w:w="241" w:type="pct"/>
            <w:shd w:val="clear" w:color="auto" w:fill="FBE4D5"/>
          </w:tcPr>
          <w:p w14:paraId="421DADBA" w14:textId="77777777" w:rsidR="000A4D88" w:rsidRPr="004B0A6F" w:rsidRDefault="000A4D88" w:rsidP="004B0A6F">
            <w:pPr>
              <w:pStyle w:val="a4"/>
              <w:ind w:left="0" w:firstLine="0"/>
              <w:jc w:val="center"/>
              <w:rPr>
                <w:rFonts w:cs="Times New Roman"/>
                <w:b/>
                <w:bCs/>
                <w:sz w:val="20"/>
                <w:szCs w:val="20"/>
                <w:lang w:val="ru-RU"/>
              </w:rPr>
            </w:pPr>
          </w:p>
        </w:tc>
        <w:tc>
          <w:tcPr>
            <w:tcW w:w="258" w:type="pct"/>
            <w:gridSpan w:val="2"/>
            <w:shd w:val="clear" w:color="auto" w:fill="FBE4D5"/>
          </w:tcPr>
          <w:p w14:paraId="079E8EE4" w14:textId="77777777" w:rsidR="000A4D88" w:rsidRPr="004B0A6F" w:rsidRDefault="000A4D88" w:rsidP="004B0A6F">
            <w:pPr>
              <w:pStyle w:val="a4"/>
              <w:ind w:left="0" w:firstLine="0"/>
              <w:jc w:val="center"/>
              <w:rPr>
                <w:rFonts w:cs="Times New Roman"/>
                <w:b/>
                <w:bCs/>
                <w:sz w:val="20"/>
                <w:szCs w:val="20"/>
                <w:lang w:val="ru-RU"/>
              </w:rPr>
            </w:pPr>
          </w:p>
        </w:tc>
        <w:tc>
          <w:tcPr>
            <w:tcW w:w="612" w:type="pct"/>
            <w:gridSpan w:val="2"/>
            <w:shd w:val="clear" w:color="auto" w:fill="FBE4D5"/>
          </w:tcPr>
          <w:p w14:paraId="68DC7DE4" w14:textId="77777777" w:rsidR="000A4D88" w:rsidRPr="004B0A6F" w:rsidRDefault="000A4D88" w:rsidP="004B0A6F">
            <w:pPr>
              <w:pStyle w:val="a6"/>
              <w:widowControl/>
              <w:tabs>
                <w:tab w:val="left" w:pos="372"/>
              </w:tabs>
              <w:jc w:val="center"/>
              <w:rPr>
                <w:rFonts w:ascii="Times New Roman" w:hAnsi="Times New Roman" w:cs="Times New Roman"/>
                <w:b/>
                <w:bCs/>
                <w:sz w:val="20"/>
                <w:szCs w:val="20"/>
                <w:lang w:val="bg-BG" w:eastAsia="ru-RU"/>
              </w:rPr>
            </w:pPr>
            <w:r w:rsidRPr="004B0A6F">
              <w:rPr>
                <w:rFonts w:ascii="Times New Roman" w:hAnsi="Times New Roman" w:cs="Times New Roman"/>
                <w:b/>
                <w:bCs/>
                <w:sz w:val="20"/>
                <w:szCs w:val="20"/>
                <w:lang w:val="bg-BG" w:eastAsia="ru-RU"/>
              </w:rPr>
              <w:t>1</w:t>
            </w:r>
            <w:r w:rsidRPr="004B0A6F">
              <w:rPr>
                <w:rFonts w:ascii="Times New Roman" w:hAnsi="Times New Roman" w:cs="Times New Roman"/>
                <w:b/>
                <w:bCs/>
                <w:sz w:val="20"/>
                <w:szCs w:val="20"/>
                <w:lang w:val="ru-RU" w:eastAsia="ru-RU"/>
              </w:rPr>
              <w:t xml:space="preserve"> </w:t>
            </w:r>
            <w:r w:rsidRPr="004B0A6F">
              <w:rPr>
                <w:rFonts w:ascii="Times New Roman" w:hAnsi="Times New Roman" w:cs="Times New Roman"/>
                <w:b/>
                <w:bCs/>
                <w:sz w:val="20"/>
                <w:szCs w:val="20"/>
                <w:lang w:val="bg-BG" w:eastAsia="ru-RU"/>
              </w:rPr>
              <w:t>339</w:t>
            </w:r>
            <w:r w:rsidRPr="004B0A6F">
              <w:rPr>
                <w:rFonts w:ascii="Times New Roman" w:hAnsi="Times New Roman" w:cs="Times New Roman"/>
                <w:b/>
                <w:bCs/>
                <w:sz w:val="20"/>
                <w:szCs w:val="20"/>
                <w:lang w:val="ru-RU" w:eastAsia="ru-RU"/>
              </w:rPr>
              <w:t xml:space="preserve"> </w:t>
            </w:r>
            <w:r w:rsidRPr="004B0A6F">
              <w:rPr>
                <w:rFonts w:ascii="Times New Roman" w:hAnsi="Times New Roman" w:cs="Times New Roman"/>
                <w:b/>
                <w:bCs/>
                <w:sz w:val="20"/>
                <w:szCs w:val="20"/>
                <w:lang w:val="bg-BG" w:eastAsia="ru-RU"/>
              </w:rPr>
              <w:t>929</w:t>
            </w:r>
            <w:r w:rsidRPr="004B0A6F">
              <w:rPr>
                <w:rFonts w:ascii="Times New Roman" w:hAnsi="Times New Roman" w:cs="Times New Roman"/>
                <w:b/>
                <w:bCs/>
                <w:sz w:val="20"/>
                <w:szCs w:val="20"/>
                <w:lang w:val="ru-RU" w:eastAsia="ru-RU"/>
              </w:rPr>
              <w:t xml:space="preserve"> </w:t>
            </w:r>
            <w:r w:rsidRPr="004B0A6F">
              <w:rPr>
                <w:rFonts w:ascii="Times New Roman" w:hAnsi="Times New Roman" w:cs="Times New Roman"/>
                <w:b/>
                <w:bCs/>
                <w:sz w:val="20"/>
                <w:szCs w:val="20"/>
                <w:lang w:val="bg-BG" w:eastAsia="ru-RU"/>
              </w:rPr>
              <w:t>872</w:t>
            </w:r>
          </w:p>
        </w:tc>
        <w:tc>
          <w:tcPr>
            <w:tcW w:w="636" w:type="pct"/>
            <w:shd w:val="clear" w:color="auto" w:fill="FBE4D5"/>
          </w:tcPr>
          <w:p w14:paraId="6DD69574" w14:textId="77777777" w:rsidR="000A4D88" w:rsidRPr="004B0A6F" w:rsidRDefault="000A4D88" w:rsidP="004B0A6F">
            <w:pPr>
              <w:pStyle w:val="a6"/>
              <w:widowControl/>
              <w:tabs>
                <w:tab w:val="left" w:pos="372"/>
              </w:tabs>
              <w:jc w:val="center"/>
              <w:rPr>
                <w:rFonts w:ascii="Times New Roman" w:hAnsi="Times New Roman" w:cs="Times New Roman"/>
                <w:b/>
                <w:bCs/>
                <w:sz w:val="20"/>
                <w:szCs w:val="20"/>
                <w:lang w:val="bg-BG" w:eastAsia="ru-RU"/>
              </w:rPr>
            </w:pPr>
            <w:r w:rsidRPr="004B0A6F">
              <w:rPr>
                <w:rFonts w:ascii="Times New Roman" w:hAnsi="Times New Roman" w:cs="Times New Roman"/>
                <w:b/>
                <w:bCs/>
                <w:sz w:val="20"/>
                <w:szCs w:val="20"/>
                <w:lang w:val="bg-BG" w:eastAsia="ru-RU"/>
              </w:rPr>
              <w:t>168</w:t>
            </w:r>
            <w:r w:rsidRPr="004B0A6F">
              <w:rPr>
                <w:rFonts w:ascii="Times New Roman" w:hAnsi="Times New Roman" w:cs="Times New Roman"/>
                <w:b/>
                <w:bCs/>
                <w:sz w:val="20"/>
                <w:szCs w:val="20"/>
                <w:lang w:val="ru-RU" w:eastAsia="ru-RU"/>
              </w:rPr>
              <w:t xml:space="preserve"> </w:t>
            </w:r>
            <w:r w:rsidRPr="004B0A6F">
              <w:rPr>
                <w:rFonts w:ascii="Times New Roman" w:hAnsi="Times New Roman" w:cs="Times New Roman"/>
                <w:b/>
                <w:bCs/>
                <w:sz w:val="20"/>
                <w:szCs w:val="20"/>
                <w:lang w:val="bg-BG" w:eastAsia="ru-RU"/>
              </w:rPr>
              <w:t>220</w:t>
            </w:r>
            <w:r w:rsidRPr="004B0A6F">
              <w:rPr>
                <w:rFonts w:ascii="Times New Roman" w:hAnsi="Times New Roman" w:cs="Times New Roman"/>
                <w:b/>
                <w:bCs/>
                <w:sz w:val="20"/>
                <w:szCs w:val="20"/>
                <w:lang w:val="ru-RU" w:eastAsia="ru-RU"/>
              </w:rPr>
              <w:t xml:space="preserve"> </w:t>
            </w:r>
            <w:r w:rsidRPr="004B0A6F">
              <w:rPr>
                <w:rFonts w:ascii="Times New Roman" w:hAnsi="Times New Roman" w:cs="Times New Roman"/>
                <w:b/>
                <w:bCs/>
                <w:sz w:val="20"/>
                <w:szCs w:val="20"/>
                <w:lang w:val="bg-BG" w:eastAsia="ru-RU"/>
              </w:rPr>
              <w:t>405</w:t>
            </w:r>
          </w:p>
        </w:tc>
        <w:tc>
          <w:tcPr>
            <w:tcW w:w="873" w:type="pct"/>
            <w:gridSpan w:val="2"/>
            <w:shd w:val="clear" w:color="auto" w:fill="FBE4D5"/>
          </w:tcPr>
          <w:p w14:paraId="5C30661F"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1171709467</w:t>
            </w:r>
          </w:p>
        </w:tc>
        <w:tc>
          <w:tcPr>
            <w:tcW w:w="688" w:type="pct"/>
            <w:shd w:val="clear" w:color="auto" w:fill="FBE4D5"/>
          </w:tcPr>
          <w:p w14:paraId="47CA8B27" w14:textId="77777777" w:rsidR="000A4D88" w:rsidRPr="004B0A6F" w:rsidRDefault="000A4D88" w:rsidP="004B0A6F">
            <w:pPr>
              <w:spacing w:after="0" w:line="240" w:lineRule="auto"/>
              <w:jc w:val="both"/>
              <w:rPr>
                <w:rFonts w:ascii="Times New Roman" w:eastAsia="Times New Roman" w:hAnsi="Times New Roman" w:cs="Times New Roman"/>
                <w:sz w:val="20"/>
                <w:szCs w:val="20"/>
                <w:lang w:eastAsia="ru-RU"/>
              </w:rPr>
            </w:pPr>
          </w:p>
        </w:tc>
        <w:tc>
          <w:tcPr>
            <w:tcW w:w="552" w:type="pct"/>
            <w:shd w:val="clear" w:color="auto" w:fill="FBE4D5"/>
          </w:tcPr>
          <w:p w14:paraId="4049337B" w14:textId="77777777" w:rsidR="000A4D88" w:rsidRPr="004B0A6F" w:rsidRDefault="000A4D88" w:rsidP="004B0A6F">
            <w:pPr>
              <w:pStyle w:val="a4"/>
              <w:ind w:left="0" w:firstLine="0"/>
              <w:rPr>
                <w:rFonts w:cs="Times New Roman"/>
                <w:sz w:val="20"/>
                <w:szCs w:val="20"/>
              </w:rPr>
            </w:pPr>
          </w:p>
        </w:tc>
      </w:tr>
    </w:tbl>
    <w:p w14:paraId="2A0C27D6" w14:textId="77777777" w:rsidR="000A4D88" w:rsidRPr="00D41200" w:rsidRDefault="000A4D88" w:rsidP="000A4D88">
      <w:pPr>
        <w:jc w:val="center"/>
        <w:rPr>
          <w:rFonts w:ascii="Times New Roman" w:hAnsi="Times New Roman" w:cs="Times New Roman"/>
          <w:b/>
          <w:sz w:val="24"/>
          <w:szCs w:val="24"/>
          <w:lang w:val="ru-RU"/>
        </w:rPr>
      </w:pPr>
    </w:p>
    <w:p w14:paraId="2F611755"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
          <w:sz w:val="24"/>
          <w:szCs w:val="24"/>
          <w:lang w:val="ru-RU"/>
        </w:rPr>
        <w:t>ПЛАН МЕР ОНУВ ПС РКИК ООН</w:t>
      </w:r>
    </w:p>
    <w:p w14:paraId="3AC8E282"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
          <w:sz w:val="24"/>
          <w:szCs w:val="24"/>
          <w:lang w:val="ru-RU"/>
        </w:rPr>
        <w:t>адаптации к изменению климата сектора «Сельское хозяйство»</w:t>
      </w:r>
    </w:p>
    <w:p w14:paraId="47A66BC5"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Cs/>
          <w:sz w:val="24"/>
          <w:szCs w:val="24"/>
          <w:lang w:val="ru-RU"/>
        </w:rPr>
        <w:t>(предварительная версия на 10 апреля 2021 г.)</w:t>
      </w:r>
    </w:p>
    <w:p w14:paraId="56813689" w14:textId="77777777" w:rsidR="000A4D88" w:rsidRPr="00D41200" w:rsidRDefault="000A4D88" w:rsidP="000A4D88">
      <w:pPr>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485"/>
        <w:gridCol w:w="216"/>
        <w:gridCol w:w="366"/>
        <w:gridCol w:w="216"/>
        <w:gridCol w:w="970"/>
        <w:gridCol w:w="1215"/>
        <w:gridCol w:w="216"/>
        <w:gridCol w:w="1027"/>
        <w:gridCol w:w="1451"/>
        <w:gridCol w:w="1662"/>
      </w:tblGrid>
      <w:tr w:rsidR="000A4D88" w:rsidRPr="004B0A6F" w14:paraId="71ABD02E" w14:textId="77777777" w:rsidTr="004B0A6F">
        <w:trPr>
          <w:tblHeader/>
        </w:trPr>
        <w:tc>
          <w:tcPr>
            <w:tcW w:w="1141" w:type="pct"/>
            <w:vMerge w:val="restart"/>
            <w:shd w:val="clear" w:color="auto" w:fill="E2EFD9"/>
          </w:tcPr>
          <w:p w14:paraId="36161B09"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Предлагаемые меры</w:t>
            </w:r>
          </w:p>
        </w:tc>
        <w:tc>
          <w:tcPr>
            <w:tcW w:w="502" w:type="pct"/>
            <w:gridSpan w:val="4"/>
            <w:shd w:val="clear" w:color="auto" w:fill="E2EFD9"/>
          </w:tcPr>
          <w:p w14:paraId="0917E604"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Временной горизонт</w:t>
            </w:r>
          </w:p>
        </w:tc>
        <w:tc>
          <w:tcPr>
            <w:tcW w:w="2118" w:type="pct"/>
            <w:gridSpan w:val="4"/>
            <w:shd w:val="clear" w:color="auto" w:fill="E2EFD9"/>
          </w:tcPr>
          <w:p w14:paraId="74DFCE57"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Расчет ресурсного обеспечения, USD (2015)</w:t>
            </w:r>
          </w:p>
        </w:tc>
        <w:tc>
          <w:tcPr>
            <w:tcW w:w="688" w:type="pct"/>
            <w:vMerge w:val="restart"/>
            <w:shd w:val="clear" w:color="auto" w:fill="E2EFD9"/>
          </w:tcPr>
          <w:p w14:paraId="48FBC3DC"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Индикатор выполнения действия</w:t>
            </w:r>
          </w:p>
        </w:tc>
        <w:tc>
          <w:tcPr>
            <w:tcW w:w="552" w:type="pct"/>
            <w:vMerge w:val="restart"/>
            <w:shd w:val="clear" w:color="auto" w:fill="E2EFD9"/>
          </w:tcPr>
          <w:p w14:paraId="7D95AA1B"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Индикатор эффекта меры</w:t>
            </w:r>
          </w:p>
        </w:tc>
      </w:tr>
      <w:tr w:rsidR="000A4D88" w:rsidRPr="004B0A6F" w14:paraId="13AA8AEE" w14:textId="77777777" w:rsidTr="004B0A6F">
        <w:trPr>
          <w:tblHeader/>
        </w:trPr>
        <w:tc>
          <w:tcPr>
            <w:tcW w:w="1141" w:type="pct"/>
            <w:vMerge/>
            <w:shd w:val="clear" w:color="auto" w:fill="E2EFD9"/>
          </w:tcPr>
          <w:p w14:paraId="675E7702" w14:textId="77777777" w:rsidR="000A4D88" w:rsidRPr="004B0A6F" w:rsidRDefault="000A4D88" w:rsidP="004B0A6F">
            <w:pPr>
              <w:pStyle w:val="a4"/>
              <w:ind w:left="0" w:firstLine="0"/>
              <w:jc w:val="center"/>
              <w:rPr>
                <w:rFonts w:cs="Times New Roman"/>
                <w:b/>
                <w:sz w:val="20"/>
                <w:szCs w:val="20"/>
              </w:rPr>
            </w:pPr>
          </w:p>
        </w:tc>
        <w:tc>
          <w:tcPr>
            <w:tcW w:w="254" w:type="pct"/>
            <w:gridSpan w:val="2"/>
            <w:shd w:val="clear" w:color="auto" w:fill="E2EFD9"/>
          </w:tcPr>
          <w:p w14:paraId="2E088323"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2025</w:t>
            </w:r>
          </w:p>
        </w:tc>
        <w:tc>
          <w:tcPr>
            <w:tcW w:w="249" w:type="pct"/>
            <w:gridSpan w:val="2"/>
            <w:shd w:val="clear" w:color="auto" w:fill="E2EFD9"/>
          </w:tcPr>
          <w:p w14:paraId="179B8F6A"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2030</w:t>
            </w:r>
          </w:p>
        </w:tc>
        <w:tc>
          <w:tcPr>
            <w:tcW w:w="609" w:type="pct"/>
            <w:shd w:val="clear" w:color="auto" w:fill="E2EFD9"/>
          </w:tcPr>
          <w:p w14:paraId="45D983BD"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Необходимые</w:t>
            </w:r>
          </w:p>
        </w:tc>
        <w:tc>
          <w:tcPr>
            <w:tcW w:w="639" w:type="pct"/>
            <w:gridSpan w:val="2"/>
            <w:shd w:val="clear" w:color="auto" w:fill="E2EFD9"/>
          </w:tcPr>
          <w:p w14:paraId="449FC646"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Национальные возможности</w:t>
            </w:r>
          </w:p>
        </w:tc>
        <w:tc>
          <w:tcPr>
            <w:tcW w:w="869" w:type="pct"/>
            <w:shd w:val="clear" w:color="auto" w:fill="E2EFD9"/>
          </w:tcPr>
          <w:p w14:paraId="40863263"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Мобилизовать</w:t>
            </w:r>
          </w:p>
        </w:tc>
        <w:tc>
          <w:tcPr>
            <w:tcW w:w="688" w:type="pct"/>
            <w:vMerge/>
            <w:shd w:val="clear" w:color="auto" w:fill="E2EFD9"/>
          </w:tcPr>
          <w:p w14:paraId="7747DA53" w14:textId="77777777" w:rsidR="000A4D88" w:rsidRPr="004B0A6F" w:rsidRDefault="000A4D88" w:rsidP="004B0A6F">
            <w:pPr>
              <w:pStyle w:val="a4"/>
              <w:ind w:left="0" w:firstLine="0"/>
              <w:jc w:val="center"/>
              <w:rPr>
                <w:rFonts w:cs="Times New Roman"/>
                <w:b/>
                <w:sz w:val="20"/>
                <w:szCs w:val="20"/>
              </w:rPr>
            </w:pPr>
          </w:p>
        </w:tc>
        <w:tc>
          <w:tcPr>
            <w:tcW w:w="552" w:type="pct"/>
            <w:vMerge/>
            <w:shd w:val="clear" w:color="auto" w:fill="E2EFD9"/>
          </w:tcPr>
          <w:p w14:paraId="1A8FA49B" w14:textId="77777777" w:rsidR="000A4D88" w:rsidRPr="004B0A6F" w:rsidRDefault="000A4D88" w:rsidP="004B0A6F">
            <w:pPr>
              <w:pStyle w:val="a4"/>
              <w:ind w:left="0" w:firstLine="0"/>
              <w:jc w:val="center"/>
              <w:rPr>
                <w:rFonts w:cs="Times New Roman"/>
                <w:b/>
                <w:sz w:val="20"/>
                <w:szCs w:val="20"/>
              </w:rPr>
            </w:pPr>
          </w:p>
        </w:tc>
      </w:tr>
      <w:tr w:rsidR="000A4D88" w:rsidRPr="004B0A6F" w14:paraId="780B4F59" w14:textId="77777777" w:rsidTr="004B0A6F">
        <w:tc>
          <w:tcPr>
            <w:tcW w:w="5000" w:type="pct"/>
            <w:gridSpan w:val="11"/>
            <w:shd w:val="clear" w:color="auto" w:fill="auto"/>
          </w:tcPr>
          <w:p w14:paraId="10A07DEB" w14:textId="77777777" w:rsidR="000A4D88" w:rsidRPr="004B0A6F" w:rsidRDefault="000A4D88" w:rsidP="004B0A6F">
            <w:pPr>
              <w:pStyle w:val="a4"/>
              <w:ind w:left="0" w:firstLine="0"/>
              <w:jc w:val="center"/>
              <w:rPr>
                <w:rFonts w:cs="Times New Roman"/>
                <w:b/>
                <w:bCs/>
                <w:sz w:val="20"/>
                <w:szCs w:val="20"/>
                <w:lang w:val="ru-RU"/>
              </w:rPr>
            </w:pPr>
            <w:r w:rsidRPr="004B0A6F">
              <w:rPr>
                <w:rFonts w:cs="Times New Roman"/>
                <w:b/>
                <w:bCs/>
                <w:sz w:val="20"/>
                <w:szCs w:val="20"/>
                <w:lang w:val="ru-RU"/>
              </w:rPr>
              <w:t>КАТЕГОРИЯ 1. «МЕРЫ УСИЛЕНИЯ ИССЛЕДОВАНИЙ ПО ИЗМЕНЕНИЮ КЛИМАТА»</w:t>
            </w:r>
          </w:p>
        </w:tc>
      </w:tr>
      <w:tr w:rsidR="000A4D88" w:rsidRPr="004B0A6F" w14:paraId="5A449AFF" w14:textId="77777777" w:rsidTr="004B0A6F">
        <w:tc>
          <w:tcPr>
            <w:tcW w:w="1141" w:type="pct"/>
            <w:shd w:val="clear" w:color="auto" w:fill="auto"/>
          </w:tcPr>
          <w:p w14:paraId="64F00543"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b/>
                <w:bCs/>
                <w:sz w:val="20"/>
                <w:szCs w:val="20"/>
                <w:lang w:val="ru-RU"/>
              </w:rPr>
              <w:t>Мера 1.1. «Проведение научных исследований по влиянию изменения климата на сельское хозяйство»</w:t>
            </w:r>
          </w:p>
        </w:tc>
        <w:tc>
          <w:tcPr>
            <w:tcW w:w="241" w:type="pct"/>
            <w:shd w:val="clear" w:color="auto" w:fill="auto"/>
          </w:tcPr>
          <w:p w14:paraId="6706C5D0" w14:textId="77777777" w:rsidR="000A4D88" w:rsidRPr="004B0A6F" w:rsidRDefault="000A4D88" w:rsidP="004B0A6F">
            <w:pPr>
              <w:pStyle w:val="a4"/>
              <w:ind w:left="0" w:firstLine="0"/>
              <w:jc w:val="center"/>
              <w:rPr>
                <w:rFonts w:cs="Times New Roman"/>
                <w:b/>
                <w:bCs/>
                <w:sz w:val="20"/>
                <w:szCs w:val="20"/>
                <w:lang w:val="ru-RU"/>
              </w:rPr>
            </w:pPr>
          </w:p>
        </w:tc>
        <w:tc>
          <w:tcPr>
            <w:tcW w:w="258" w:type="pct"/>
            <w:gridSpan w:val="2"/>
            <w:shd w:val="clear" w:color="auto" w:fill="auto"/>
          </w:tcPr>
          <w:p w14:paraId="09DF9AAD" w14:textId="77777777" w:rsidR="000A4D88" w:rsidRPr="004B0A6F" w:rsidRDefault="000A4D88" w:rsidP="004B0A6F">
            <w:pPr>
              <w:pStyle w:val="a4"/>
              <w:ind w:left="0" w:firstLine="0"/>
              <w:jc w:val="center"/>
              <w:rPr>
                <w:rFonts w:cs="Times New Roman"/>
                <w:b/>
                <w:bCs/>
                <w:sz w:val="20"/>
                <w:szCs w:val="20"/>
                <w:lang w:val="ru-RU"/>
              </w:rPr>
            </w:pPr>
          </w:p>
        </w:tc>
        <w:tc>
          <w:tcPr>
            <w:tcW w:w="612" w:type="pct"/>
            <w:gridSpan w:val="2"/>
            <w:shd w:val="clear" w:color="auto" w:fill="auto"/>
            <w:vAlign w:val="bottom"/>
          </w:tcPr>
          <w:p w14:paraId="623D97B7" w14:textId="77777777" w:rsidR="000A4D88" w:rsidRPr="004B0A6F" w:rsidRDefault="000A4D88" w:rsidP="004B0A6F">
            <w:pPr>
              <w:pStyle w:val="a6"/>
              <w:widowControl/>
              <w:tabs>
                <w:tab w:val="left" w:pos="372"/>
              </w:tabs>
              <w:jc w:val="center"/>
              <w:rPr>
                <w:rStyle w:val="fontstyle01"/>
                <w:rFonts w:ascii="Times New Roman" w:hAnsi="Times New Roman" w:cs="Times New Roman"/>
                <w:sz w:val="20"/>
                <w:szCs w:val="20"/>
                <w:lang w:eastAsia="ru-RU"/>
              </w:rPr>
            </w:pPr>
            <w:r w:rsidRPr="004B0A6F">
              <w:rPr>
                <w:rStyle w:val="fontstyle01"/>
                <w:rFonts w:ascii="Times New Roman" w:hAnsi="Times New Roman" w:cs="Times New Roman"/>
                <w:b/>
                <w:bCs/>
                <w:sz w:val="20"/>
                <w:szCs w:val="20"/>
                <w:lang w:val="ru-RU" w:eastAsia="ru-RU"/>
              </w:rPr>
              <w:t>464 800</w:t>
            </w:r>
          </w:p>
        </w:tc>
        <w:tc>
          <w:tcPr>
            <w:tcW w:w="636" w:type="pct"/>
            <w:shd w:val="clear" w:color="auto" w:fill="auto"/>
            <w:vAlign w:val="bottom"/>
          </w:tcPr>
          <w:p w14:paraId="6FF24283" w14:textId="77777777" w:rsidR="000A4D88" w:rsidRPr="004B0A6F" w:rsidRDefault="000A4D88" w:rsidP="004B0A6F">
            <w:pPr>
              <w:pStyle w:val="a6"/>
              <w:widowControl/>
              <w:tabs>
                <w:tab w:val="left" w:pos="372"/>
              </w:tabs>
              <w:jc w:val="center"/>
              <w:rPr>
                <w:rStyle w:val="fontstyle01"/>
                <w:rFonts w:ascii="Times New Roman" w:hAnsi="Times New Roman" w:cs="Times New Roman"/>
                <w:sz w:val="20"/>
                <w:szCs w:val="20"/>
                <w:lang w:eastAsia="ru-RU"/>
              </w:rPr>
            </w:pPr>
            <w:r w:rsidRPr="004B0A6F">
              <w:rPr>
                <w:rStyle w:val="fontstyle01"/>
                <w:rFonts w:ascii="Times New Roman" w:hAnsi="Times New Roman" w:cs="Times New Roman"/>
                <w:b/>
                <w:bCs/>
                <w:sz w:val="20"/>
                <w:szCs w:val="20"/>
                <w:lang w:val="ru-RU" w:eastAsia="ru-RU"/>
              </w:rPr>
              <w:t>37 500</w:t>
            </w:r>
          </w:p>
        </w:tc>
        <w:tc>
          <w:tcPr>
            <w:tcW w:w="873" w:type="pct"/>
            <w:gridSpan w:val="2"/>
            <w:shd w:val="clear" w:color="auto" w:fill="auto"/>
            <w:vAlign w:val="bottom"/>
          </w:tcPr>
          <w:p w14:paraId="3BEE7F2C" w14:textId="77777777" w:rsidR="000A4D88" w:rsidRPr="004B0A6F" w:rsidRDefault="000A4D88" w:rsidP="004B0A6F">
            <w:pPr>
              <w:pStyle w:val="a6"/>
              <w:widowControl/>
              <w:tabs>
                <w:tab w:val="left" w:pos="372"/>
              </w:tabs>
              <w:jc w:val="center"/>
              <w:rPr>
                <w:rStyle w:val="fontstyle01"/>
                <w:rFonts w:ascii="Times New Roman" w:hAnsi="Times New Roman" w:cs="Times New Roman"/>
                <w:sz w:val="20"/>
                <w:szCs w:val="20"/>
                <w:lang w:eastAsia="ru-RU"/>
              </w:rPr>
            </w:pPr>
            <w:r w:rsidRPr="004B0A6F">
              <w:rPr>
                <w:rStyle w:val="fontstyle01"/>
                <w:rFonts w:ascii="Times New Roman" w:hAnsi="Times New Roman" w:cs="Times New Roman"/>
                <w:b/>
                <w:bCs/>
                <w:sz w:val="20"/>
                <w:szCs w:val="20"/>
                <w:lang w:val="ru-RU" w:eastAsia="ru-RU"/>
              </w:rPr>
              <w:t>427 300</w:t>
            </w:r>
          </w:p>
        </w:tc>
        <w:tc>
          <w:tcPr>
            <w:tcW w:w="688" w:type="pct"/>
          </w:tcPr>
          <w:p w14:paraId="47917DE5" w14:textId="77777777" w:rsidR="000A4D88" w:rsidRPr="004B0A6F" w:rsidRDefault="000A4D88" w:rsidP="004B0A6F">
            <w:pPr>
              <w:pStyle w:val="a4"/>
              <w:ind w:left="0" w:firstLine="0"/>
              <w:rPr>
                <w:rFonts w:cs="Times New Roman"/>
                <w:b/>
                <w:bCs/>
                <w:color w:val="000000"/>
                <w:sz w:val="20"/>
                <w:szCs w:val="20"/>
              </w:rPr>
            </w:pPr>
          </w:p>
        </w:tc>
        <w:tc>
          <w:tcPr>
            <w:tcW w:w="552" w:type="pct"/>
            <w:shd w:val="clear" w:color="auto" w:fill="auto"/>
          </w:tcPr>
          <w:p w14:paraId="33979BE6" w14:textId="77777777" w:rsidR="000A4D88" w:rsidRPr="004B0A6F" w:rsidRDefault="000A4D88" w:rsidP="004B0A6F">
            <w:pPr>
              <w:pStyle w:val="a4"/>
              <w:ind w:left="0" w:firstLine="0"/>
              <w:rPr>
                <w:rFonts w:cs="Times New Roman"/>
                <w:b/>
                <w:bCs/>
                <w:sz w:val="20"/>
                <w:szCs w:val="20"/>
                <w:lang w:val="ru-RU"/>
              </w:rPr>
            </w:pPr>
            <w:r w:rsidRPr="004B0A6F">
              <w:rPr>
                <w:rFonts w:cs="Times New Roman"/>
                <w:sz w:val="20"/>
                <w:szCs w:val="20"/>
                <w:lang w:val="ru-RU"/>
              </w:rPr>
              <w:t>Наличие доказательной базы по влиянию изменения климата на сельское хозяйство</w:t>
            </w:r>
          </w:p>
        </w:tc>
      </w:tr>
      <w:tr w:rsidR="000A4D88" w:rsidRPr="004B0A6F" w14:paraId="0E45B318" w14:textId="77777777" w:rsidTr="004B0A6F">
        <w:tc>
          <w:tcPr>
            <w:tcW w:w="1141" w:type="pct"/>
            <w:shd w:val="clear" w:color="auto" w:fill="auto"/>
          </w:tcPr>
          <w:p w14:paraId="14FB1DAD" w14:textId="77777777" w:rsidR="000A4D88" w:rsidRPr="004B0A6F" w:rsidRDefault="000A4D88" w:rsidP="004B0A6F">
            <w:pPr>
              <w:spacing w:after="0" w:line="240" w:lineRule="auto"/>
              <w:rPr>
                <w:rFonts w:ascii="Times New Roman" w:hAnsi="Times New Roman" w:cs="Times New Roman"/>
                <w:sz w:val="20"/>
                <w:szCs w:val="20"/>
                <w:lang w:val="ru-RU"/>
              </w:rPr>
            </w:pPr>
            <w:r w:rsidRPr="004B0A6F">
              <w:rPr>
                <w:rFonts w:ascii="Times New Roman" w:eastAsia="Times New Roman" w:hAnsi="Times New Roman" w:cs="Times New Roman"/>
                <w:sz w:val="20"/>
                <w:szCs w:val="20"/>
                <w:lang w:val="ru-RU" w:eastAsia="ru-RU"/>
              </w:rPr>
              <w:t>Действие 1.1.1. Проведение научно-исследовательских работ и внедрение рекомендация и заключений в мероприятия по адаптации к изменению климата</w:t>
            </w:r>
          </w:p>
        </w:tc>
        <w:tc>
          <w:tcPr>
            <w:tcW w:w="241" w:type="pct"/>
            <w:shd w:val="clear" w:color="auto" w:fill="auto"/>
          </w:tcPr>
          <w:p w14:paraId="00AE450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258" w:type="pct"/>
            <w:gridSpan w:val="2"/>
            <w:shd w:val="clear" w:color="auto" w:fill="auto"/>
          </w:tcPr>
          <w:p w14:paraId="389BB6F9" w14:textId="77777777" w:rsidR="000A4D88" w:rsidRPr="004B0A6F" w:rsidRDefault="000A4D88" w:rsidP="004B0A6F">
            <w:pPr>
              <w:pStyle w:val="a4"/>
              <w:ind w:left="0" w:firstLine="0"/>
              <w:jc w:val="center"/>
              <w:rPr>
                <w:rFonts w:cs="Times New Roman"/>
                <w:sz w:val="20"/>
                <w:szCs w:val="20"/>
              </w:rPr>
            </w:pPr>
          </w:p>
        </w:tc>
        <w:tc>
          <w:tcPr>
            <w:tcW w:w="612" w:type="pct"/>
            <w:gridSpan w:val="2"/>
            <w:shd w:val="clear" w:color="auto" w:fill="auto"/>
            <w:vAlign w:val="bottom"/>
          </w:tcPr>
          <w:p w14:paraId="48C75197"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389 800</w:t>
            </w:r>
          </w:p>
        </w:tc>
        <w:tc>
          <w:tcPr>
            <w:tcW w:w="636" w:type="pct"/>
            <w:shd w:val="clear" w:color="auto" w:fill="auto"/>
            <w:vAlign w:val="bottom"/>
          </w:tcPr>
          <w:p w14:paraId="2191D8B6"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32 500</w:t>
            </w:r>
          </w:p>
        </w:tc>
        <w:tc>
          <w:tcPr>
            <w:tcW w:w="873" w:type="pct"/>
            <w:gridSpan w:val="2"/>
            <w:shd w:val="clear" w:color="auto" w:fill="auto"/>
            <w:vAlign w:val="bottom"/>
          </w:tcPr>
          <w:p w14:paraId="73338333"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357 300</w:t>
            </w:r>
          </w:p>
        </w:tc>
        <w:tc>
          <w:tcPr>
            <w:tcW w:w="688" w:type="pct"/>
          </w:tcPr>
          <w:p w14:paraId="1A3D2780"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Количество публикаций результатов исследований</w:t>
            </w:r>
          </w:p>
        </w:tc>
        <w:tc>
          <w:tcPr>
            <w:tcW w:w="552" w:type="pct"/>
            <w:shd w:val="clear" w:color="auto" w:fill="auto"/>
          </w:tcPr>
          <w:p w14:paraId="37212999" w14:textId="77777777" w:rsidR="000A4D88" w:rsidRPr="004B0A6F" w:rsidRDefault="000A4D88" w:rsidP="004B0A6F">
            <w:pPr>
              <w:pStyle w:val="a4"/>
              <w:ind w:left="0" w:firstLine="0"/>
              <w:rPr>
                <w:rFonts w:cs="Times New Roman"/>
                <w:b/>
                <w:bCs/>
                <w:sz w:val="20"/>
                <w:szCs w:val="20"/>
              </w:rPr>
            </w:pPr>
          </w:p>
        </w:tc>
      </w:tr>
      <w:tr w:rsidR="000A4D88" w:rsidRPr="004B0A6F" w14:paraId="60CA39F0" w14:textId="77777777" w:rsidTr="004B0A6F">
        <w:tc>
          <w:tcPr>
            <w:tcW w:w="1141" w:type="pct"/>
            <w:shd w:val="clear" w:color="auto" w:fill="auto"/>
          </w:tcPr>
          <w:p w14:paraId="22F45166"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Действие 1.1.2. Проведение прикладных исследований по развитию культурных пастбищ с учетом изменения климата</w:t>
            </w:r>
          </w:p>
        </w:tc>
        <w:tc>
          <w:tcPr>
            <w:tcW w:w="241" w:type="pct"/>
            <w:shd w:val="clear" w:color="auto" w:fill="auto"/>
          </w:tcPr>
          <w:p w14:paraId="11E379F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258" w:type="pct"/>
            <w:gridSpan w:val="2"/>
            <w:shd w:val="clear" w:color="auto" w:fill="auto"/>
          </w:tcPr>
          <w:p w14:paraId="5EC9DBC1" w14:textId="77777777" w:rsidR="000A4D88" w:rsidRPr="004B0A6F" w:rsidRDefault="000A4D88" w:rsidP="004B0A6F">
            <w:pPr>
              <w:pStyle w:val="a4"/>
              <w:ind w:left="0" w:firstLine="0"/>
              <w:jc w:val="center"/>
              <w:rPr>
                <w:rFonts w:cs="Times New Roman"/>
                <w:sz w:val="20"/>
                <w:szCs w:val="20"/>
              </w:rPr>
            </w:pPr>
          </w:p>
        </w:tc>
        <w:tc>
          <w:tcPr>
            <w:tcW w:w="612" w:type="pct"/>
            <w:gridSpan w:val="2"/>
            <w:shd w:val="clear" w:color="auto" w:fill="auto"/>
            <w:vAlign w:val="bottom"/>
          </w:tcPr>
          <w:p w14:paraId="010066B7"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color w:val="000000"/>
                <w:sz w:val="20"/>
                <w:szCs w:val="20"/>
                <w:lang w:val="ru-RU"/>
              </w:rPr>
              <w:t>75 000</w:t>
            </w:r>
          </w:p>
        </w:tc>
        <w:tc>
          <w:tcPr>
            <w:tcW w:w="636" w:type="pct"/>
            <w:shd w:val="clear" w:color="auto" w:fill="auto"/>
            <w:vAlign w:val="bottom"/>
          </w:tcPr>
          <w:p w14:paraId="077127AA"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color w:val="000000"/>
                <w:sz w:val="20"/>
                <w:szCs w:val="20"/>
                <w:lang w:val="ru-RU"/>
              </w:rPr>
              <w:t>5 000</w:t>
            </w:r>
          </w:p>
        </w:tc>
        <w:tc>
          <w:tcPr>
            <w:tcW w:w="873" w:type="pct"/>
            <w:gridSpan w:val="2"/>
            <w:shd w:val="clear" w:color="auto" w:fill="auto"/>
            <w:vAlign w:val="bottom"/>
          </w:tcPr>
          <w:p w14:paraId="1B0B6C8B"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color w:val="000000"/>
                <w:sz w:val="20"/>
                <w:szCs w:val="20"/>
                <w:lang w:val="ru-RU"/>
              </w:rPr>
              <w:t>70 000</w:t>
            </w:r>
          </w:p>
        </w:tc>
        <w:tc>
          <w:tcPr>
            <w:tcW w:w="688" w:type="pct"/>
          </w:tcPr>
          <w:p w14:paraId="204FCFED"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2 практических исследований по фактической урожайности и сорной растительности пастбищ</w:t>
            </w:r>
          </w:p>
        </w:tc>
        <w:tc>
          <w:tcPr>
            <w:tcW w:w="552" w:type="pct"/>
            <w:shd w:val="clear" w:color="auto" w:fill="auto"/>
          </w:tcPr>
          <w:p w14:paraId="30E87481" w14:textId="77777777" w:rsidR="000A4D88" w:rsidRPr="004B0A6F" w:rsidRDefault="000A4D88" w:rsidP="004B0A6F">
            <w:pPr>
              <w:pStyle w:val="a4"/>
              <w:ind w:left="0" w:firstLine="0"/>
              <w:rPr>
                <w:rFonts w:cs="Times New Roman"/>
                <w:b/>
                <w:bCs/>
                <w:sz w:val="20"/>
                <w:szCs w:val="20"/>
                <w:lang w:val="ru-RU"/>
              </w:rPr>
            </w:pPr>
          </w:p>
        </w:tc>
      </w:tr>
      <w:tr w:rsidR="004B0A6F" w:rsidRPr="004B0A6F" w14:paraId="1503F1E8" w14:textId="77777777" w:rsidTr="004B0A6F">
        <w:tc>
          <w:tcPr>
            <w:tcW w:w="1141" w:type="pct"/>
            <w:shd w:val="clear" w:color="auto" w:fill="auto"/>
          </w:tcPr>
          <w:p w14:paraId="491D8FCE"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xml:space="preserve">Действие 1.2.3. Проведение оценки уязвимости различных социальных групп, в особенности сельских женщин по влиянию изменения климата на сельское хозяйство </w:t>
            </w:r>
          </w:p>
        </w:tc>
        <w:tc>
          <w:tcPr>
            <w:tcW w:w="241" w:type="pct"/>
            <w:shd w:val="clear" w:color="auto" w:fill="auto"/>
          </w:tcPr>
          <w:p w14:paraId="0E22AB6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258" w:type="pct"/>
            <w:gridSpan w:val="2"/>
            <w:shd w:val="clear" w:color="auto" w:fill="auto"/>
          </w:tcPr>
          <w:p w14:paraId="63155E09" w14:textId="77777777" w:rsidR="000A4D88" w:rsidRPr="004B0A6F" w:rsidRDefault="000A4D88" w:rsidP="004B0A6F">
            <w:pPr>
              <w:pStyle w:val="a4"/>
              <w:ind w:left="0" w:firstLine="0"/>
              <w:jc w:val="center"/>
              <w:rPr>
                <w:rFonts w:cs="Times New Roman"/>
                <w:sz w:val="20"/>
                <w:szCs w:val="20"/>
              </w:rPr>
            </w:pPr>
          </w:p>
        </w:tc>
        <w:tc>
          <w:tcPr>
            <w:tcW w:w="612" w:type="pct"/>
            <w:gridSpan w:val="2"/>
            <w:shd w:val="clear" w:color="auto" w:fill="auto"/>
            <w:vAlign w:val="bottom"/>
          </w:tcPr>
          <w:p w14:paraId="45C56925"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rPr>
            </w:pPr>
          </w:p>
        </w:tc>
        <w:tc>
          <w:tcPr>
            <w:tcW w:w="636" w:type="pct"/>
            <w:shd w:val="clear" w:color="auto" w:fill="auto"/>
            <w:vAlign w:val="bottom"/>
          </w:tcPr>
          <w:p w14:paraId="415F7D2B"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rPr>
            </w:pPr>
          </w:p>
        </w:tc>
        <w:tc>
          <w:tcPr>
            <w:tcW w:w="873" w:type="pct"/>
            <w:gridSpan w:val="2"/>
            <w:shd w:val="clear" w:color="auto" w:fill="auto"/>
            <w:vAlign w:val="bottom"/>
          </w:tcPr>
          <w:p w14:paraId="0751B477"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rPr>
            </w:pPr>
          </w:p>
        </w:tc>
        <w:tc>
          <w:tcPr>
            <w:tcW w:w="688" w:type="pct"/>
          </w:tcPr>
          <w:p w14:paraId="6484E48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rPr>
              <w:t xml:space="preserve">Аналитический отчет и рекомендации </w:t>
            </w:r>
          </w:p>
        </w:tc>
        <w:tc>
          <w:tcPr>
            <w:tcW w:w="552" w:type="pct"/>
            <w:shd w:val="clear" w:color="auto" w:fill="auto"/>
          </w:tcPr>
          <w:p w14:paraId="59405B85" w14:textId="77777777" w:rsidR="000A4D88" w:rsidRPr="004B0A6F" w:rsidRDefault="000A4D88" w:rsidP="004B0A6F">
            <w:pPr>
              <w:pStyle w:val="a4"/>
              <w:ind w:left="0" w:firstLine="0"/>
              <w:rPr>
                <w:rFonts w:cs="Times New Roman"/>
                <w:b/>
                <w:bCs/>
                <w:sz w:val="20"/>
                <w:szCs w:val="20"/>
                <w:lang w:val="ru-RU"/>
              </w:rPr>
            </w:pPr>
            <w:r w:rsidRPr="004B0A6F">
              <w:rPr>
                <w:rFonts w:cs="Times New Roman"/>
                <w:sz w:val="20"/>
                <w:szCs w:val="20"/>
                <w:lang w:val="ru-RU"/>
              </w:rPr>
              <w:t>Наличие данных для принятия социально-сбалансированных решений в рамках стратегии развития сельскохозяйственного сектора</w:t>
            </w:r>
          </w:p>
        </w:tc>
      </w:tr>
      <w:tr w:rsidR="000A4D88" w:rsidRPr="004B0A6F" w14:paraId="42BAAE3F" w14:textId="77777777" w:rsidTr="004B0A6F">
        <w:tc>
          <w:tcPr>
            <w:tcW w:w="5000" w:type="pct"/>
            <w:gridSpan w:val="11"/>
            <w:shd w:val="clear" w:color="auto" w:fill="auto"/>
          </w:tcPr>
          <w:p w14:paraId="53641D08" w14:textId="77777777" w:rsidR="000A4D88" w:rsidRPr="004B0A6F" w:rsidRDefault="000A4D88" w:rsidP="004B0A6F">
            <w:pPr>
              <w:pStyle w:val="a4"/>
              <w:ind w:left="0" w:firstLine="0"/>
              <w:jc w:val="center"/>
              <w:rPr>
                <w:rFonts w:cs="Times New Roman"/>
                <w:b/>
                <w:bCs/>
                <w:sz w:val="20"/>
                <w:szCs w:val="20"/>
                <w:lang w:val="ru-RU"/>
              </w:rPr>
            </w:pPr>
            <w:r w:rsidRPr="004B0A6F">
              <w:rPr>
                <w:rFonts w:cs="Times New Roman"/>
                <w:b/>
                <w:bCs/>
                <w:sz w:val="20"/>
                <w:szCs w:val="20"/>
                <w:lang w:val="ru-RU"/>
              </w:rPr>
              <w:t>КАТЕГОРИЯ 2. «МЕРЫ УКРЕПЛЕНИЯ АДАПТАЦИОННОГО ПОТЕНЦИАЛА»</w:t>
            </w:r>
          </w:p>
        </w:tc>
      </w:tr>
      <w:tr w:rsidR="000A4D88" w:rsidRPr="004B0A6F" w14:paraId="1F5A15DD" w14:textId="77777777" w:rsidTr="004B0A6F">
        <w:tc>
          <w:tcPr>
            <w:tcW w:w="1141" w:type="pct"/>
            <w:shd w:val="clear" w:color="auto" w:fill="auto"/>
          </w:tcPr>
          <w:p w14:paraId="0EBB87C6"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b/>
                <w:bCs/>
                <w:sz w:val="20"/>
                <w:szCs w:val="20"/>
                <w:lang w:val="ru-RU"/>
              </w:rPr>
              <w:t>Мера 2.1. «Совершенствование политики развития сектора «сельское хозяйство» с учетом вопросов изменения климата»</w:t>
            </w:r>
          </w:p>
        </w:tc>
        <w:tc>
          <w:tcPr>
            <w:tcW w:w="241" w:type="pct"/>
            <w:shd w:val="clear" w:color="auto" w:fill="auto"/>
          </w:tcPr>
          <w:p w14:paraId="4B546516"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p>
        </w:tc>
        <w:tc>
          <w:tcPr>
            <w:tcW w:w="258" w:type="pct"/>
            <w:gridSpan w:val="2"/>
            <w:shd w:val="clear" w:color="auto" w:fill="auto"/>
          </w:tcPr>
          <w:p w14:paraId="7FB6D2A2"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p>
        </w:tc>
        <w:tc>
          <w:tcPr>
            <w:tcW w:w="612" w:type="pct"/>
            <w:gridSpan w:val="2"/>
            <w:shd w:val="clear" w:color="auto" w:fill="auto"/>
            <w:vAlign w:val="bottom"/>
          </w:tcPr>
          <w:p w14:paraId="23BB824C"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262 400</w:t>
            </w:r>
          </w:p>
        </w:tc>
        <w:tc>
          <w:tcPr>
            <w:tcW w:w="636" w:type="pct"/>
            <w:shd w:val="clear" w:color="auto" w:fill="auto"/>
            <w:vAlign w:val="bottom"/>
          </w:tcPr>
          <w:p w14:paraId="6B82513C"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21 400</w:t>
            </w:r>
          </w:p>
        </w:tc>
        <w:tc>
          <w:tcPr>
            <w:tcW w:w="873" w:type="pct"/>
            <w:gridSpan w:val="2"/>
            <w:shd w:val="clear" w:color="auto" w:fill="auto"/>
            <w:vAlign w:val="bottom"/>
          </w:tcPr>
          <w:p w14:paraId="01734A69"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241 000</w:t>
            </w:r>
          </w:p>
        </w:tc>
        <w:tc>
          <w:tcPr>
            <w:tcW w:w="688" w:type="pct"/>
          </w:tcPr>
          <w:p w14:paraId="3EFA48EE"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p>
        </w:tc>
        <w:tc>
          <w:tcPr>
            <w:tcW w:w="552" w:type="pct"/>
            <w:shd w:val="clear" w:color="auto" w:fill="auto"/>
          </w:tcPr>
          <w:p w14:paraId="22CCA170" w14:textId="77777777" w:rsidR="000A4D88" w:rsidRPr="004B0A6F" w:rsidRDefault="000A4D88" w:rsidP="004B0A6F">
            <w:pPr>
              <w:pStyle w:val="a4"/>
              <w:ind w:left="0" w:firstLine="0"/>
              <w:rPr>
                <w:rFonts w:cs="Times New Roman"/>
                <w:iCs/>
                <w:sz w:val="20"/>
                <w:szCs w:val="20"/>
                <w:lang w:val="ru-RU"/>
              </w:rPr>
            </w:pPr>
            <w:r w:rsidRPr="004B0A6F">
              <w:rPr>
                <w:rFonts w:cs="Times New Roman"/>
                <w:iCs/>
                <w:sz w:val="20"/>
                <w:szCs w:val="20"/>
                <w:lang w:val="ru-RU"/>
              </w:rPr>
              <w:t>Наличие стратегической основы адаптации к изменению климата в секторе</w:t>
            </w:r>
          </w:p>
        </w:tc>
      </w:tr>
      <w:tr w:rsidR="000A4D88" w:rsidRPr="004B0A6F" w14:paraId="4E0D7F40" w14:textId="77777777" w:rsidTr="004B0A6F">
        <w:tc>
          <w:tcPr>
            <w:tcW w:w="1141" w:type="pct"/>
            <w:shd w:val="clear" w:color="auto" w:fill="auto"/>
          </w:tcPr>
          <w:p w14:paraId="5E058065"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Fonts w:cs="Times New Roman"/>
                <w:sz w:val="20"/>
                <w:szCs w:val="20"/>
                <w:lang w:val="bg-BG"/>
              </w:rPr>
              <w:t xml:space="preserve">Действие 2.1.1. Разработка </w:t>
            </w:r>
            <w:r w:rsidRPr="004B0A6F">
              <w:rPr>
                <w:rFonts w:cs="Times New Roman"/>
                <w:sz w:val="20"/>
                <w:szCs w:val="20"/>
                <w:lang w:val="ru-RU"/>
              </w:rPr>
              <w:t>Программы</w:t>
            </w:r>
            <w:r w:rsidRPr="004B0A6F">
              <w:rPr>
                <w:rFonts w:cs="Times New Roman"/>
                <w:sz w:val="20"/>
                <w:szCs w:val="20"/>
                <w:lang w:val="bg-BG"/>
              </w:rPr>
              <w:t xml:space="preserve"> адаптации </w:t>
            </w:r>
            <w:r w:rsidRPr="004B0A6F">
              <w:rPr>
                <w:rFonts w:cs="Times New Roman"/>
                <w:sz w:val="20"/>
                <w:szCs w:val="20"/>
                <w:lang w:val="ru-RU"/>
              </w:rPr>
              <w:t xml:space="preserve">сельского хозяйства </w:t>
            </w:r>
            <w:r w:rsidRPr="004B0A6F">
              <w:rPr>
                <w:rFonts w:cs="Times New Roman"/>
                <w:sz w:val="20"/>
                <w:szCs w:val="20"/>
                <w:lang w:val="bg-BG"/>
              </w:rPr>
              <w:t xml:space="preserve">к последствиям </w:t>
            </w:r>
            <w:r w:rsidRPr="004B0A6F">
              <w:rPr>
                <w:rFonts w:cs="Times New Roman"/>
                <w:sz w:val="20"/>
                <w:szCs w:val="20"/>
                <w:lang w:val="ru-RU"/>
              </w:rPr>
              <w:t>изменения климата</w:t>
            </w:r>
          </w:p>
        </w:tc>
        <w:tc>
          <w:tcPr>
            <w:tcW w:w="241" w:type="pct"/>
            <w:shd w:val="clear" w:color="auto" w:fill="auto"/>
          </w:tcPr>
          <w:p w14:paraId="141B9CFA"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Style w:val="fontstyle01"/>
                <w:rFonts w:ascii="Times New Roman" w:eastAsiaTheme="majorEastAsia" w:hAnsi="Times New Roman" w:cs="Times New Roman"/>
                <w:sz w:val="20"/>
                <w:szCs w:val="20"/>
              </w:rPr>
              <w:t>Х</w:t>
            </w:r>
          </w:p>
        </w:tc>
        <w:tc>
          <w:tcPr>
            <w:tcW w:w="258" w:type="pct"/>
            <w:gridSpan w:val="2"/>
            <w:shd w:val="clear" w:color="auto" w:fill="auto"/>
          </w:tcPr>
          <w:p w14:paraId="0261E716"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p>
        </w:tc>
        <w:tc>
          <w:tcPr>
            <w:tcW w:w="612" w:type="pct"/>
            <w:gridSpan w:val="2"/>
            <w:shd w:val="clear" w:color="auto" w:fill="auto"/>
            <w:vAlign w:val="bottom"/>
          </w:tcPr>
          <w:p w14:paraId="00EAD651" w14:textId="77777777" w:rsidR="000A4D88" w:rsidRPr="004B0A6F" w:rsidRDefault="000A4D88" w:rsidP="004B0A6F">
            <w:pPr>
              <w:pStyle w:val="a6"/>
              <w:widowControl/>
              <w:tabs>
                <w:tab w:val="left" w:pos="372"/>
              </w:tabs>
              <w:jc w:val="center"/>
              <w:rPr>
                <w:rFonts w:ascii="Times New Roman" w:hAnsi="Times New Roman" w:cs="Times New Roman"/>
                <w:b/>
                <w:sz w:val="20"/>
                <w:szCs w:val="20"/>
              </w:rPr>
            </w:pPr>
            <w:r w:rsidRPr="004B0A6F">
              <w:rPr>
                <w:rFonts w:ascii="Times New Roman" w:hAnsi="Times New Roman" w:cs="Times New Roman"/>
                <w:sz w:val="20"/>
                <w:szCs w:val="20"/>
              </w:rPr>
              <w:t>70 000</w:t>
            </w:r>
          </w:p>
        </w:tc>
        <w:tc>
          <w:tcPr>
            <w:tcW w:w="636" w:type="pct"/>
            <w:shd w:val="clear" w:color="auto" w:fill="auto"/>
            <w:vAlign w:val="bottom"/>
          </w:tcPr>
          <w:p w14:paraId="4C2C920E"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p w14:paraId="64EC0F80" w14:textId="77777777" w:rsidR="000A4D88" w:rsidRPr="004B0A6F" w:rsidRDefault="000A4D88" w:rsidP="004B0A6F">
            <w:pPr>
              <w:pStyle w:val="a6"/>
              <w:widowControl/>
              <w:tabs>
                <w:tab w:val="left" w:pos="372"/>
              </w:tabs>
              <w:jc w:val="center"/>
              <w:rPr>
                <w:rFonts w:ascii="Times New Roman" w:hAnsi="Times New Roman" w:cs="Times New Roman"/>
                <w:b/>
                <w:sz w:val="20"/>
                <w:szCs w:val="20"/>
              </w:rPr>
            </w:pPr>
            <w:r w:rsidRPr="004B0A6F">
              <w:rPr>
                <w:rFonts w:ascii="Times New Roman" w:hAnsi="Times New Roman" w:cs="Times New Roman"/>
                <w:sz w:val="20"/>
                <w:szCs w:val="20"/>
              </w:rPr>
              <w:t>(из них 20 000 ПРООН ЗКФ)</w:t>
            </w:r>
          </w:p>
        </w:tc>
        <w:tc>
          <w:tcPr>
            <w:tcW w:w="873" w:type="pct"/>
            <w:gridSpan w:val="2"/>
            <w:shd w:val="clear" w:color="auto" w:fill="auto"/>
            <w:vAlign w:val="bottom"/>
          </w:tcPr>
          <w:p w14:paraId="4F1B883A" w14:textId="77777777" w:rsidR="000A4D88" w:rsidRPr="004B0A6F" w:rsidRDefault="000A4D88" w:rsidP="004B0A6F">
            <w:pPr>
              <w:pStyle w:val="a6"/>
              <w:widowControl/>
              <w:tabs>
                <w:tab w:val="left" w:pos="372"/>
              </w:tabs>
              <w:jc w:val="center"/>
              <w:rPr>
                <w:rFonts w:ascii="Times New Roman" w:hAnsi="Times New Roman" w:cs="Times New Roman"/>
                <w:b/>
                <w:sz w:val="20"/>
                <w:szCs w:val="20"/>
              </w:rPr>
            </w:pPr>
            <w:r w:rsidRPr="004B0A6F">
              <w:rPr>
                <w:rFonts w:ascii="Times New Roman" w:hAnsi="Times New Roman" w:cs="Times New Roman"/>
                <w:sz w:val="20"/>
                <w:szCs w:val="20"/>
              </w:rPr>
              <w:t>50 000</w:t>
            </w:r>
          </w:p>
        </w:tc>
        <w:tc>
          <w:tcPr>
            <w:tcW w:w="688" w:type="pct"/>
          </w:tcPr>
          <w:p w14:paraId="6E45F408"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Fonts w:cs="Times New Roman"/>
                <w:sz w:val="20"/>
                <w:szCs w:val="20"/>
              </w:rPr>
              <w:t>Программа официально утверждена</w:t>
            </w:r>
          </w:p>
        </w:tc>
        <w:tc>
          <w:tcPr>
            <w:tcW w:w="552" w:type="pct"/>
            <w:shd w:val="clear" w:color="auto" w:fill="auto"/>
          </w:tcPr>
          <w:p w14:paraId="0CAFC461" w14:textId="77777777" w:rsidR="000A4D88" w:rsidRPr="004B0A6F" w:rsidRDefault="000A4D88" w:rsidP="004B0A6F">
            <w:pPr>
              <w:pStyle w:val="a4"/>
              <w:ind w:left="0" w:firstLine="0"/>
              <w:rPr>
                <w:rFonts w:cs="Times New Roman"/>
                <w:iCs/>
                <w:sz w:val="20"/>
                <w:szCs w:val="20"/>
              </w:rPr>
            </w:pPr>
          </w:p>
        </w:tc>
      </w:tr>
      <w:tr w:rsidR="000A4D88" w:rsidRPr="004B0A6F" w14:paraId="0D5DBA6B" w14:textId="77777777" w:rsidTr="004B0A6F">
        <w:tc>
          <w:tcPr>
            <w:tcW w:w="1141" w:type="pct"/>
            <w:shd w:val="clear" w:color="auto" w:fill="auto"/>
          </w:tcPr>
          <w:p w14:paraId="76D7950F"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2.1.2. Разработка и утверждение программы биологизации сельского хозяйства</w:t>
            </w:r>
          </w:p>
        </w:tc>
        <w:tc>
          <w:tcPr>
            <w:tcW w:w="241" w:type="pct"/>
            <w:shd w:val="clear" w:color="auto" w:fill="auto"/>
          </w:tcPr>
          <w:p w14:paraId="477E6659"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57292E96"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tcPr>
          <w:p w14:paraId="61ED0A8E"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5 400</w:t>
            </w:r>
          </w:p>
        </w:tc>
        <w:tc>
          <w:tcPr>
            <w:tcW w:w="636" w:type="pct"/>
            <w:shd w:val="clear" w:color="auto" w:fill="auto"/>
          </w:tcPr>
          <w:p w14:paraId="5DBAD029"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400</w:t>
            </w:r>
          </w:p>
        </w:tc>
        <w:tc>
          <w:tcPr>
            <w:tcW w:w="873" w:type="pct"/>
            <w:gridSpan w:val="2"/>
            <w:shd w:val="clear" w:color="auto" w:fill="auto"/>
          </w:tcPr>
          <w:p w14:paraId="62D0A848"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5 000</w:t>
            </w:r>
          </w:p>
        </w:tc>
        <w:tc>
          <w:tcPr>
            <w:tcW w:w="688" w:type="pct"/>
          </w:tcPr>
          <w:p w14:paraId="79D4C7DE"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Программа официально утверждена</w:t>
            </w:r>
          </w:p>
        </w:tc>
        <w:tc>
          <w:tcPr>
            <w:tcW w:w="552" w:type="pct"/>
            <w:shd w:val="clear" w:color="auto" w:fill="auto"/>
          </w:tcPr>
          <w:p w14:paraId="73047732" w14:textId="77777777" w:rsidR="000A4D88" w:rsidRPr="004B0A6F" w:rsidRDefault="000A4D88" w:rsidP="004B0A6F">
            <w:pPr>
              <w:pStyle w:val="a4"/>
              <w:ind w:left="0" w:firstLine="0"/>
              <w:rPr>
                <w:rFonts w:cs="Times New Roman"/>
                <w:sz w:val="20"/>
                <w:szCs w:val="20"/>
              </w:rPr>
            </w:pPr>
          </w:p>
        </w:tc>
      </w:tr>
      <w:tr w:rsidR="000A4D88" w:rsidRPr="004B0A6F" w14:paraId="54DDBC07" w14:textId="77777777" w:rsidTr="004B0A6F">
        <w:tc>
          <w:tcPr>
            <w:tcW w:w="1141" w:type="pct"/>
            <w:shd w:val="clear" w:color="auto" w:fill="auto"/>
          </w:tcPr>
          <w:p w14:paraId="5FC55B15"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2.1.3. Разработка и внедрение методологии биологизации сельского хозяйства</w:t>
            </w:r>
          </w:p>
        </w:tc>
        <w:tc>
          <w:tcPr>
            <w:tcW w:w="241" w:type="pct"/>
            <w:shd w:val="clear" w:color="auto" w:fill="auto"/>
          </w:tcPr>
          <w:p w14:paraId="31442805"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1EC0172B"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tcPr>
          <w:p w14:paraId="4A458DCF"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187 000</w:t>
            </w:r>
          </w:p>
        </w:tc>
        <w:tc>
          <w:tcPr>
            <w:tcW w:w="636" w:type="pct"/>
            <w:shd w:val="clear" w:color="auto" w:fill="auto"/>
          </w:tcPr>
          <w:p w14:paraId="695E1916"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1 000</w:t>
            </w:r>
          </w:p>
        </w:tc>
        <w:tc>
          <w:tcPr>
            <w:tcW w:w="873" w:type="pct"/>
            <w:gridSpan w:val="2"/>
            <w:shd w:val="clear" w:color="auto" w:fill="auto"/>
          </w:tcPr>
          <w:p w14:paraId="59F5477E"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186 000</w:t>
            </w:r>
          </w:p>
        </w:tc>
        <w:tc>
          <w:tcPr>
            <w:tcW w:w="688" w:type="pct"/>
          </w:tcPr>
          <w:p w14:paraId="31C4993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Приказ МСХиРР</w:t>
            </w:r>
          </w:p>
        </w:tc>
        <w:tc>
          <w:tcPr>
            <w:tcW w:w="552" w:type="pct"/>
            <w:shd w:val="clear" w:color="auto" w:fill="auto"/>
          </w:tcPr>
          <w:p w14:paraId="5E35E6A2" w14:textId="77777777" w:rsidR="000A4D88" w:rsidRPr="004B0A6F" w:rsidRDefault="000A4D88" w:rsidP="004B0A6F">
            <w:pPr>
              <w:pStyle w:val="a4"/>
              <w:ind w:left="0" w:firstLine="0"/>
              <w:rPr>
                <w:rFonts w:cs="Times New Roman"/>
                <w:sz w:val="20"/>
                <w:szCs w:val="20"/>
              </w:rPr>
            </w:pPr>
          </w:p>
        </w:tc>
      </w:tr>
      <w:tr w:rsidR="004B0A6F" w:rsidRPr="004B0A6F" w14:paraId="1C44E5BA" w14:textId="77777777" w:rsidTr="004B0A6F">
        <w:tc>
          <w:tcPr>
            <w:tcW w:w="1141" w:type="pct"/>
            <w:shd w:val="clear" w:color="auto" w:fill="auto"/>
          </w:tcPr>
          <w:p w14:paraId="598336F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Действий 2.3.3. Проведение гендерной, антикоррупционной, правозащитной, правовой и экологической экспертиз переработанных стратегических документов</w:t>
            </w:r>
          </w:p>
        </w:tc>
        <w:tc>
          <w:tcPr>
            <w:tcW w:w="241" w:type="pct"/>
            <w:shd w:val="clear" w:color="auto" w:fill="auto"/>
          </w:tcPr>
          <w:p w14:paraId="19E0036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rPr>
              <w:t>Х</w:t>
            </w:r>
          </w:p>
        </w:tc>
        <w:tc>
          <w:tcPr>
            <w:tcW w:w="258" w:type="pct"/>
            <w:gridSpan w:val="2"/>
            <w:shd w:val="clear" w:color="auto" w:fill="auto"/>
          </w:tcPr>
          <w:p w14:paraId="41EEB126"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tcPr>
          <w:p w14:paraId="7D0EE3E1"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p>
        </w:tc>
        <w:tc>
          <w:tcPr>
            <w:tcW w:w="636" w:type="pct"/>
            <w:shd w:val="clear" w:color="auto" w:fill="auto"/>
          </w:tcPr>
          <w:p w14:paraId="3F493037"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p>
        </w:tc>
        <w:tc>
          <w:tcPr>
            <w:tcW w:w="873" w:type="pct"/>
            <w:gridSpan w:val="2"/>
            <w:shd w:val="clear" w:color="auto" w:fill="auto"/>
          </w:tcPr>
          <w:p w14:paraId="75CB8305"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p>
        </w:tc>
        <w:tc>
          <w:tcPr>
            <w:tcW w:w="688" w:type="pct"/>
          </w:tcPr>
          <w:p w14:paraId="1B6E5D3E"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Учет социальных, гендерных, правозащитных и экологических последствий и снижение коррупционных рисков принятия стратегических документов</w:t>
            </w:r>
          </w:p>
        </w:tc>
        <w:tc>
          <w:tcPr>
            <w:tcW w:w="552" w:type="pct"/>
            <w:shd w:val="clear" w:color="auto" w:fill="auto"/>
          </w:tcPr>
          <w:p w14:paraId="73FBC1C0"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Повышение качества стратегических документов</w:t>
            </w:r>
          </w:p>
        </w:tc>
      </w:tr>
      <w:tr w:rsidR="000A4D88" w:rsidRPr="004B0A6F" w14:paraId="2528D651" w14:textId="77777777" w:rsidTr="004B0A6F">
        <w:tc>
          <w:tcPr>
            <w:tcW w:w="1141" w:type="pct"/>
            <w:shd w:val="clear" w:color="auto" w:fill="auto"/>
          </w:tcPr>
          <w:p w14:paraId="1A2DD788"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2.2. «Повышение информированности и знаний»</w:t>
            </w:r>
          </w:p>
        </w:tc>
        <w:tc>
          <w:tcPr>
            <w:tcW w:w="241" w:type="pct"/>
            <w:shd w:val="clear" w:color="auto" w:fill="auto"/>
          </w:tcPr>
          <w:p w14:paraId="6BB23067"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2DF7E1DF" w14:textId="77777777" w:rsidR="000A4D88" w:rsidRPr="004B0A6F" w:rsidRDefault="000A4D88" w:rsidP="004B0A6F">
            <w:pPr>
              <w:pStyle w:val="a4"/>
              <w:ind w:left="0" w:firstLine="0"/>
              <w:rPr>
                <w:rFonts w:cs="Times New Roman"/>
                <w:sz w:val="20"/>
                <w:szCs w:val="20"/>
                <w:lang w:val="ru-RU"/>
              </w:rPr>
            </w:pPr>
          </w:p>
        </w:tc>
        <w:tc>
          <w:tcPr>
            <w:tcW w:w="612" w:type="pct"/>
            <w:gridSpan w:val="2"/>
            <w:shd w:val="clear" w:color="auto" w:fill="auto"/>
            <w:vAlign w:val="bottom"/>
          </w:tcPr>
          <w:p w14:paraId="19A0E4A2"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702 700</w:t>
            </w:r>
          </w:p>
        </w:tc>
        <w:tc>
          <w:tcPr>
            <w:tcW w:w="636" w:type="pct"/>
            <w:shd w:val="clear" w:color="auto" w:fill="auto"/>
            <w:vAlign w:val="bottom"/>
          </w:tcPr>
          <w:p w14:paraId="4C6FCC4E"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159 300</w:t>
            </w:r>
          </w:p>
        </w:tc>
        <w:tc>
          <w:tcPr>
            <w:tcW w:w="873" w:type="pct"/>
            <w:gridSpan w:val="2"/>
            <w:shd w:val="clear" w:color="auto" w:fill="auto"/>
            <w:vAlign w:val="bottom"/>
          </w:tcPr>
          <w:p w14:paraId="77FDA1AD"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543 400</w:t>
            </w:r>
          </w:p>
        </w:tc>
        <w:tc>
          <w:tcPr>
            <w:tcW w:w="688" w:type="pct"/>
          </w:tcPr>
          <w:p w14:paraId="583065C7"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53BD6DC4" w14:textId="77777777" w:rsidR="000A4D88" w:rsidRPr="004B0A6F" w:rsidRDefault="000A4D88" w:rsidP="004B0A6F">
            <w:pPr>
              <w:pStyle w:val="a4"/>
              <w:ind w:left="0" w:firstLine="0"/>
              <w:rPr>
                <w:rFonts w:cs="Times New Roman"/>
                <w:sz w:val="20"/>
                <w:szCs w:val="20"/>
              </w:rPr>
            </w:pPr>
          </w:p>
        </w:tc>
      </w:tr>
      <w:tr w:rsidR="004B0A6F" w:rsidRPr="004B0A6F" w14:paraId="0D6CF326" w14:textId="77777777" w:rsidTr="004B0A6F">
        <w:tc>
          <w:tcPr>
            <w:tcW w:w="1141" w:type="pct"/>
            <w:shd w:val="clear" w:color="auto" w:fill="auto"/>
          </w:tcPr>
          <w:p w14:paraId="2AB29A4C"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2.2.1. Повышение потенциала сотрудников министерства и региональных структур в области изменения климата</w:t>
            </w:r>
          </w:p>
        </w:tc>
        <w:tc>
          <w:tcPr>
            <w:tcW w:w="241" w:type="pct"/>
            <w:shd w:val="clear" w:color="auto" w:fill="auto"/>
          </w:tcPr>
          <w:p w14:paraId="20D62A48"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5320C95F"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2BDA2AB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145 600</w:t>
            </w:r>
          </w:p>
        </w:tc>
        <w:tc>
          <w:tcPr>
            <w:tcW w:w="636" w:type="pct"/>
            <w:shd w:val="clear" w:color="auto" w:fill="auto"/>
            <w:vAlign w:val="bottom"/>
          </w:tcPr>
          <w:p w14:paraId="6BA562D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800</w:t>
            </w:r>
          </w:p>
        </w:tc>
        <w:tc>
          <w:tcPr>
            <w:tcW w:w="873" w:type="pct"/>
            <w:gridSpan w:val="2"/>
            <w:shd w:val="clear" w:color="auto" w:fill="auto"/>
            <w:vAlign w:val="bottom"/>
          </w:tcPr>
          <w:p w14:paraId="42CE442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144 800</w:t>
            </w:r>
          </w:p>
        </w:tc>
        <w:tc>
          <w:tcPr>
            <w:tcW w:w="688" w:type="pct"/>
          </w:tcPr>
          <w:p w14:paraId="7E184DEC"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Количество человек прошедших обучение (не менее 40% женщин)</w:t>
            </w:r>
          </w:p>
        </w:tc>
        <w:tc>
          <w:tcPr>
            <w:tcW w:w="552" w:type="pct"/>
            <w:shd w:val="clear" w:color="auto" w:fill="auto"/>
          </w:tcPr>
          <w:p w14:paraId="05724FD3" w14:textId="77777777" w:rsidR="000A4D88" w:rsidRPr="004B0A6F" w:rsidRDefault="000A4D88" w:rsidP="004B0A6F">
            <w:pPr>
              <w:pStyle w:val="a4"/>
              <w:ind w:left="0" w:firstLine="0"/>
              <w:rPr>
                <w:rFonts w:cs="Times New Roman"/>
                <w:sz w:val="20"/>
                <w:szCs w:val="20"/>
                <w:lang w:val="ru-RU"/>
              </w:rPr>
            </w:pPr>
          </w:p>
        </w:tc>
      </w:tr>
      <w:tr w:rsidR="004B0A6F" w:rsidRPr="004B0A6F" w14:paraId="05139546" w14:textId="77777777" w:rsidTr="004B0A6F">
        <w:tc>
          <w:tcPr>
            <w:tcW w:w="1141" w:type="pct"/>
            <w:shd w:val="clear" w:color="auto" w:fill="auto"/>
          </w:tcPr>
          <w:p w14:paraId="27B8B3B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2.2.2. Создание постоянно действующих курсов по переподготовке и повышению квалификации специалистов и фермеров по вопросам изменения климата и климатического финансирования</w:t>
            </w:r>
          </w:p>
        </w:tc>
        <w:tc>
          <w:tcPr>
            <w:tcW w:w="241" w:type="pct"/>
            <w:shd w:val="clear" w:color="auto" w:fill="auto"/>
          </w:tcPr>
          <w:p w14:paraId="73D2AB0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73F7EC94"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093BDD1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278 500</w:t>
            </w:r>
          </w:p>
        </w:tc>
        <w:tc>
          <w:tcPr>
            <w:tcW w:w="636" w:type="pct"/>
            <w:shd w:val="clear" w:color="auto" w:fill="auto"/>
            <w:vAlign w:val="bottom"/>
          </w:tcPr>
          <w:p w14:paraId="589D371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8 500</w:t>
            </w:r>
          </w:p>
        </w:tc>
        <w:tc>
          <w:tcPr>
            <w:tcW w:w="873" w:type="pct"/>
            <w:gridSpan w:val="2"/>
            <w:shd w:val="clear" w:color="auto" w:fill="auto"/>
            <w:vAlign w:val="bottom"/>
          </w:tcPr>
          <w:p w14:paraId="2257134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270 000</w:t>
            </w:r>
          </w:p>
        </w:tc>
        <w:tc>
          <w:tcPr>
            <w:tcW w:w="688" w:type="pct"/>
          </w:tcPr>
          <w:p w14:paraId="018B1476"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Кол. Слушателей (не менее 40% женщин)</w:t>
            </w:r>
          </w:p>
          <w:p w14:paraId="4F9CB6E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Кол. разработанных проектов (не менее 30% проектов от женщин-фермеров)</w:t>
            </w:r>
          </w:p>
        </w:tc>
        <w:tc>
          <w:tcPr>
            <w:tcW w:w="552" w:type="pct"/>
            <w:shd w:val="clear" w:color="auto" w:fill="auto"/>
          </w:tcPr>
          <w:p w14:paraId="4A21930F" w14:textId="77777777" w:rsidR="000A4D88" w:rsidRPr="004B0A6F" w:rsidRDefault="000A4D88" w:rsidP="004B0A6F">
            <w:pPr>
              <w:pStyle w:val="a4"/>
              <w:ind w:left="0" w:firstLine="0"/>
              <w:rPr>
                <w:rFonts w:cs="Times New Roman"/>
                <w:sz w:val="20"/>
                <w:szCs w:val="20"/>
                <w:lang w:val="ru-RU"/>
              </w:rPr>
            </w:pPr>
          </w:p>
        </w:tc>
      </w:tr>
      <w:tr w:rsidR="000A4D88" w:rsidRPr="004B0A6F" w14:paraId="7B132FF0" w14:textId="77777777" w:rsidTr="004B0A6F">
        <w:tc>
          <w:tcPr>
            <w:tcW w:w="1141" w:type="pct"/>
            <w:shd w:val="clear" w:color="auto" w:fill="auto"/>
          </w:tcPr>
          <w:p w14:paraId="5B524458"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2.2.3. Поддержка и развитие консультационных служб по растениеводству и животноводству в условиях изменения климата, повышение их роли во внедрении инноваций</w:t>
            </w:r>
          </w:p>
        </w:tc>
        <w:tc>
          <w:tcPr>
            <w:tcW w:w="241" w:type="pct"/>
            <w:shd w:val="clear" w:color="auto" w:fill="auto"/>
          </w:tcPr>
          <w:p w14:paraId="7E14BA5C"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7C3E45D1"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7C09606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278 600</w:t>
            </w:r>
          </w:p>
        </w:tc>
        <w:tc>
          <w:tcPr>
            <w:tcW w:w="636" w:type="pct"/>
            <w:shd w:val="clear" w:color="auto" w:fill="auto"/>
            <w:vAlign w:val="bottom"/>
          </w:tcPr>
          <w:p w14:paraId="0EC53F6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150 000</w:t>
            </w:r>
          </w:p>
        </w:tc>
        <w:tc>
          <w:tcPr>
            <w:tcW w:w="873" w:type="pct"/>
            <w:gridSpan w:val="2"/>
            <w:shd w:val="clear" w:color="auto" w:fill="auto"/>
            <w:vAlign w:val="bottom"/>
          </w:tcPr>
          <w:p w14:paraId="401DBAAB" w14:textId="77777777" w:rsidR="000A4D88" w:rsidRPr="004B0A6F" w:rsidRDefault="000A4D88" w:rsidP="004B0A6F">
            <w:pPr>
              <w:pStyle w:val="a4"/>
              <w:ind w:left="0" w:firstLine="0"/>
              <w:jc w:val="center"/>
              <w:rPr>
                <w:rFonts w:cs="Times New Roman"/>
                <w:sz w:val="20"/>
                <w:szCs w:val="20"/>
              </w:rPr>
            </w:pPr>
            <w:r w:rsidRPr="004B0A6F">
              <w:rPr>
                <w:rFonts w:cs="Times New Roman"/>
                <w:color w:val="000000"/>
                <w:sz w:val="20"/>
                <w:szCs w:val="20"/>
              </w:rPr>
              <w:t>128 600</w:t>
            </w:r>
          </w:p>
        </w:tc>
        <w:tc>
          <w:tcPr>
            <w:tcW w:w="688" w:type="pct"/>
          </w:tcPr>
          <w:p w14:paraId="4F8EF5B5"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консультаций</w:t>
            </w:r>
          </w:p>
          <w:p w14:paraId="3A74F47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Кол. контента, коммуникации и трафика</w:t>
            </w:r>
          </w:p>
          <w:p w14:paraId="33D2B57F" w14:textId="77777777" w:rsidR="000A4D88" w:rsidRPr="004B0A6F" w:rsidRDefault="000A4D88" w:rsidP="004B0A6F">
            <w:pPr>
              <w:pStyle w:val="a4"/>
              <w:ind w:left="0" w:firstLine="0"/>
              <w:rPr>
                <w:rFonts w:cs="Times New Roman"/>
                <w:sz w:val="20"/>
                <w:szCs w:val="20"/>
                <w:lang w:val="ru-RU"/>
              </w:rPr>
            </w:pPr>
          </w:p>
        </w:tc>
        <w:tc>
          <w:tcPr>
            <w:tcW w:w="552" w:type="pct"/>
            <w:shd w:val="clear" w:color="auto" w:fill="auto"/>
          </w:tcPr>
          <w:p w14:paraId="35899B2F" w14:textId="77777777" w:rsidR="000A4D88" w:rsidRPr="004B0A6F" w:rsidRDefault="000A4D88" w:rsidP="004B0A6F">
            <w:pPr>
              <w:pStyle w:val="a4"/>
              <w:ind w:left="0" w:firstLine="0"/>
              <w:rPr>
                <w:rFonts w:cs="Times New Roman"/>
                <w:sz w:val="20"/>
                <w:szCs w:val="20"/>
                <w:lang w:val="ru-RU"/>
              </w:rPr>
            </w:pPr>
          </w:p>
        </w:tc>
      </w:tr>
      <w:tr w:rsidR="004B0A6F" w:rsidRPr="004B0A6F" w14:paraId="506DF5A9" w14:textId="77777777" w:rsidTr="004B0A6F">
        <w:tc>
          <w:tcPr>
            <w:tcW w:w="1141" w:type="pct"/>
            <w:shd w:val="clear" w:color="auto" w:fill="auto"/>
          </w:tcPr>
          <w:p w14:paraId="2A231089"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2.2.4. Создать базу данных, доступную в электронном формате по наилучшим адаптационным практикам для уязвимых групп населения, в том числе женщин и молодежи</w:t>
            </w:r>
          </w:p>
        </w:tc>
        <w:tc>
          <w:tcPr>
            <w:tcW w:w="241" w:type="pct"/>
            <w:shd w:val="clear" w:color="auto" w:fill="auto"/>
          </w:tcPr>
          <w:p w14:paraId="1E3E2579"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5130544B"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461EAA12" w14:textId="77777777" w:rsidR="000A4D88" w:rsidRPr="004B0A6F" w:rsidRDefault="000A4D88" w:rsidP="004B0A6F">
            <w:pPr>
              <w:pStyle w:val="a4"/>
              <w:ind w:left="0" w:firstLine="0"/>
              <w:jc w:val="center"/>
              <w:rPr>
                <w:rFonts w:cs="Times New Roman"/>
                <w:sz w:val="20"/>
                <w:szCs w:val="20"/>
              </w:rPr>
            </w:pPr>
          </w:p>
        </w:tc>
        <w:tc>
          <w:tcPr>
            <w:tcW w:w="636" w:type="pct"/>
            <w:shd w:val="clear" w:color="auto" w:fill="auto"/>
            <w:vAlign w:val="bottom"/>
          </w:tcPr>
          <w:p w14:paraId="216F52CD" w14:textId="77777777" w:rsidR="000A4D88" w:rsidRPr="004B0A6F" w:rsidRDefault="000A4D88" w:rsidP="004B0A6F">
            <w:pPr>
              <w:pStyle w:val="a4"/>
              <w:ind w:left="0" w:firstLine="0"/>
              <w:jc w:val="center"/>
              <w:rPr>
                <w:rFonts w:cs="Times New Roman"/>
                <w:sz w:val="20"/>
                <w:szCs w:val="20"/>
              </w:rPr>
            </w:pPr>
          </w:p>
        </w:tc>
        <w:tc>
          <w:tcPr>
            <w:tcW w:w="873" w:type="pct"/>
            <w:gridSpan w:val="2"/>
            <w:shd w:val="clear" w:color="auto" w:fill="auto"/>
            <w:vAlign w:val="bottom"/>
          </w:tcPr>
          <w:p w14:paraId="46C84948" w14:textId="77777777" w:rsidR="000A4D88" w:rsidRPr="004B0A6F" w:rsidRDefault="000A4D88" w:rsidP="004B0A6F">
            <w:pPr>
              <w:pStyle w:val="a4"/>
              <w:ind w:left="0" w:firstLine="0"/>
              <w:jc w:val="center"/>
              <w:rPr>
                <w:rFonts w:cs="Times New Roman"/>
                <w:sz w:val="20"/>
                <w:szCs w:val="20"/>
              </w:rPr>
            </w:pPr>
          </w:p>
        </w:tc>
        <w:tc>
          <w:tcPr>
            <w:tcW w:w="688" w:type="pct"/>
          </w:tcPr>
          <w:p w14:paraId="0CB01B96"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rPr>
              <w:t>База данных</w:t>
            </w:r>
          </w:p>
        </w:tc>
        <w:tc>
          <w:tcPr>
            <w:tcW w:w="552" w:type="pct"/>
            <w:shd w:val="clear" w:color="auto" w:fill="auto"/>
          </w:tcPr>
          <w:p w14:paraId="5B1F0775"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Доступность информации о наилучших практиках</w:t>
            </w:r>
          </w:p>
        </w:tc>
      </w:tr>
      <w:tr w:rsidR="004B0A6F" w:rsidRPr="004B0A6F" w14:paraId="1519719F" w14:textId="77777777" w:rsidTr="004B0A6F">
        <w:tc>
          <w:tcPr>
            <w:tcW w:w="1141" w:type="pct"/>
            <w:shd w:val="clear" w:color="auto" w:fill="auto"/>
          </w:tcPr>
          <w:p w14:paraId="25762C4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Введение квот на обучение девушек-студенток сельскохозяйственным и водным специальностям</w:t>
            </w:r>
          </w:p>
        </w:tc>
        <w:tc>
          <w:tcPr>
            <w:tcW w:w="241" w:type="pct"/>
            <w:shd w:val="clear" w:color="auto" w:fill="auto"/>
          </w:tcPr>
          <w:p w14:paraId="418DC8D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775E64D3"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7B4EDD7F" w14:textId="77777777" w:rsidR="000A4D88" w:rsidRPr="004B0A6F" w:rsidRDefault="000A4D88" w:rsidP="004B0A6F">
            <w:pPr>
              <w:pStyle w:val="a4"/>
              <w:ind w:left="0" w:firstLine="0"/>
              <w:jc w:val="center"/>
              <w:rPr>
                <w:rFonts w:cs="Times New Roman"/>
                <w:sz w:val="20"/>
                <w:szCs w:val="20"/>
              </w:rPr>
            </w:pPr>
          </w:p>
        </w:tc>
        <w:tc>
          <w:tcPr>
            <w:tcW w:w="636" w:type="pct"/>
            <w:shd w:val="clear" w:color="auto" w:fill="auto"/>
            <w:vAlign w:val="bottom"/>
          </w:tcPr>
          <w:p w14:paraId="1B945217" w14:textId="77777777" w:rsidR="000A4D88" w:rsidRPr="004B0A6F" w:rsidRDefault="000A4D88" w:rsidP="004B0A6F">
            <w:pPr>
              <w:pStyle w:val="a4"/>
              <w:ind w:left="0" w:firstLine="0"/>
              <w:jc w:val="center"/>
              <w:rPr>
                <w:rFonts w:cs="Times New Roman"/>
                <w:sz w:val="20"/>
                <w:szCs w:val="20"/>
              </w:rPr>
            </w:pPr>
          </w:p>
        </w:tc>
        <w:tc>
          <w:tcPr>
            <w:tcW w:w="873" w:type="pct"/>
            <w:gridSpan w:val="2"/>
            <w:shd w:val="clear" w:color="auto" w:fill="auto"/>
            <w:vAlign w:val="bottom"/>
          </w:tcPr>
          <w:p w14:paraId="241E0710" w14:textId="77777777" w:rsidR="000A4D88" w:rsidRPr="004B0A6F" w:rsidRDefault="000A4D88" w:rsidP="004B0A6F">
            <w:pPr>
              <w:pStyle w:val="a4"/>
              <w:ind w:left="0" w:firstLine="0"/>
              <w:jc w:val="center"/>
              <w:rPr>
                <w:rFonts w:cs="Times New Roman"/>
                <w:sz w:val="20"/>
                <w:szCs w:val="20"/>
              </w:rPr>
            </w:pPr>
          </w:p>
        </w:tc>
        <w:tc>
          <w:tcPr>
            <w:tcW w:w="688" w:type="pct"/>
          </w:tcPr>
          <w:p w14:paraId="2F01A7F6"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ky-KG"/>
              </w:rPr>
              <w:t>% девушек</w:t>
            </w:r>
          </w:p>
        </w:tc>
        <w:tc>
          <w:tcPr>
            <w:tcW w:w="552" w:type="pct"/>
            <w:shd w:val="clear" w:color="auto" w:fill="auto"/>
          </w:tcPr>
          <w:p w14:paraId="6D95563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ky-KG"/>
              </w:rPr>
              <w:t xml:space="preserve">Устранение структурных неравенств </w:t>
            </w:r>
          </w:p>
        </w:tc>
      </w:tr>
      <w:tr w:rsidR="000A4D88" w:rsidRPr="004B0A6F" w14:paraId="50CD90CB" w14:textId="77777777" w:rsidTr="004B0A6F">
        <w:tc>
          <w:tcPr>
            <w:tcW w:w="1141" w:type="pct"/>
            <w:shd w:val="clear" w:color="auto" w:fill="auto"/>
          </w:tcPr>
          <w:p w14:paraId="0C289AFC"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2.3. Улучшение планирования сельскохозяйственным производством для обеспечения продовольственной безопасности</w:t>
            </w:r>
          </w:p>
        </w:tc>
        <w:tc>
          <w:tcPr>
            <w:tcW w:w="241" w:type="pct"/>
            <w:shd w:val="clear" w:color="auto" w:fill="auto"/>
          </w:tcPr>
          <w:p w14:paraId="0CCE6E32"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666633ED" w14:textId="77777777" w:rsidR="000A4D88" w:rsidRPr="004B0A6F" w:rsidRDefault="000A4D88" w:rsidP="004B0A6F">
            <w:pPr>
              <w:pStyle w:val="a4"/>
              <w:ind w:left="0" w:firstLine="0"/>
              <w:rPr>
                <w:rFonts w:cs="Times New Roman"/>
                <w:sz w:val="20"/>
                <w:szCs w:val="20"/>
                <w:lang w:val="ru-RU"/>
              </w:rPr>
            </w:pPr>
          </w:p>
        </w:tc>
        <w:tc>
          <w:tcPr>
            <w:tcW w:w="612" w:type="pct"/>
            <w:gridSpan w:val="2"/>
            <w:shd w:val="clear" w:color="auto" w:fill="auto"/>
            <w:vAlign w:val="bottom"/>
          </w:tcPr>
          <w:p w14:paraId="79E2FB0A"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97 600</w:t>
            </w:r>
          </w:p>
        </w:tc>
        <w:tc>
          <w:tcPr>
            <w:tcW w:w="636" w:type="pct"/>
            <w:shd w:val="clear" w:color="auto" w:fill="auto"/>
            <w:vAlign w:val="bottom"/>
          </w:tcPr>
          <w:p w14:paraId="13C596B6"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0</w:t>
            </w:r>
          </w:p>
        </w:tc>
        <w:tc>
          <w:tcPr>
            <w:tcW w:w="873" w:type="pct"/>
            <w:gridSpan w:val="2"/>
            <w:shd w:val="clear" w:color="auto" w:fill="auto"/>
            <w:vAlign w:val="bottom"/>
          </w:tcPr>
          <w:p w14:paraId="1E338322"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97 600</w:t>
            </w:r>
          </w:p>
        </w:tc>
        <w:tc>
          <w:tcPr>
            <w:tcW w:w="688" w:type="pct"/>
          </w:tcPr>
          <w:p w14:paraId="393A7FFA"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144C5E6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Обеспечение продовольственной безопасности с учетом изменения климата</w:t>
            </w:r>
          </w:p>
        </w:tc>
      </w:tr>
      <w:tr w:rsidR="000A4D88" w:rsidRPr="004B0A6F" w14:paraId="0B7F8EE7" w14:textId="77777777" w:rsidTr="004B0A6F">
        <w:tc>
          <w:tcPr>
            <w:tcW w:w="1141" w:type="pct"/>
            <w:shd w:val="clear" w:color="auto" w:fill="auto"/>
          </w:tcPr>
          <w:p w14:paraId="7938A89D"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2.3.1. Разработка и утверждение информационной системы сбора и передачи данных на уровне министерства</w:t>
            </w:r>
          </w:p>
        </w:tc>
        <w:tc>
          <w:tcPr>
            <w:tcW w:w="241" w:type="pct"/>
            <w:shd w:val="clear" w:color="auto" w:fill="auto"/>
          </w:tcPr>
          <w:p w14:paraId="0DA98C5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3C78CDE0"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017EEB0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636" w:type="pct"/>
            <w:shd w:val="clear" w:color="auto" w:fill="auto"/>
            <w:vAlign w:val="bottom"/>
          </w:tcPr>
          <w:p w14:paraId="7D0B77E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0</w:t>
            </w:r>
          </w:p>
        </w:tc>
        <w:tc>
          <w:tcPr>
            <w:tcW w:w="873" w:type="pct"/>
            <w:gridSpan w:val="2"/>
            <w:shd w:val="clear" w:color="auto" w:fill="auto"/>
            <w:vAlign w:val="bottom"/>
          </w:tcPr>
          <w:p w14:paraId="3C02FB1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688" w:type="pct"/>
          </w:tcPr>
          <w:p w14:paraId="596836A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Разработанная система</w:t>
            </w:r>
          </w:p>
          <w:p w14:paraId="0E05FB4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Приказ МСВХиРР КР </w:t>
            </w:r>
          </w:p>
        </w:tc>
        <w:tc>
          <w:tcPr>
            <w:tcW w:w="552" w:type="pct"/>
            <w:shd w:val="clear" w:color="auto" w:fill="auto"/>
          </w:tcPr>
          <w:p w14:paraId="16851B93" w14:textId="77777777" w:rsidR="000A4D88" w:rsidRPr="004B0A6F" w:rsidRDefault="000A4D88" w:rsidP="004B0A6F">
            <w:pPr>
              <w:pStyle w:val="a4"/>
              <w:ind w:left="0" w:firstLine="0"/>
              <w:rPr>
                <w:rFonts w:cs="Times New Roman"/>
                <w:sz w:val="20"/>
                <w:szCs w:val="20"/>
                <w:lang w:val="ru-RU"/>
              </w:rPr>
            </w:pPr>
          </w:p>
        </w:tc>
      </w:tr>
      <w:tr w:rsidR="000A4D88" w:rsidRPr="004B0A6F" w14:paraId="1ADBB689" w14:textId="77777777" w:rsidTr="004B0A6F">
        <w:tc>
          <w:tcPr>
            <w:tcW w:w="1141" w:type="pct"/>
            <w:shd w:val="clear" w:color="auto" w:fill="auto"/>
          </w:tcPr>
          <w:p w14:paraId="3799E5BF"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2.3.2. Разработка и утверждение системы поддержки принятия решений на уровне министерства</w:t>
            </w:r>
          </w:p>
        </w:tc>
        <w:tc>
          <w:tcPr>
            <w:tcW w:w="241" w:type="pct"/>
            <w:shd w:val="clear" w:color="auto" w:fill="auto"/>
          </w:tcPr>
          <w:p w14:paraId="260FA236"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40CEB29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54A5C41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36 000</w:t>
            </w:r>
          </w:p>
        </w:tc>
        <w:tc>
          <w:tcPr>
            <w:tcW w:w="636" w:type="pct"/>
            <w:shd w:val="clear" w:color="auto" w:fill="auto"/>
            <w:vAlign w:val="bottom"/>
          </w:tcPr>
          <w:p w14:paraId="7661590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0</w:t>
            </w:r>
          </w:p>
        </w:tc>
        <w:tc>
          <w:tcPr>
            <w:tcW w:w="873" w:type="pct"/>
            <w:gridSpan w:val="2"/>
            <w:shd w:val="clear" w:color="auto" w:fill="auto"/>
            <w:vAlign w:val="bottom"/>
          </w:tcPr>
          <w:p w14:paraId="0FA1999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36 000</w:t>
            </w:r>
          </w:p>
        </w:tc>
        <w:tc>
          <w:tcPr>
            <w:tcW w:w="688" w:type="pct"/>
          </w:tcPr>
          <w:p w14:paraId="458D2DB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Кол. человек</w:t>
            </w:r>
          </w:p>
          <w:p w14:paraId="541F776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Разработанная система</w:t>
            </w:r>
          </w:p>
        </w:tc>
        <w:tc>
          <w:tcPr>
            <w:tcW w:w="552" w:type="pct"/>
            <w:shd w:val="clear" w:color="auto" w:fill="auto"/>
          </w:tcPr>
          <w:p w14:paraId="5633C364" w14:textId="77777777" w:rsidR="000A4D88" w:rsidRPr="004B0A6F" w:rsidRDefault="000A4D88" w:rsidP="004B0A6F">
            <w:pPr>
              <w:pStyle w:val="a4"/>
              <w:ind w:left="0" w:firstLine="0"/>
              <w:rPr>
                <w:rFonts w:cs="Times New Roman"/>
                <w:sz w:val="20"/>
                <w:szCs w:val="20"/>
              </w:rPr>
            </w:pPr>
          </w:p>
        </w:tc>
      </w:tr>
      <w:tr w:rsidR="000A4D88" w:rsidRPr="004B0A6F" w14:paraId="13CF3845" w14:textId="77777777" w:rsidTr="004B0A6F">
        <w:tc>
          <w:tcPr>
            <w:tcW w:w="1141" w:type="pct"/>
            <w:shd w:val="clear" w:color="auto" w:fill="auto"/>
          </w:tcPr>
          <w:p w14:paraId="79F66C2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2.3.3. Разработка секторальной системы мониторинга индикаторов исполнения мероприятий по адаптации к изменению климата на уровне министерства</w:t>
            </w:r>
          </w:p>
        </w:tc>
        <w:tc>
          <w:tcPr>
            <w:tcW w:w="241" w:type="pct"/>
            <w:shd w:val="clear" w:color="auto" w:fill="auto"/>
          </w:tcPr>
          <w:p w14:paraId="7D9EF6F7"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56755EC9"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tcPr>
          <w:p w14:paraId="6FC22500"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2 800</w:t>
            </w:r>
          </w:p>
        </w:tc>
        <w:tc>
          <w:tcPr>
            <w:tcW w:w="636" w:type="pct"/>
            <w:shd w:val="clear" w:color="auto" w:fill="auto"/>
          </w:tcPr>
          <w:p w14:paraId="061264FE"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0</w:t>
            </w:r>
          </w:p>
        </w:tc>
        <w:tc>
          <w:tcPr>
            <w:tcW w:w="873" w:type="pct"/>
            <w:gridSpan w:val="2"/>
            <w:shd w:val="clear" w:color="auto" w:fill="auto"/>
          </w:tcPr>
          <w:p w14:paraId="0AB91EA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2 800</w:t>
            </w:r>
          </w:p>
        </w:tc>
        <w:tc>
          <w:tcPr>
            <w:tcW w:w="688" w:type="pct"/>
          </w:tcPr>
          <w:p w14:paraId="7AD9668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Кол. человек</w:t>
            </w:r>
          </w:p>
          <w:p w14:paraId="013F009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xml:space="preserve">% исполнения индикаторов </w:t>
            </w:r>
          </w:p>
        </w:tc>
        <w:tc>
          <w:tcPr>
            <w:tcW w:w="552" w:type="pct"/>
            <w:shd w:val="clear" w:color="auto" w:fill="auto"/>
          </w:tcPr>
          <w:p w14:paraId="69058514" w14:textId="77777777" w:rsidR="000A4D88" w:rsidRPr="004B0A6F" w:rsidRDefault="000A4D88" w:rsidP="004B0A6F">
            <w:pPr>
              <w:pStyle w:val="a4"/>
              <w:ind w:left="0" w:firstLine="0"/>
              <w:rPr>
                <w:rFonts w:cs="Times New Roman"/>
                <w:sz w:val="20"/>
                <w:szCs w:val="20"/>
              </w:rPr>
            </w:pPr>
          </w:p>
        </w:tc>
      </w:tr>
      <w:tr w:rsidR="004B0A6F" w:rsidRPr="004B0A6F" w14:paraId="4A7A38C8" w14:textId="77777777" w:rsidTr="004B0A6F">
        <w:tc>
          <w:tcPr>
            <w:tcW w:w="1141" w:type="pct"/>
            <w:shd w:val="clear" w:color="auto" w:fill="auto"/>
          </w:tcPr>
          <w:p w14:paraId="0FAE7281"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2.3.</w:t>
            </w:r>
            <w:r w:rsidRPr="004B0A6F">
              <w:rPr>
                <w:rFonts w:cs="Times New Roman"/>
                <w:sz w:val="20"/>
                <w:szCs w:val="20"/>
                <w:lang w:val="ky-KG"/>
              </w:rPr>
              <w:t>4</w:t>
            </w:r>
            <w:r w:rsidRPr="004B0A6F">
              <w:rPr>
                <w:rFonts w:cs="Times New Roman"/>
                <w:sz w:val="20"/>
                <w:szCs w:val="20"/>
                <w:lang w:val="ru-RU"/>
              </w:rPr>
              <w:t xml:space="preserve">. </w:t>
            </w:r>
            <w:r w:rsidRPr="004B0A6F">
              <w:rPr>
                <w:rFonts w:cs="Times New Roman"/>
                <w:sz w:val="20"/>
                <w:szCs w:val="20"/>
                <w:lang w:val="ky-KG"/>
              </w:rPr>
              <w:t>Разработка</w:t>
            </w:r>
            <w:r w:rsidRPr="004B0A6F">
              <w:rPr>
                <w:rFonts w:cs="Times New Roman"/>
                <w:sz w:val="20"/>
                <w:szCs w:val="20"/>
                <w:lang w:val="ru-RU"/>
              </w:rPr>
              <w:t xml:space="preserve"> и </w:t>
            </w:r>
            <w:r w:rsidRPr="004B0A6F">
              <w:rPr>
                <w:rFonts w:cs="Times New Roman"/>
                <w:sz w:val="20"/>
                <w:szCs w:val="20"/>
                <w:lang w:val="ky-KG"/>
              </w:rPr>
              <w:t>внедрение</w:t>
            </w:r>
            <w:r w:rsidRPr="004B0A6F">
              <w:rPr>
                <w:rFonts w:cs="Times New Roman"/>
                <w:sz w:val="20"/>
                <w:szCs w:val="20"/>
                <w:lang w:val="ru-RU"/>
              </w:rPr>
              <w:t xml:space="preserve"> гендерных индикаторов для планирования, мониторинга и оценки государственных программ и стратегий развития в сфере сельского хозяйства</w:t>
            </w:r>
          </w:p>
        </w:tc>
        <w:tc>
          <w:tcPr>
            <w:tcW w:w="241" w:type="pct"/>
            <w:shd w:val="clear" w:color="auto" w:fill="auto"/>
          </w:tcPr>
          <w:p w14:paraId="326B849F" w14:textId="77777777" w:rsidR="000A4D88" w:rsidRPr="004B0A6F" w:rsidRDefault="000A4D88" w:rsidP="004B0A6F">
            <w:pPr>
              <w:pStyle w:val="a4"/>
              <w:ind w:left="0" w:firstLine="0"/>
              <w:rPr>
                <w:rFonts w:cs="Times New Roman"/>
                <w:sz w:val="20"/>
                <w:szCs w:val="20"/>
              </w:rPr>
            </w:pPr>
            <w:r w:rsidRPr="004B0A6F">
              <w:rPr>
                <w:rFonts w:cs="Times New Roman"/>
                <w:sz w:val="20"/>
                <w:szCs w:val="20"/>
                <w:lang w:val="ky-KG"/>
              </w:rPr>
              <w:t>Х</w:t>
            </w:r>
          </w:p>
        </w:tc>
        <w:tc>
          <w:tcPr>
            <w:tcW w:w="258" w:type="pct"/>
            <w:gridSpan w:val="2"/>
            <w:shd w:val="clear" w:color="auto" w:fill="auto"/>
          </w:tcPr>
          <w:p w14:paraId="61CBA5B8"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tcPr>
          <w:p w14:paraId="5CA17B81" w14:textId="77777777" w:rsidR="000A4D88" w:rsidRPr="004B0A6F" w:rsidRDefault="000A4D88" w:rsidP="004B0A6F">
            <w:pPr>
              <w:pStyle w:val="a4"/>
              <w:ind w:left="0" w:firstLine="0"/>
              <w:rPr>
                <w:rFonts w:cs="Times New Roman"/>
                <w:sz w:val="20"/>
                <w:szCs w:val="20"/>
              </w:rPr>
            </w:pPr>
          </w:p>
        </w:tc>
        <w:tc>
          <w:tcPr>
            <w:tcW w:w="636" w:type="pct"/>
            <w:shd w:val="clear" w:color="auto" w:fill="auto"/>
          </w:tcPr>
          <w:p w14:paraId="3A0BE0C6" w14:textId="77777777" w:rsidR="000A4D88" w:rsidRPr="004B0A6F" w:rsidRDefault="000A4D88" w:rsidP="004B0A6F">
            <w:pPr>
              <w:pStyle w:val="a4"/>
              <w:ind w:left="0" w:firstLine="0"/>
              <w:rPr>
                <w:rFonts w:cs="Times New Roman"/>
                <w:sz w:val="20"/>
                <w:szCs w:val="20"/>
              </w:rPr>
            </w:pPr>
          </w:p>
        </w:tc>
        <w:tc>
          <w:tcPr>
            <w:tcW w:w="873" w:type="pct"/>
            <w:gridSpan w:val="2"/>
            <w:shd w:val="clear" w:color="auto" w:fill="auto"/>
          </w:tcPr>
          <w:p w14:paraId="74BAEEC2" w14:textId="77777777" w:rsidR="000A4D88" w:rsidRPr="004B0A6F" w:rsidRDefault="000A4D88" w:rsidP="004B0A6F">
            <w:pPr>
              <w:pStyle w:val="a4"/>
              <w:ind w:left="0" w:firstLine="0"/>
              <w:rPr>
                <w:rFonts w:cs="Times New Roman"/>
                <w:sz w:val="20"/>
                <w:szCs w:val="20"/>
              </w:rPr>
            </w:pPr>
          </w:p>
        </w:tc>
        <w:tc>
          <w:tcPr>
            <w:tcW w:w="688" w:type="pct"/>
          </w:tcPr>
          <w:p w14:paraId="426678B8"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ky-KG"/>
              </w:rPr>
              <w:t xml:space="preserve">Наличие гендерных индикаторов </w:t>
            </w:r>
            <w:r w:rsidRPr="004B0A6F">
              <w:rPr>
                <w:rFonts w:cs="Times New Roman"/>
                <w:sz w:val="20"/>
                <w:szCs w:val="20"/>
                <w:lang w:val="ru-RU"/>
              </w:rPr>
              <w:t>государственных программ и стратегий развития в сфере сельского хозяйства</w:t>
            </w:r>
          </w:p>
        </w:tc>
        <w:tc>
          <w:tcPr>
            <w:tcW w:w="552" w:type="pct"/>
            <w:shd w:val="clear" w:color="auto" w:fill="auto"/>
          </w:tcPr>
          <w:p w14:paraId="7032086D" w14:textId="77777777" w:rsidR="000A4D88" w:rsidRPr="004B0A6F" w:rsidRDefault="000A4D88" w:rsidP="004B0A6F">
            <w:pPr>
              <w:pStyle w:val="a4"/>
              <w:ind w:left="0" w:firstLine="0"/>
              <w:rPr>
                <w:rFonts w:cs="Times New Roman"/>
                <w:sz w:val="20"/>
                <w:szCs w:val="20"/>
              </w:rPr>
            </w:pPr>
            <w:r w:rsidRPr="004B0A6F">
              <w:rPr>
                <w:rFonts w:cs="Times New Roman"/>
                <w:sz w:val="20"/>
                <w:szCs w:val="20"/>
                <w:lang w:val="ky-KG"/>
              </w:rPr>
              <w:t>Устранение структурных неравенств</w:t>
            </w:r>
          </w:p>
        </w:tc>
      </w:tr>
      <w:tr w:rsidR="000A4D88" w:rsidRPr="004B0A6F" w14:paraId="4FF4B528" w14:textId="77777777" w:rsidTr="004B0A6F">
        <w:tc>
          <w:tcPr>
            <w:tcW w:w="5000" w:type="pct"/>
            <w:gridSpan w:val="11"/>
            <w:shd w:val="clear" w:color="auto" w:fill="auto"/>
          </w:tcPr>
          <w:p w14:paraId="4DE11BCF" w14:textId="77777777" w:rsidR="000A4D88" w:rsidRPr="004B0A6F" w:rsidRDefault="000A4D88" w:rsidP="004B0A6F">
            <w:pPr>
              <w:pStyle w:val="a4"/>
              <w:ind w:left="0" w:firstLine="0"/>
              <w:jc w:val="center"/>
              <w:rPr>
                <w:rFonts w:cs="Times New Roman"/>
                <w:iCs/>
                <w:sz w:val="20"/>
                <w:szCs w:val="20"/>
              </w:rPr>
            </w:pPr>
            <w:r w:rsidRPr="004B0A6F">
              <w:rPr>
                <w:rFonts w:cs="Times New Roman"/>
                <w:b/>
                <w:bCs/>
                <w:sz w:val="20"/>
                <w:szCs w:val="20"/>
              </w:rPr>
              <w:t>КАТЕГОРИЯ 3. «МЕРЫ ПОВЫШЕНИЯ УСТОЙЧИВОСТИ»</w:t>
            </w:r>
          </w:p>
        </w:tc>
      </w:tr>
      <w:tr w:rsidR="000A4D88" w:rsidRPr="004B0A6F" w14:paraId="0A6C20BA" w14:textId="77777777" w:rsidTr="004B0A6F">
        <w:tc>
          <w:tcPr>
            <w:tcW w:w="1141" w:type="pct"/>
            <w:shd w:val="clear" w:color="auto" w:fill="auto"/>
          </w:tcPr>
          <w:p w14:paraId="79D69B04" w14:textId="77777777" w:rsidR="000A4D88" w:rsidRPr="004B0A6F" w:rsidRDefault="000A4D88" w:rsidP="004B0A6F">
            <w:pPr>
              <w:pStyle w:val="a4"/>
              <w:ind w:left="0" w:firstLine="0"/>
              <w:rPr>
                <w:rFonts w:cs="Times New Roman"/>
                <w:b/>
                <w:bCs/>
                <w:sz w:val="20"/>
                <w:szCs w:val="20"/>
              </w:rPr>
            </w:pPr>
            <w:r w:rsidRPr="004B0A6F">
              <w:rPr>
                <w:rFonts w:cs="Times New Roman"/>
                <w:b/>
                <w:bCs/>
                <w:sz w:val="20"/>
                <w:szCs w:val="20"/>
              </w:rPr>
              <w:t>Мера 3.1. «Улучшение практик землепользования»</w:t>
            </w:r>
          </w:p>
        </w:tc>
        <w:tc>
          <w:tcPr>
            <w:tcW w:w="241" w:type="pct"/>
            <w:shd w:val="clear" w:color="auto" w:fill="auto"/>
          </w:tcPr>
          <w:p w14:paraId="3905E057" w14:textId="77777777" w:rsidR="000A4D88" w:rsidRPr="004B0A6F" w:rsidRDefault="000A4D88" w:rsidP="004B0A6F">
            <w:pPr>
              <w:pStyle w:val="a4"/>
              <w:ind w:left="0" w:firstLine="0"/>
              <w:rPr>
                <w:rFonts w:cs="Times New Roman"/>
                <w:b/>
                <w:bCs/>
                <w:sz w:val="20"/>
                <w:szCs w:val="20"/>
              </w:rPr>
            </w:pPr>
          </w:p>
        </w:tc>
        <w:tc>
          <w:tcPr>
            <w:tcW w:w="258" w:type="pct"/>
            <w:gridSpan w:val="2"/>
            <w:shd w:val="clear" w:color="auto" w:fill="auto"/>
          </w:tcPr>
          <w:p w14:paraId="317C350F" w14:textId="77777777" w:rsidR="000A4D88" w:rsidRPr="004B0A6F" w:rsidRDefault="000A4D88" w:rsidP="004B0A6F">
            <w:pPr>
              <w:pStyle w:val="a4"/>
              <w:ind w:left="0" w:firstLine="0"/>
              <w:rPr>
                <w:rFonts w:cs="Times New Roman"/>
                <w:b/>
                <w:bCs/>
                <w:sz w:val="20"/>
                <w:szCs w:val="20"/>
              </w:rPr>
            </w:pPr>
          </w:p>
        </w:tc>
        <w:tc>
          <w:tcPr>
            <w:tcW w:w="612" w:type="pct"/>
            <w:gridSpan w:val="2"/>
            <w:shd w:val="clear" w:color="auto" w:fill="auto"/>
            <w:vAlign w:val="bottom"/>
          </w:tcPr>
          <w:p w14:paraId="050C56EC"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2 868 700</w:t>
            </w:r>
          </w:p>
        </w:tc>
        <w:tc>
          <w:tcPr>
            <w:tcW w:w="636" w:type="pct"/>
            <w:shd w:val="clear" w:color="auto" w:fill="auto"/>
            <w:vAlign w:val="bottom"/>
          </w:tcPr>
          <w:p w14:paraId="456F4060"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178 000</w:t>
            </w:r>
          </w:p>
        </w:tc>
        <w:tc>
          <w:tcPr>
            <w:tcW w:w="873" w:type="pct"/>
            <w:gridSpan w:val="2"/>
            <w:shd w:val="clear" w:color="auto" w:fill="auto"/>
            <w:vAlign w:val="bottom"/>
          </w:tcPr>
          <w:p w14:paraId="580575E5"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2 690 700</w:t>
            </w:r>
          </w:p>
        </w:tc>
        <w:tc>
          <w:tcPr>
            <w:tcW w:w="688" w:type="pct"/>
          </w:tcPr>
          <w:p w14:paraId="6488B5EB" w14:textId="77777777" w:rsidR="000A4D88" w:rsidRPr="004B0A6F" w:rsidRDefault="000A4D88" w:rsidP="004B0A6F">
            <w:pPr>
              <w:pStyle w:val="a4"/>
              <w:ind w:left="0" w:firstLine="0"/>
              <w:rPr>
                <w:rFonts w:cs="Times New Roman"/>
                <w:b/>
                <w:bCs/>
                <w:sz w:val="20"/>
                <w:szCs w:val="20"/>
              </w:rPr>
            </w:pPr>
          </w:p>
        </w:tc>
        <w:tc>
          <w:tcPr>
            <w:tcW w:w="552" w:type="pct"/>
            <w:shd w:val="clear" w:color="auto" w:fill="auto"/>
          </w:tcPr>
          <w:p w14:paraId="6BB7EF81" w14:textId="77777777" w:rsidR="000A4D88" w:rsidRPr="004B0A6F" w:rsidRDefault="000A4D88" w:rsidP="004B0A6F">
            <w:pPr>
              <w:pStyle w:val="a4"/>
              <w:ind w:left="0" w:firstLine="0"/>
              <w:rPr>
                <w:rFonts w:cs="Times New Roman"/>
                <w:b/>
                <w:bCs/>
                <w:sz w:val="20"/>
                <w:szCs w:val="20"/>
              </w:rPr>
            </w:pPr>
          </w:p>
        </w:tc>
      </w:tr>
      <w:tr w:rsidR="000A4D88" w:rsidRPr="004B0A6F" w14:paraId="605396AE" w14:textId="77777777" w:rsidTr="004B0A6F">
        <w:tc>
          <w:tcPr>
            <w:tcW w:w="1141" w:type="pct"/>
            <w:shd w:val="clear" w:color="auto" w:fill="auto"/>
          </w:tcPr>
          <w:p w14:paraId="71303298"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3.1.1. Создание банка данных земель с/х назначения на основе агрохимических исследований почвы</w:t>
            </w:r>
          </w:p>
        </w:tc>
        <w:tc>
          <w:tcPr>
            <w:tcW w:w="241" w:type="pct"/>
            <w:shd w:val="clear" w:color="auto" w:fill="auto"/>
          </w:tcPr>
          <w:p w14:paraId="6111E5CE"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06AA01F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4319B99E"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71 400</w:t>
            </w:r>
          </w:p>
        </w:tc>
        <w:tc>
          <w:tcPr>
            <w:tcW w:w="636" w:type="pct"/>
            <w:shd w:val="clear" w:color="auto" w:fill="auto"/>
            <w:vAlign w:val="bottom"/>
          </w:tcPr>
          <w:p w14:paraId="4CF2C34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5 600</w:t>
            </w:r>
          </w:p>
        </w:tc>
        <w:tc>
          <w:tcPr>
            <w:tcW w:w="873" w:type="pct"/>
            <w:gridSpan w:val="2"/>
            <w:shd w:val="clear" w:color="auto" w:fill="auto"/>
            <w:vAlign w:val="bottom"/>
          </w:tcPr>
          <w:p w14:paraId="183A75AE" w14:textId="77777777" w:rsidR="000A4D88" w:rsidRPr="004B0A6F" w:rsidRDefault="000A4D88" w:rsidP="004B0A6F">
            <w:pPr>
              <w:pStyle w:val="a4"/>
              <w:ind w:left="0" w:firstLine="0"/>
              <w:jc w:val="center"/>
              <w:rPr>
                <w:rFonts w:cs="Times New Roman"/>
                <w:sz w:val="20"/>
                <w:szCs w:val="20"/>
              </w:rPr>
            </w:pPr>
            <w:r w:rsidRPr="004B0A6F">
              <w:rPr>
                <w:rFonts w:cs="Times New Roman"/>
                <w:color w:val="000000"/>
                <w:sz w:val="20"/>
                <w:szCs w:val="20"/>
              </w:rPr>
              <w:t>65 800</w:t>
            </w:r>
          </w:p>
        </w:tc>
        <w:tc>
          <w:tcPr>
            <w:tcW w:w="688" w:type="pct"/>
          </w:tcPr>
          <w:p w14:paraId="15C1437E"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Кол. гендерно дезагрегированных пользователей </w:t>
            </w:r>
          </w:p>
          <w:p w14:paraId="324703D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Кол. климат ориентир. данных</w:t>
            </w:r>
          </w:p>
        </w:tc>
        <w:tc>
          <w:tcPr>
            <w:tcW w:w="552" w:type="pct"/>
            <w:shd w:val="clear" w:color="auto" w:fill="auto"/>
          </w:tcPr>
          <w:p w14:paraId="696B9C2F" w14:textId="77777777" w:rsidR="000A4D88" w:rsidRPr="004B0A6F" w:rsidRDefault="000A4D88" w:rsidP="004B0A6F">
            <w:pPr>
              <w:pStyle w:val="a4"/>
              <w:ind w:left="0" w:firstLine="0"/>
              <w:rPr>
                <w:rFonts w:cs="Times New Roman"/>
                <w:sz w:val="20"/>
                <w:szCs w:val="20"/>
                <w:lang w:val="ru-RU"/>
              </w:rPr>
            </w:pPr>
          </w:p>
        </w:tc>
      </w:tr>
      <w:tr w:rsidR="000A4D88" w:rsidRPr="004B0A6F" w14:paraId="0E7F3742" w14:textId="77777777" w:rsidTr="004B0A6F">
        <w:tc>
          <w:tcPr>
            <w:tcW w:w="1141" w:type="pct"/>
            <w:shd w:val="clear" w:color="auto" w:fill="auto"/>
          </w:tcPr>
          <w:p w14:paraId="01C888B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3.1.2. Составление цифровой почвенной карты по районам для оценки и контроля плодородия почвы сельскохозяйственных земель</w:t>
            </w:r>
          </w:p>
        </w:tc>
        <w:tc>
          <w:tcPr>
            <w:tcW w:w="241" w:type="pct"/>
            <w:shd w:val="clear" w:color="auto" w:fill="auto"/>
          </w:tcPr>
          <w:p w14:paraId="0531F02F"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67D7FFC9"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647CA22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4 200</w:t>
            </w:r>
          </w:p>
        </w:tc>
        <w:tc>
          <w:tcPr>
            <w:tcW w:w="636" w:type="pct"/>
            <w:shd w:val="clear" w:color="auto" w:fill="auto"/>
            <w:vAlign w:val="bottom"/>
          </w:tcPr>
          <w:p w14:paraId="1C655FB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0</w:t>
            </w:r>
          </w:p>
        </w:tc>
        <w:tc>
          <w:tcPr>
            <w:tcW w:w="873" w:type="pct"/>
            <w:gridSpan w:val="2"/>
            <w:shd w:val="clear" w:color="auto" w:fill="auto"/>
            <w:vAlign w:val="bottom"/>
          </w:tcPr>
          <w:p w14:paraId="781626D4" w14:textId="77777777" w:rsidR="000A4D88" w:rsidRPr="004B0A6F" w:rsidRDefault="000A4D88" w:rsidP="004B0A6F">
            <w:pPr>
              <w:pStyle w:val="a4"/>
              <w:ind w:left="0" w:firstLine="0"/>
              <w:jc w:val="center"/>
              <w:rPr>
                <w:rFonts w:cs="Times New Roman"/>
                <w:sz w:val="20"/>
                <w:szCs w:val="20"/>
              </w:rPr>
            </w:pPr>
            <w:r w:rsidRPr="004B0A6F">
              <w:rPr>
                <w:rFonts w:cs="Times New Roman"/>
                <w:color w:val="000000"/>
                <w:sz w:val="20"/>
                <w:szCs w:val="20"/>
              </w:rPr>
              <w:t>4 200</w:t>
            </w:r>
          </w:p>
        </w:tc>
        <w:tc>
          <w:tcPr>
            <w:tcW w:w="688" w:type="pct"/>
          </w:tcPr>
          <w:p w14:paraId="04DC7F1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Кол. гендерно дезагрегированных пользователей</w:t>
            </w:r>
          </w:p>
        </w:tc>
        <w:tc>
          <w:tcPr>
            <w:tcW w:w="552" w:type="pct"/>
            <w:shd w:val="clear" w:color="auto" w:fill="auto"/>
          </w:tcPr>
          <w:p w14:paraId="1A035FCF" w14:textId="77777777" w:rsidR="000A4D88" w:rsidRPr="004B0A6F" w:rsidRDefault="000A4D88" w:rsidP="004B0A6F">
            <w:pPr>
              <w:pStyle w:val="a4"/>
              <w:ind w:left="0" w:firstLine="0"/>
              <w:rPr>
                <w:rFonts w:cs="Times New Roman"/>
                <w:sz w:val="20"/>
                <w:szCs w:val="20"/>
              </w:rPr>
            </w:pPr>
          </w:p>
        </w:tc>
      </w:tr>
      <w:tr w:rsidR="000A4D88" w:rsidRPr="004B0A6F" w14:paraId="6136EFF8" w14:textId="77777777" w:rsidTr="004B0A6F">
        <w:tc>
          <w:tcPr>
            <w:tcW w:w="1141" w:type="pct"/>
            <w:shd w:val="clear" w:color="auto" w:fill="auto"/>
          </w:tcPr>
          <w:p w14:paraId="41779526"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3.1.3. Проведение агролесомелиоративных работ посредством посадки полезащитных лесных полос</w:t>
            </w:r>
          </w:p>
        </w:tc>
        <w:tc>
          <w:tcPr>
            <w:tcW w:w="241" w:type="pct"/>
            <w:shd w:val="clear" w:color="auto" w:fill="auto"/>
          </w:tcPr>
          <w:p w14:paraId="23A1B929"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0E49120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2444FF2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1 134 200</w:t>
            </w:r>
          </w:p>
        </w:tc>
        <w:tc>
          <w:tcPr>
            <w:tcW w:w="636" w:type="pct"/>
            <w:shd w:val="clear" w:color="auto" w:fill="auto"/>
            <w:vAlign w:val="bottom"/>
          </w:tcPr>
          <w:p w14:paraId="05FDD4B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30 000</w:t>
            </w:r>
          </w:p>
        </w:tc>
        <w:tc>
          <w:tcPr>
            <w:tcW w:w="873" w:type="pct"/>
            <w:gridSpan w:val="2"/>
            <w:shd w:val="clear" w:color="auto" w:fill="auto"/>
            <w:vAlign w:val="bottom"/>
          </w:tcPr>
          <w:p w14:paraId="75D52306" w14:textId="77777777" w:rsidR="000A4D88" w:rsidRPr="004B0A6F" w:rsidRDefault="000A4D88" w:rsidP="004B0A6F">
            <w:pPr>
              <w:pStyle w:val="a4"/>
              <w:ind w:left="0" w:firstLine="0"/>
              <w:jc w:val="center"/>
              <w:rPr>
                <w:rFonts w:cs="Times New Roman"/>
                <w:sz w:val="20"/>
                <w:szCs w:val="20"/>
              </w:rPr>
            </w:pPr>
            <w:r w:rsidRPr="004B0A6F">
              <w:rPr>
                <w:rFonts w:cs="Times New Roman"/>
                <w:color w:val="000000"/>
                <w:sz w:val="20"/>
                <w:szCs w:val="20"/>
              </w:rPr>
              <w:t>1 104 200</w:t>
            </w:r>
          </w:p>
        </w:tc>
        <w:tc>
          <w:tcPr>
            <w:tcW w:w="688" w:type="pct"/>
          </w:tcPr>
          <w:p w14:paraId="0CAD9B23"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Территория охвата (тыс.км)</w:t>
            </w:r>
          </w:p>
        </w:tc>
        <w:tc>
          <w:tcPr>
            <w:tcW w:w="552" w:type="pct"/>
            <w:shd w:val="clear" w:color="auto" w:fill="auto"/>
          </w:tcPr>
          <w:p w14:paraId="7B254E3A" w14:textId="77777777" w:rsidR="000A4D88" w:rsidRPr="004B0A6F" w:rsidRDefault="000A4D88" w:rsidP="004B0A6F">
            <w:pPr>
              <w:pStyle w:val="a4"/>
              <w:ind w:left="0" w:firstLine="0"/>
              <w:rPr>
                <w:rFonts w:cs="Times New Roman"/>
                <w:sz w:val="20"/>
                <w:szCs w:val="20"/>
              </w:rPr>
            </w:pPr>
          </w:p>
        </w:tc>
      </w:tr>
      <w:tr w:rsidR="004B0A6F" w:rsidRPr="004B0A6F" w14:paraId="1CCB0A01" w14:textId="77777777" w:rsidTr="004B0A6F">
        <w:tc>
          <w:tcPr>
            <w:tcW w:w="1141" w:type="pct"/>
            <w:shd w:val="clear" w:color="auto" w:fill="auto"/>
          </w:tcPr>
          <w:p w14:paraId="13A0E25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3.1.3. Проведение информационной компании и стимулирование (через предоставление участков) создания микрозаповедников на пастбищах и поймах рек</w:t>
            </w:r>
          </w:p>
        </w:tc>
        <w:tc>
          <w:tcPr>
            <w:tcW w:w="241" w:type="pct"/>
            <w:shd w:val="clear" w:color="auto" w:fill="auto"/>
          </w:tcPr>
          <w:p w14:paraId="1E174CD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rPr>
              <w:t>Х</w:t>
            </w:r>
          </w:p>
        </w:tc>
        <w:tc>
          <w:tcPr>
            <w:tcW w:w="258" w:type="pct"/>
            <w:gridSpan w:val="2"/>
            <w:shd w:val="clear" w:color="auto" w:fill="auto"/>
          </w:tcPr>
          <w:p w14:paraId="7EEBA0E7"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3088C517" w14:textId="77777777" w:rsidR="000A4D88" w:rsidRPr="004B0A6F" w:rsidRDefault="000A4D88" w:rsidP="004B0A6F">
            <w:pPr>
              <w:pStyle w:val="a4"/>
              <w:ind w:left="0" w:firstLine="0"/>
              <w:jc w:val="center"/>
              <w:rPr>
                <w:rFonts w:cs="Times New Roman"/>
                <w:sz w:val="20"/>
                <w:szCs w:val="20"/>
              </w:rPr>
            </w:pPr>
          </w:p>
        </w:tc>
        <w:tc>
          <w:tcPr>
            <w:tcW w:w="636" w:type="pct"/>
            <w:shd w:val="clear" w:color="auto" w:fill="auto"/>
            <w:vAlign w:val="bottom"/>
          </w:tcPr>
          <w:p w14:paraId="09FDD0E9" w14:textId="77777777" w:rsidR="000A4D88" w:rsidRPr="004B0A6F" w:rsidRDefault="000A4D88" w:rsidP="004B0A6F">
            <w:pPr>
              <w:pStyle w:val="a4"/>
              <w:ind w:left="0" w:firstLine="0"/>
              <w:jc w:val="center"/>
              <w:rPr>
                <w:rFonts w:cs="Times New Roman"/>
                <w:sz w:val="20"/>
                <w:szCs w:val="20"/>
              </w:rPr>
            </w:pPr>
          </w:p>
        </w:tc>
        <w:tc>
          <w:tcPr>
            <w:tcW w:w="873" w:type="pct"/>
            <w:gridSpan w:val="2"/>
            <w:shd w:val="clear" w:color="auto" w:fill="auto"/>
            <w:vAlign w:val="bottom"/>
          </w:tcPr>
          <w:p w14:paraId="69442E0B" w14:textId="77777777" w:rsidR="000A4D88" w:rsidRPr="004B0A6F" w:rsidRDefault="000A4D88" w:rsidP="004B0A6F">
            <w:pPr>
              <w:pStyle w:val="a4"/>
              <w:ind w:left="0" w:firstLine="0"/>
              <w:jc w:val="center"/>
              <w:rPr>
                <w:rFonts w:cs="Times New Roman"/>
                <w:sz w:val="20"/>
                <w:szCs w:val="20"/>
              </w:rPr>
            </w:pPr>
          </w:p>
        </w:tc>
        <w:tc>
          <w:tcPr>
            <w:tcW w:w="688" w:type="pct"/>
          </w:tcPr>
          <w:p w14:paraId="77A74D0F"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Количество созданных микрозаповедников</w:t>
            </w:r>
          </w:p>
        </w:tc>
        <w:tc>
          <w:tcPr>
            <w:tcW w:w="552" w:type="pct"/>
            <w:shd w:val="clear" w:color="auto" w:fill="auto"/>
          </w:tcPr>
          <w:p w14:paraId="68443C5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Повышение плодородия почв и продуктивности пастбищ через сохранение экосистем</w:t>
            </w:r>
          </w:p>
        </w:tc>
      </w:tr>
      <w:tr w:rsidR="000A4D88" w:rsidRPr="004B0A6F" w14:paraId="676115A2" w14:textId="77777777" w:rsidTr="004B0A6F">
        <w:tc>
          <w:tcPr>
            <w:tcW w:w="1141" w:type="pct"/>
            <w:shd w:val="clear" w:color="auto" w:fill="auto"/>
          </w:tcPr>
          <w:p w14:paraId="344B97A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3.1.4. Проведение мониторинга продуктивности почвы и предоставление рекомендаций по планам высаживаемых культур</w:t>
            </w:r>
          </w:p>
        </w:tc>
        <w:tc>
          <w:tcPr>
            <w:tcW w:w="241" w:type="pct"/>
            <w:shd w:val="clear" w:color="auto" w:fill="auto"/>
          </w:tcPr>
          <w:p w14:paraId="530528CC"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07FAF91F"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4233DA0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1 265 400</w:t>
            </w:r>
          </w:p>
        </w:tc>
        <w:tc>
          <w:tcPr>
            <w:tcW w:w="636" w:type="pct"/>
            <w:shd w:val="clear" w:color="auto" w:fill="auto"/>
            <w:vAlign w:val="bottom"/>
          </w:tcPr>
          <w:p w14:paraId="5A40081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15 000</w:t>
            </w:r>
          </w:p>
        </w:tc>
        <w:tc>
          <w:tcPr>
            <w:tcW w:w="873" w:type="pct"/>
            <w:gridSpan w:val="2"/>
            <w:shd w:val="clear" w:color="auto" w:fill="auto"/>
            <w:vAlign w:val="bottom"/>
          </w:tcPr>
          <w:p w14:paraId="65847556" w14:textId="77777777" w:rsidR="000A4D88" w:rsidRPr="004B0A6F" w:rsidRDefault="000A4D88" w:rsidP="004B0A6F">
            <w:pPr>
              <w:pStyle w:val="a4"/>
              <w:ind w:left="0" w:firstLine="0"/>
              <w:jc w:val="center"/>
              <w:rPr>
                <w:rFonts w:cs="Times New Roman"/>
                <w:sz w:val="20"/>
                <w:szCs w:val="20"/>
              </w:rPr>
            </w:pPr>
            <w:r w:rsidRPr="004B0A6F">
              <w:rPr>
                <w:rFonts w:cs="Times New Roman"/>
                <w:color w:val="000000"/>
                <w:sz w:val="20"/>
                <w:szCs w:val="20"/>
              </w:rPr>
              <w:t>1 250 400</w:t>
            </w:r>
          </w:p>
        </w:tc>
        <w:tc>
          <w:tcPr>
            <w:tcW w:w="688" w:type="pct"/>
          </w:tcPr>
          <w:p w14:paraId="2596498C"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Территория охвата (тыс.км)</w:t>
            </w:r>
          </w:p>
        </w:tc>
        <w:tc>
          <w:tcPr>
            <w:tcW w:w="552" w:type="pct"/>
            <w:shd w:val="clear" w:color="auto" w:fill="auto"/>
          </w:tcPr>
          <w:p w14:paraId="11904984" w14:textId="77777777" w:rsidR="000A4D88" w:rsidRPr="004B0A6F" w:rsidRDefault="000A4D88" w:rsidP="004B0A6F">
            <w:pPr>
              <w:pStyle w:val="a4"/>
              <w:ind w:left="0" w:firstLine="0"/>
              <w:rPr>
                <w:rFonts w:cs="Times New Roman"/>
                <w:sz w:val="20"/>
                <w:szCs w:val="20"/>
              </w:rPr>
            </w:pPr>
          </w:p>
        </w:tc>
      </w:tr>
      <w:tr w:rsidR="000A4D88" w:rsidRPr="004B0A6F" w14:paraId="27FC7EF7" w14:textId="77777777" w:rsidTr="004B0A6F">
        <w:tc>
          <w:tcPr>
            <w:tcW w:w="1141" w:type="pct"/>
            <w:shd w:val="clear" w:color="auto" w:fill="auto"/>
          </w:tcPr>
          <w:p w14:paraId="1287C909"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3.1.5. Оснащение современными приборами и оборудованием 2 почвенно-агрохимических станций для своевременного проведения агрохимических исследования земель</w:t>
            </w:r>
          </w:p>
        </w:tc>
        <w:tc>
          <w:tcPr>
            <w:tcW w:w="241" w:type="pct"/>
            <w:shd w:val="clear" w:color="auto" w:fill="auto"/>
          </w:tcPr>
          <w:p w14:paraId="7E38284C"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4B6ED72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7640000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393 500</w:t>
            </w:r>
          </w:p>
        </w:tc>
        <w:tc>
          <w:tcPr>
            <w:tcW w:w="636" w:type="pct"/>
            <w:shd w:val="clear" w:color="auto" w:fill="auto"/>
            <w:vAlign w:val="bottom"/>
          </w:tcPr>
          <w:p w14:paraId="104CF93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127 400</w:t>
            </w:r>
          </w:p>
        </w:tc>
        <w:tc>
          <w:tcPr>
            <w:tcW w:w="873" w:type="pct"/>
            <w:gridSpan w:val="2"/>
            <w:shd w:val="clear" w:color="auto" w:fill="auto"/>
            <w:vAlign w:val="bottom"/>
          </w:tcPr>
          <w:p w14:paraId="74024896" w14:textId="77777777" w:rsidR="000A4D88" w:rsidRPr="004B0A6F" w:rsidRDefault="000A4D88" w:rsidP="004B0A6F">
            <w:pPr>
              <w:pStyle w:val="a4"/>
              <w:ind w:left="0" w:firstLine="0"/>
              <w:jc w:val="center"/>
              <w:rPr>
                <w:rFonts w:cs="Times New Roman"/>
                <w:sz w:val="20"/>
                <w:szCs w:val="20"/>
              </w:rPr>
            </w:pPr>
            <w:r w:rsidRPr="004B0A6F">
              <w:rPr>
                <w:rFonts w:cs="Times New Roman"/>
                <w:color w:val="000000"/>
                <w:sz w:val="20"/>
                <w:szCs w:val="20"/>
              </w:rPr>
              <w:t>266 100</w:t>
            </w:r>
          </w:p>
        </w:tc>
        <w:tc>
          <w:tcPr>
            <w:tcW w:w="688" w:type="pct"/>
          </w:tcPr>
          <w:p w14:paraId="16A7A1E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Территория охвата (тыс.км)</w:t>
            </w:r>
          </w:p>
          <w:p w14:paraId="37F9B9C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Кол. агрохимич. обследований</w:t>
            </w:r>
          </w:p>
          <w:p w14:paraId="025827D7"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Кол. заявок</w:t>
            </w:r>
          </w:p>
        </w:tc>
        <w:tc>
          <w:tcPr>
            <w:tcW w:w="552" w:type="pct"/>
            <w:shd w:val="clear" w:color="auto" w:fill="auto"/>
          </w:tcPr>
          <w:p w14:paraId="0AFD06DA" w14:textId="77777777" w:rsidR="000A4D88" w:rsidRPr="004B0A6F" w:rsidRDefault="000A4D88" w:rsidP="004B0A6F">
            <w:pPr>
              <w:pStyle w:val="a4"/>
              <w:ind w:left="0" w:firstLine="0"/>
              <w:rPr>
                <w:rFonts w:cs="Times New Roman"/>
                <w:sz w:val="20"/>
                <w:szCs w:val="20"/>
              </w:rPr>
            </w:pPr>
          </w:p>
        </w:tc>
      </w:tr>
      <w:tr w:rsidR="000A4D88" w:rsidRPr="004B0A6F" w14:paraId="6F4B321D" w14:textId="77777777" w:rsidTr="004B0A6F">
        <w:tc>
          <w:tcPr>
            <w:tcW w:w="1141" w:type="pct"/>
            <w:shd w:val="clear" w:color="auto" w:fill="auto"/>
          </w:tcPr>
          <w:p w14:paraId="1C9F82D2" w14:textId="77777777" w:rsidR="000A4D88" w:rsidRPr="004B0A6F" w:rsidRDefault="000A4D88" w:rsidP="004B0A6F">
            <w:pPr>
              <w:pStyle w:val="a4"/>
              <w:ind w:left="0" w:firstLine="0"/>
              <w:rPr>
                <w:rFonts w:cs="Times New Roman"/>
                <w:b/>
                <w:bCs/>
                <w:sz w:val="20"/>
                <w:szCs w:val="20"/>
              </w:rPr>
            </w:pPr>
            <w:r w:rsidRPr="004B0A6F">
              <w:rPr>
                <w:rFonts w:cs="Times New Roman"/>
                <w:b/>
                <w:bCs/>
                <w:sz w:val="20"/>
                <w:szCs w:val="20"/>
              </w:rPr>
              <w:t>Мера 3.2. Управление растениеводческим хозяйством</w:t>
            </w:r>
          </w:p>
        </w:tc>
        <w:tc>
          <w:tcPr>
            <w:tcW w:w="241" w:type="pct"/>
            <w:shd w:val="clear" w:color="auto" w:fill="auto"/>
          </w:tcPr>
          <w:p w14:paraId="2E6A6641" w14:textId="77777777" w:rsidR="000A4D88" w:rsidRPr="004B0A6F" w:rsidRDefault="000A4D88" w:rsidP="004B0A6F">
            <w:pPr>
              <w:pStyle w:val="a4"/>
              <w:ind w:left="0" w:firstLine="0"/>
              <w:rPr>
                <w:rFonts w:cs="Times New Roman"/>
                <w:b/>
                <w:bCs/>
                <w:sz w:val="20"/>
                <w:szCs w:val="20"/>
              </w:rPr>
            </w:pPr>
          </w:p>
        </w:tc>
        <w:tc>
          <w:tcPr>
            <w:tcW w:w="258" w:type="pct"/>
            <w:gridSpan w:val="2"/>
            <w:shd w:val="clear" w:color="auto" w:fill="auto"/>
          </w:tcPr>
          <w:p w14:paraId="42E19109" w14:textId="77777777" w:rsidR="000A4D88" w:rsidRPr="004B0A6F" w:rsidRDefault="000A4D88" w:rsidP="004B0A6F">
            <w:pPr>
              <w:pStyle w:val="a4"/>
              <w:ind w:left="0" w:firstLine="0"/>
              <w:rPr>
                <w:rFonts w:cs="Times New Roman"/>
                <w:b/>
                <w:bCs/>
                <w:sz w:val="20"/>
                <w:szCs w:val="20"/>
              </w:rPr>
            </w:pPr>
          </w:p>
        </w:tc>
        <w:tc>
          <w:tcPr>
            <w:tcW w:w="612" w:type="pct"/>
            <w:gridSpan w:val="2"/>
            <w:shd w:val="clear" w:color="auto" w:fill="auto"/>
            <w:vAlign w:val="bottom"/>
          </w:tcPr>
          <w:p w14:paraId="6285D80D"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257 500</w:t>
            </w:r>
          </w:p>
        </w:tc>
        <w:tc>
          <w:tcPr>
            <w:tcW w:w="636" w:type="pct"/>
            <w:shd w:val="clear" w:color="auto" w:fill="auto"/>
            <w:vAlign w:val="bottom"/>
          </w:tcPr>
          <w:p w14:paraId="43BE61C9"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96 000</w:t>
            </w:r>
          </w:p>
        </w:tc>
        <w:tc>
          <w:tcPr>
            <w:tcW w:w="873" w:type="pct"/>
            <w:gridSpan w:val="2"/>
            <w:shd w:val="clear" w:color="auto" w:fill="auto"/>
            <w:vAlign w:val="bottom"/>
          </w:tcPr>
          <w:p w14:paraId="79BA278B"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161 500</w:t>
            </w:r>
          </w:p>
        </w:tc>
        <w:tc>
          <w:tcPr>
            <w:tcW w:w="688" w:type="pct"/>
          </w:tcPr>
          <w:p w14:paraId="758C034B" w14:textId="77777777" w:rsidR="000A4D88" w:rsidRPr="004B0A6F" w:rsidRDefault="000A4D88" w:rsidP="004B0A6F">
            <w:pPr>
              <w:pStyle w:val="a4"/>
              <w:ind w:left="0" w:firstLine="0"/>
              <w:rPr>
                <w:rFonts w:cs="Times New Roman"/>
                <w:b/>
                <w:bCs/>
                <w:sz w:val="20"/>
                <w:szCs w:val="20"/>
              </w:rPr>
            </w:pPr>
          </w:p>
        </w:tc>
        <w:tc>
          <w:tcPr>
            <w:tcW w:w="552" w:type="pct"/>
            <w:shd w:val="clear" w:color="auto" w:fill="auto"/>
          </w:tcPr>
          <w:p w14:paraId="17674192" w14:textId="77777777" w:rsidR="000A4D88" w:rsidRPr="004B0A6F" w:rsidRDefault="000A4D88" w:rsidP="004B0A6F">
            <w:pPr>
              <w:pStyle w:val="a4"/>
              <w:ind w:left="0" w:firstLine="0"/>
              <w:rPr>
                <w:rFonts w:cs="Times New Roman"/>
                <w:b/>
                <w:bCs/>
                <w:sz w:val="20"/>
                <w:szCs w:val="20"/>
              </w:rPr>
            </w:pPr>
          </w:p>
        </w:tc>
      </w:tr>
      <w:tr w:rsidR="000A4D88" w:rsidRPr="004B0A6F" w14:paraId="51E87BDB" w14:textId="77777777" w:rsidTr="004B0A6F">
        <w:tc>
          <w:tcPr>
            <w:tcW w:w="1141" w:type="pct"/>
            <w:shd w:val="clear" w:color="auto" w:fill="auto"/>
          </w:tcPr>
          <w:p w14:paraId="32CE659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3.2.1. Внедрение новых засухоустойчивых и солеустойчивых сортов сельскохозяйственных культур</w:t>
            </w:r>
          </w:p>
        </w:tc>
        <w:tc>
          <w:tcPr>
            <w:tcW w:w="241" w:type="pct"/>
            <w:shd w:val="clear" w:color="auto" w:fill="auto"/>
          </w:tcPr>
          <w:p w14:paraId="331C30A4"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p w14:paraId="5B82D4CD" w14:textId="77777777" w:rsidR="000A4D88" w:rsidRPr="004B0A6F" w:rsidRDefault="000A4D88" w:rsidP="004B0A6F">
            <w:pPr>
              <w:pStyle w:val="a4"/>
              <w:ind w:left="0" w:firstLine="0"/>
              <w:rPr>
                <w:rFonts w:cs="Times New Roman"/>
                <w:sz w:val="20"/>
                <w:szCs w:val="20"/>
              </w:rPr>
            </w:pPr>
          </w:p>
        </w:tc>
        <w:tc>
          <w:tcPr>
            <w:tcW w:w="258" w:type="pct"/>
            <w:gridSpan w:val="2"/>
            <w:shd w:val="clear" w:color="auto" w:fill="auto"/>
          </w:tcPr>
          <w:p w14:paraId="452A926A"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0D3FD37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1210,0</w:t>
            </w:r>
          </w:p>
        </w:tc>
        <w:tc>
          <w:tcPr>
            <w:tcW w:w="636" w:type="pct"/>
            <w:shd w:val="clear" w:color="auto" w:fill="auto"/>
            <w:vAlign w:val="bottom"/>
          </w:tcPr>
          <w:p w14:paraId="64A01F5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560,0</w:t>
            </w:r>
          </w:p>
        </w:tc>
        <w:tc>
          <w:tcPr>
            <w:tcW w:w="873" w:type="pct"/>
            <w:gridSpan w:val="2"/>
            <w:shd w:val="clear" w:color="auto" w:fill="auto"/>
            <w:vAlign w:val="bottom"/>
          </w:tcPr>
          <w:p w14:paraId="6DE0609E" w14:textId="77777777" w:rsidR="000A4D88" w:rsidRPr="004B0A6F" w:rsidRDefault="000A4D88" w:rsidP="004B0A6F">
            <w:pPr>
              <w:pStyle w:val="a4"/>
              <w:ind w:left="0" w:firstLine="0"/>
              <w:jc w:val="center"/>
              <w:rPr>
                <w:rFonts w:cs="Times New Roman"/>
                <w:sz w:val="20"/>
                <w:szCs w:val="20"/>
              </w:rPr>
            </w:pPr>
          </w:p>
        </w:tc>
        <w:tc>
          <w:tcPr>
            <w:tcW w:w="688" w:type="pct"/>
          </w:tcPr>
          <w:p w14:paraId="53E776D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Охват территории (га засеянных площадей)</w:t>
            </w:r>
          </w:p>
          <w:p w14:paraId="71C6460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Кол. заявок</w:t>
            </w:r>
          </w:p>
        </w:tc>
        <w:tc>
          <w:tcPr>
            <w:tcW w:w="552" w:type="pct"/>
            <w:shd w:val="clear" w:color="auto" w:fill="auto"/>
          </w:tcPr>
          <w:p w14:paraId="5E788DE5" w14:textId="77777777" w:rsidR="000A4D88" w:rsidRPr="004B0A6F" w:rsidRDefault="000A4D88" w:rsidP="004B0A6F">
            <w:pPr>
              <w:pStyle w:val="a4"/>
              <w:ind w:left="0" w:firstLine="0"/>
              <w:rPr>
                <w:rFonts w:cs="Times New Roman"/>
                <w:sz w:val="20"/>
                <w:szCs w:val="20"/>
              </w:rPr>
            </w:pPr>
          </w:p>
        </w:tc>
      </w:tr>
      <w:tr w:rsidR="000A4D88" w:rsidRPr="004B0A6F" w14:paraId="32B17EFA" w14:textId="77777777" w:rsidTr="004B0A6F">
        <w:tc>
          <w:tcPr>
            <w:tcW w:w="1141" w:type="pct"/>
            <w:shd w:val="clear" w:color="auto" w:fill="auto"/>
          </w:tcPr>
          <w:p w14:paraId="5EE46F7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3.2.2. Обновление процедур и протоколов биологической защиты от вредителей и болезней</w:t>
            </w:r>
          </w:p>
        </w:tc>
        <w:tc>
          <w:tcPr>
            <w:tcW w:w="241" w:type="pct"/>
            <w:shd w:val="clear" w:color="auto" w:fill="auto"/>
          </w:tcPr>
          <w:p w14:paraId="7C94886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p w14:paraId="6941103C" w14:textId="77777777" w:rsidR="000A4D88" w:rsidRPr="004B0A6F" w:rsidRDefault="000A4D88" w:rsidP="004B0A6F">
            <w:pPr>
              <w:pStyle w:val="a4"/>
              <w:ind w:left="0" w:firstLine="0"/>
              <w:rPr>
                <w:rFonts w:cs="Times New Roman"/>
                <w:sz w:val="20"/>
                <w:szCs w:val="20"/>
              </w:rPr>
            </w:pPr>
          </w:p>
        </w:tc>
        <w:tc>
          <w:tcPr>
            <w:tcW w:w="258" w:type="pct"/>
            <w:gridSpan w:val="2"/>
            <w:shd w:val="clear" w:color="auto" w:fill="auto"/>
          </w:tcPr>
          <w:p w14:paraId="0018B893"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4F6D8CA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1365,0</w:t>
            </w:r>
          </w:p>
        </w:tc>
        <w:tc>
          <w:tcPr>
            <w:tcW w:w="636" w:type="pct"/>
            <w:shd w:val="clear" w:color="auto" w:fill="auto"/>
            <w:vAlign w:val="bottom"/>
          </w:tcPr>
          <w:p w14:paraId="38B9FE2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400,0</w:t>
            </w:r>
          </w:p>
        </w:tc>
        <w:tc>
          <w:tcPr>
            <w:tcW w:w="873" w:type="pct"/>
            <w:gridSpan w:val="2"/>
            <w:shd w:val="clear" w:color="auto" w:fill="auto"/>
            <w:vAlign w:val="bottom"/>
          </w:tcPr>
          <w:p w14:paraId="5257B53F" w14:textId="77777777" w:rsidR="000A4D88" w:rsidRPr="004B0A6F" w:rsidRDefault="000A4D88" w:rsidP="004B0A6F">
            <w:pPr>
              <w:pStyle w:val="a4"/>
              <w:ind w:left="0" w:firstLine="0"/>
              <w:jc w:val="center"/>
              <w:rPr>
                <w:rFonts w:cs="Times New Roman"/>
                <w:sz w:val="20"/>
                <w:szCs w:val="20"/>
              </w:rPr>
            </w:pPr>
          </w:p>
        </w:tc>
        <w:tc>
          <w:tcPr>
            <w:tcW w:w="688" w:type="pct"/>
          </w:tcPr>
          <w:p w14:paraId="09D109A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Территория охвата (тыс.га)</w:t>
            </w:r>
          </w:p>
        </w:tc>
        <w:tc>
          <w:tcPr>
            <w:tcW w:w="552" w:type="pct"/>
            <w:shd w:val="clear" w:color="auto" w:fill="auto"/>
          </w:tcPr>
          <w:p w14:paraId="336B33DD" w14:textId="77777777" w:rsidR="000A4D88" w:rsidRPr="004B0A6F" w:rsidRDefault="000A4D88" w:rsidP="004B0A6F">
            <w:pPr>
              <w:pStyle w:val="a4"/>
              <w:ind w:left="0" w:firstLine="0"/>
              <w:rPr>
                <w:rFonts w:cs="Times New Roman"/>
                <w:sz w:val="20"/>
                <w:szCs w:val="20"/>
              </w:rPr>
            </w:pPr>
          </w:p>
        </w:tc>
      </w:tr>
      <w:tr w:rsidR="004B0A6F" w:rsidRPr="004B0A6F" w14:paraId="78ECCE59" w14:textId="77777777" w:rsidTr="004B0A6F">
        <w:tc>
          <w:tcPr>
            <w:tcW w:w="1141" w:type="pct"/>
            <w:shd w:val="clear" w:color="auto" w:fill="auto"/>
          </w:tcPr>
          <w:p w14:paraId="5E61008E"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3.2.</w:t>
            </w:r>
            <w:r w:rsidRPr="004B0A6F">
              <w:rPr>
                <w:rFonts w:cs="Times New Roman"/>
                <w:sz w:val="20"/>
                <w:szCs w:val="20"/>
                <w:lang w:val="ky-KG"/>
              </w:rPr>
              <w:t>3</w:t>
            </w:r>
            <w:r w:rsidRPr="004B0A6F">
              <w:rPr>
                <w:rFonts w:cs="Times New Roman"/>
                <w:sz w:val="20"/>
                <w:szCs w:val="20"/>
                <w:lang w:val="ru-RU"/>
              </w:rPr>
              <w:t>.</w:t>
            </w:r>
            <w:r w:rsidRPr="004B0A6F">
              <w:rPr>
                <w:rFonts w:cs="Times New Roman"/>
                <w:sz w:val="20"/>
                <w:szCs w:val="20"/>
                <w:lang w:val="ky-KG"/>
              </w:rPr>
              <w:t xml:space="preserve"> Оказание поддержки женских группам по реализации практик выращивания местных, аборигенных видов сельскохозяйственных культур </w:t>
            </w:r>
          </w:p>
        </w:tc>
        <w:tc>
          <w:tcPr>
            <w:tcW w:w="241" w:type="pct"/>
            <w:shd w:val="clear" w:color="auto" w:fill="auto"/>
          </w:tcPr>
          <w:p w14:paraId="4A5F2938"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3FBD16D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54214915" w14:textId="77777777" w:rsidR="000A4D88" w:rsidRPr="004B0A6F" w:rsidRDefault="000A4D88" w:rsidP="004B0A6F">
            <w:pPr>
              <w:pStyle w:val="a4"/>
              <w:ind w:left="0" w:firstLine="0"/>
              <w:jc w:val="center"/>
              <w:rPr>
                <w:rFonts w:cs="Times New Roman"/>
                <w:sz w:val="20"/>
                <w:szCs w:val="20"/>
              </w:rPr>
            </w:pPr>
          </w:p>
        </w:tc>
        <w:tc>
          <w:tcPr>
            <w:tcW w:w="636" w:type="pct"/>
            <w:shd w:val="clear" w:color="auto" w:fill="auto"/>
            <w:vAlign w:val="bottom"/>
          </w:tcPr>
          <w:p w14:paraId="1BFD9FD2" w14:textId="77777777" w:rsidR="000A4D88" w:rsidRPr="004B0A6F" w:rsidRDefault="000A4D88" w:rsidP="004B0A6F">
            <w:pPr>
              <w:pStyle w:val="a4"/>
              <w:ind w:left="0" w:firstLine="0"/>
              <w:jc w:val="center"/>
              <w:rPr>
                <w:rFonts w:cs="Times New Roman"/>
                <w:sz w:val="20"/>
                <w:szCs w:val="20"/>
              </w:rPr>
            </w:pPr>
          </w:p>
        </w:tc>
        <w:tc>
          <w:tcPr>
            <w:tcW w:w="873" w:type="pct"/>
            <w:gridSpan w:val="2"/>
            <w:shd w:val="clear" w:color="auto" w:fill="auto"/>
            <w:vAlign w:val="bottom"/>
          </w:tcPr>
          <w:p w14:paraId="6BE8F20F" w14:textId="77777777" w:rsidR="000A4D88" w:rsidRPr="004B0A6F" w:rsidRDefault="000A4D88" w:rsidP="004B0A6F">
            <w:pPr>
              <w:pStyle w:val="a4"/>
              <w:ind w:left="0" w:firstLine="0"/>
              <w:jc w:val="center"/>
              <w:rPr>
                <w:rFonts w:cs="Times New Roman"/>
                <w:sz w:val="20"/>
                <w:szCs w:val="20"/>
              </w:rPr>
            </w:pPr>
          </w:p>
        </w:tc>
        <w:tc>
          <w:tcPr>
            <w:tcW w:w="688" w:type="pct"/>
          </w:tcPr>
          <w:p w14:paraId="629B212F"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Количество поддержанных инициатив</w:t>
            </w:r>
          </w:p>
        </w:tc>
        <w:tc>
          <w:tcPr>
            <w:tcW w:w="552" w:type="pct"/>
            <w:shd w:val="clear" w:color="auto" w:fill="auto"/>
          </w:tcPr>
          <w:p w14:paraId="7454EBF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Сохранение адаптированных аборигенных видов сельхоз культур </w:t>
            </w:r>
          </w:p>
        </w:tc>
      </w:tr>
      <w:tr w:rsidR="000A4D88" w:rsidRPr="004B0A6F" w14:paraId="5EC5558F" w14:textId="77777777" w:rsidTr="004B0A6F">
        <w:tc>
          <w:tcPr>
            <w:tcW w:w="1141" w:type="pct"/>
            <w:shd w:val="clear" w:color="auto" w:fill="auto"/>
          </w:tcPr>
          <w:p w14:paraId="2FB51CF3"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3.3. «Климатически устойчивое управление пастбищным хозяйством»</w:t>
            </w:r>
          </w:p>
        </w:tc>
        <w:tc>
          <w:tcPr>
            <w:tcW w:w="241" w:type="pct"/>
            <w:shd w:val="clear" w:color="auto" w:fill="auto"/>
          </w:tcPr>
          <w:p w14:paraId="5224706A" w14:textId="77777777" w:rsidR="000A4D88" w:rsidRPr="004B0A6F" w:rsidRDefault="000A4D88" w:rsidP="004B0A6F">
            <w:pPr>
              <w:pStyle w:val="a4"/>
              <w:ind w:left="0" w:firstLine="0"/>
              <w:rPr>
                <w:rFonts w:cs="Times New Roman"/>
                <w:b/>
                <w:bCs/>
                <w:sz w:val="20"/>
                <w:szCs w:val="20"/>
                <w:lang w:val="ru-RU"/>
              </w:rPr>
            </w:pPr>
          </w:p>
        </w:tc>
        <w:tc>
          <w:tcPr>
            <w:tcW w:w="258" w:type="pct"/>
            <w:gridSpan w:val="2"/>
            <w:shd w:val="clear" w:color="auto" w:fill="auto"/>
          </w:tcPr>
          <w:p w14:paraId="5AF9800D" w14:textId="77777777" w:rsidR="000A4D88" w:rsidRPr="004B0A6F" w:rsidRDefault="000A4D88" w:rsidP="004B0A6F">
            <w:pPr>
              <w:pStyle w:val="a4"/>
              <w:ind w:left="0" w:firstLine="0"/>
              <w:rPr>
                <w:rFonts w:cs="Times New Roman"/>
                <w:b/>
                <w:bCs/>
                <w:sz w:val="20"/>
                <w:szCs w:val="20"/>
                <w:lang w:val="ru-RU"/>
              </w:rPr>
            </w:pPr>
          </w:p>
        </w:tc>
        <w:tc>
          <w:tcPr>
            <w:tcW w:w="612" w:type="pct"/>
            <w:gridSpan w:val="2"/>
            <w:shd w:val="clear" w:color="auto" w:fill="auto"/>
            <w:vAlign w:val="bottom"/>
          </w:tcPr>
          <w:p w14:paraId="30B261FE"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4 584 000</w:t>
            </w:r>
          </w:p>
        </w:tc>
        <w:tc>
          <w:tcPr>
            <w:tcW w:w="636" w:type="pct"/>
            <w:shd w:val="clear" w:color="auto" w:fill="auto"/>
            <w:vAlign w:val="bottom"/>
          </w:tcPr>
          <w:p w14:paraId="46661CFF"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45 000</w:t>
            </w:r>
          </w:p>
        </w:tc>
        <w:tc>
          <w:tcPr>
            <w:tcW w:w="873" w:type="pct"/>
            <w:gridSpan w:val="2"/>
            <w:shd w:val="clear" w:color="auto" w:fill="auto"/>
            <w:vAlign w:val="bottom"/>
          </w:tcPr>
          <w:p w14:paraId="567346AA"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4 539 000</w:t>
            </w:r>
          </w:p>
        </w:tc>
        <w:tc>
          <w:tcPr>
            <w:tcW w:w="688" w:type="pct"/>
          </w:tcPr>
          <w:p w14:paraId="1F6AD468" w14:textId="77777777" w:rsidR="000A4D88" w:rsidRPr="004B0A6F" w:rsidRDefault="000A4D88" w:rsidP="004B0A6F">
            <w:pPr>
              <w:pStyle w:val="a4"/>
              <w:ind w:left="0" w:firstLine="0"/>
              <w:rPr>
                <w:rFonts w:cs="Times New Roman"/>
                <w:b/>
                <w:bCs/>
                <w:sz w:val="20"/>
                <w:szCs w:val="20"/>
              </w:rPr>
            </w:pPr>
          </w:p>
        </w:tc>
        <w:tc>
          <w:tcPr>
            <w:tcW w:w="552" w:type="pct"/>
            <w:shd w:val="clear" w:color="auto" w:fill="auto"/>
          </w:tcPr>
          <w:p w14:paraId="60635BCB" w14:textId="77777777" w:rsidR="000A4D88" w:rsidRPr="004B0A6F" w:rsidRDefault="000A4D88" w:rsidP="004B0A6F">
            <w:pPr>
              <w:pStyle w:val="a4"/>
              <w:ind w:left="0" w:firstLine="0"/>
              <w:rPr>
                <w:rFonts w:cs="Times New Roman"/>
                <w:b/>
                <w:bCs/>
                <w:sz w:val="20"/>
                <w:szCs w:val="20"/>
              </w:rPr>
            </w:pPr>
          </w:p>
        </w:tc>
      </w:tr>
      <w:tr w:rsidR="000A4D88" w:rsidRPr="004B0A6F" w14:paraId="69CFF3F7" w14:textId="77777777" w:rsidTr="004B0A6F">
        <w:tc>
          <w:tcPr>
            <w:tcW w:w="1141" w:type="pct"/>
            <w:shd w:val="clear" w:color="auto" w:fill="auto"/>
          </w:tcPr>
          <w:p w14:paraId="53702E7B"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3.3.1. Восстановление деградированных участков, повышение урожайности пастбищных угодий</w:t>
            </w:r>
          </w:p>
        </w:tc>
        <w:tc>
          <w:tcPr>
            <w:tcW w:w="241" w:type="pct"/>
            <w:shd w:val="clear" w:color="auto" w:fill="auto"/>
          </w:tcPr>
          <w:p w14:paraId="11B4153B"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449F252A"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2861A6F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2 521 300</w:t>
            </w:r>
          </w:p>
        </w:tc>
        <w:tc>
          <w:tcPr>
            <w:tcW w:w="636" w:type="pct"/>
            <w:shd w:val="clear" w:color="auto" w:fill="auto"/>
            <w:vAlign w:val="bottom"/>
          </w:tcPr>
          <w:p w14:paraId="454ED1A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21 300</w:t>
            </w:r>
          </w:p>
        </w:tc>
        <w:tc>
          <w:tcPr>
            <w:tcW w:w="873" w:type="pct"/>
            <w:gridSpan w:val="2"/>
            <w:shd w:val="clear" w:color="auto" w:fill="auto"/>
            <w:vAlign w:val="bottom"/>
          </w:tcPr>
          <w:p w14:paraId="7BCDECE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2 500 000</w:t>
            </w:r>
          </w:p>
        </w:tc>
        <w:tc>
          <w:tcPr>
            <w:tcW w:w="688" w:type="pct"/>
          </w:tcPr>
          <w:p w14:paraId="26062FB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Территория охвата (тыс.га)</w:t>
            </w:r>
          </w:p>
        </w:tc>
        <w:tc>
          <w:tcPr>
            <w:tcW w:w="552" w:type="pct"/>
            <w:shd w:val="clear" w:color="auto" w:fill="auto"/>
          </w:tcPr>
          <w:p w14:paraId="56613235" w14:textId="77777777" w:rsidR="000A4D88" w:rsidRPr="004B0A6F" w:rsidRDefault="000A4D88" w:rsidP="004B0A6F">
            <w:pPr>
              <w:pStyle w:val="a4"/>
              <w:ind w:left="0" w:firstLine="0"/>
              <w:rPr>
                <w:rFonts w:cs="Times New Roman"/>
                <w:sz w:val="20"/>
                <w:szCs w:val="20"/>
              </w:rPr>
            </w:pPr>
          </w:p>
        </w:tc>
      </w:tr>
      <w:tr w:rsidR="000A4D88" w:rsidRPr="004B0A6F" w14:paraId="6A564643" w14:textId="77777777" w:rsidTr="004B0A6F">
        <w:tc>
          <w:tcPr>
            <w:tcW w:w="1141" w:type="pct"/>
            <w:shd w:val="clear" w:color="auto" w:fill="auto"/>
          </w:tcPr>
          <w:p w14:paraId="69CF4D5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3.3.2. Гидромелиоративные работы, террасирование склонов, и устройство водосборных каналов</w:t>
            </w:r>
          </w:p>
        </w:tc>
        <w:tc>
          <w:tcPr>
            <w:tcW w:w="241" w:type="pct"/>
            <w:shd w:val="clear" w:color="auto" w:fill="auto"/>
          </w:tcPr>
          <w:p w14:paraId="50D6805B"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50071207"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3A4B70C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1 920 300</w:t>
            </w:r>
          </w:p>
        </w:tc>
        <w:tc>
          <w:tcPr>
            <w:tcW w:w="636" w:type="pct"/>
            <w:shd w:val="clear" w:color="auto" w:fill="auto"/>
            <w:vAlign w:val="bottom"/>
          </w:tcPr>
          <w:p w14:paraId="7B3190A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20 300</w:t>
            </w:r>
          </w:p>
        </w:tc>
        <w:tc>
          <w:tcPr>
            <w:tcW w:w="873" w:type="pct"/>
            <w:gridSpan w:val="2"/>
            <w:shd w:val="clear" w:color="auto" w:fill="auto"/>
            <w:vAlign w:val="bottom"/>
          </w:tcPr>
          <w:p w14:paraId="3786354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1900 000</w:t>
            </w:r>
          </w:p>
        </w:tc>
        <w:tc>
          <w:tcPr>
            <w:tcW w:w="688" w:type="pct"/>
          </w:tcPr>
          <w:p w14:paraId="32B68E87"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Территория охвата (тыс.км)</w:t>
            </w:r>
          </w:p>
        </w:tc>
        <w:tc>
          <w:tcPr>
            <w:tcW w:w="552" w:type="pct"/>
            <w:shd w:val="clear" w:color="auto" w:fill="auto"/>
          </w:tcPr>
          <w:p w14:paraId="2086B18E" w14:textId="77777777" w:rsidR="000A4D88" w:rsidRPr="004B0A6F" w:rsidRDefault="000A4D88" w:rsidP="004B0A6F">
            <w:pPr>
              <w:pStyle w:val="a4"/>
              <w:ind w:left="0" w:firstLine="0"/>
              <w:rPr>
                <w:rFonts w:cs="Times New Roman"/>
                <w:sz w:val="20"/>
                <w:szCs w:val="20"/>
              </w:rPr>
            </w:pPr>
          </w:p>
        </w:tc>
      </w:tr>
      <w:tr w:rsidR="000A4D88" w:rsidRPr="004B0A6F" w14:paraId="706A0174" w14:textId="77777777" w:rsidTr="004B0A6F">
        <w:tc>
          <w:tcPr>
            <w:tcW w:w="1141" w:type="pct"/>
            <w:shd w:val="clear" w:color="auto" w:fill="auto"/>
          </w:tcPr>
          <w:p w14:paraId="0AD2629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3.3.3. Разработка и реализация механизмов мониторинга пастбищ</w:t>
            </w:r>
          </w:p>
        </w:tc>
        <w:tc>
          <w:tcPr>
            <w:tcW w:w="241" w:type="pct"/>
            <w:shd w:val="clear" w:color="auto" w:fill="auto"/>
          </w:tcPr>
          <w:p w14:paraId="441D040F"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28319F0C"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12AF62E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636" w:type="pct"/>
            <w:shd w:val="clear" w:color="auto" w:fill="auto"/>
            <w:vAlign w:val="bottom"/>
          </w:tcPr>
          <w:p w14:paraId="6D72260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1 000</w:t>
            </w:r>
          </w:p>
        </w:tc>
        <w:tc>
          <w:tcPr>
            <w:tcW w:w="873" w:type="pct"/>
            <w:gridSpan w:val="2"/>
            <w:shd w:val="clear" w:color="auto" w:fill="auto"/>
            <w:vAlign w:val="bottom"/>
          </w:tcPr>
          <w:p w14:paraId="4F2B0E1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9000</w:t>
            </w:r>
          </w:p>
        </w:tc>
        <w:tc>
          <w:tcPr>
            <w:tcW w:w="688" w:type="pct"/>
          </w:tcPr>
          <w:p w14:paraId="41C8D0A4"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Приказ МСХиРР</w:t>
            </w:r>
          </w:p>
          <w:p w14:paraId="4FF8EB35"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1B6442F9" w14:textId="77777777" w:rsidR="000A4D88" w:rsidRPr="004B0A6F" w:rsidRDefault="000A4D88" w:rsidP="004B0A6F">
            <w:pPr>
              <w:pStyle w:val="a4"/>
              <w:ind w:left="0" w:firstLine="0"/>
              <w:rPr>
                <w:rFonts w:cs="Times New Roman"/>
                <w:sz w:val="20"/>
                <w:szCs w:val="20"/>
              </w:rPr>
            </w:pPr>
          </w:p>
        </w:tc>
      </w:tr>
      <w:tr w:rsidR="000A4D88" w:rsidRPr="004B0A6F" w14:paraId="7B354902" w14:textId="77777777" w:rsidTr="004B0A6F">
        <w:tc>
          <w:tcPr>
            <w:tcW w:w="1141" w:type="pct"/>
            <w:shd w:val="clear" w:color="auto" w:fill="auto"/>
          </w:tcPr>
          <w:p w14:paraId="2DC6A56B"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3.3.4. Проведение мониторинга и своевременное осуществление борьбы с вредной, сорной и ядовитой растительностью на пастбищах интегрированными методами и путем ее скашивания в период бутонизации</w:t>
            </w:r>
          </w:p>
        </w:tc>
        <w:tc>
          <w:tcPr>
            <w:tcW w:w="241" w:type="pct"/>
            <w:shd w:val="clear" w:color="auto" w:fill="auto"/>
          </w:tcPr>
          <w:p w14:paraId="38C4D177"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71A482AB"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4F35BC0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132 400</w:t>
            </w:r>
          </w:p>
        </w:tc>
        <w:tc>
          <w:tcPr>
            <w:tcW w:w="636" w:type="pct"/>
            <w:shd w:val="clear" w:color="auto" w:fill="auto"/>
            <w:vAlign w:val="bottom"/>
          </w:tcPr>
          <w:p w14:paraId="5B7C282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2 400</w:t>
            </w:r>
          </w:p>
        </w:tc>
        <w:tc>
          <w:tcPr>
            <w:tcW w:w="873" w:type="pct"/>
            <w:gridSpan w:val="2"/>
            <w:shd w:val="clear" w:color="auto" w:fill="auto"/>
            <w:vAlign w:val="bottom"/>
          </w:tcPr>
          <w:p w14:paraId="451D031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130 000</w:t>
            </w:r>
          </w:p>
        </w:tc>
        <w:tc>
          <w:tcPr>
            <w:tcW w:w="688" w:type="pct"/>
          </w:tcPr>
          <w:p w14:paraId="050C2F33"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Территория охвата (тыс.га)</w:t>
            </w:r>
          </w:p>
        </w:tc>
        <w:tc>
          <w:tcPr>
            <w:tcW w:w="552" w:type="pct"/>
            <w:shd w:val="clear" w:color="auto" w:fill="auto"/>
          </w:tcPr>
          <w:p w14:paraId="3F7B6097" w14:textId="77777777" w:rsidR="000A4D88" w:rsidRPr="004B0A6F" w:rsidRDefault="000A4D88" w:rsidP="004B0A6F">
            <w:pPr>
              <w:pStyle w:val="a4"/>
              <w:ind w:left="0" w:firstLine="0"/>
              <w:rPr>
                <w:rFonts w:cs="Times New Roman"/>
                <w:sz w:val="20"/>
                <w:szCs w:val="20"/>
              </w:rPr>
            </w:pPr>
          </w:p>
        </w:tc>
      </w:tr>
      <w:tr w:rsidR="004B0A6F" w:rsidRPr="004B0A6F" w14:paraId="0D77F4F8" w14:textId="77777777" w:rsidTr="004B0A6F">
        <w:tc>
          <w:tcPr>
            <w:tcW w:w="1141" w:type="pct"/>
            <w:shd w:val="clear" w:color="auto" w:fill="auto"/>
          </w:tcPr>
          <w:p w14:paraId="463ECEDB"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3.3.5 Ввести квотирование представительства женщин в Общинных организациях по использованию пастбищ на уровне не менее 30% на пилотных территориях</w:t>
            </w:r>
          </w:p>
        </w:tc>
        <w:tc>
          <w:tcPr>
            <w:tcW w:w="241" w:type="pct"/>
            <w:shd w:val="clear" w:color="auto" w:fill="auto"/>
          </w:tcPr>
          <w:p w14:paraId="72928E6F"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rPr>
              <w:t>Х</w:t>
            </w:r>
          </w:p>
        </w:tc>
        <w:tc>
          <w:tcPr>
            <w:tcW w:w="258" w:type="pct"/>
            <w:gridSpan w:val="2"/>
            <w:shd w:val="clear" w:color="auto" w:fill="auto"/>
          </w:tcPr>
          <w:p w14:paraId="7B6F2138"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715A6CEF" w14:textId="77777777" w:rsidR="000A4D88" w:rsidRPr="004B0A6F" w:rsidRDefault="000A4D88" w:rsidP="004B0A6F">
            <w:pPr>
              <w:pStyle w:val="a4"/>
              <w:ind w:left="0" w:firstLine="0"/>
              <w:jc w:val="center"/>
              <w:rPr>
                <w:rFonts w:cs="Times New Roman"/>
                <w:sz w:val="20"/>
                <w:szCs w:val="20"/>
              </w:rPr>
            </w:pPr>
          </w:p>
        </w:tc>
        <w:tc>
          <w:tcPr>
            <w:tcW w:w="636" w:type="pct"/>
            <w:shd w:val="clear" w:color="auto" w:fill="auto"/>
            <w:vAlign w:val="bottom"/>
          </w:tcPr>
          <w:p w14:paraId="3511F5F3" w14:textId="77777777" w:rsidR="000A4D88" w:rsidRPr="004B0A6F" w:rsidRDefault="000A4D88" w:rsidP="004B0A6F">
            <w:pPr>
              <w:pStyle w:val="a4"/>
              <w:ind w:left="0" w:firstLine="0"/>
              <w:jc w:val="center"/>
              <w:rPr>
                <w:rFonts w:cs="Times New Roman"/>
                <w:sz w:val="20"/>
                <w:szCs w:val="20"/>
              </w:rPr>
            </w:pPr>
          </w:p>
        </w:tc>
        <w:tc>
          <w:tcPr>
            <w:tcW w:w="873" w:type="pct"/>
            <w:gridSpan w:val="2"/>
            <w:shd w:val="clear" w:color="auto" w:fill="auto"/>
            <w:vAlign w:val="bottom"/>
          </w:tcPr>
          <w:p w14:paraId="0D153F20" w14:textId="77777777" w:rsidR="000A4D88" w:rsidRPr="004B0A6F" w:rsidRDefault="000A4D88" w:rsidP="004B0A6F">
            <w:pPr>
              <w:pStyle w:val="a4"/>
              <w:ind w:left="0" w:firstLine="0"/>
              <w:jc w:val="center"/>
              <w:rPr>
                <w:rFonts w:cs="Times New Roman"/>
                <w:sz w:val="20"/>
                <w:szCs w:val="20"/>
              </w:rPr>
            </w:pPr>
          </w:p>
        </w:tc>
        <w:tc>
          <w:tcPr>
            <w:tcW w:w="688" w:type="pct"/>
          </w:tcPr>
          <w:p w14:paraId="03236BEC"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Доля женщин в общинных организациях по управлению пастбищами составляет не менее 30%</w:t>
            </w:r>
          </w:p>
        </w:tc>
        <w:tc>
          <w:tcPr>
            <w:tcW w:w="552" w:type="pct"/>
            <w:shd w:val="clear" w:color="auto" w:fill="auto"/>
          </w:tcPr>
          <w:p w14:paraId="00EFE02E"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Снижение системных неравенств и уязвимости к изменению климата</w:t>
            </w:r>
          </w:p>
        </w:tc>
      </w:tr>
      <w:tr w:rsidR="000A4D88" w:rsidRPr="004B0A6F" w14:paraId="74A56C64" w14:textId="77777777" w:rsidTr="004B0A6F">
        <w:tc>
          <w:tcPr>
            <w:tcW w:w="1141" w:type="pct"/>
            <w:shd w:val="clear" w:color="auto" w:fill="auto"/>
          </w:tcPr>
          <w:p w14:paraId="4DFD97AB"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3.4. «Климатически устойчивое управление животноводческим хозяйством»</w:t>
            </w:r>
          </w:p>
        </w:tc>
        <w:tc>
          <w:tcPr>
            <w:tcW w:w="241" w:type="pct"/>
            <w:shd w:val="clear" w:color="auto" w:fill="auto"/>
          </w:tcPr>
          <w:p w14:paraId="14B05013"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4AFCA37F" w14:textId="77777777" w:rsidR="000A4D88" w:rsidRPr="004B0A6F" w:rsidRDefault="000A4D88" w:rsidP="004B0A6F">
            <w:pPr>
              <w:pStyle w:val="a4"/>
              <w:ind w:left="0" w:firstLine="0"/>
              <w:rPr>
                <w:rFonts w:cs="Times New Roman"/>
                <w:sz w:val="20"/>
                <w:szCs w:val="20"/>
                <w:lang w:val="ru-RU"/>
              </w:rPr>
            </w:pPr>
          </w:p>
        </w:tc>
        <w:tc>
          <w:tcPr>
            <w:tcW w:w="612" w:type="pct"/>
            <w:gridSpan w:val="2"/>
            <w:shd w:val="clear" w:color="auto" w:fill="auto"/>
            <w:vAlign w:val="bottom"/>
          </w:tcPr>
          <w:p w14:paraId="59191A9F"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6 720 000</w:t>
            </w:r>
          </w:p>
        </w:tc>
        <w:tc>
          <w:tcPr>
            <w:tcW w:w="636" w:type="pct"/>
            <w:shd w:val="clear" w:color="auto" w:fill="auto"/>
            <w:vAlign w:val="bottom"/>
          </w:tcPr>
          <w:p w14:paraId="331F3DA6"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160 000</w:t>
            </w:r>
          </w:p>
        </w:tc>
        <w:tc>
          <w:tcPr>
            <w:tcW w:w="873" w:type="pct"/>
            <w:gridSpan w:val="2"/>
            <w:shd w:val="clear" w:color="auto" w:fill="auto"/>
            <w:vAlign w:val="bottom"/>
          </w:tcPr>
          <w:p w14:paraId="508CD4C2"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6 560 000</w:t>
            </w:r>
          </w:p>
        </w:tc>
        <w:tc>
          <w:tcPr>
            <w:tcW w:w="688" w:type="pct"/>
          </w:tcPr>
          <w:p w14:paraId="45CAECF2"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14F0CAEC" w14:textId="77777777" w:rsidR="000A4D88" w:rsidRPr="004B0A6F" w:rsidRDefault="000A4D88" w:rsidP="004B0A6F">
            <w:pPr>
              <w:pStyle w:val="a4"/>
              <w:ind w:left="0" w:firstLine="0"/>
              <w:rPr>
                <w:rFonts w:cs="Times New Roman"/>
                <w:sz w:val="20"/>
                <w:szCs w:val="20"/>
              </w:rPr>
            </w:pPr>
          </w:p>
        </w:tc>
      </w:tr>
      <w:tr w:rsidR="000A4D88" w:rsidRPr="004B0A6F" w14:paraId="6C081039" w14:textId="77777777" w:rsidTr="004B0A6F">
        <w:tc>
          <w:tcPr>
            <w:tcW w:w="1141" w:type="pct"/>
            <w:shd w:val="clear" w:color="auto" w:fill="auto"/>
          </w:tcPr>
          <w:p w14:paraId="093C1C1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3.4.1. Развитие племенного животноводства, создание пунктов искусственного осеменения и опытно-экспериментальных станций</w:t>
            </w:r>
          </w:p>
        </w:tc>
        <w:tc>
          <w:tcPr>
            <w:tcW w:w="241" w:type="pct"/>
            <w:shd w:val="clear" w:color="auto" w:fill="auto"/>
          </w:tcPr>
          <w:p w14:paraId="620D3C4C"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30CF0913"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119BF31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1 650 000</w:t>
            </w:r>
          </w:p>
        </w:tc>
        <w:tc>
          <w:tcPr>
            <w:tcW w:w="636" w:type="pct"/>
            <w:shd w:val="clear" w:color="auto" w:fill="auto"/>
            <w:vAlign w:val="bottom"/>
          </w:tcPr>
          <w:p w14:paraId="26C9CDB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90 000</w:t>
            </w:r>
          </w:p>
        </w:tc>
        <w:tc>
          <w:tcPr>
            <w:tcW w:w="873" w:type="pct"/>
            <w:gridSpan w:val="2"/>
            <w:shd w:val="clear" w:color="auto" w:fill="auto"/>
            <w:vAlign w:val="bottom"/>
          </w:tcPr>
          <w:p w14:paraId="26E5B1D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1 560 000</w:t>
            </w:r>
          </w:p>
        </w:tc>
        <w:tc>
          <w:tcPr>
            <w:tcW w:w="688" w:type="pct"/>
          </w:tcPr>
          <w:p w14:paraId="54E415BD"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Кол. заявок</w:t>
            </w:r>
          </w:p>
          <w:p w14:paraId="4D22D9F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изменения кач/кол состава стада</w:t>
            </w:r>
          </w:p>
        </w:tc>
        <w:tc>
          <w:tcPr>
            <w:tcW w:w="552" w:type="pct"/>
            <w:shd w:val="clear" w:color="auto" w:fill="auto"/>
          </w:tcPr>
          <w:p w14:paraId="4D0FA3B4" w14:textId="77777777" w:rsidR="000A4D88" w:rsidRPr="004B0A6F" w:rsidRDefault="000A4D88" w:rsidP="004B0A6F">
            <w:pPr>
              <w:pStyle w:val="a4"/>
              <w:ind w:left="0" w:firstLine="0"/>
              <w:rPr>
                <w:rFonts w:cs="Times New Roman"/>
                <w:sz w:val="20"/>
                <w:szCs w:val="20"/>
                <w:lang w:val="ru-RU"/>
              </w:rPr>
            </w:pPr>
          </w:p>
        </w:tc>
      </w:tr>
      <w:tr w:rsidR="000A4D88" w:rsidRPr="004B0A6F" w14:paraId="2F3818E3" w14:textId="77777777" w:rsidTr="004B0A6F">
        <w:tc>
          <w:tcPr>
            <w:tcW w:w="1141" w:type="pct"/>
            <w:shd w:val="clear" w:color="auto" w:fill="auto"/>
          </w:tcPr>
          <w:p w14:paraId="0C6340C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3.4.2. Пилотирование программ по созданию культурных пастбищ и ведения загонного выпаса</w:t>
            </w:r>
          </w:p>
        </w:tc>
        <w:tc>
          <w:tcPr>
            <w:tcW w:w="241" w:type="pct"/>
            <w:shd w:val="clear" w:color="auto" w:fill="auto"/>
          </w:tcPr>
          <w:p w14:paraId="56B83B73"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74CD96F9"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0E25B36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5 070 000</w:t>
            </w:r>
          </w:p>
        </w:tc>
        <w:tc>
          <w:tcPr>
            <w:tcW w:w="636" w:type="pct"/>
            <w:shd w:val="clear" w:color="auto" w:fill="auto"/>
            <w:vAlign w:val="bottom"/>
          </w:tcPr>
          <w:p w14:paraId="575FAA3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70 000</w:t>
            </w:r>
          </w:p>
        </w:tc>
        <w:tc>
          <w:tcPr>
            <w:tcW w:w="873" w:type="pct"/>
            <w:gridSpan w:val="2"/>
            <w:shd w:val="clear" w:color="auto" w:fill="auto"/>
            <w:vAlign w:val="bottom"/>
          </w:tcPr>
          <w:p w14:paraId="0C11E43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5 000 000</w:t>
            </w:r>
          </w:p>
        </w:tc>
        <w:tc>
          <w:tcPr>
            <w:tcW w:w="688" w:type="pct"/>
          </w:tcPr>
          <w:p w14:paraId="256DACFD"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Территория охвата (тыс.га)</w:t>
            </w:r>
          </w:p>
        </w:tc>
        <w:tc>
          <w:tcPr>
            <w:tcW w:w="552" w:type="pct"/>
            <w:shd w:val="clear" w:color="auto" w:fill="auto"/>
          </w:tcPr>
          <w:p w14:paraId="7B921B8E" w14:textId="77777777" w:rsidR="000A4D88" w:rsidRPr="004B0A6F" w:rsidRDefault="000A4D88" w:rsidP="004B0A6F">
            <w:pPr>
              <w:pStyle w:val="a4"/>
              <w:ind w:left="0" w:firstLine="0"/>
              <w:rPr>
                <w:rFonts w:cs="Times New Roman"/>
                <w:sz w:val="20"/>
                <w:szCs w:val="20"/>
              </w:rPr>
            </w:pPr>
          </w:p>
        </w:tc>
      </w:tr>
      <w:tr w:rsidR="004B0A6F" w:rsidRPr="004B0A6F" w14:paraId="1A9EA86C" w14:textId="77777777" w:rsidTr="004B0A6F">
        <w:tc>
          <w:tcPr>
            <w:tcW w:w="1141" w:type="pct"/>
            <w:shd w:val="clear" w:color="auto" w:fill="auto"/>
          </w:tcPr>
          <w:p w14:paraId="161F918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ky-KG"/>
              </w:rPr>
              <w:t xml:space="preserve">Действие 3.1.6. </w:t>
            </w:r>
            <w:r w:rsidRPr="004B0A6F">
              <w:rPr>
                <w:rFonts w:cs="Times New Roman"/>
                <w:sz w:val="20"/>
                <w:szCs w:val="20"/>
                <w:lang w:val="ru-RU"/>
              </w:rPr>
              <w:t>Поддержка женского предпринимательства по производству сухих кормов</w:t>
            </w:r>
          </w:p>
        </w:tc>
        <w:tc>
          <w:tcPr>
            <w:tcW w:w="241" w:type="pct"/>
            <w:shd w:val="clear" w:color="auto" w:fill="auto"/>
          </w:tcPr>
          <w:p w14:paraId="541E0849"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ky-KG"/>
              </w:rPr>
              <w:t>Х</w:t>
            </w:r>
          </w:p>
        </w:tc>
        <w:tc>
          <w:tcPr>
            <w:tcW w:w="258" w:type="pct"/>
            <w:gridSpan w:val="2"/>
            <w:shd w:val="clear" w:color="auto" w:fill="auto"/>
          </w:tcPr>
          <w:p w14:paraId="1F30AD1E"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tcPr>
          <w:p w14:paraId="296E0E26" w14:textId="77777777" w:rsidR="000A4D88" w:rsidRPr="004B0A6F" w:rsidRDefault="000A4D88" w:rsidP="004B0A6F">
            <w:pPr>
              <w:pStyle w:val="a4"/>
              <w:ind w:left="0" w:firstLine="0"/>
              <w:jc w:val="center"/>
              <w:rPr>
                <w:rFonts w:cs="Times New Roman"/>
                <w:sz w:val="20"/>
                <w:szCs w:val="20"/>
              </w:rPr>
            </w:pPr>
          </w:p>
        </w:tc>
        <w:tc>
          <w:tcPr>
            <w:tcW w:w="636" w:type="pct"/>
            <w:shd w:val="clear" w:color="auto" w:fill="auto"/>
          </w:tcPr>
          <w:p w14:paraId="7E218EC2" w14:textId="77777777" w:rsidR="000A4D88" w:rsidRPr="004B0A6F" w:rsidRDefault="000A4D88" w:rsidP="004B0A6F">
            <w:pPr>
              <w:pStyle w:val="a4"/>
              <w:ind w:left="0" w:firstLine="0"/>
              <w:jc w:val="center"/>
              <w:rPr>
                <w:rFonts w:cs="Times New Roman"/>
                <w:sz w:val="20"/>
                <w:szCs w:val="20"/>
              </w:rPr>
            </w:pPr>
          </w:p>
        </w:tc>
        <w:tc>
          <w:tcPr>
            <w:tcW w:w="873" w:type="pct"/>
            <w:gridSpan w:val="2"/>
            <w:shd w:val="clear" w:color="auto" w:fill="auto"/>
          </w:tcPr>
          <w:p w14:paraId="686EA934" w14:textId="77777777" w:rsidR="000A4D88" w:rsidRPr="004B0A6F" w:rsidRDefault="000A4D88" w:rsidP="004B0A6F">
            <w:pPr>
              <w:pStyle w:val="a4"/>
              <w:ind w:left="0" w:firstLine="0"/>
              <w:jc w:val="center"/>
              <w:rPr>
                <w:rFonts w:cs="Times New Roman"/>
                <w:sz w:val="20"/>
                <w:szCs w:val="20"/>
              </w:rPr>
            </w:pPr>
          </w:p>
        </w:tc>
        <w:tc>
          <w:tcPr>
            <w:tcW w:w="688" w:type="pct"/>
          </w:tcPr>
          <w:p w14:paraId="785E0BF9" w14:textId="77777777" w:rsidR="000A4D88" w:rsidRPr="004B0A6F" w:rsidRDefault="000A4D88" w:rsidP="004B0A6F">
            <w:pPr>
              <w:pStyle w:val="a4"/>
              <w:ind w:left="0" w:firstLine="0"/>
              <w:rPr>
                <w:rFonts w:cs="Times New Roman"/>
                <w:sz w:val="20"/>
                <w:szCs w:val="20"/>
              </w:rPr>
            </w:pPr>
            <w:r w:rsidRPr="004B0A6F">
              <w:rPr>
                <w:rFonts w:cs="Times New Roman"/>
                <w:sz w:val="20"/>
                <w:szCs w:val="20"/>
                <w:lang w:val="ky-KG"/>
              </w:rPr>
              <w:t>Количество поддержаных проектов</w:t>
            </w:r>
          </w:p>
        </w:tc>
        <w:tc>
          <w:tcPr>
            <w:tcW w:w="552" w:type="pct"/>
            <w:shd w:val="clear" w:color="auto" w:fill="auto"/>
          </w:tcPr>
          <w:p w14:paraId="4AFE58B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ky-KG"/>
              </w:rPr>
              <w:t>Повышение устойчивости и со</w:t>
            </w:r>
            <w:r w:rsidRPr="004B0A6F">
              <w:rPr>
                <w:rFonts w:cs="Times New Roman"/>
                <w:sz w:val="20"/>
                <w:szCs w:val="20"/>
                <w:lang w:val="ru-RU"/>
              </w:rPr>
              <w:t>ц</w:t>
            </w:r>
            <w:r w:rsidRPr="004B0A6F">
              <w:rPr>
                <w:rFonts w:cs="Times New Roman"/>
                <w:sz w:val="20"/>
                <w:szCs w:val="20"/>
                <w:lang w:val="ky-KG"/>
              </w:rPr>
              <w:t>иальной оринетированности сельского хозяйства</w:t>
            </w:r>
          </w:p>
        </w:tc>
      </w:tr>
      <w:tr w:rsidR="000A4D88" w:rsidRPr="004B0A6F" w14:paraId="2DCD4B44" w14:textId="77777777" w:rsidTr="004B0A6F">
        <w:tc>
          <w:tcPr>
            <w:tcW w:w="1141" w:type="pct"/>
            <w:shd w:val="clear" w:color="auto" w:fill="auto"/>
          </w:tcPr>
          <w:p w14:paraId="53AFEA56"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3.5. «Улучшение пастбищной инфраструктуры с учетом изменения климата»</w:t>
            </w:r>
          </w:p>
        </w:tc>
        <w:tc>
          <w:tcPr>
            <w:tcW w:w="241" w:type="pct"/>
            <w:shd w:val="clear" w:color="auto" w:fill="auto"/>
          </w:tcPr>
          <w:p w14:paraId="1EBDBA70"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6FA62251" w14:textId="77777777" w:rsidR="000A4D88" w:rsidRPr="004B0A6F" w:rsidRDefault="000A4D88" w:rsidP="004B0A6F">
            <w:pPr>
              <w:pStyle w:val="a4"/>
              <w:ind w:left="0" w:firstLine="0"/>
              <w:rPr>
                <w:rFonts w:cs="Times New Roman"/>
                <w:sz w:val="20"/>
                <w:szCs w:val="20"/>
                <w:lang w:val="ru-RU"/>
              </w:rPr>
            </w:pPr>
          </w:p>
        </w:tc>
        <w:tc>
          <w:tcPr>
            <w:tcW w:w="612" w:type="pct"/>
            <w:gridSpan w:val="2"/>
            <w:shd w:val="clear" w:color="auto" w:fill="auto"/>
            <w:vAlign w:val="bottom"/>
          </w:tcPr>
          <w:p w14:paraId="537F7024"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1 610 900</w:t>
            </w:r>
          </w:p>
        </w:tc>
        <w:tc>
          <w:tcPr>
            <w:tcW w:w="636" w:type="pct"/>
            <w:shd w:val="clear" w:color="auto" w:fill="auto"/>
            <w:vAlign w:val="bottom"/>
          </w:tcPr>
          <w:p w14:paraId="5AFDF283"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90 900</w:t>
            </w:r>
          </w:p>
        </w:tc>
        <w:tc>
          <w:tcPr>
            <w:tcW w:w="873" w:type="pct"/>
            <w:gridSpan w:val="2"/>
            <w:shd w:val="clear" w:color="auto" w:fill="auto"/>
            <w:vAlign w:val="bottom"/>
          </w:tcPr>
          <w:p w14:paraId="5B4D78D5"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color w:val="000000"/>
                <w:sz w:val="20"/>
                <w:szCs w:val="20"/>
              </w:rPr>
              <w:t>1 520 000</w:t>
            </w:r>
          </w:p>
        </w:tc>
        <w:tc>
          <w:tcPr>
            <w:tcW w:w="688" w:type="pct"/>
          </w:tcPr>
          <w:p w14:paraId="46217D23"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0DCA87ED" w14:textId="77777777" w:rsidR="000A4D88" w:rsidRPr="004B0A6F" w:rsidRDefault="000A4D88" w:rsidP="004B0A6F">
            <w:pPr>
              <w:pStyle w:val="a4"/>
              <w:ind w:left="0" w:firstLine="0"/>
              <w:rPr>
                <w:rFonts w:cs="Times New Roman"/>
                <w:sz w:val="20"/>
                <w:szCs w:val="20"/>
              </w:rPr>
            </w:pPr>
          </w:p>
        </w:tc>
      </w:tr>
      <w:tr w:rsidR="000A4D88" w:rsidRPr="004B0A6F" w14:paraId="3008C59A" w14:textId="77777777" w:rsidTr="004B0A6F">
        <w:tc>
          <w:tcPr>
            <w:tcW w:w="1141" w:type="pct"/>
            <w:shd w:val="clear" w:color="auto" w:fill="auto"/>
          </w:tcPr>
          <w:p w14:paraId="37CD441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3.5.1. Разработка и утверждение плана реабилитации и строительства пастбищной инфраструктуры с учетом рисков изменения климата</w:t>
            </w:r>
          </w:p>
        </w:tc>
        <w:tc>
          <w:tcPr>
            <w:tcW w:w="241" w:type="pct"/>
            <w:shd w:val="clear" w:color="auto" w:fill="auto"/>
          </w:tcPr>
          <w:p w14:paraId="58B9549C"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58EFB7FE"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7F72648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25000</w:t>
            </w:r>
          </w:p>
        </w:tc>
        <w:tc>
          <w:tcPr>
            <w:tcW w:w="636" w:type="pct"/>
            <w:shd w:val="clear" w:color="auto" w:fill="auto"/>
            <w:vAlign w:val="bottom"/>
          </w:tcPr>
          <w:p w14:paraId="6286DC3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5 000</w:t>
            </w:r>
          </w:p>
        </w:tc>
        <w:tc>
          <w:tcPr>
            <w:tcW w:w="873" w:type="pct"/>
            <w:gridSpan w:val="2"/>
            <w:shd w:val="clear" w:color="auto" w:fill="auto"/>
            <w:vAlign w:val="bottom"/>
          </w:tcPr>
          <w:p w14:paraId="6ABC0A8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688" w:type="pct"/>
          </w:tcPr>
          <w:p w14:paraId="4AEC5B8B"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Приказ МСВХиРР</w:t>
            </w:r>
          </w:p>
        </w:tc>
        <w:tc>
          <w:tcPr>
            <w:tcW w:w="552" w:type="pct"/>
            <w:shd w:val="clear" w:color="auto" w:fill="auto"/>
          </w:tcPr>
          <w:p w14:paraId="6880CB6B" w14:textId="77777777" w:rsidR="000A4D88" w:rsidRPr="004B0A6F" w:rsidRDefault="000A4D88" w:rsidP="004B0A6F">
            <w:pPr>
              <w:pStyle w:val="a4"/>
              <w:ind w:left="0" w:firstLine="0"/>
              <w:rPr>
                <w:rFonts w:cs="Times New Roman"/>
                <w:sz w:val="20"/>
                <w:szCs w:val="20"/>
              </w:rPr>
            </w:pPr>
          </w:p>
        </w:tc>
      </w:tr>
      <w:tr w:rsidR="000A4D88" w:rsidRPr="004B0A6F" w14:paraId="5CF12431" w14:textId="77777777" w:rsidTr="004B0A6F">
        <w:tc>
          <w:tcPr>
            <w:tcW w:w="1141" w:type="pct"/>
            <w:shd w:val="clear" w:color="auto" w:fill="auto"/>
          </w:tcPr>
          <w:p w14:paraId="5B9176D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3.5.2. Строительство новой и реабилитация старой пастбищной инфраструктуры с учетом климатических рисков</w:t>
            </w:r>
          </w:p>
        </w:tc>
        <w:tc>
          <w:tcPr>
            <w:tcW w:w="241" w:type="pct"/>
            <w:shd w:val="clear" w:color="auto" w:fill="auto"/>
          </w:tcPr>
          <w:p w14:paraId="76890466"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017AA549"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5923881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1 585 900</w:t>
            </w:r>
          </w:p>
        </w:tc>
        <w:tc>
          <w:tcPr>
            <w:tcW w:w="636" w:type="pct"/>
            <w:shd w:val="clear" w:color="auto" w:fill="auto"/>
            <w:vAlign w:val="bottom"/>
          </w:tcPr>
          <w:p w14:paraId="4329628E"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85 900</w:t>
            </w:r>
          </w:p>
        </w:tc>
        <w:tc>
          <w:tcPr>
            <w:tcW w:w="873" w:type="pct"/>
            <w:gridSpan w:val="2"/>
            <w:shd w:val="clear" w:color="auto" w:fill="auto"/>
            <w:vAlign w:val="bottom"/>
          </w:tcPr>
          <w:p w14:paraId="25B6B25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1 500 000</w:t>
            </w:r>
          </w:p>
        </w:tc>
        <w:tc>
          <w:tcPr>
            <w:tcW w:w="688" w:type="pct"/>
          </w:tcPr>
          <w:p w14:paraId="6CE545EA"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Кол. чел</w:t>
            </w:r>
          </w:p>
        </w:tc>
        <w:tc>
          <w:tcPr>
            <w:tcW w:w="552" w:type="pct"/>
            <w:shd w:val="clear" w:color="auto" w:fill="auto"/>
          </w:tcPr>
          <w:p w14:paraId="32B821B0" w14:textId="77777777" w:rsidR="000A4D88" w:rsidRPr="004B0A6F" w:rsidRDefault="000A4D88" w:rsidP="004B0A6F">
            <w:pPr>
              <w:pStyle w:val="a4"/>
              <w:ind w:left="0" w:firstLine="0"/>
              <w:rPr>
                <w:rFonts w:cs="Times New Roman"/>
                <w:sz w:val="20"/>
                <w:szCs w:val="20"/>
              </w:rPr>
            </w:pPr>
          </w:p>
        </w:tc>
      </w:tr>
      <w:tr w:rsidR="000A4D88" w:rsidRPr="004B0A6F" w14:paraId="51EBE53C" w14:textId="77777777" w:rsidTr="004B0A6F">
        <w:tc>
          <w:tcPr>
            <w:tcW w:w="5000" w:type="pct"/>
            <w:gridSpan w:val="11"/>
            <w:shd w:val="clear" w:color="auto" w:fill="auto"/>
          </w:tcPr>
          <w:p w14:paraId="2A06620A" w14:textId="77777777" w:rsidR="000A4D88" w:rsidRPr="004B0A6F" w:rsidRDefault="000A4D88" w:rsidP="004B0A6F">
            <w:pPr>
              <w:pStyle w:val="a4"/>
              <w:ind w:left="0" w:firstLine="0"/>
              <w:jc w:val="center"/>
              <w:rPr>
                <w:rFonts w:cs="Times New Roman"/>
                <w:iCs/>
                <w:sz w:val="20"/>
                <w:szCs w:val="20"/>
              </w:rPr>
            </w:pPr>
            <w:r w:rsidRPr="004B0A6F">
              <w:rPr>
                <w:rFonts w:cs="Times New Roman"/>
                <w:b/>
                <w:bCs/>
                <w:sz w:val="20"/>
                <w:szCs w:val="20"/>
              </w:rPr>
              <w:t>КАТЕГОРИЯ 4. «МЕРЫ СНИЖЕНИ УЯЗВИМОСТИ»</w:t>
            </w:r>
          </w:p>
        </w:tc>
      </w:tr>
      <w:tr w:rsidR="000A4D88" w:rsidRPr="004B0A6F" w14:paraId="19FE9632" w14:textId="77777777" w:rsidTr="004B0A6F">
        <w:tc>
          <w:tcPr>
            <w:tcW w:w="1141" w:type="pct"/>
            <w:shd w:val="clear" w:color="auto" w:fill="auto"/>
          </w:tcPr>
          <w:p w14:paraId="61C61333"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4.1. «Усиление нормативной правовой базы сельского хозяйства с учетом вопросов изменения климата»</w:t>
            </w:r>
          </w:p>
        </w:tc>
        <w:tc>
          <w:tcPr>
            <w:tcW w:w="241" w:type="pct"/>
            <w:shd w:val="clear" w:color="auto" w:fill="auto"/>
          </w:tcPr>
          <w:p w14:paraId="06DB74A8" w14:textId="77777777" w:rsidR="000A4D88" w:rsidRPr="004B0A6F" w:rsidRDefault="000A4D88" w:rsidP="004B0A6F">
            <w:pPr>
              <w:pStyle w:val="a4"/>
              <w:ind w:left="0" w:firstLine="0"/>
              <w:rPr>
                <w:rFonts w:cs="Times New Roman"/>
                <w:b/>
                <w:bCs/>
                <w:sz w:val="20"/>
                <w:szCs w:val="20"/>
                <w:lang w:val="ru-RU"/>
              </w:rPr>
            </w:pPr>
          </w:p>
        </w:tc>
        <w:tc>
          <w:tcPr>
            <w:tcW w:w="258" w:type="pct"/>
            <w:gridSpan w:val="2"/>
            <w:shd w:val="clear" w:color="auto" w:fill="auto"/>
          </w:tcPr>
          <w:p w14:paraId="2C16FE70" w14:textId="77777777" w:rsidR="000A4D88" w:rsidRPr="004B0A6F" w:rsidRDefault="000A4D88" w:rsidP="004B0A6F">
            <w:pPr>
              <w:pStyle w:val="a4"/>
              <w:ind w:left="0" w:firstLine="0"/>
              <w:rPr>
                <w:rFonts w:cs="Times New Roman"/>
                <w:b/>
                <w:bCs/>
                <w:sz w:val="20"/>
                <w:szCs w:val="20"/>
                <w:lang w:val="ru-RU"/>
              </w:rPr>
            </w:pPr>
          </w:p>
        </w:tc>
        <w:tc>
          <w:tcPr>
            <w:tcW w:w="612" w:type="pct"/>
            <w:gridSpan w:val="2"/>
            <w:shd w:val="clear" w:color="auto" w:fill="auto"/>
            <w:vAlign w:val="bottom"/>
          </w:tcPr>
          <w:p w14:paraId="092BEB61"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60 000</w:t>
            </w:r>
          </w:p>
        </w:tc>
        <w:tc>
          <w:tcPr>
            <w:tcW w:w="636" w:type="pct"/>
            <w:shd w:val="clear" w:color="auto" w:fill="auto"/>
            <w:vAlign w:val="bottom"/>
          </w:tcPr>
          <w:p w14:paraId="74F18FCC"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10 000</w:t>
            </w:r>
          </w:p>
        </w:tc>
        <w:tc>
          <w:tcPr>
            <w:tcW w:w="873" w:type="pct"/>
            <w:gridSpan w:val="2"/>
            <w:shd w:val="clear" w:color="auto" w:fill="auto"/>
            <w:vAlign w:val="bottom"/>
          </w:tcPr>
          <w:p w14:paraId="722681B6"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50 000</w:t>
            </w:r>
          </w:p>
        </w:tc>
        <w:tc>
          <w:tcPr>
            <w:tcW w:w="688" w:type="pct"/>
          </w:tcPr>
          <w:p w14:paraId="4A4B2604" w14:textId="77777777" w:rsidR="000A4D88" w:rsidRPr="004B0A6F" w:rsidRDefault="000A4D88" w:rsidP="004B0A6F">
            <w:pPr>
              <w:pStyle w:val="a4"/>
              <w:ind w:left="0" w:firstLine="0"/>
              <w:rPr>
                <w:rFonts w:cs="Times New Roman"/>
                <w:b/>
                <w:bCs/>
                <w:sz w:val="20"/>
                <w:szCs w:val="20"/>
              </w:rPr>
            </w:pPr>
          </w:p>
        </w:tc>
        <w:tc>
          <w:tcPr>
            <w:tcW w:w="552" w:type="pct"/>
            <w:shd w:val="clear" w:color="auto" w:fill="auto"/>
          </w:tcPr>
          <w:p w14:paraId="3FFE4DE1" w14:textId="77777777" w:rsidR="000A4D88" w:rsidRPr="004B0A6F" w:rsidRDefault="000A4D88" w:rsidP="004B0A6F">
            <w:pPr>
              <w:pStyle w:val="a4"/>
              <w:ind w:left="0" w:firstLine="0"/>
              <w:rPr>
                <w:rFonts w:cs="Times New Roman"/>
                <w:b/>
                <w:bCs/>
                <w:sz w:val="20"/>
                <w:szCs w:val="20"/>
              </w:rPr>
            </w:pPr>
          </w:p>
        </w:tc>
      </w:tr>
      <w:tr w:rsidR="000A4D88" w:rsidRPr="004B0A6F" w14:paraId="0F238C94" w14:textId="77777777" w:rsidTr="004B0A6F">
        <w:tc>
          <w:tcPr>
            <w:tcW w:w="1141" w:type="pct"/>
            <w:shd w:val="clear" w:color="auto" w:fill="auto"/>
          </w:tcPr>
          <w:p w14:paraId="56D4AD6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4.1.1. Инвентаризация и совершенствование законодательства в сфере управления пастбищ</w:t>
            </w:r>
          </w:p>
        </w:tc>
        <w:tc>
          <w:tcPr>
            <w:tcW w:w="241" w:type="pct"/>
            <w:shd w:val="clear" w:color="auto" w:fill="auto"/>
          </w:tcPr>
          <w:p w14:paraId="380CBC2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5B9A1FEB"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42C763B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30 000</w:t>
            </w:r>
          </w:p>
        </w:tc>
        <w:tc>
          <w:tcPr>
            <w:tcW w:w="636" w:type="pct"/>
            <w:shd w:val="clear" w:color="auto" w:fill="auto"/>
            <w:vAlign w:val="bottom"/>
          </w:tcPr>
          <w:p w14:paraId="7649728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5 000</w:t>
            </w:r>
          </w:p>
        </w:tc>
        <w:tc>
          <w:tcPr>
            <w:tcW w:w="873" w:type="pct"/>
            <w:gridSpan w:val="2"/>
            <w:shd w:val="clear" w:color="auto" w:fill="auto"/>
            <w:vAlign w:val="bottom"/>
          </w:tcPr>
          <w:p w14:paraId="7ABB28A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25 000</w:t>
            </w:r>
          </w:p>
        </w:tc>
        <w:tc>
          <w:tcPr>
            <w:tcW w:w="688" w:type="pct"/>
          </w:tcPr>
          <w:p w14:paraId="7912EAA0"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НПА и положений</w:t>
            </w:r>
          </w:p>
        </w:tc>
        <w:tc>
          <w:tcPr>
            <w:tcW w:w="552" w:type="pct"/>
            <w:shd w:val="clear" w:color="auto" w:fill="auto"/>
          </w:tcPr>
          <w:p w14:paraId="65BFEE3D" w14:textId="77777777" w:rsidR="000A4D88" w:rsidRPr="004B0A6F" w:rsidRDefault="000A4D88" w:rsidP="004B0A6F">
            <w:pPr>
              <w:pStyle w:val="a4"/>
              <w:ind w:left="0" w:firstLine="0"/>
              <w:rPr>
                <w:rFonts w:cs="Times New Roman"/>
                <w:sz w:val="20"/>
                <w:szCs w:val="20"/>
              </w:rPr>
            </w:pPr>
          </w:p>
        </w:tc>
      </w:tr>
      <w:tr w:rsidR="000A4D88" w:rsidRPr="004B0A6F" w14:paraId="0CEBF49D" w14:textId="77777777" w:rsidTr="004B0A6F">
        <w:tc>
          <w:tcPr>
            <w:tcW w:w="1141" w:type="pct"/>
            <w:shd w:val="clear" w:color="auto" w:fill="auto"/>
          </w:tcPr>
          <w:p w14:paraId="61D4CB4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Действие 4.1.2. Проведение аудита текущего законодательства и внесение изменений / дополнений в сфере устойчивого растениеводства с учетом изменения климата </w:t>
            </w:r>
          </w:p>
        </w:tc>
        <w:tc>
          <w:tcPr>
            <w:tcW w:w="241" w:type="pct"/>
            <w:shd w:val="clear" w:color="auto" w:fill="auto"/>
          </w:tcPr>
          <w:p w14:paraId="3B864D03"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2A45421C"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3E05F3B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30 000</w:t>
            </w:r>
          </w:p>
        </w:tc>
        <w:tc>
          <w:tcPr>
            <w:tcW w:w="636" w:type="pct"/>
            <w:shd w:val="clear" w:color="auto" w:fill="auto"/>
            <w:vAlign w:val="bottom"/>
          </w:tcPr>
          <w:p w14:paraId="0564125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5 000</w:t>
            </w:r>
          </w:p>
        </w:tc>
        <w:tc>
          <w:tcPr>
            <w:tcW w:w="873" w:type="pct"/>
            <w:gridSpan w:val="2"/>
            <w:shd w:val="clear" w:color="auto" w:fill="auto"/>
            <w:vAlign w:val="bottom"/>
          </w:tcPr>
          <w:p w14:paraId="6B1F8EE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25 000</w:t>
            </w:r>
          </w:p>
        </w:tc>
        <w:tc>
          <w:tcPr>
            <w:tcW w:w="688" w:type="pct"/>
          </w:tcPr>
          <w:p w14:paraId="34BA402F"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НПА и положений</w:t>
            </w:r>
          </w:p>
        </w:tc>
        <w:tc>
          <w:tcPr>
            <w:tcW w:w="552" w:type="pct"/>
            <w:shd w:val="clear" w:color="auto" w:fill="auto"/>
          </w:tcPr>
          <w:p w14:paraId="683D261C" w14:textId="77777777" w:rsidR="000A4D88" w:rsidRPr="004B0A6F" w:rsidRDefault="000A4D88" w:rsidP="004B0A6F">
            <w:pPr>
              <w:pStyle w:val="a4"/>
              <w:ind w:left="0" w:firstLine="0"/>
              <w:rPr>
                <w:rFonts w:cs="Times New Roman"/>
                <w:sz w:val="20"/>
                <w:szCs w:val="20"/>
              </w:rPr>
            </w:pPr>
          </w:p>
        </w:tc>
      </w:tr>
      <w:tr w:rsidR="000A4D88" w:rsidRPr="004B0A6F" w14:paraId="4BE71CE9" w14:textId="77777777" w:rsidTr="004B0A6F">
        <w:tc>
          <w:tcPr>
            <w:tcW w:w="1141" w:type="pct"/>
            <w:shd w:val="clear" w:color="auto" w:fill="auto"/>
          </w:tcPr>
          <w:p w14:paraId="5313E8DA"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4.2. «Создание климатически ориентированных финансовых услуг и продуктов в сельском хозяйстве»</w:t>
            </w:r>
          </w:p>
        </w:tc>
        <w:tc>
          <w:tcPr>
            <w:tcW w:w="241" w:type="pct"/>
            <w:shd w:val="clear" w:color="auto" w:fill="auto"/>
          </w:tcPr>
          <w:p w14:paraId="3DD8C76A" w14:textId="77777777" w:rsidR="000A4D88" w:rsidRPr="004B0A6F" w:rsidRDefault="000A4D88" w:rsidP="004B0A6F">
            <w:pPr>
              <w:pStyle w:val="a4"/>
              <w:ind w:left="0" w:firstLine="0"/>
              <w:rPr>
                <w:rFonts w:cs="Times New Roman"/>
                <w:b/>
                <w:bCs/>
                <w:sz w:val="20"/>
                <w:szCs w:val="20"/>
                <w:lang w:val="ru-RU"/>
              </w:rPr>
            </w:pPr>
          </w:p>
        </w:tc>
        <w:tc>
          <w:tcPr>
            <w:tcW w:w="258" w:type="pct"/>
            <w:gridSpan w:val="2"/>
            <w:shd w:val="clear" w:color="auto" w:fill="auto"/>
          </w:tcPr>
          <w:p w14:paraId="40670DA4" w14:textId="77777777" w:rsidR="000A4D88" w:rsidRPr="004B0A6F" w:rsidRDefault="000A4D88" w:rsidP="004B0A6F">
            <w:pPr>
              <w:pStyle w:val="a4"/>
              <w:ind w:left="0" w:firstLine="0"/>
              <w:rPr>
                <w:rFonts w:cs="Times New Roman"/>
                <w:b/>
                <w:bCs/>
                <w:sz w:val="20"/>
                <w:szCs w:val="20"/>
                <w:lang w:val="ru-RU"/>
              </w:rPr>
            </w:pPr>
          </w:p>
        </w:tc>
        <w:tc>
          <w:tcPr>
            <w:tcW w:w="612" w:type="pct"/>
            <w:gridSpan w:val="2"/>
            <w:shd w:val="clear" w:color="auto" w:fill="auto"/>
            <w:vAlign w:val="bottom"/>
          </w:tcPr>
          <w:p w14:paraId="4C832824"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510 000</w:t>
            </w:r>
          </w:p>
        </w:tc>
        <w:tc>
          <w:tcPr>
            <w:tcW w:w="636" w:type="pct"/>
            <w:shd w:val="clear" w:color="auto" w:fill="auto"/>
            <w:vAlign w:val="bottom"/>
          </w:tcPr>
          <w:p w14:paraId="5EA7C591"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20 000</w:t>
            </w:r>
          </w:p>
        </w:tc>
        <w:tc>
          <w:tcPr>
            <w:tcW w:w="873" w:type="pct"/>
            <w:gridSpan w:val="2"/>
            <w:shd w:val="clear" w:color="auto" w:fill="auto"/>
            <w:vAlign w:val="bottom"/>
          </w:tcPr>
          <w:p w14:paraId="6553395E"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490 000</w:t>
            </w:r>
          </w:p>
        </w:tc>
        <w:tc>
          <w:tcPr>
            <w:tcW w:w="688" w:type="pct"/>
          </w:tcPr>
          <w:p w14:paraId="44CCC85B" w14:textId="77777777" w:rsidR="000A4D88" w:rsidRPr="004B0A6F" w:rsidRDefault="000A4D88" w:rsidP="004B0A6F">
            <w:pPr>
              <w:pStyle w:val="a4"/>
              <w:ind w:left="0" w:firstLine="0"/>
              <w:rPr>
                <w:rFonts w:cs="Times New Roman"/>
                <w:b/>
                <w:bCs/>
                <w:sz w:val="20"/>
                <w:szCs w:val="20"/>
              </w:rPr>
            </w:pPr>
          </w:p>
        </w:tc>
        <w:tc>
          <w:tcPr>
            <w:tcW w:w="552" w:type="pct"/>
            <w:shd w:val="clear" w:color="auto" w:fill="auto"/>
          </w:tcPr>
          <w:p w14:paraId="7F2F1289"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Снижение финансовых рисков от климатических проявлений в сельском хозяйстве</w:t>
            </w:r>
          </w:p>
        </w:tc>
      </w:tr>
      <w:tr w:rsidR="004B0A6F" w:rsidRPr="004B0A6F" w14:paraId="3114C6AB" w14:textId="77777777" w:rsidTr="004B0A6F">
        <w:tc>
          <w:tcPr>
            <w:tcW w:w="1141" w:type="pct"/>
            <w:shd w:val="clear" w:color="auto" w:fill="auto"/>
          </w:tcPr>
          <w:p w14:paraId="7C4CFC5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4.2.1. Разработка механизмов и программы страхования сельского хозяйства от экстремальных проявлений погоды, с интеграцией гендерных индикаторов</w:t>
            </w:r>
          </w:p>
        </w:tc>
        <w:tc>
          <w:tcPr>
            <w:tcW w:w="241" w:type="pct"/>
            <w:shd w:val="clear" w:color="auto" w:fill="auto"/>
          </w:tcPr>
          <w:p w14:paraId="3078C249"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23C244F6"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6EDC4E0E"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636" w:type="pct"/>
            <w:shd w:val="clear" w:color="auto" w:fill="auto"/>
            <w:vAlign w:val="bottom"/>
          </w:tcPr>
          <w:p w14:paraId="14AB743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873" w:type="pct"/>
            <w:gridSpan w:val="2"/>
            <w:shd w:val="clear" w:color="auto" w:fill="auto"/>
            <w:vAlign w:val="bottom"/>
          </w:tcPr>
          <w:p w14:paraId="1096F31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90 000</w:t>
            </w:r>
          </w:p>
        </w:tc>
        <w:tc>
          <w:tcPr>
            <w:tcW w:w="688" w:type="pct"/>
          </w:tcPr>
          <w:p w14:paraId="09F8BCA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Утвержденная программа</w:t>
            </w:r>
          </w:p>
        </w:tc>
        <w:tc>
          <w:tcPr>
            <w:tcW w:w="552" w:type="pct"/>
            <w:shd w:val="clear" w:color="auto" w:fill="auto"/>
          </w:tcPr>
          <w:p w14:paraId="26694F52" w14:textId="77777777" w:rsidR="000A4D88" w:rsidRPr="004B0A6F" w:rsidRDefault="000A4D88" w:rsidP="004B0A6F">
            <w:pPr>
              <w:pStyle w:val="a4"/>
              <w:ind w:left="0" w:firstLine="0"/>
              <w:rPr>
                <w:rFonts w:cs="Times New Roman"/>
                <w:sz w:val="20"/>
                <w:szCs w:val="20"/>
              </w:rPr>
            </w:pPr>
          </w:p>
        </w:tc>
      </w:tr>
      <w:tr w:rsidR="000A4D88" w:rsidRPr="004B0A6F" w14:paraId="39849807" w14:textId="77777777" w:rsidTr="004B0A6F">
        <w:tc>
          <w:tcPr>
            <w:tcW w:w="1141" w:type="pct"/>
            <w:shd w:val="clear" w:color="auto" w:fill="auto"/>
          </w:tcPr>
          <w:p w14:paraId="05166BB6"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4.2.2. Внедрение механизмов и реализация программы страхования сельского хозяйства от экстремальных проявлений погоды</w:t>
            </w:r>
          </w:p>
        </w:tc>
        <w:tc>
          <w:tcPr>
            <w:tcW w:w="241" w:type="pct"/>
            <w:shd w:val="clear" w:color="auto" w:fill="auto"/>
          </w:tcPr>
          <w:p w14:paraId="482ED393"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4777798E"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4D7F1D8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410 000</w:t>
            </w:r>
          </w:p>
        </w:tc>
        <w:tc>
          <w:tcPr>
            <w:tcW w:w="636" w:type="pct"/>
            <w:shd w:val="clear" w:color="auto" w:fill="auto"/>
            <w:vAlign w:val="bottom"/>
          </w:tcPr>
          <w:p w14:paraId="209D38F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873" w:type="pct"/>
            <w:gridSpan w:val="2"/>
            <w:shd w:val="clear" w:color="auto" w:fill="auto"/>
            <w:vAlign w:val="bottom"/>
          </w:tcPr>
          <w:p w14:paraId="4A9FED1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400 000</w:t>
            </w:r>
          </w:p>
        </w:tc>
        <w:tc>
          <w:tcPr>
            <w:tcW w:w="688" w:type="pct"/>
          </w:tcPr>
          <w:p w14:paraId="745696FD"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Количество застрахованных случаев</w:t>
            </w:r>
          </w:p>
        </w:tc>
        <w:tc>
          <w:tcPr>
            <w:tcW w:w="552" w:type="pct"/>
            <w:shd w:val="clear" w:color="auto" w:fill="auto"/>
          </w:tcPr>
          <w:p w14:paraId="38EB64BE" w14:textId="77777777" w:rsidR="000A4D88" w:rsidRPr="004B0A6F" w:rsidRDefault="000A4D88" w:rsidP="004B0A6F">
            <w:pPr>
              <w:pStyle w:val="a4"/>
              <w:ind w:left="0" w:firstLine="0"/>
              <w:rPr>
                <w:rFonts w:cs="Times New Roman"/>
                <w:sz w:val="20"/>
                <w:szCs w:val="20"/>
              </w:rPr>
            </w:pPr>
          </w:p>
        </w:tc>
      </w:tr>
      <w:tr w:rsidR="000A4D88" w:rsidRPr="004B0A6F" w14:paraId="57D6B7D3" w14:textId="77777777" w:rsidTr="004B0A6F">
        <w:tc>
          <w:tcPr>
            <w:tcW w:w="1141" w:type="pct"/>
            <w:shd w:val="clear" w:color="auto" w:fill="FBE4D5"/>
          </w:tcPr>
          <w:p w14:paraId="2EC91791" w14:textId="77777777" w:rsidR="000A4D88" w:rsidRPr="004B0A6F" w:rsidRDefault="000A4D88" w:rsidP="004B0A6F">
            <w:pPr>
              <w:pStyle w:val="a4"/>
              <w:ind w:left="0" w:firstLine="0"/>
              <w:rPr>
                <w:rFonts w:cs="Times New Roman"/>
                <w:sz w:val="20"/>
                <w:szCs w:val="20"/>
                <w:lang w:val="ru-RU"/>
              </w:rPr>
            </w:pPr>
            <w:r w:rsidRPr="004B0A6F">
              <w:rPr>
                <w:rFonts w:cs="Times New Roman"/>
                <w:b/>
                <w:bCs/>
                <w:sz w:val="20"/>
                <w:szCs w:val="20"/>
                <w:lang w:val="ru-RU"/>
              </w:rPr>
              <w:t>ИТОГО по сектору «Сельское хозяйство»</w:t>
            </w:r>
          </w:p>
        </w:tc>
        <w:tc>
          <w:tcPr>
            <w:tcW w:w="241" w:type="pct"/>
            <w:shd w:val="clear" w:color="auto" w:fill="FBE4D5"/>
          </w:tcPr>
          <w:p w14:paraId="7399D30A"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FBE4D5"/>
          </w:tcPr>
          <w:p w14:paraId="6F421DC4" w14:textId="77777777" w:rsidR="000A4D88" w:rsidRPr="004B0A6F" w:rsidRDefault="000A4D88" w:rsidP="004B0A6F">
            <w:pPr>
              <w:pStyle w:val="a4"/>
              <w:ind w:left="0" w:firstLine="0"/>
              <w:rPr>
                <w:rFonts w:cs="Times New Roman"/>
                <w:sz w:val="20"/>
                <w:szCs w:val="20"/>
                <w:lang w:val="ru-RU"/>
              </w:rPr>
            </w:pPr>
          </w:p>
        </w:tc>
        <w:tc>
          <w:tcPr>
            <w:tcW w:w="612" w:type="pct"/>
            <w:gridSpan w:val="2"/>
            <w:shd w:val="clear" w:color="auto" w:fill="FBE4D5"/>
          </w:tcPr>
          <w:p w14:paraId="567CE110"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18 138 600</w:t>
            </w:r>
          </w:p>
        </w:tc>
        <w:tc>
          <w:tcPr>
            <w:tcW w:w="636" w:type="pct"/>
            <w:shd w:val="clear" w:color="auto" w:fill="FBE4D5"/>
          </w:tcPr>
          <w:p w14:paraId="0FD2FC35"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818 100</w:t>
            </w:r>
          </w:p>
        </w:tc>
        <w:tc>
          <w:tcPr>
            <w:tcW w:w="873" w:type="pct"/>
            <w:gridSpan w:val="2"/>
            <w:shd w:val="clear" w:color="auto" w:fill="FBE4D5"/>
          </w:tcPr>
          <w:p w14:paraId="2C22251E"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17 320 500</w:t>
            </w:r>
          </w:p>
        </w:tc>
        <w:tc>
          <w:tcPr>
            <w:tcW w:w="688" w:type="pct"/>
            <w:shd w:val="clear" w:color="auto" w:fill="FBE4D5"/>
          </w:tcPr>
          <w:p w14:paraId="34F6BBA7" w14:textId="77777777" w:rsidR="000A4D88" w:rsidRPr="004B0A6F" w:rsidRDefault="000A4D88" w:rsidP="004B0A6F">
            <w:pPr>
              <w:pStyle w:val="a4"/>
              <w:ind w:left="0" w:firstLine="0"/>
              <w:rPr>
                <w:rFonts w:cs="Times New Roman"/>
                <w:sz w:val="20"/>
                <w:szCs w:val="20"/>
              </w:rPr>
            </w:pPr>
          </w:p>
        </w:tc>
        <w:tc>
          <w:tcPr>
            <w:tcW w:w="552" w:type="pct"/>
            <w:shd w:val="clear" w:color="auto" w:fill="FBE4D5"/>
          </w:tcPr>
          <w:p w14:paraId="7889C1A4" w14:textId="77777777" w:rsidR="000A4D88" w:rsidRPr="004B0A6F" w:rsidRDefault="000A4D88" w:rsidP="004B0A6F">
            <w:pPr>
              <w:pStyle w:val="a4"/>
              <w:ind w:left="0" w:firstLine="0"/>
              <w:rPr>
                <w:rFonts w:cs="Times New Roman"/>
                <w:sz w:val="20"/>
                <w:szCs w:val="20"/>
              </w:rPr>
            </w:pPr>
          </w:p>
        </w:tc>
      </w:tr>
    </w:tbl>
    <w:p w14:paraId="6356EE3F"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sz w:val="24"/>
          <w:szCs w:val="24"/>
          <w:lang w:val="ru-RU"/>
        </w:rPr>
        <w:br w:type="page"/>
      </w:r>
      <w:r w:rsidRPr="00D41200">
        <w:rPr>
          <w:rFonts w:ascii="Times New Roman" w:hAnsi="Times New Roman" w:cs="Times New Roman"/>
          <w:b/>
          <w:sz w:val="24"/>
          <w:szCs w:val="24"/>
          <w:lang w:val="ru-RU"/>
        </w:rPr>
        <w:t>ПЛАН МЕР ОНУВ ПС РКИК ООН</w:t>
      </w:r>
    </w:p>
    <w:p w14:paraId="18FEC380"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
          <w:sz w:val="24"/>
          <w:szCs w:val="24"/>
          <w:lang w:val="ru-RU"/>
        </w:rPr>
        <w:t>адаптации к изменению климата сектора «Лес и биоразнообразие»</w:t>
      </w:r>
    </w:p>
    <w:p w14:paraId="009ECC76"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Cs/>
          <w:sz w:val="24"/>
          <w:szCs w:val="24"/>
          <w:lang w:val="ru-RU"/>
        </w:rPr>
        <w:t>(предварительная версия на 10 апреля 2021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503"/>
        <w:gridCol w:w="73"/>
        <w:gridCol w:w="519"/>
        <w:gridCol w:w="56"/>
        <w:gridCol w:w="1179"/>
        <w:gridCol w:w="1281"/>
        <w:gridCol w:w="54"/>
        <w:gridCol w:w="1243"/>
        <w:gridCol w:w="1509"/>
        <w:gridCol w:w="1433"/>
      </w:tblGrid>
      <w:tr w:rsidR="000A4D88" w:rsidRPr="004B0A6F" w14:paraId="1B16D761" w14:textId="77777777" w:rsidTr="004B0A6F">
        <w:trPr>
          <w:tblHeader/>
        </w:trPr>
        <w:tc>
          <w:tcPr>
            <w:tcW w:w="1141" w:type="pct"/>
            <w:vMerge w:val="restart"/>
            <w:shd w:val="clear" w:color="auto" w:fill="E2EFD9"/>
          </w:tcPr>
          <w:p w14:paraId="650DE6BC"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Предлагаемые меры</w:t>
            </w:r>
          </w:p>
        </w:tc>
        <w:tc>
          <w:tcPr>
            <w:tcW w:w="502" w:type="pct"/>
            <w:gridSpan w:val="4"/>
            <w:shd w:val="clear" w:color="auto" w:fill="E2EFD9"/>
          </w:tcPr>
          <w:p w14:paraId="6159A8AA"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Временной горизонт</w:t>
            </w:r>
          </w:p>
        </w:tc>
        <w:tc>
          <w:tcPr>
            <w:tcW w:w="2118" w:type="pct"/>
            <w:gridSpan w:val="4"/>
            <w:shd w:val="clear" w:color="auto" w:fill="E2EFD9"/>
          </w:tcPr>
          <w:p w14:paraId="47A870F4"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Расчет ресурсного обеспечения, USD (2015)</w:t>
            </w:r>
          </w:p>
        </w:tc>
        <w:tc>
          <w:tcPr>
            <w:tcW w:w="688" w:type="pct"/>
            <w:vMerge w:val="restart"/>
            <w:shd w:val="clear" w:color="auto" w:fill="E2EFD9"/>
          </w:tcPr>
          <w:p w14:paraId="24020966"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Индикатор выполнения действия</w:t>
            </w:r>
          </w:p>
        </w:tc>
        <w:tc>
          <w:tcPr>
            <w:tcW w:w="552" w:type="pct"/>
            <w:vMerge w:val="restart"/>
            <w:shd w:val="clear" w:color="auto" w:fill="E2EFD9"/>
          </w:tcPr>
          <w:p w14:paraId="7D2F4FD7"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Индикатор эффекта меры</w:t>
            </w:r>
          </w:p>
        </w:tc>
      </w:tr>
      <w:tr w:rsidR="000A4D88" w:rsidRPr="004B0A6F" w14:paraId="08A59198" w14:textId="77777777" w:rsidTr="004B0A6F">
        <w:trPr>
          <w:tblHeader/>
        </w:trPr>
        <w:tc>
          <w:tcPr>
            <w:tcW w:w="1141" w:type="pct"/>
            <w:vMerge/>
            <w:shd w:val="clear" w:color="auto" w:fill="E2EFD9"/>
          </w:tcPr>
          <w:p w14:paraId="565169D8" w14:textId="77777777" w:rsidR="000A4D88" w:rsidRPr="004B0A6F" w:rsidRDefault="000A4D88" w:rsidP="004B0A6F">
            <w:pPr>
              <w:pStyle w:val="a4"/>
              <w:ind w:left="0" w:firstLine="0"/>
              <w:jc w:val="center"/>
              <w:rPr>
                <w:rFonts w:cs="Times New Roman"/>
                <w:b/>
                <w:sz w:val="20"/>
                <w:szCs w:val="20"/>
              </w:rPr>
            </w:pPr>
          </w:p>
        </w:tc>
        <w:tc>
          <w:tcPr>
            <w:tcW w:w="254" w:type="pct"/>
            <w:gridSpan w:val="2"/>
            <w:shd w:val="clear" w:color="auto" w:fill="E2EFD9"/>
          </w:tcPr>
          <w:p w14:paraId="0C5679DC"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2025</w:t>
            </w:r>
          </w:p>
        </w:tc>
        <w:tc>
          <w:tcPr>
            <w:tcW w:w="249" w:type="pct"/>
            <w:gridSpan w:val="2"/>
            <w:shd w:val="clear" w:color="auto" w:fill="E2EFD9"/>
          </w:tcPr>
          <w:p w14:paraId="6C8DA018"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2030</w:t>
            </w:r>
          </w:p>
        </w:tc>
        <w:tc>
          <w:tcPr>
            <w:tcW w:w="609" w:type="pct"/>
            <w:shd w:val="clear" w:color="auto" w:fill="E2EFD9"/>
          </w:tcPr>
          <w:p w14:paraId="1043BB3F"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Необходимые</w:t>
            </w:r>
          </w:p>
        </w:tc>
        <w:tc>
          <w:tcPr>
            <w:tcW w:w="639" w:type="pct"/>
            <w:gridSpan w:val="2"/>
            <w:shd w:val="clear" w:color="auto" w:fill="E2EFD9"/>
          </w:tcPr>
          <w:p w14:paraId="11732366"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Национальные возможности</w:t>
            </w:r>
          </w:p>
        </w:tc>
        <w:tc>
          <w:tcPr>
            <w:tcW w:w="869" w:type="pct"/>
            <w:shd w:val="clear" w:color="auto" w:fill="E2EFD9"/>
          </w:tcPr>
          <w:p w14:paraId="0921CCC9"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Мобилизовать</w:t>
            </w:r>
          </w:p>
        </w:tc>
        <w:tc>
          <w:tcPr>
            <w:tcW w:w="688" w:type="pct"/>
            <w:vMerge/>
            <w:shd w:val="clear" w:color="auto" w:fill="E2EFD9"/>
          </w:tcPr>
          <w:p w14:paraId="70B9EE7E" w14:textId="77777777" w:rsidR="000A4D88" w:rsidRPr="004B0A6F" w:rsidRDefault="000A4D88" w:rsidP="004B0A6F">
            <w:pPr>
              <w:pStyle w:val="a4"/>
              <w:ind w:left="0" w:firstLine="0"/>
              <w:jc w:val="center"/>
              <w:rPr>
                <w:rFonts w:cs="Times New Roman"/>
                <w:b/>
                <w:sz w:val="20"/>
                <w:szCs w:val="20"/>
              </w:rPr>
            </w:pPr>
          </w:p>
        </w:tc>
        <w:tc>
          <w:tcPr>
            <w:tcW w:w="552" w:type="pct"/>
            <w:vMerge/>
            <w:shd w:val="clear" w:color="auto" w:fill="E2EFD9"/>
          </w:tcPr>
          <w:p w14:paraId="27FF4FCF" w14:textId="77777777" w:rsidR="000A4D88" w:rsidRPr="004B0A6F" w:rsidRDefault="000A4D88" w:rsidP="004B0A6F">
            <w:pPr>
              <w:pStyle w:val="a4"/>
              <w:ind w:left="0" w:firstLine="0"/>
              <w:jc w:val="center"/>
              <w:rPr>
                <w:rFonts w:cs="Times New Roman"/>
                <w:b/>
                <w:sz w:val="20"/>
                <w:szCs w:val="20"/>
              </w:rPr>
            </w:pPr>
          </w:p>
        </w:tc>
      </w:tr>
      <w:tr w:rsidR="000A4D88" w:rsidRPr="004B0A6F" w14:paraId="6E751D61" w14:textId="77777777" w:rsidTr="004B0A6F">
        <w:tc>
          <w:tcPr>
            <w:tcW w:w="5000" w:type="pct"/>
            <w:gridSpan w:val="11"/>
            <w:shd w:val="clear" w:color="auto" w:fill="auto"/>
          </w:tcPr>
          <w:p w14:paraId="52CF1C14" w14:textId="77777777" w:rsidR="000A4D88" w:rsidRPr="004B0A6F" w:rsidRDefault="000A4D88" w:rsidP="004B0A6F">
            <w:pPr>
              <w:pStyle w:val="a4"/>
              <w:ind w:left="0" w:firstLine="0"/>
              <w:jc w:val="center"/>
              <w:rPr>
                <w:rFonts w:cs="Times New Roman"/>
                <w:b/>
                <w:bCs/>
                <w:sz w:val="20"/>
                <w:szCs w:val="20"/>
                <w:lang w:val="ru-RU"/>
              </w:rPr>
            </w:pPr>
            <w:r w:rsidRPr="004B0A6F">
              <w:rPr>
                <w:rFonts w:cs="Times New Roman"/>
                <w:b/>
                <w:bCs/>
                <w:sz w:val="20"/>
                <w:szCs w:val="20"/>
                <w:lang w:val="ru-RU"/>
              </w:rPr>
              <w:t>КАТЕГОРИЯ 1. «МЕРЫ УСИЛЕНИЯ ИССЛЕДОВАНИЙ ПО ИЗМЕНЕНИЮ КЛИМАТА»</w:t>
            </w:r>
          </w:p>
        </w:tc>
      </w:tr>
      <w:tr w:rsidR="000A4D88" w:rsidRPr="004B0A6F" w14:paraId="09E1A4E5" w14:textId="77777777" w:rsidTr="004B0A6F">
        <w:tc>
          <w:tcPr>
            <w:tcW w:w="1141" w:type="pct"/>
            <w:shd w:val="clear" w:color="auto" w:fill="auto"/>
          </w:tcPr>
          <w:p w14:paraId="1DF50495"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b/>
                <w:bCs/>
                <w:sz w:val="20"/>
                <w:szCs w:val="20"/>
                <w:lang w:val="ru-RU"/>
              </w:rPr>
              <w:t>Мера 1.1 «Проведение исследований по адаптации лесных экосистем к изменению климата»</w:t>
            </w:r>
          </w:p>
        </w:tc>
        <w:tc>
          <w:tcPr>
            <w:tcW w:w="241" w:type="pct"/>
            <w:shd w:val="clear" w:color="auto" w:fill="auto"/>
          </w:tcPr>
          <w:p w14:paraId="5BBD82A6"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b/>
                <w:bCs/>
                <w:sz w:val="20"/>
                <w:szCs w:val="20"/>
              </w:rPr>
              <w:t> </w:t>
            </w:r>
          </w:p>
        </w:tc>
        <w:tc>
          <w:tcPr>
            <w:tcW w:w="258" w:type="pct"/>
            <w:gridSpan w:val="2"/>
            <w:shd w:val="clear" w:color="auto" w:fill="auto"/>
          </w:tcPr>
          <w:p w14:paraId="1049EED4"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b/>
                <w:bCs/>
                <w:sz w:val="20"/>
                <w:szCs w:val="20"/>
              </w:rPr>
              <w:t> </w:t>
            </w:r>
          </w:p>
        </w:tc>
        <w:tc>
          <w:tcPr>
            <w:tcW w:w="612" w:type="pct"/>
            <w:gridSpan w:val="2"/>
            <w:shd w:val="clear" w:color="auto" w:fill="auto"/>
            <w:vAlign w:val="bottom"/>
          </w:tcPr>
          <w:p w14:paraId="7F5BEA4B" w14:textId="77777777" w:rsidR="000A4D88" w:rsidRPr="004B0A6F" w:rsidRDefault="000A4D88" w:rsidP="004B0A6F">
            <w:pPr>
              <w:pStyle w:val="a4"/>
              <w:ind w:left="0" w:firstLine="0"/>
              <w:jc w:val="center"/>
              <w:rPr>
                <w:rStyle w:val="fontstyle01"/>
                <w:rFonts w:ascii="Times New Roman" w:eastAsiaTheme="majorEastAsia" w:hAnsi="Times New Roman" w:cs="Times New Roman"/>
                <w:b/>
                <w:bCs/>
                <w:sz w:val="20"/>
                <w:szCs w:val="20"/>
              </w:rPr>
            </w:pPr>
            <w:r w:rsidRPr="004B0A6F">
              <w:rPr>
                <w:rStyle w:val="fontstyle01"/>
                <w:rFonts w:ascii="Times New Roman" w:eastAsiaTheme="majorEastAsia" w:hAnsi="Times New Roman" w:cs="Times New Roman"/>
                <w:b/>
                <w:bCs/>
                <w:sz w:val="20"/>
                <w:szCs w:val="20"/>
              </w:rPr>
              <w:t>4 500 000</w:t>
            </w:r>
          </w:p>
        </w:tc>
        <w:tc>
          <w:tcPr>
            <w:tcW w:w="636" w:type="pct"/>
            <w:shd w:val="clear" w:color="auto" w:fill="auto"/>
            <w:vAlign w:val="bottom"/>
          </w:tcPr>
          <w:p w14:paraId="043830B1" w14:textId="77777777" w:rsidR="000A4D88" w:rsidRPr="004B0A6F" w:rsidRDefault="000A4D88" w:rsidP="004B0A6F">
            <w:pPr>
              <w:pStyle w:val="a4"/>
              <w:ind w:left="0" w:firstLine="0"/>
              <w:jc w:val="center"/>
              <w:rPr>
                <w:rStyle w:val="fontstyle01"/>
                <w:rFonts w:ascii="Times New Roman" w:eastAsiaTheme="majorEastAsia" w:hAnsi="Times New Roman" w:cs="Times New Roman"/>
                <w:b/>
                <w:bCs/>
                <w:sz w:val="20"/>
                <w:szCs w:val="20"/>
              </w:rPr>
            </w:pPr>
            <w:r w:rsidRPr="004B0A6F">
              <w:rPr>
                <w:rStyle w:val="fontstyle01"/>
                <w:rFonts w:ascii="Times New Roman" w:eastAsiaTheme="majorEastAsia" w:hAnsi="Times New Roman" w:cs="Times New Roman"/>
                <w:b/>
                <w:bCs/>
                <w:sz w:val="20"/>
                <w:szCs w:val="20"/>
              </w:rPr>
              <w:t>180 000</w:t>
            </w:r>
          </w:p>
        </w:tc>
        <w:tc>
          <w:tcPr>
            <w:tcW w:w="873" w:type="pct"/>
            <w:gridSpan w:val="2"/>
            <w:shd w:val="clear" w:color="auto" w:fill="auto"/>
            <w:vAlign w:val="bottom"/>
          </w:tcPr>
          <w:p w14:paraId="7AB0A9EC" w14:textId="77777777" w:rsidR="000A4D88" w:rsidRPr="004B0A6F" w:rsidRDefault="000A4D88" w:rsidP="004B0A6F">
            <w:pPr>
              <w:pStyle w:val="a4"/>
              <w:ind w:left="0" w:firstLine="0"/>
              <w:jc w:val="center"/>
              <w:rPr>
                <w:rStyle w:val="fontstyle01"/>
                <w:rFonts w:ascii="Times New Roman" w:eastAsiaTheme="majorEastAsia" w:hAnsi="Times New Roman" w:cs="Times New Roman"/>
                <w:b/>
                <w:bCs/>
                <w:sz w:val="20"/>
                <w:szCs w:val="20"/>
              </w:rPr>
            </w:pPr>
            <w:r w:rsidRPr="004B0A6F">
              <w:rPr>
                <w:rStyle w:val="fontstyle01"/>
                <w:rFonts w:ascii="Times New Roman" w:eastAsiaTheme="majorEastAsia" w:hAnsi="Times New Roman" w:cs="Times New Roman"/>
                <w:b/>
                <w:bCs/>
                <w:sz w:val="20"/>
                <w:szCs w:val="20"/>
              </w:rPr>
              <w:t>4 320 000</w:t>
            </w:r>
          </w:p>
        </w:tc>
        <w:tc>
          <w:tcPr>
            <w:tcW w:w="688" w:type="pct"/>
          </w:tcPr>
          <w:p w14:paraId="6673C8B4"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rPr>
            </w:pPr>
          </w:p>
        </w:tc>
        <w:tc>
          <w:tcPr>
            <w:tcW w:w="552" w:type="pct"/>
            <w:shd w:val="clear" w:color="auto" w:fill="auto"/>
          </w:tcPr>
          <w:p w14:paraId="02E798E8"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r w:rsidRPr="004B0A6F">
              <w:rPr>
                <w:rStyle w:val="fontstyle01"/>
                <w:rFonts w:ascii="Times New Roman" w:eastAsiaTheme="majorEastAsia" w:hAnsi="Times New Roman" w:cs="Times New Roman"/>
                <w:sz w:val="20"/>
                <w:szCs w:val="20"/>
                <w:lang w:val="ru-RU"/>
              </w:rPr>
              <w:t>Наличие доказательной базы по влиянию изменения климата на лесные экосистемы</w:t>
            </w:r>
          </w:p>
        </w:tc>
      </w:tr>
      <w:tr w:rsidR="000A4D88" w:rsidRPr="004B0A6F" w14:paraId="31B8E309" w14:textId="77777777" w:rsidTr="004B0A6F">
        <w:tc>
          <w:tcPr>
            <w:tcW w:w="1141" w:type="pct"/>
            <w:shd w:val="clear" w:color="auto" w:fill="auto"/>
          </w:tcPr>
          <w:p w14:paraId="307FA9E7"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Действие 1.1.1. Провести исследования и разработать модели прогнозирования и сценарного анализа воздействия изменения климата на вредителей и болезней леса.</w:t>
            </w:r>
          </w:p>
        </w:tc>
        <w:tc>
          <w:tcPr>
            <w:tcW w:w="241" w:type="pct"/>
            <w:shd w:val="clear" w:color="auto" w:fill="auto"/>
          </w:tcPr>
          <w:p w14:paraId="2CA5E30B"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w:t>
            </w:r>
          </w:p>
        </w:tc>
        <w:tc>
          <w:tcPr>
            <w:tcW w:w="258" w:type="pct"/>
            <w:gridSpan w:val="2"/>
            <w:shd w:val="clear" w:color="auto" w:fill="auto"/>
          </w:tcPr>
          <w:p w14:paraId="7303E94F"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w:t>
            </w:r>
          </w:p>
        </w:tc>
        <w:tc>
          <w:tcPr>
            <w:tcW w:w="612" w:type="pct"/>
            <w:gridSpan w:val="2"/>
            <w:shd w:val="clear" w:color="auto" w:fill="auto"/>
            <w:vAlign w:val="bottom"/>
          </w:tcPr>
          <w:p w14:paraId="781A68C1"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2831AFAC"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152D2132"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7F5F281E"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1. Модели и сценарии</w:t>
            </w:r>
          </w:p>
          <w:p w14:paraId="00930681"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 Отчет с рекомендациями, утвержденный Ученым Советом</w:t>
            </w:r>
          </w:p>
        </w:tc>
        <w:tc>
          <w:tcPr>
            <w:tcW w:w="552" w:type="pct"/>
            <w:shd w:val="clear" w:color="auto" w:fill="auto"/>
          </w:tcPr>
          <w:p w14:paraId="236D433B"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51AB9F17" w14:textId="77777777" w:rsidTr="004B0A6F">
        <w:tc>
          <w:tcPr>
            <w:tcW w:w="1141" w:type="pct"/>
            <w:shd w:val="clear" w:color="auto" w:fill="auto"/>
          </w:tcPr>
          <w:p w14:paraId="1CEAA2E1"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Действие 1.1.2. Провести исследования и разработать модели прогнозирования и сценарного анализа воздействия изменения климата на лесные пожары.</w:t>
            </w:r>
          </w:p>
        </w:tc>
        <w:tc>
          <w:tcPr>
            <w:tcW w:w="241" w:type="pct"/>
            <w:shd w:val="clear" w:color="auto" w:fill="auto"/>
          </w:tcPr>
          <w:p w14:paraId="70776252"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w:t>
            </w:r>
          </w:p>
        </w:tc>
        <w:tc>
          <w:tcPr>
            <w:tcW w:w="258" w:type="pct"/>
            <w:gridSpan w:val="2"/>
            <w:shd w:val="clear" w:color="auto" w:fill="auto"/>
          </w:tcPr>
          <w:p w14:paraId="2F03DE69"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w:t>
            </w:r>
          </w:p>
        </w:tc>
        <w:tc>
          <w:tcPr>
            <w:tcW w:w="612" w:type="pct"/>
            <w:gridSpan w:val="2"/>
            <w:shd w:val="clear" w:color="auto" w:fill="auto"/>
            <w:vAlign w:val="bottom"/>
          </w:tcPr>
          <w:p w14:paraId="4278328B"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1837D484"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30E09383"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3287CDF9"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c>
          <w:tcPr>
            <w:tcW w:w="552" w:type="pct"/>
            <w:shd w:val="clear" w:color="auto" w:fill="auto"/>
          </w:tcPr>
          <w:p w14:paraId="1EF5AAF1"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20FCBF82" w14:textId="77777777" w:rsidTr="004B0A6F">
        <w:tc>
          <w:tcPr>
            <w:tcW w:w="1141" w:type="pct"/>
            <w:shd w:val="clear" w:color="auto" w:fill="auto"/>
          </w:tcPr>
          <w:p w14:paraId="40031065"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xml:space="preserve">Действие 1.1.3. Провести исследование по определению уязвимости лесов Кыргызстана к сценариям климатических изменений </w:t>
            </w:r>
          </w:p>
        </w:tc>
        <w:tc>
          <w:tcPr>
            <w:tcW w:w="241" w:type="pct"/>
            <w:shd w:val="clear" w:color="auto" w:fill="auto"/>
          </w:tcPr>
          <w:p w14:paraId="5098C0C4"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w:t>
            </w:r>
          </w:p>
        </w:tc>
        <w:tc>
          <w:tcPr>
            <w:tcW w:w="258" w:type="pct"/>
            <w:gridSpan w:val="2"/>
            <w:shd w:val="clear" w:color="auto" w:fill="auto"/>
          </w:tcPr>
          <w:p w14:paraId="0F280363"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w:t>
            </w:r>
          </w:p>
        </w:tc>
        <w:tc>
          <w:tcPr>
            <w:tcW w:w="612" w:type="pct"/>
            <w:gridSpan w:val="2"/>
            <w:shd w:val="clear" w:color="auto" w:fill="auto"/>
            <w:vAlign w:val="bottom"/>
          </w:tcPr>
          <w:p w14:paraId="0D169AD3"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373E4A6C"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6BB9ECCB"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56BE2699"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c>
          <w:tcPr>
            <w:tcW w:w="552" w:type="pct"/>
            <w:shd w:val="clear" w:color="auto" w:fill="auto"/>
          </w:tcPr>
          <w:p w14:paraId="57DBA95A"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7C0393C4" w14:textId="77777777" w:rsidTr="004B0A6F">
        <w:tc>
          <w:tcPr>
            <w:tcW w:w="1141" w:type="pct"/>
            <w:shd w:val="clear" w:color="auto" w:fill="auto"/>
          </w:tcPr>
          <w:p w14:paraId="1B4BA197"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xml:space="preserve">Действие 1.1.4. Провести исследование по определению лесокультурного фонда (выбор место для посадки леса) для воспроизводства леса </w:t>
            </w:r>
          </w:p>
        </w:tc>
        <w:tc>
          <w:tcPr>
            <w:tcW w:w="241" w:type="pct"/>
            <w:shd w:val="clear" w:color="auto" w:fill="auto"/>
          </w:tcPr>
          <w:p w14:paraId="3F82DCA5"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w:t>
            </w:r>
          </w:p>
        </w:tc>
        <w:tc>
          <w:tcPr>
            <w:tcW w:w="258" w:type="pct"/>
            <w:gridSpan w:val="2"/>
            <w:shd w:val="clear" w:color="auto" w:fill="auto"/>
          </w:tcPr>
          <w:p w14:paraId="1A578806"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w:t>
            </w:r>
          </w:p>
        </w:tc>
        <w:tc>
          <w:tcPr>
            <w:tcW w:w="612" w:type="pct"/>
            <w:gridSpan w:val="2"/>
            <w:shd w:val="clear" w:color="auto" w:fill="auto"/>
            <w:vAlign w:val="bottom"/>
          </w:tcPr>
          <w:p w14:paraId="2B0A1F1B"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3E5808E1"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525970CF"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4C49A391"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c>
          <w:tcPr>
            <w:tcW w:w="552" w:type="pct"/>
            <w:shd w:val="clear" w:color="auto" w:fill="auto"/>
          </w:tcPr>
          <w:p w14:paraId="4014E0DF"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38E326BA" w14:textId="77777777" w:rsidTr="004B0A6F">
        <w:tc>
          <w:tcPr>
            <w:tcW w:w="1141" w:type="pct"/>
            <w:shd w:val="clear" w:color="auto" w:fill="auto"/>
          </w:tcPr>
          <w:p w14:paraId="3048AE5B"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Действие 1.1.5. Провести исследования и разработать модели прогнозирования и сценарного анализа воздействия изменения климата на естественное возобновление лесных ресурсов.</w:t>
            </w:r>
          </w:p>
        </w:tc>
        <w:tc>
          <w:tcPr>
            <w:tcW w:w="241" w:type="pct"/>
            <w:shd w:val="clear" w:color="auto" w:fill="auto"/>
          </w:tcPr>
          <w:p w14:paraId="6F559EF7"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w:t>
            </w:r>
          </w:p>
        </w:tc>
        <w:tc>
          <w:tcPr>
            <w:tcW w:w="258" w:type="pct"/>
            <w:gridSpan w:val="2"/>
            <w:shd w:val="clear" w:color="auto" w:fill="auto"/>
          </w:tcPr>
          <w:p w14:paraId="42C055A1"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w:t>
            </w:r>
          </w:p>
        </w:tc>
        <w:tc>
          <w:tcPr>
            <w:tcW w:w="612" w:type="pct"/>
            <w:gridSpan w:val="2"/>
            <w:shd w:val="clear" w:color="auto" w:fill="auto"/>
            <w:vAlign w:val="bottom"/>
          </w:tcPr>
          <w:p w14:paraId="67A1CA8B"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44E41428"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7CE61E51"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2325F6D3"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c>
          <w:tcPr>
            <w:tcW w:w="552" w:type="pct"/>
            <w:shd w:val="clear" w:color="auto" w:fill="auto"/>
          </w:tcPr>
          <w:p w14:paraId="027AB7A0"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4FACBF88" w14:textId="77777777" w:rsidTr="004B0A6F">
        <w:tc>
          <w:tcPr>
            <w:tcW w:w="1141" w:type="pct"/>
            <w:shd w:val="clear" w:color="auto" w:fill="auto"/>
          </w:tcPr>
          <w:p w14:paraId="7D5190D9"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Действие 1.1.6. Провести исследование влияния изменения климата на продуктивность леса.</w:t>
            </w:r>
          </w:p>
        </w:tc>
        <w:tc>
          <w:tcPr>
            <w:tcW w:w="241" w:type="pct"/>
            <w:shd w:val="clear" w:color="auto" w:fill="auto"/>
          </w:tcPr>
          <w:p w14:paraId="3D2EDF86"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c>
          <w:tcPr>
            <w:tcW w:w="258" w:type="pct"/>
            <w:gridSpan w:val="2"/>
            <w:shd w:val="clear" w:color="auto" w:fill="auto"/>
          </w:tcPr>
          <w:p w14:paraId="4A41F9E9"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w:t>
            </w:r>
          </w:p>
        </w:tc>
        <w:tc>
          <w:tcPr>
            <w:tcW w:w="612" w:type="pct"/>
            <w:gridSpan w:val="2"/>
            <w:shd w:val="clear" w:color="auto" w:fill="auto"/>
            <w:vAlign w:val="bottom"/>
          </w:tcPr>
          <w:p w14:paraId="601D3E81"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5CF3B30D"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0C28F1E9"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19D5389C"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c>
          <w:tcPr>
            <w:tcW w:w="552" w:type="pct"/>
            <w:shd w:val="clear" w:color="auto" w:fill="auto"/>
          </w:tcPr>
          <w:p w14:paraId="23E97EA8"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54C51FC9" w14:textId="77777777" w:rsidTr="004B0A6F">
        <w:tc>
          <w:tcPr>
            <w:tcW w:w="1141" w:type="pct"/>
            <w:shd w:val="clear" w:color="auto" w:fill="auto"/>
          </w:tcPr>
          <w:p w14:paraId="313CAFB4"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xml:space="preserve">Действие 1.1.7. Разработка Методики проведения наземных исследований лесопатологического мониторинга </w:t>
            </w:r>
          </w:p>
        </w:tc>
        <w:tc>
          <w:tcPr>
            <w:tcW w:w="241" w:type="pct"/>
            <w:shd w:val="clear" w:color="auto" w:fill="auto"/>
          </w:tcPr>
          <w:p w14:paraId="002D6A6E"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w:t>
            </w:r>
          </w:p>
        </w:tc>
        <w:tc>
          <w:tcPr>
            <w:tcW w:w="258" w:type="pct"/>
            <w:gridSpan w:val="2"/>
            <w:shd w:val="clear" w:color="auto" w:fill="auto"/>
          </w:tcPr>
          <w:p w14:paraId="6958AFDC"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w:t>
            </w:r>
          </w:p>
        </w:tc>
        <w:tc>
          <w:tcPr>
            <w:tcW w:w="612" w:type="pct"/>
            <w:gridSpan w:val="2"/>
            <w:shd w:val="clear" w:color="auto" w:fill="auto"/>
            <w:vAlign w:val="bottom"/>
          </w:tcPr>
          <w:p w14:paraId="0A5F8A15"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0E40EC7F"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6BBD85B2"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60BEFB64"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c>
          <w:tcPr>
            <w:tcW w:w="552" w:type="pct"/>
            <w:shd w:val="clear" w:color="auto" w:fill="auto"/>
          </w:tcPr>
          <w:p w14:paraId="19BF2397"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37DE42EA" w14:textId="77777777" w:rsidTr="004B0A6F">
        <w:tc>
          <w:tcPr>
            <w:tcW w:w="1141" w:type="pct"/>
            <w:shd w:val="clear" w:color="auto" w:fill="auto"/>
          </w:tcPr>
          <w:p w14:paraId="29614A3F"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Действие 1.1.8. Разработка Методики оценки ущерба от лесных пожаров</w:t>
            </w:r>
          </w:p>
        </w:tc>
        <w:tc>
          <w:tcPr>
            <w:tcW w:w="241" w:type="pct"/>
            <w:shd w:val="clear" w:color="auto" w:fill="auto"/>
          </w:tcPr>
          <w:p w14:paraId="146A1FC4"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w:t>
            </w:r>
          </w:p>
        </w:tc>
        <w:tc>
          <w:tcPr>
            <w:tcW w:w="258" w:type="pct"/>
            <w:gridSpan w:val="2"/>
            <w:shd w:val="clear" w:color="auto" w:fill="auto"/>
          </w:tcPr>
          <w:p w14:paraId="4651639E"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w:t>
            </w:r>
          </w:p>
        </w:tc>
        <w:tc>
          <w:tcPr>
            <w:tcW w:w="612" w:type="pct"/>
            <w:gridSpan w:val="2"/>
            <w:shd w:val="clear" w:color="auto" w:fill="auto"/>
            <w:vAlign w:val="bottom"/>
          </w:tcPr>
          <w:p w14:paraId="3B676DD4"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09ED3828"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6C901DB6"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6FD0BE62"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c>
          <w:tcPr>
            <w:tcW w:w="552" w:type="pct"/>
            <w:shd w:val="clear" w:color="auto" w:fill="auto"/>
          </w:tcPr>
          <w:p w14:paraId="3624ABC4"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3D8F9BFB" w14:textId="77777777" w:rsidTr="004B0A6F">
        <w:tc>
          <w:tcPr>
            <w:tcW w:w="1141" w:type="pct"/>
            <w:shd w:val="clear" w:color="auto" w:fill="auto"/>
          </w:tcPr>
          <w:p w14:paraId="64B9D423"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Действие 1.1.9. Разработать Методику оценки экосистемных услуг</w:t>
            </w:r>
          </w:p>
        </w:tc>
        <w:tc>
          <w:tcPr>
            <w:tcW w:w="241" w:type="pct"/>
            <w:shd w:val="clear" w:color="auto" w:fill="auto"/>
          </w:tcPr>
          <w:p w14:paraId="480C2758"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c>
          <w:tcPr>
            <w:tcW w:w="258" w:type="pct"/>
            <w:gridSpan w:val="2"/>
            <w:shd w:val="clear" w:color="auto" w:fill="auto"/>
          </w:tcPr>
          <w:p w14:paraId="154E32A3"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 </w:t>
            </w:r>
          </w:p>
        </w:tc>
        <w:tc>
          <w:tcPr>
            <w:tcW w:w="612" w:type="pct"/>
            <w:gridSpan w:val="2"/>
            <w:shd w:val="clear" w:color="auto" w:fill="auto"/>
            <w:vAlign w:val="bottom"/>
          </w:tcPr>
          <w:p w14:paraId="73F95E9E"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40AFD792"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34EDE5C4"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25944EFF"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c>
          <w:tcPr>
            <w:tcW w:w="552" w:type="pct"/>
            <w:shd w:val="clear" w:color="auto" w:fill="auto"/>
          </w:tcPr>
          <w:p w14:paraId="45A7485B"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236776AF" w14:textId="77777777" w:rsidTr="004B0A6F">
        <w:tc>
          <w:tcPr>
            <w:tcW w:w="1141" w:type="pct"/>
            <w:shd w:val="clear" w:color="auto" w:fill="auto"/>
          </w:tcPr>
          <w:p w14:paraId="495FCC9E"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b/>
                <w:bCs/>
                <w:sz w:val="20"/>
                <w:szCs w:val="20"/>
                <w:lang w:val="ru-RU"/>
              </w:rPr>
              <w:t>Мера 1.2 «Проведение исследований по адаптации биоразнообразия к изменению климата»</w:t>
            </w:r>
          </w:p>
        </w:tc>
        <w:tc>
          <w:tcPr>
            <w:tcW w:w="241" w:type="pct"/>
            <w:shd w:val="clear" w:color="auto" w:fill="auto"/>
          </w:tcPr>
          <w:p w14:paraId="7B399A78"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b/>
                <w:bCs/>
                <w:sz w:val="20"/>
                <w:szCs w:val="20"/>
              </w:rPr>
              <w:t> </w:t>
            </w:r>
          </w:p>
        </w:tc>
        <w:tc>
          <w:tcPr>
            <w:tcW w:w="258" w:type="pct"/>
            <w:gridSpan w:val="2"/>
            <w:shd w:val="clear" w:color="auto" w:fill="auto"/>
          </w:tcPr>
          <w:p w14:paraId="6BE7DBF6"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b/>
                <w:bCs/>
                <w:sz w:val="20"/>
                <w:szCs w:val="20"/>
              </w:rPr>
              <w:t> </w:t>
            </w:r>
          </w:p>
        </w:tc>
        <w:tc>
          <w:tcPr>
            <w:tcW w:w="612" w:type="pct"/>
            <w:gridSpan w:val="2"/>
            <w:shd w:val="clear" w:color="auto" w:fill="auto"/>
            <w:vAlign w:val="bottom"/>
          </w:tcPr>
          <w:p w14:paraId="38EE5BA3" w14:textId="77777777" w:rsidR="000A4D88" w:rsidRPr="004B0A6F" w:rsidRDefault="000A4D88" w:rsidP="004B0A6F">
            <w:pPr>
              <w:pStyle w:val="a4"/>
              <w:ind w:left="0" w:firstLine="0"/>
              <w:jc w:val="center"/>
              <w:rPr>
                <w:rStyle w:val="fontstyle01"/>
                <w:rFonts w:ascii="Times New Roman" w:eastAsiaTheme="majorEastAsia" w:hAnsi="Times New Roman" w:cs="Times New Roman"/>
                <w:b/>
                <w:bCs/>
                <w:sz w:val="20"/>
                <w:szCs w:val="20"/>
              </w:rPr>
            </w:pPr>
            <w:r w:rsidRPr="004B0A6F">
              <w:rPr>
                <w:rStyle w:val="fontstyle01"/>
                <w:rFonts w:ascii="Times New Roman" w:eastAsiaTheme="majorEastAsia" w:hAnsi="Times New Roman" w:cs="Times New Roman"/>
                <w:b/>
                <w:bCs/>
                <w:sz w:val="20"/>
                <w:szCs w:val="20"/>
              </w:rPr>
              <w:t>2 500 000</w:t>
            </w:r>
          </w:p>
        </w:tc>
        <w:tc>
          <w:tcPr>
            <w:tcW w:w="636" w:type="pct"/>
            <w:shd w:val="clear" w:color="auto" w:fill="auto"/>
            <w:vAlign w:val="bottom"/>
          </w:tcPr>
          <w:p w14:paraId="2B3E4C04" w14:textId="77777777" w:rsidR="000A4D88" w:rsidRPr="004B0A6F" w:rsidRDefault="000A4D88" w:rsidP="004B0A6F">
            <w:pPr>
              <w:pStyle w:val="a4"/>
              <w:ind w:left="0" w:firstLine="0"/>
              <w:jc w:val="center"/>
              <w:rPr>
                <w:rStyle w:val="fontstyle01"/>
                <w:rFonts w:ascii="Times New Roman" w:eastAsiaTheme="majorEastAsia" w:hAnsi="Times New Roman" w:cs="Times New Roman"/>
                <w:b/>
                <w:bCs/>
                <w:sz w:val="20"/>
                <w:szCs w:val="20"/>
              </w:rPr>
            </w:pPr>
            <w:r w:rsidRPr="004B0A6F">
              <w:rPr>
                <w:rStyle w:val="fontstyle01"/>
                <w:rFonts w:ascii="Times New Roman" w:eastAsiaTheme="majorEastAsia" w:hAnsi="Times New Roman" w:cs="Times New Roman"/>
                <w:b/>
                <w:bCs/>
                <w:sz w:val="20"/>
                <w:szCs w:val="20"/>
              </w:rPr>
              <w:t>100 000</w:t>
            </w:r>
          </w:p>
        </w:tc>
        <w:tc>
          <w:tcPr>
            <w:tcW w:w="873" w:type="pct"/>
            <w:gridSpan w:val="2"/>
            <w:shd w:val="clear" w:color="auto" w:fill="auto"/>
            <w:vAlign w:val="bottom"/>
          </w:tcPr>
          <w:p w14:paraId="0FF6FA17" w14:textId="77777777" w:rsidR="000A4D88" w:rsidRPr="004B0A6F" w:rsidRDefault="000A4D88" w:rsidP="004B0A6F">
            <w:pPr>
              <w:pStyle w:val="a4"/>
              <w:ind w:left="0" w:firstLine="0"/>
              <w:jc w:val="center"/>
              <w:rPr>
                <w:rStyle w:val="fontstyle01"/>
                <w:rFonts w:ascii="Times New Roman" w:eastAsiaTheme="majorEastAsia" w:hAnsi="Times New Roman" w:cs="Times New Roman"/>
                <w:b/>
                <w:bCs/>
                <w:sz w:val="20"/>
                <w:szCs w:val="20"/>
              </w:rPr>
            </w:pPr>
            <w:r w:rsidRPr="004B0A6F">
              <w:rPr>
                <w:rStyle w:val="fontstyle01"/>
                <w:rFonts w:ascii="Times New Roman" w:eastAsiaTheme="majorEastAsia" w:hAnsi="Times New Roman" w:cs="Times New Roman"/>
                <w:b/>
                <w:bCs/>
                <w:sz w:val="20"/>
                <w:szCs w:val="20"/>
              </w:rPr>
              <w:t>2 400 000</w:t>
            </w:r>
          </w:p>
        </w:tc>
        <w:tc>
          <w:tcPr>
            <w:tcW w:w="688" w:type="pct"/>
          </w:tcPr>
          <w:p w14:paraId="10E50685"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rPr>
            </w:pPr>
          </w:p>
        </w:tc>
        <w:tc>
          <w:tcPr>
            <w:tcW w:w="552" w:type="pct"/>
            <w:shd w:val="clear" w:color="auto" w:fill="auto"/>
          </w:tcPr>
          <w:p w14:paraId="3D37DEB4"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sz w:val="20"/>
                <w:szCs w:val="20"/>
                <w:lang w:val="ru-RU"/>
              </w:rPr>
              <w:t>Наличие доказательной базы и тенденций влияния изменения климата на биоразнообразие</w:t>
            </w:r>
          </w:p>
        </w:tc>
      </w:tr>
      <w:tr w:rsidR="000A4D88" w:rsidRPr="004B0A6F" w14:paraId="0D5D32D5" w14:textId="77777777" w:rsidTr="004B0A6F">
        <w:tc>
          <w:tcPr>
            <w:tcW w:w="1141" w:type="pct"/>
            <w:shd w:val="clear" w:color="auto" w:fill="auto"/>
          </w:tcPr>
          <w:p w14:paraId="5340E280"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xml:space="preserve">Действие 1.2.1. Провести исследование по оценке рисков и уязвимости биоразнообразия к изменению климата </w:t>
            </w:r>
          </w:p>
        </w:tc>
        <w:tc>
          <w:tcPr>
            <w:tcW w:w="241" w:type="pct"/>
            <w:shd w:val="clear" w:color="auto" w:fill="auto"/>
          </w:tcPr>
          <w:p w14:paraId="7B3E3AEA"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w:t>
            </w:r>
          </w:p>
        </w:tc>
        <w:tc>
          <w:tcPr>
            <w:tcW w:w="258" w:type="pct"/>
            <w:gridSpan w:val="2"/>
            <w:shd w:val="clear" w:color="auto" w:fill="auto"/>
          </w:tcPr>
          <w:p w14:paraId="1D670ADC"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w:t>
            </w:r>
          </w:p>
        </w:tc>
        <w:tc>
          <w:tcPr>
            <w:tcW w:w="612" w:type="pct"/>
            <w:gridSpan w:val="2"/>
            <w:shd w:val="clear" w:color="auto" w:fill="auto"/>
            <w:vAlign w:val="bottom"/>
          </w:tcPr>
          <w:p w14:paraId="15186A53"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64B3A1CE"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5A5349C1"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48415CDC"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1. Модели и сценарии</w:t>
            </w:r>
          </w:p>
          <w:p w14:paraId="0E944568"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 Отчет с рекомендациями, утвержденный Ученым Советом</w:t>
            </w:r>
          </w:p>
        </w:tc>
        <w:tc>
          <w:tcPr>
            <w:tcW w:w="552" w:type="pct"/>
            <w:shd w:val="clear" w:color="auto" w:fill="auto"/>
          </w:tcPr>
          <w:p w14:paraId="69376651"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4FC8E8D7" w14:textId="77777777" w:rsidTr="004B0A6F">
        <w:tc>
          <w:tcPr>
            <w:tcW w:w="1141" w:type="pct"/>
            <w:shd w:val="clear" w:color="auto" w:fill="auto"/>
          </w:tcPr>
          <w:p w14:paraId="4B73BD17"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Действие 1.2.2. Провести исследования и разработать модели прогнозирования и сценарного анализа воздействия изменения климата на биоразнообразие, в том числе на краснокнижные виды растительного и животного мира</w:t>
            </w:r>
          </w:p>
        </w:tc>
        <w:tc>
          <w:tcPr>
            <w:tcW w:w="241" w:type="pct"/>
            <w:shd w:val="clear" w:color="auto" w:fill="auto"/>
          </w:tcPr>
          <w:p w14:paraId="3229FF89"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w:t>
            </w:r>
          </w:p>
        </w:tc>
        <w:tc>
          <w:tcPr>
            <w:tcW w:w="258" w:type="pct"/>
            <w:gridSpan w:val="2"/>
            <w:shd w:val="clear" w:color="auto" w:fill="auto"/>
          </w:tcPr>
          <w:p w14:paraId="103CFEFE"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w:t>
            </w:r>
          </w:p>
        </w:tc>
        <w:tc>
          <w:tcPr>
            <w:tcW w:w="612" w:type="pct"/>
            <w:gridSpan w:val="2"/>
            <w:shd w:val="clear" w:color="auto" w:fill="auto"/>
            <w:vAlign w:val="bottom"/>
          </w:tcPr>
          <w:p w14:paraId="0F0F100C"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4FE7518F"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7830B370"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7F60BD61"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1. Модели и сценарии</w:t>
            </w:r>
          </w:p>
          <w:p w14:paraId="3D4E2F72"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 Отчет с рекомендациями, утвержденный Ученым Советом</w:t>
            </w:r>
          </w:p>
        </w:tc>
        <w:tc>
          <w:tcPr>
            <w:tcW w:w="552" w:type="pct"/>
            <w:shd w:val="clear" w:color="auto" w:fill="auto"/>
          </w:tcPr>
          <w:p w14:paraId="7B7EEFF8"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06D26534" w14:textId="77777777" w:rsidTr="004B0A6F">
        <w:tc>
          <w:tcPr>
            <w:tcW w:w="1141" w:type="pct"/>
            <w:shd w:val="clear" w:color="auto" w:fill="auto"/>
          </w:tcPr>
          <w:p w14:paraId="69996196"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Действие 1.2.3. Провести исследование по оценке текущего состояния краснокнижных видов</w:t>
            </w:r>
          </w:p>
        </w:tc>
        <w:tc>
          <w:tcPr>
            <w:tcW w:w="241" w:type="pct"/>
            <w:shd w:val="clear" w:color="auto" w:fill="auto"/>
          </w:tcPr>
          <w:p w14:paraId="3C419D65"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w:t>
            </w:r>
          </w:p>
        </w:tc>
        <w:tc>
          <w:tcPr>
            <w:tcW w:w="258" w:type="pct"/>
            <w:gridSpan w:val="2"/>
            <w:shd w:val="clear" w:color="auto" w:fill="auto"/>
          </w:tcPr>
          <w:p w14:paraId="3C4006BB"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w:t>
            </w:r>
          </w:p>
        </w:tc>
        <w:tc>
          <w:tcPr>
            <w:tcW w:w="612" w:type="pct"/>
            <w:gridSpan w:val="2"/>
            <w:shd w:val="clear" w:color="auto" w:fill="auto"/>
            <w:vAlign w:val="bottom"/>
          </w:tcPr>
          <w:p w14:paraId="7F4F0201"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150CEAE9"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2B9C9A94"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31E2E081"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c>
          <w:tcPr>
            <w:tcW w:w="552" w:type="pct"/>
            <w:shd w:val="clear" w:color="auto" w:fill="auto"/>
          </w:tcPr>
          <w:p w14:paraId="67CB8C4D"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1C053BD3" w14:textId="77777777" w:rsidTr="004B0A6F">
        <w:tc>
          <w:tcPr>
            <w:tcW w:w="1141" w:type="pct"/>
            <w:shd w:val="clear" w:color="auto" w:fill="auto"/>
          </w:tcPr>
          <w:p w14:paraId="50813FB3"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xml:space="preserve">Действие 1.2.4. Провести исследования болезней диких животных </w:t>
            </w:r>
          </w:p>
        </w:tc>
        <w:tc>
          <w:tcPr>
            <w:tcW w:w="241" w:type="pct"/>
            <w:shd w:val="clear" w:color="auto" w:fill="auto"/>
          </w:tcPr>
          <w:p w14:paraId="09759EA2"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w:t>
            </w:r>
          </w:p>
        </w:tc>
        <w:tc>
          <w:tcPr>
            <w:tcW w:w="258" w:type="pct"/>
            <w:gridSpan w:val="2"/>
            <w:shd w:val="clear" w:color="auto" w:fill="auto"/>
          </w:tcPr>
          <w:p w14:paraId="00534FD9"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w:t>
            </w:r>
          </w:p>
        </w:tc>
        <w:tc>
          <w:tcPr>
            <w:tcW w:w="612" w:type="pct"/>
            <w:gridSpan w:val="2"/>
            <w:shd w:val="clear" w:color="auto" w:fill="auto"/>
            <w:vAlign w:val="bottom"/>
          </w:tcPr>
          <w:p w14:paraId="172AE4A4"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639232E1"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7AB6DEFF"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5495D951"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c>
          <w:tcPr>
            <w:tcW w:w="552" w:type="pct"/>
            <w:shd w:val="clear" w:color="auto" w:fill="auto"/>
          </w:tcPr>
          <w:p w14:paraId="13BEDBDC"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6DF0D86B" w14:textId="77777777" w:rsidTr="004B0A6F">
        <w:tc>
          <w:tcPr>
            <w:tcW w:w="1141" w:type="pct"/>
            <w:shd w:val="clear" w:color="auto" w:fill="auto"/>
          </w:tcPr>
          <w:p w14:paraId="0FD4CA46"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Действие 1.2.5. Провести исследование по выявлению экосистем, регионов и компонентов биоразнообразия, которые являются или станут уязвимыми к изменению климата.</w:t>
            </w:r>
          </w:p>
        </w:tc>
        <w:tc>
          <w:tcPr>
            <w:tcW w:w="241" w:type="pct"/>
            <w:shd w:val="clear" w:color="auto" w:fill="auto"/>
          </w:tcPr>
          <w:p w14:paraId="716090E1"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Х</w:t>
            </w:r>
          </w:p>
        </w:tc>
        <w:tc>
          <w:tcPr>
            <w:tcW w:w="258" w:type="pct"/>
            <w:gridSpan w:val="2"/>
            <w:shd w:val="clear" w:color="auto" w:fill="auto"/>
          </w:tcPr>
          <w:p w14:paraId="20A30372"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w:t>
            </w:r>
          </w:p>
        </w:tc>
        <w:tc>
          <w:tcPr>
            <w:tcW w:w="612" w:type="pct"/>
            <w:gridSpan w:val="2"/>
            <w:shd w:val="clear" w:color="auto" w:fill="auto"/>
            <w:vAlign w:val="bottom"/>
          </w:tcPr>
          <w:p w14:paraId="28C8020F"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500 000</w:t>
            </w:r>
          </w:p>
        </w:tc>
        <w:tc>
          <w:tcPr>
            <w:tcW w:w="636" w:type="pct"/>
            <w:shd w:val="clear" w:color="auto" w:fill="auto"/>
            <w:vAlign w:val="bottom"/>
          </w:tcPr>
          <w:p w14:paraId="1C03C488"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20 000</w:t>
            </w:r>
          </w:p>
        </w:tc>
        <w:tc>
          <w:tcPr>
            <w:tcW w:w="873" w:type="pct"/>
            <w:gridSpan w:val="2"/>
            <w:shd w:val="clear" w:color="auto" w:fill="auto"/>
            <w:vAlign w:val="bottom"/>
          </w:tcPr>
          <w:p w14:paraId="57974908" w14:textId="77777777" w:rsidR="000A4D88" w:rsidRPr="004B0A6F" w:rsidRDefault="000A4D88" w:rsidP="004B0A6F">
            <w:pPr>
              <w:spacing w:after="0" w:line="240" w:lineRule="auto"/>
              <w:jc w:val="center"/>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480 000</w:t>
            </w:r>
          </w:p>
        </w:tc>
        <w:tc>
          <w:tcPr>
            <w:tcW w:w="688" w:type="pct"/>
          </w:tcPr>
          <w:p w14:paraId="61D99783"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c>
          <w:tcPr>
            <w:tcW w:w="552" w:type="pct"/>
            <w:shd w:val="clear" w:color="auto" w:fill="auto"/>
          </w:tcPr>
          <w:p w14:paraId="73967419"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p>
        </w:tc>
      </w:tr>
      <w:tr w:rsidR="000A4D88" w:rsidRPr="004B0A6F" w14:paraId="0A58EC1F" w14:textId="77777777" w:rsidTr="004B0A6F">
        <w:tc>
          <w:tcPr>
            <w:tcW w:w="5000" w:type="pct"/>
            <w:gridSpan w:val="11"/>
            <w:shd w:val="clear" w:color="auto" w:fill="auto"/>
          </w:tcPr>
          <w:p w14:paraId="4BAB6BF1" w14:textId="77777777" w:rsidR="000A4D88" w:rsidRPr="004B0A6F" w:rsidRDefault="000A4D88" w:rsidP="004B0A6F">
            <w:pPr>
              <w:pStyle w:val="a4"/>
              <w:ind w:left="0" w:firstLine="0"/>
              <w:jc w:val="center"/>
              <w:rPr>
                <w:rFonts w:cs="Times New Roman"/>
                <w:b/>
                <w:bCs/>
                <w:sz w:val="20"/>
                <w:szCs w:val="20"/>
                <w:lang w:val="ru-RU"/>
              </w:rPr>
            </w:pPr>
            <w:r w:rsidRPr="004B0A6F">
              <w:rPr>
                <w:rFonts w:cs="Times New Roman"/>
                <w:b/>
                <w:bCs/>
                <w:sz w:val="20"/>
                <w:szCs w:val="20"/>
                <w:lang w:val="ru-RU"/>
              </w:rPr>
              <w:t>КАТЕГОРИЯ 2. «МЕРЫ УКРЕПЛЕНИЯ АДАПТАЦИОННОГО ПОТЕНЦИАЛА»</w:t>
            </w:r>
          </w:p>
        </w:tc>
      </w:tr>
      <w:tr w:rsidR="000A4D88" w:rsidRPr="004B0A6F" w14:paraId="5F14055F" w14:textId="77777777" w:rsidTr="004B0A6F">
        <w:tc>
          <w:tcPr>
            <w:tcW w:w="1141" w:type="pct"/>
            <w:shd w:val="clear" w:color="auto" w:fill="auto"/>
          </w:tcPr>
          <w:p w14:paraId="10672680"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b/>
                <w:bCs/>
                <w:sz w:val="20"/>
                <w:szCs w:val="20"/>
                <w:lang w:val="ru-RU"/>
              </w:rPr>
              <w:t>Мера 2.1. «Совершенствование политики развития сектора «Лес и биоразнообразие» с учетом вопросов изменения климата»</w:t>
            </w:r>
          </w:p>
        </w:tc>
        <w:tc>
          <w:tcPr>
            <w:tcW w:w="241" w:type="pct"/>
            <w:shd w:val="clear" w:color="auto" w:fill="auto"/>
          </w:tcPr>
          <w:p w14:paraId="603CA9AE"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p>
        </w:tc>
        <w:tc>
          <w:tcPr>
            <w:tcW w:w="258" w:type="pct"/>
            <w:gridSpan w:val="2"/>
            <w:shd w:val="clear" w:color="auto" w:fill="auto"/>
          </w:tcPr>
          <w:p w14:paraId="1246665C"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p>
        </w:tc>
        <w:tc>
          <w:tcPr>
            <w:tcW w:w="612" w:type="pct"/>
            <w:gridSpan w:val="2"/>
            <w:shd w:val="clear" w:color="auto" w:fill="auto"/>
            <w:vAlign w:val="bottom"/>
          </w:tcPr>
          <w:p w14:paraId="31D18B59" w14:textId="77777777" w:rsidR="000A4D88" w:rsidRPr="004B0A6F" w:rsidRDefault="000A4D88" w:rsidP="004B0A6F">
            <w:pPr>
              <w:pStyle w:val="a6"/>
              <w:widowControl/>
              <w:tabs>
                <w:tab w:val="left" w:pos="372"/>
              </w:tabs>
              <w:jc w:val="center"/>
              <w:rPr>
                <w:rFonts w:ascii="Times New Roman" w:hAnsi="Times New Roman" w:cs="Times New Roman"/>
                <w:b/>
                <w:bCs/>
                <w:sz w:val="20"/>
                <w:szCs w:val="20"/>
                <w:lang w:val="ru-RU" w:eastAsia="ru-RU"/>
              </w:rPr>
            </w:pPr>
            <w:r w:rsidRPr="004B0A6F">
              <w:rPr>
                <w:rFonts w:ascii="Times New Roman" w:hAnsi="Times New Roman" w:cs="Times New Roman"/>
                <w:b/>
                <w:bCs/>
                <w:sz w:val="20"/>
                <w:szCs w:val="20"/>
                <w:lang w:val="ru-RU" w:eastAsia="ru-RU"/>
              </w:rPr>
              <w:t>900 000</w:t>
            </w:r>
          </w:p>
        </w:tc>
        <w:tc>
          <w:tcPr>
            <w:tcW w:w="636" w:type="pct"/>
            <w:shd w:val="clear" w:color="auto" w:fill="auto"/>
            <w:vAlign w:val="bottom"/>
          </w:tcPr>
          <w:p w14:paraId="4EDBAA73" w14:textId="77777777" w:rsidR="000A4D88" w:rsidRPr="004B0A6F" w:rsidRDefault="000A4D88" w:rsidP="004B0A6F">
            <w:pPr>
              <w:pStyle w:val="a6"/>
              <w:widowControl/>
              <w:tabs>
                <w:tab w:val="left" w:pos="372"/>
              </w:tabs>
              <w:jc w:val="center"/>
              <w:rPr>
                <w:rFonts w:ascii="Times New Roman" w:hAnsi="Times New Roman" w:cs="Times New Roman"/>
                <w:b/>
                <w:bCs/>
                <w:sz w:val="20"/>
                <w:szCs w:val="20"/>
                <w:lang w:val="ru-RU" w:eastAsia="ru-RU"/>
              </w:rPr>
            </w:pPr>
            <w:r w:rsidRPr="004B0A6F">
              <w:rPr>
                <w:rFonts w:ascii="Times New Roman" w:hAnsi="Times New Roman" w:cs="Times New Roman"/>
                <w:b/>
                <w:bCs/>
                <w:sz w:val="20"/>
                <w:szCs w:val="20"/>
                <w:lang w:val="ru-RU" w:eastAsia="ru-RU"/>
              </w:rPr>
              <w:t>60 000</w:t>
            </w:r>
          </w:p>
        </w:tc>
        <w:tc>
          <w:tcPr>
            <w:tcW w:w="873" w:type="pct"/>
            <w:gridSpan w:val="2"/>
            <w:shd w:val="clear" w:color="auto" w:fill="auto"/>
            <w:vAlign w:val="bottom"/>
          </w:tcPr>
          <w:p w14:paraId="5C26E4CD" w14:textId="77777777" w:rsidR="000A4D88" w:rsidRPr="004B0A6F" w:rsidRDefault="000A4D88" w:rsidP="004B0A6F">
            <w:pPr>
              <w:pStyle w:val="a6"/>
              <w:widowControl/>
              <w:tabs>
                <w:tab w:val="left" w:pos="372"/>
              </w:tabs>
              <w:jc w:val="center"/>
              <w:rPr>
                <w:rFonts w:ascii="Times New Roman" w:hAnsi="Times New Roman" w:cs="Times New Roman"/>
                <w:b/>
                <w:bCs/>
                <w:sz w:val="20"/>
                <w:szCs w:val="20"/>
                <w:lang w:val="ru-RU" w:eastAsia="ru-RU"/>
              </w:rPr>
            </w:pPr>
            <w:r w:rsidRPr="004B0A6F">
              <w:rPr>
                <w:rFonts w:ascii="Times New Roman" w:hAnsi="Times New Roman" w:cs="Times New Roman"/>
                <w:b/>
                <w:bCs/>
                <w:sz w:val="20"/>
                <w:szCs w:val="20"/>
                <w:lang w:val="ru-RU" w:eastAsia="ru-RU"/>
              </w:rPr>
              <w:t>840 000</w:t>
            </w:r>
          </w:p>
        </w:tc>
        <w:tc>
          <w:tcPr>
            <w:tcW w:w="688" w:type="pct"/>
          </w:tcPr>
          <w:p w14:paraId="5B24834F"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p>
        </w:tc>
        <w:tc>
          <w:tcPr>
            <w:tcW w:w="552" w:type="pct"/>
            <w:shd w:val="clear" w:color="auto" w:fill="auto"/>
          </w:tcPr>
          <w:p w14:paraId="22CE4AB0" w14:textId="77777777" w:rsidR="000A4D88" w:rsidRPr="004B0A6F" w:rsidRDefault="000A4D88" w:rsidP="004B0A6F">
            <w:pPr>
              <w:pStyle w:val="a4"/>
              <w:ind w:left="0" w:firstLine="0"/>
              <w:rPr>
                <w:rFonts w:cs="Times New Roman"/>
                <w:iCs/>
                <w:sz w:val="20"/>
                <w:szCs w:val="20"/>
                <w:lang w:val="ru-RU"/>
              </w:rPr>
            </w:pPr>
            <w:r w:rsidRPr="004B0A6F">
              <w:rPr>
                <w:rFonts w:cs="Times New Roman"/>
                <w:iCs/>
                <w:sz w:val="20"/>
                <w:szCs w:val="20"/>
                <w:lang w:val="ru-RU"/>
              </w:rPr>
              <w:t>Наличие стратегической основы адаптации к изменению климата в секторе</w:t>
            </w:r>
          </w:p>
        </w:tc>
      </w:tr>
      <w:tr w:rsidR="000A4D88" w:rsidRPr="004B0A6F" w14:paraId="01AAC5DC" w14:textId="77777777" w:rsidTr="004B0A6F">
        <w:tc>
          <w:tcPr>
            <w:tcW w:w="1141" w:type="pct"/>
            <w:shd w:val="clear" w:color="auto" w:fill="auto"/>
          </w:tcPr>
          <w:p w14:paraId="1E1EF9A3"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Fonts w:cs="Times New Roman"/>
                <w:sz w:val="20"/>
                <w:szCs w:val="20"/>
                <w:lang w:val="bg-BG"/>
              </w:rPr>
              <w:t xml:space="preserve">Действие 2.1.1. Разработка </w:t>
            </w:r>
            <w:r w:rsidRPr="004B0A6F">
              <w:rPr>
                <w:rFonts w:cs="Times New Roman"/>
                <w:sz w:val="20"/>
                <w:szCs w:val="20"/>
                <w:lang w:val="ru-RU"/>
              </w:rPr>
              <w:t>Программы</w:t>
            </w:r>
            <w:r w:rsidRPr="004B0A6F">
              <w:rPr>
                <w:rFonts w:cs="Times New Roman"/>
                <w:sz w:val="20"/>
                <w:szCs w:val="20"/>
                <w:lang w:val="bg-BG"/>
              </w:rPr>
              <w:t xml:space="preserve"> адаптации </w:t>
            </w:r>
            <w:r w:rsidRPr="004B0A6F">
              <w:rPr>
                <w:rFonts w:cs="Times New Roman"/>
                <w:sz w:val="20"/>
                <w:szCs w:val="20"/>
                <w:lang w:val="ru-RU"/>
              </w:rPr>
              <w:t xml:space="preserve">сектора «Лес и биоразнообразие» </w:t>
            </w:r>
            <w:r w:rsidRPr="004B0A6F">
              <w:rPr>
                <w:rFonts w:cs="Times New Roman"/>
                <w:sz w:val="20"/>
                <w:szCs w:val="20"/>
                <w:lang w:val="bg-BG"/>
              </w:rPr>
              <w:t xml:space="preserve">к последствиям </w:t>
            </w:r>
            <w:r w:rsidRPr="004B0A6F">
              <w:rPr>
                <w:rFonts w:cs="Times New Roman"/>
                <w:sz w:val="20"/>
                <w:szCs w:val="20"/>
                <w:lang w:val="ru-RU"/>
              </w:rPr>
              <w:t>изменения климата</w:t>
            </w:r>
          </w:p>
        </w:tc>
        <w:tc>
          <w:tcPr>
            <w:tcW w:w="241" w:type="pct"/>
            <w:shd w:val="clear" w:color="auto" w:fill="auto"/>
          </w:tcPr>
          <w:p w14:paraId="255B99D0"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Style w:val="fontstyle01"/>
                <w:rFonts w:ascii="Times New Roman" w:eastAsiaTheme="majorEastAsia" w:hAnsi="Times New Roman" w:cs="Times New Roman"/>
                <w:sz w:val="20"/>
                <w:szCs w:val="20"/>
              </w:rPr>
              <w:t>Х</w:t>
            </w:r>
          </w:p>
        </w:tc>
        <w:tc>
          <w:tcPr>
            <w:tcW w:w="258" w:type="pct"/>
            <w:gridSpan w:val="2"/>
            <w:shd w:val="clear" w:color="auto" w:fill="auto"/>
          </w:tcPr>
          <w:p w14:paraId="462891DC"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p>
        </w:tc>
        <w:tc>
          <w:tcPr>
            <w:tcW w:w="612" w:type="pct"/>
            <w:gridSpan w:val="2"/>
            <w:shd w:val="clear" w:color="auto" w:fill="auto"/>
            <w:vAlign w:val="bottom"/>
          </w:tcPr>
          <w:p w14:paraId="1D7081D6"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300 000</w:t>
            </w:r>
          </w:p>
        </w:tc>
        <w:tc>
          <w:tcPr>
            <w:tcW w:w="636" w:type="pct"/>
            <w:shd w:val="clear" w:color="auto" w:fill="auto"/>
            <w:vAlign w:val="bottom"/>
          </w:tcPr>
          <w:p w14:paraId="0031AB37"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20 000</w:t>
            </w:r>
          </w:p>
        </w:tc>
        <w:tc>
          <w:tcPr>
            <w:tcW w:w="873" w:type="pct"/>
            <w:gridSpan w:val="2"/>
            <w:shd w:val="clear" w:color="auto" w:fill="auto"/>
            <w:vAlign w:val="bottom"/>
          </w:tcPr>
          <w:p w14:paraId="0C820080"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280 000</w:t>
            </w:r>
          </w:p>
        </w:tc>
        <w:tc>
          <w:tcPr>
            <w:tcW w:w="688" w:type="pct"/>
          </w:tcPr>
          <w:p w14:paraId="7259E5B9"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Fonts w:cs="Times New Roman"/>
                <w:sz w:val="20"/>
                <w:szCs w:val="20"/>
              </w:rPr>
              <w:t>Программа официально утверждена</w:t>
            </w:r>
          </w:p>
        </w:tc>
        <w:tc>
          <w:tcPr>
            <w:tcW w:w="552" w:type="pct"/>
            <w:shd w:val="clear" w:color="auto" w:fill="auto"/>
          </w:tcPr>
          <w:p w14:paraId="7DCECD66" w14:textId="77777777" w:rsidR="000A4D88" w:rsidRPr="004B0A6F" w:rsidRDefault="000A4D88" w:rsidP="004B0A6F">
            <w:pPr>
              <w:pStyle w:val="a4"/>
              <w:ind w:left="0" w:firstLine="0"/>
              <w:rPr>
                <w:rFonts w:cs="Times New Roman"/>
                <w:iCs/>
                <w:sz w:val="20"/>
                <w:szCs w:val="20"/>
              </w:rPr>
            </w:pPr>
          </w:p>
        </w:tc>
      </w:tr>
      <w:tr w:rsidR="000A4D88" w:rsidRPr="004B0A6F" w14:paraId="77E874D3" w14:textId="77777777" w:rsidTr="004B0A6F">
        <w:tc>
          <w:tcPr>
            <w:tcW w:w="1141" w:type="pct"/>
            <w:shd w:val="clear" w:color="auto" w:fill="auto"/>
          </w:tcPr>
          <w:p w14:paraId="0F752985"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2.1.2. Оценка и пересмотр Плана действия Концепции развития лесной отрасли на период 2040 года</w:t>
            </w:r>
          </w:p>
        </w:tc>
        <w:tc>
          <w:tcPr>
            <w:tcW w:w="241" w:type="pct"/>
            <w:shd w:val="clear" w:color="auto" w:fill="auto"/>
          </w:tcPr>
          <w:p w14:paraId="1CC68752"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p>
        </w:tc>
        <w:tc>
          <w:tcPr>
            <w:tcW w:w="258" w:type="pct"/>
            <w:gridSpan w:val="2"/>
            <w:shd w:val="clear" w:color="auto" w:fill="auto"/>
          </w:tcPr>
          <w:p w14:paraId="07422185"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Style w:val="fontstyle01"/>
                <w:rFonts w:ascii="Times New Roman" w:eastAsiaTheme="majorEastAsia" w:hAnsi="Times New Roman" w:cs="Times New Roman"/>
                <w:sz w:val="20"/>
                <w:szCs w:val="20"/>
              </w:rPr>
              <w:t>Х</w:t>
            </w:r>
          </w:p>
        </w:tc>
        <w:tc>
          <w:tcPr>
            <w:tcW w:w="612" w:type="pct"/>
            <w:gridSpan w:val="2"/>
            <w:shd w:val="clear" w:color="auto" w:fill="auto"/>
            <w:vAlign w:val="bottom"/>
          </w:tcPr>
          <w:p w14:paraId="0F0C9ECC"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300 000</w:t>
            </w:r>
          </w:p>
        </w:tc>
        <w:tc>
          <w:tcPr>
            <w:tcW w:w="636" w:type="pct"/>
            <w:shd w:val="clear" w:color="auto" w:fill="auto"/>
            <w:vAlign w:val="bottom"/>
          </w:tcPr>
          <w:p w14:paraId="7234A36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873" w:type="pct"/>
            <w:gridSpan w:val="2"/>
            <w:shd w:val="clear" w:color="auto" w:fill="auto"/>
            <w:vAlign w:val="bottom"/>
          </w:tcPr>
          <w:p w14:paraId="686E1942"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280 000</w:t>
            </w:r>
          </w:p>
        </w:tc>
        <w:tc>
          <w:tcPr>
            <w:tcW w:w="688" w:type="pct"/>
          </w:tcPr>
          <w:p w14:paraId="62CBEDA3"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44687F4D" w14:textId="77777777" w:rsidR="000A4D88" w:rsidRPr="004B0A6F" w:rsidRDefault="000A4D88" w:rsidP="004B0A6F">
            <w:pPr>
              <w:pStyle w:val="a4"/>
              <w:ind w:left="0" w:firstLine="0"/>
              <w:rPr>
                <w:rFonts w:cs="Times New Roman"/>
                <w:iCs/>
                <w:sz w:val="20"/>
                <w:szCs w:val="20"/>
              </w:rPr>
            </w:pPr>
          </w:p>
        </w:tc>
      </w:tr>
      <w:tr w:rsidR="000A4D88" w:rsidRPr="004B0A6F" w14:paraId="6393F623" w14:textId="77777777" w:rsidTr="004B0A6F">
        <w:tc>
          <w:tcPr>
            <w:tcW w:w="1141" w:type="pct"/>
            <w:shd w:val="clear" w:color="auto" w:fill="auto"/>
          </w:tcPr>
          <w:p w14:paraId="2BD6CA46"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2.1.3. Оценка и пересмотр Плана действия Приоритетов сохранения биоразнообразия на период 2040 года</w:t>
            </w:r>
          </w:p>
        </w:tc>
        <w:tc>
          <w:tcPr>
            <w:tcW w:w="241" w:type="pct"/>
            <w:shd w:val="clear" w:color="auto" w:fill="auto"/>
          </w:tcPr>
          <w:p w14:paraId="6A1AB06D"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p>
        </w:tc>
        <w:tc>
          <w:tcPr>
            <w:tcW w:w="258" w:type="pct"/>
            <w:gridSpan w:val="2"/>
            <w:shd w:val="clear" w:color="auto" w:fill="auto"/>
          </w:tcPr>
          <w:p w14:paraId="1CEF2D00"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Style w:val="fontstyle01"/>
                <w:rFonts w:ascii="Times New Roman" w:eastAsiaTheme="majorEastAsia" w:hAnsi="Times New Roman" w:cs="Times New Roman"/>
                <w:sz w:val="20"/>
                <w:szCs w:val="20"/>
              </w:rPr>
              <w:t>Х</w:t>
            </w:r>
          </w:p>
        </w:tc>
        <w:tc>
          <w:tcPr>
            <w:tcW w:w="612" w:type="pct"/>
            <w:gridSpan w:val="2"/>
            <w:shd w:val="clear" w:color="auto" w:fill="auto"/>
            <w:vAlign w:val="bottom"/>
          </w:tcPr>
          <w:p w14:paraId="1E9E25F4"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300 000</w:t>
            </w:r>
          </w:p>
        </w:tc>
        <w:tc>
          <w:tcPr>
            <w:tcW w:w="636" w:type="pct"/>
            <w:shd w:val="clear" w:color="auto" w:fill="auto"/>
            <w:vAlign w:val="bottom"/>
          </w:tcPr>
          <w:p w14:paraId="3422CA0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873" w:type="pct"/>
            <w:gridSpan w:val="2"/>
            <w:shd w:val="clear" w:color="auto" w:fill="auto"/>
            <w:vAlign w:val="bottom"/>
          </w:tcPr>
          <w:p w14:paraId="35AD0D7D"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280 000</w:t>
            </w:r>
          </w:p>
        </w:tc>
        <w:tc>
          <w:tcPr>
            <w:tcW w:w="688" w:type="pct"/>
          </w:tcPr>
          <w:p w14:paraId="4AEB4EEC"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403F9DC2" w14:textId="77777777" w:rsidR="000A4D88" w:rsidRPr="004B0A6F" w:rsidRDefault="000A4D88" w:rsidP="004B0A6F">
            <w:pPr>
              <w:pStyle w:val="a4"/>
              <w:ind w:left="0" w:firstLine="0"/>
              <w:rPr>
                <w:rFonts w:cs="Times New Roman"/>
                <w:iCs/>
                <w:sz w:val="20"/>
                <w:szCs w:val="20"/>
              </w:rPr>
            </w:pPr>
          </w:p>
        </w:tc>
      </w:tr>
      <w:tr w:rsidR="000A4D88" w:rsidRPr="004B0A6F" w14:paraId="36362CB5" w14:textId="77777777" w:rsidTr="004B0A6F">
        <w:tc>
          <w:tcPr>
            <w:tcW w:w="1141" w:type="pct"/>
            <w:shd w:val="clear" w:color="auto" w:fill="auto"/>
          </w:tcPr>
          <w:p w14:paraId="3E5694AD"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2.2. «Повышение информированности и знаний»</w:t>
            </w:r>
          </w:p>
        </w:tc>
        <w:tc>
          <w:tcPr>
            <w:tcW w:w="241" w:type="pct"/>
            <w:shd w:val="clear" w:color="auto" w:fill="auto"/>
          </w:tcPr>
          <w:p w14:paraId="1A928345"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rPr>
              <w:t> </w:t>
            </w:r>
          </w:p>
        </w:tc>
        <w:tc>
          <w:tcPr>
            <w:tcW w:w="258" w:type="pct"/>
            <w:gridSpan w:val="2"/>
            <w:shd w:val="clear" w:color="auto" w:fill="auto"/>
          </w:tcPr>
          <w:p w14:paraId="01C2C06B"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rPr>
              <w:t> </w:t>
            </w:r>
          </w:p>
        </w:tc>
        <w:tc>
          <w:tcPr>
            <w:tcW w:w="612" w:type="pct"/>
            <w:gridSpan w:val="2"/>
            <w:shd w:val="clear" w:color="auto" w:fill="auto"/>
            <w:vAlign w:val="bottom"/>
          </w:tcPr>
          <w:p w14:paraId="275C6DE3"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800 000</w:t>
            </w:r>
          </w:p>
        </w:tc>
        <w:tc>
          <w:tcPr>
            <w:tcW w:w="636" w:type="pct"/>
            <w:shd w:val="clear" w:color="auto" w:fill="auto"/>
            <w:vAlign w:val="bottom"/>
          </w:tcPr>
          <w:p w14:paraId="1FF06CF8"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80 000</w:t>
            </w:r>
          </w:p>
        </w:tc>
        <w:tc>
          <w:tcPr>
            <w:tcW w:w="873" w:type="pct"/>
            <w:gridSpan w:val="2"/>
            <w:shd w:val="clear" w:color="auto" w:fill="auto"/>
            <w:vAlign w:val="bottom"/>
          </w:tcPr>
          <w:p w14:paraId="659125DB"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720 000</w:t>
            </w:r>
          </w:p>
        </w:tc>
        <w:tc>
          <w:tcPr>
            <w:tcW w:w="688" w:type="pct"/>
          </w:tcPr>
          <w:p w14:paraId="0C663281" w14:textId="77777777" w:rsidR="000A4D88" w:rsidRPr="004B0A6F" w:rsidRDefault="000A4D88" w:rsidP="004B0A6F">
            <w:pPr>
              <w:pStyle w:val="a4"/>
              <w:ind w:left="0" w:firstLine="0"/>
              <w:rPr>
                <w:rFonts w:cs="Times New Roman"/>
                <w:b/>
                <w:bCs/>
                <w:sz w:val="20"/>
                <w:szCs w:val="20"/>
              </w:rPr>
            </w:pPr>
          </w:p>
        </w:tc>
        <w:tc>
          <w:tcPr>
            <w:tcW w:w="552" w:type="pct"/>
            <w:shd w:val="clear" w:color="auto" w:fill="auto"/>
          </w:tcPr>
          <w:p w14:paraId="47AC4093" w14:textId="77777777" w:rsidR="000A4D88" w:rsidRPr="004B0A6F" w:rsidRDefault="000A4D88" w:rsidP="004B0A6F">
            <w:pPr>
              <w:pStyle w:val="a4"/>
              <w:ind w:left="0" w:firstLine="0"/>
              <w:rPr>
                <w:rFonts w:cs="Times New Roman"/>
                <w:b/>
                <w:bCs/>
                <w:sz w:val="20"/>
                <w:szCs w:val="20"/>
              </w:rPr>
            </w:pPr>
          </w:p>
        </w:tc>
      </w:tr>
      <w:tr w:rsidR="000A4D88" w:rsidRPr="004B0A6F" w14:paraId="76E4F934" w14:textId="77777777" w:rsidTr="004B0A6F">
        <w:tc>
          <w:tcPr>
            <w:tcW w:w="1141" w:type="pct"/>
            <w:shd w:val="clear" w:color="auto" w:fill="auto"/>
          </w:tcPr>
          <w:p w14:paraId="575DE568"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2.2.1. Повышение потенциала специалистов лесхоза по защите леса от вредителей и болезней</w:t>
            </w:r>
          </w:p>
        </w:tc>
        <w:tc>
          <w:tcPr>
            <w:tcW w:w="241" w:type="pct"/>
            <w:shd w:val="clear" w:color="auto" w:fill="auto"/>
          </w:tcPr>
          <w:p w14:paraId="4836B5D3"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75EA40D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w:t>
            </w:r>
          </w:p>
        </w:tc>
        <w:tc>
          <w:tcPr>
            <w:tcW w:w="612" w:type="pct"/>
            <w:gridSpan w:val="2"/>
            <w:shd w:val="clear" w:color="auto" w:fill="auto"/>
            <w:vAlign w:val="bottom"/>
          </w:tcPr>
          <w:p w14:paraId="36C61BC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636" w:type="pct"/>
            <w:shd w:val="clear" w:color="auto" w:fill="auto"/>
            <w:vAlign w:val="bottom"/>
          </w:tcPr>
          <w:p w14:paraId="6924401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873" w:type="pct"/>
            <w:gridSpan w:val="2"/>
            <w:shd w:val="clear" w:color="auto" w:fill="auto"/>
            <w:vAlign w:val="bottom"/>
          </w:tcPr>
          <w:p w14:paraId="2EBB7EE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90 000</w:t>
            </w:r>
          </w:p>
        </w:tc>
        <w:tc>
          <w:tcPr>
            <w:tcW w:w="688" w:type="pct"/>
          </w:tcPr>
          <w:p w14:paraId="6A0162B9"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1. Количество обученных специалистов</w:t>
            </w:r>
          </w:p>
          <w:p w14:paraId="5235537C"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2. Учебный материалы</w:t>
            </w:r>
          </w:p>
        </w:tc>
        <w:tc>
          <w:tcPr>
            <w:tcW w:w="552" w:type="pct"/>
            <w:shd w:val="clear" w:color="auto" w:fill="auto"/>
          </w:tcPr>
          <w:p w14:paraId="62D094AF" w14:textId="77777777" w:rsidR="000A4D88" w:rsidRPr="004B0A6F" w:rsidRDefault="000A4D88" w:rsidP="004B0A6F">
            <w:pPr>
              <w:pStyle w:val="a4"/>
              <w:ind w:left="0" w:firstLine="0"/>
              <w:rPr>
                <w:rFonts w:cs="Times New Roman"/>
                <w:sz w:val="20"/>
                <w:szCs w:val="20"/>
                <w:lang w:val="ru-RU"/>
              </w:rPr>
            </w:pPr>
          </w:p>
        </w:tc>
      </w:tr>
      <w:tr w:rsidR="000A4D88" w:rsidRPr="004B0A6F" w14:paraId="7E195AD7" w14:textId="77777777" w:rsidTr="004B0A6F">
        <w:tc>
          <w:tcPr>
            <w:tcW w:w="1141" w:type="pct"/>
            <w:shd w:val="clear" w:color="auto" w:fill="auto"/>
          </w:tcPr>
          <w:p w14:paraId="493934D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2.2.2. Проведение обучения по охране леса от пожаров</w:t>
            </w:r>
          </w:p>
        </w:tc>
        <w:tc>
          <w:tcPr>
            <w:tcW w:w="241" w:type="pct"/>
            <w:shd w:val="clear" w:color="auto" w:fill="auto"/>
          </w:tcPr>
          <w:p w14:paraId="32AD7DDE"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44C26BFD"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w:t>
            </w:r>
          </w:p>
        </w:tc>
        <w:tc>
          <w:tcPr>
            <w:tcW w:w="612" w:type="pct"/>
            <w:gridSpan w:val="2"/>
            <w:shd w:val="clear" w:color="auto" w:fill="auto"/>
            <w:vAlign w:val="bottom"/>
          </w:tcPr>
          <w:p w14:paraId="71B5A78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636" w:type="pct"/>
            <w:shd w:val="clear" w:color="auto" w:fill="auto"/>
            <w:vAlign w:val="bottom"/>
          </w:tcPr>
          <w:p w14:paraId="60E9692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873" w:type="pct"/>
            <w:gridSpan w:val="2"/>
            <w:shd w:val="clear" w:color="auto" w:fill="auto"/>
            <w:vAlign w:val="bottom"/>
          </w:tcPr>
          <w:p w14:paraId="75738EA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90 000</w:t>
            </w:r>
          </w:p>
        </w:tc>
        <w:tc>
          <w:tcPr>
            <w:tcW w:w="688" w:type="pct"/>
          </w:tcPr>
          <w:p w14:paraId="6D337653"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6A4F4510" w14:textId="77777777" w:rsidR="000A4D88" w:rsidRPr="004B0A6F" w:rsidRDefault="000A4D88" w:rsidP="004B0A6F">
            <w:pPr>
              <w:pStyle w:val="a4"/>
              <w:ind w:left="0" w:firstLine="0"/>
              <w:rPr>
                <w:rFonts w:cs="Times New Roman"/>
                <w:sz w:val="20"/>
                <w:szCs w:val="20"/>
              </w:rPr>
            </w:pPr>
          </w:p>
        </w:tc>
      </w:tr>
      <w:tr w:rsidR="000A4D88" w:rsidRPr="004B0A6F" w14:paraId="788F7EF2" w14:textId="77777777" w:rsidTr="004B0A6F">
        <w:tc>
          <w:tcPr>
            <w:tcW w:w="1141" w:type="pct"/>
            <w:shd w:val="clear" w:color="auto" w:fill="auto"/>
          </w:tcPr>
          <w:p w14:paraId="2DBED6C1"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2.2.3. Проведение обучений по воспроизводству лесных ресурсов</w:t>
            </w:r>
          </w:p>
        </w:tc>
        <w:tc>
          <w:tcPr>
            <w:tcW w:w="241" w:type="pct"/>
            <w:shd w:val="clear" w:color="auto" w:fill="auto"/>
          </w:tcPr>
          <w:p w14:paraId="0D416C2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21DDE27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w:t>
            </w:r>
          </w:p>
        </w:tc>
        <w:tc>
          <w:tcPr>
            <w:tcW w:w="612" w:type="pct"/>
            <w:gridSpan w:val="2"/>
            <w:shd w:val="clear" w:color="auto" w:fill="auto"/>
            <w:vAlign w:val="bottom"/>
          </w:tcPr>
          <w:p w14:paraId="5844C23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636" w:type="pct"/>
            <w:shd w:val="clear" w:color="auto" w:fill="auto"/>
            <w:vAlign w:val="bottom"/>
          </w:tcPr>
          <w:p w14:paraId="60DBCEE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873" w:type="pct"/>
            <w:gridSpan w:val="2"/>
            <w:shd w:val="clear" w:color="auto" w:fill="auto"/>
            <w:vAlign w:val="bottom"/>
          </w:tcPr>
          <w:p w14:paraId="6B9CAD8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90 000</w:t>
            </w:r>
          </w:p>
        </w:tc>
        <w:tc>
          <w:tcPr>
            <w:tcW w:w="688" w:type="pct"/>
          </w:tcPr>
          <w:p w14:paraId="74BB31A5"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4C6C79F5" w14:textId="77777777" w:rsidR="000A4D88" w:rsidRPr="004B0A6F" w:rsidRDefault="000A4D88" w:rsidP="004B0A6F">
            <w:pPr>
              <w:pStyle w:val="a4"/>
              <w:ind w:left="0" w:firstLine="0"/>
              <w:rPr>
                <w:rFonts w:cs="Times New Roman"/>
                <w:sz w:val="20"/>
                <w:szCs w:val="20"/>
              </w:rPr>
            </w:pPr>
          </w:p>
        </w:tc>
      </w:tr>
      <w:tr w:rsidR="000A4D88" w:rsidRPr="004B0A6F" w14:paraId="1AF57369" w14:textId="77777777" w:rsidTr="004B0A6F">
        <w:tc>
          <w:tcPr>
            <w:tcW w:w="1141" w:type="pct"/>
            <w:shd w:val="clear" w:color="auto" w:fill="auto"/>
          </w:tcPr>
          <w:p w14:paraId="34060D0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2.2.4. Проведение обучений по созданию лесосеменных баз и лесных питомников</w:t>
            </w:r>
          </w:p>
        </w:tc>
        <w:tc>
          <w:tcPr>
            <w:tcW w:w="241" w:type="pct"/>
            <w:shd w:val="clear" w:color="auto" w:fill="auto"/>
          </w:tcPr>
          <w:p w14:paraId="672F0D8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1326C62B"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w:t>
            </w:r>
          </w:p>
        </w:tc>
        <w:tc>
          <w:tcPr>
            <w:tcW w:w="612" w:type="pct"/>
            <w:gridSpan w:val="2"/>
            <w:shd w:val="clear" w:color="auto" w:fill="auto"/>
            <w:vAlign w:val="bottom"/>
          </w:tcPr>
          <w:p w14:paraId="518D161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636" w:type="pct"/>
            <w:shd w:val="clear" w:color="auto" w:fill="auto"/>
            <w:vAlign w:val="bottom"/>
          </w:tcPr>
          <w:p w14:paraId="2C95729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873" w:type="pct"/>
            <w:gridSpan w:val="2"/>
            <w:shd w:val="clear" w:color="auto" w:fill="auto"/>
            <w:vAlign w:val="bottom"/>
          </w:tcPr>
          <w:p w14:paraId="7C598C2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90 000</w:t>
            </w:r>
          </w:p>
        </w:tc>
        <w:tc>
          <w:tcPr>
            <w:tcW w:w="688" w:type="pct"/>
          </w:tcPr>
          <w:p w14:paraId="1261AB34"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47F19BDE" w14:textId="77777777" w:rsidR="000A4D88" w:rsidRPr="004B0A6F" w:rsidRDefault="000A4D88" w:rsidP="004B0A6F">
            <w:pPr>
              <w:pStyle w:val="a4"/>
              <w:ind w:left="0" w:firstLine="0"/>
              <w:rPr>
                <w:rFonts w:cs="Times New Roman"/>
                <w:sz w:val="20"/>
                <w:szCs w:val="20"/>
              </w:rPr>
            </w:pPr>
          </w:p>
        </w:tc>
      </w:tr>
      <w:tr w:rsidR="000A4D88" w:rsidRPr="004B0A6F" w14:paraId="48EA1C45" w14:textId="77777777" w:rsidTr="004B0A6F">
        <w:tc>
          <w:tcPr>
            <w:tcW w:w="1141" w:type="pct"/>
            <w:shd w:val="clear" w:color="auto" w:fill="auto"/>
          </w:tcPr>
          <w:p w14:paraId="55593BDD"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2.2.5. Проведение противопожарной информационной компании в пожароопасный период</w:t>
            </w:r>
          </w:p>
        </w:tc>
        <w:tc>
          <w:tcPr>
            <w:tcW w:w="241" w:type="pct"/>
            <w:shd w:val="clear" w:color="auto" w:fill="auto"/>
          </w:tcPr>
          <w:p w14:paraId="5B5A7A6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3915C710"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138272E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636" w:type="pct"/>
            <w:shd w:val="clear" w:color="auto" w:fill="auto"/>
            <w:vAlign w:val="bottom"/>
          </w:tcPr>
          <w:p w14:paraId="0E7EC35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873" w:type="pct"/>
            <w:gridSpan w:val="2"/>
            <w:shd w:val="clear" w:color="auto" w:fill="auto"/>
            <w:vAlign w:val="bottom"/>
          </w:tcPr>
          <w:p w14:paraId="301895A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90 000</w:t>
            </w:r>
          </w:p>
        </w:tc>
        <w:tc>
          <w:tcPr>
            <w:tcW w:w="688" w:type="pct"/>
          </w:tcPr>
          <w:p w14:paraId="3A321896"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2EE60211" w14:textId="77777777" w:rsidR="000A4D88" w:rsidRPr="004B0A6F" w:rsidRDefault="000A4D88" w:rsidP="004B0A6F">
            <w:pPr>
              <w:pStyle w:val="a4"/>
              <w:ind w:left="0" w:firstLine="0"/>
              <w:rPr>
                <w:rFonts w:cs="Times New Roman"/>
                <w:sz w:val="20"/>
                <w:szCs w:val="20"/>
              </w:rPr>
            </w:pPr>
          </w:p>
        </w:tc>
      </w:tr>
      <w:tr w:rsidR="000A4D88" w:rsidRPr="004B0A6F" w14:paraId="7FF6D0BF" w14:textId="77777777" w:rsidTr="004B0A6F">
        <w:tc>
          <w:tcPr>
            <w:tcW w:w="1141" w:type="pct"/>
            <w:shd w:val="clear" w:color="auto" w:fill="auto"/>
          </w:tcPr>
          <w:p w14:paraId="584B519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2.2.6. Проведение обучений ведения мониторинга видов, находящиеся под угрозой, а также краснокнижных видов растительного и животного мира</w:t>
            </w:r>
          </w:p>
        </w:tc>
        <w:tc>
          <w:tcPr>
            <w:tcW w:w="241" w:type="pct"/>
            <w:shd w:val="clear" w:color="auto" w:fill="auto"/>
          </w:tcPr>
          <w:p w14:paraId="5C85F57B"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1A27518B"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716FFD8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636" w:type="pct"/>
            <w:shd w:val="clear" w:color="auto" w:fill="auto"/>
            <w:vAlign w:val="bottom"/>
          </w:tcPr>
          <w:p w14:paraId="705D776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873" w:type="pct"/>
            <w:gridSpan w:val="2"/>
            <w:shd w:val="clear" w:color="auto" w:fill="auto"/>
            <w:vAlign w:val="bottom"/>
          </w:tcPr>
          <w:p w14:paraId="4CB9E0E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90 000</w:t>
            </w:r>
          </w:p>
        </w:tc>
        <w:tc>
          <w:tcPr>
            <w:tcW w:w="688" w:type="pct"/>
          </w:tcPr>
          <w:p w14:paraId="11F643A8"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2F8E44EC" w14:textId="77777777" w:rsidR="000A4D88" w:rsidRPr="004B0A6F" w:rsidRDefault="000A4D88" w:rsidP="004B0A6F">
            <w:pPr>
              <w:pStyle w:val="a4"/>
              <w:ind w:left="0" w:firstLine="0"/>
              <w:rPr>
                <w:rFonts w:cs="Times New Roman"/>
                <w:sz w:val="20"/>
                <w:szCs w:val="20"/>
              </w:rPr>
            </w:pPr>
          </w:p>
        </w:tc>
      </w:tr>
      <w:tr w:rsidR="000A4D88" w:rsidRPr="004B0A6F" w14:paraId="28BFB142" w14:textId="77777777" w:rsidTr="004B0A6F">
        <w:tc>
          <w:tcPr>
            <w:tcW w:w="1141" w:type="pct"/>
            <w:shd w:val="clear" w:color="auto" w:fill="auto"/>
          </w:tcPr>
          <w:p w14:paraId="3AB3266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2.2.7. Проведения обучений ведения мониторинга экосистем</w:t>
            </w:r>
          </w:p>
        </w:tc>
        <w:tc>
          <w:tcPr>
            <w:tcW w:w="241" w:type="pct"/>
            <w:shd w:val="clear" w:color="auto" w:fill="auto"/>
          </w:tcPr>
          <w:p w14:paraId="05D3F570"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2F7B84E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30A5989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636" w:type="pct"/>
            <w:shd w:val="clear" w:color="auto" w:fill="auto"/>
            <w:vAlign w:val="bottom"/>
          </w:tcPr>
          <w:p w14:paraId="5BDC6F9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873" w:type="pct"/>
            <w:gridSpan w:val="2"/>
            <w:shd w:val="clear" w:color="auto" w:fill="auto"/>
            <w:vAlign w:val="bottom"/>
          </w:tcPr>
          <w:p w14:paraId="32B1C24E"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90 000</w:t>
            </w:r>
          </w:p>
        </w:tc>
        <w:tc>
          <w:tcPr>
            <w:tcW w:w="688" w:type="pct"/>
          </w:tcPr>
          <w:p w14:paraId="68780AFE"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604A9840" w14:textId="77777777" w:rsidR="000A4D88" w:rsidRPr="004B0A6F" w:rsidRDefault="000A4D88" w:rsidP="004B0A6F">
            <w:pPr>
              <w:pStyle w:val="a4"/>
              <w:ind w:left="0" w:firstLine="0"/>
              <w:rPr>
                <w:rFonts w:cs="Times New Roman"/>
                <w:sz w:val="20"/>
                <w:szCs w:val="20"/>
              </w:rPr>
            </w:pPr>
          </w:p>
        </w:tc>
      </w:tr>
      <w:tr w:rsidR="000A4D88" w:rsidRPr="004B0A6F" w14:paraId="58EF7C98" w14:textId="77777777" w:rsidTr="004B0A6F">
        <w:tc>
          <w:tcPr>
            <w:tcW w:w="1141" w:type="pct"/>
            <w:shd w:val="clear" w:color="auto" w:fill="auto"/>
          </w:tcPr>
          <w:p w14:paraId="5CFFFAEE"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2.2.8. Повышение потенциала специалистов ООПТ по ведению заповедного дела</w:t>
            </w:r>
          </w:p>
        </w:tc>
        <w:tc>
          <w:tcPr>
            <w:tcW w:w="241" w:type="pct"/>
            <w:shd w:val="clear" w:color="auto" w:fill="auto"/>
          </w:tcPr>
          <w:p w14:paraId="634A6103"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3778A727"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w:t>
            </w:r>
          </w:p>
        </w:tc>
        <w:tc>
          <w:tcPr>
            <w:tcW w:w="612" w:type="pct"/>
            <w:gridSpan w:val="2"/>
            <w:shd w:val="clear" w:color="auto" w:fill="auto"/>
            <w:vAlign w:val="bottom"/>
          </w:tcPr>
          <w:p w14:paraId="2AB14EB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636" w:type="pct"/>
            <w:shd w:val="clear" w:color="auto" w:fill="auto"/>
            <w:vAlign w:val="bottom"/>
          </w:tcPr>
          <w:p w14:paraId="6F24E01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873" w:type="pct"/>
            <w:gridSpan w:val="2"/>
            <w:shd w:val="clear" w:color="auto" w:fill="auto"/>
            <w:vAlign w:val="bottom"/>
          </w:tcPr>
          <w:p w14:paraId="74B60C5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90 000</w:t>
            </w:r>
          </w:p>
        </w:tc>
        <w:tc>
          <w:tcPr>
            <w:tcW w:w="688" w:type="pct"/>
          </w:tcPr>
          <w:p w14:paraId="0703C5EA"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36CC5BEE" w14:textId="77777777" w:rsidR="000A4D88" w:rsidRPr="004B0A6F" w:rsidRDefault="000A4D88" w:rsidP="004B0A6F">
            <w:pPr>
              <w:pStyle w:val="a4"/>
              <w:ind w:left="0" w:firstLine="0"/>
              <w:rPr>
                <w:rFonts w:cs="Times New Roman"/>
                <w:sz w:val="20"/>
                <w:szCs w:val="20"/>
              </w:rPr>
            </w:pPr>
          </w:p>
        </w:tc>
      </w:tr>
      <w:tr w:rsidR="004B0A6F" w:rsidRPr="004B0A6F" w14:paraId="55BF33B6" w14:textId="77777777" w:rsidTr="004B0A6F">
        <w:tc>
          <w:tcPr>
            <w:tcW w:w="1141" w:type="pct"/>
            <w:shd w:val="clear" w:color="auto" w:fill="auto"/>
          </w:tcPr>
          <w:p w14:paraId="768BC9D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2.2.9. Повышение потенциала женщин и мужчин в оценке состояния лесов на основе видов индикаторов и осуществление поддержки женских инициатив в рамках сохранения экосистем и биоразнообразия, изменения климата</w:t>
            </w:r>
          </w:p>
        </w:tc>
        <w:tc>
          <w:tcPr>
            <w:tcW w:w="241" w:type="pct"/>
            <w:shd w:val="clear" w:color="auto" w:fill="auto"/>
          </w:tcPr>
          <w:p w14:paraId="6BCAB87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5B1356AA"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0FF0A2D5" w14:textId="77777777" w:rsidR="000A4D88" w:rsidRPr="004B0A6F" w:rsidRDefault="000A4D88" w:rsidP="004B0A6F">
            <w:pPr>
              <w:pStyle w:val="a4"/>
              <w:ind w:left="0" w:firstLine="0"/>
              <w:jc w:val="center"/>
              <w:rPr>
                <w:rFonts w:cs="Times New Roman"/>
                <w:sz w:val="20"/>
                <w:szCs w:val="20"/>
              </w:rPr>
            </w:pPr>
          </w:p>
        </w:tc>
        <w:tc>
          <w:tcPr>
            <w:tcW w:w="636" w:type="pct"/>
            <w:shd w:val="clear" w:color="auto" w:fill="auto"/>
            <w:vAlign w:val="bottom"/>
          </w:tcPr>
          <w:p w14:paraId="1DA38E83" w14:textId="77777777" w:rsidR="000A4D88" w:rsidRPr="004B0A6F" w:rsidRDefault="000A4D88" w:rsidP="004B0A6F">
            <w:pPr>
              <w:pStyle w:val="a4"/>
              <w:ind w:left="0" w:firstLine="0"/>
              <w:jc w:val="center"/>
              <w:rPr>
                <w:rFonts w:cs="Times New Roman"/>
                <w:sz w:val="20"/>
                <w:szCs w:val="20"/>
              </w:rPr>
            </w:pPr>
          </w:p>
        </w:tc>
        <w:tc>
          <w:tcPr>
            <w:tcW w:w="873" w:type="pct"/>
            <w:gridSpan w:val="2"/>
            <w:shd w:val="clear" w:color="auto" w:fill="auto"/>
            <w:vAlign w:val="bottom"/>
          </w:tcPr>
          <w:p w14:paraId="269EF5DB" w14:textId="77777777" w:rsidR="000A4D88" w:rsidRPr="004B0A6F" w:rsidRDefault="000A4D88" w:rsidP="004B0A6F">
            <w:pPr>
              <w:pStyle w:val="a4"/>
              <w:ind w:left="0" w:firstLine="0"/>
              <w:jc w:val="center"/>
              <w:rPr>
                <w:rFonts w:cs="Times New Roman"/>
                <w:sz w:val="20"/>
                <w:szCs w:val="20"/>
              </w:rPr>
            </w:pPr>
          </w:p>
        </w:tc>
        <w:tc>
          <w:tcPr>
            <w:tcW w:w="688" w:type="pct"/>
          </w:tcPr>
          <w:p w14:paraId="3B4AAA3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Количество обученных человек (не менее 40% женщин)</w:t>
            </w:r>
          </w:p>
          <w:p w14:paraId="3A713A7A"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Количество поддержанных женских инициатив</w:t>
            </w:r>
          </w:p>
        </w:tc>
        <w:tc>
          <w:tcPr>
            <w:tcW w:w="552" w:type="pct"/>
            <w:shd w:val="clear" w:color="auto" w:fill="auto"/>
          </w:tcPr>
          <w:p w14:paraId="24DD382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Вовлечение населения в природоохранную деятельность</w:t>
            </w:r>
          </w:p>
        </w:tc>
      </w:tr>
      <w:tr w:rsidR="000A4D88" w:rsidRPr="004B0A6F" w14:paraId="77D6E325" w14:textId="77777777" w:rsidTr="004B0A6F">
        <w:tc>
          <w:tcPr>
            <w:tcW w:w="5000" w:type="pct"/>
            <w:gridSpan w:val="11"/>
            <w:shd w:val="clear" w:color="auto" w:fill="auto"/>
          </w:tcPr>
          <w:p w14:paraId="232FB246" w14:textId="77777777" w:rsidR="000A4D88" w:rsidRPr="004B0A6F" w:rsidRDefault="000A4D88" w:rsidP="004B0A6F">
            <w:pPr>
              <w:pStyle w:val="a4"/>
              <w:ind w:left="0" w:firstLine="0"/>
              <w:jc w:val="center"/>
              <w:rPr>
                <w:rFonts w:cs="Times New Roman"/>
                <w:iCs/>
                <w:sz w:val="20"/>
                <w:szCs w:val="20"/>
              </w:rPr>
            </w:pPr>
            <w:r w:rsidRPr="004B0A6F">
              <w:rPr>
                <w:rFonts w:cs="Times New Roman"/>
                <w:b/>
                <w:bCs/>
                <w:sz w:val="20"/>
                <w:szCs w:val="20"/>
              </w:rPr>
              <w:t>КАТЕГОРИЯ 3. «МЕРЫ ПОВЫШЕНИЯ УСТОЙЧИВОСТИ»</w:t>
            </w:r>
          </w:p>
        </w:tc>
      </w:tr>
      <w:tr w:rsidR="000A4D88" w:rsidRPr="004B0A6F" w14:paraId="6A6AD440" w14:textId="77777777" w:rsidTr="004B0A6F">
        <w:tc>
          <w:tcPr>
            <w:tcW w:w="1141" w:type="pct"/>
            <w:shd w:val="clear" w:color="auto" w:fill="auto"/>
          </w:tcPr>
          <w:p w14:paraId="09D4F9BB"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3.1. «Повышения устойчивости лесных экосистем к изменению климата»</w:t>
            </w:r>
          </w:p>
        </w:tc>
        <w:tc>
          <w:tcPr>
            <w:tcW w:w="241" w:type="pct"/>
            <w:shd w:val="clear" w:color="auto" w:fill="auto"/>
          </w:tcPr>
          <w:p w14:paraId="4A7D3501" w14:textId="77777777" w:rsidR="000A4D88" w:rsidRPr="004B0A6F" w:rsidRDefault="000A4D88" w:rsidP="004B0A6F">
            <w:pPr>
              <w:pStyle w:val="a4"/>
              <w:ind w:left="0" w:firstLine="0"/>
              <w:rPr>
                <w:rFonts w:cs="Times New Roman"/>
                <w:b/>
                <w:bCs/>
                <w:sz w:val="20"/>
                <w:szCs w:val="20"/>
                <w:lang w:val="ru-RU"/>
              </w:rPr>
            </w:pPr>
          </w:p>
        </w:tc>
        <w:tc>
          <w:tcPr>
            <w:tcW w:w="258" w:type="pct"/>
            <w:gridSpan w:val="2"/>
            <w:shd w:val="clear" w:color="auto" w:fill="auto"/>
          </w:tcPr>
          <w:p w14:paraId="40673870" w14:textId="77777777" w:rsidR="000A4D88" w:rsidRPr="004B0A6F" w:rsidRDefault="000A4D88" w:rsidP="004B0A6F">
            <w:pPr>
              <w:pStyle w:val="a4"/>
              <w:ind w:left="0" w:firstLine="0"/>
              <w:rPr>
                <w:rFonts w:cs="Times New Roman"/>
                <w:b/>
                <w:bCs/>
                <w:sz w:val="20"/>
                <w:szCs w:val="20"/>
                <w:lang w:val="ru-RU"/>
              </w:rPr>
            </w:pPr>
          </w:p>
        </w:tc>
        <w:tc>
          <w:tcPr>
            <w:tcW w:w="612" w:type="pct"/>
            <w:gridSpan w:val="2"/>
            <w:shd w:val="clear" w:color="auto" w:fill="auto"/>
            <w:vAlign w:val="bottom"/>
          </w:tcPr>
          <w:p w14:paraId="52ECE8B1"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19 200 000</w:t>
            </w:r>
          </w:p>
        </w:tc>
        <w:tc>
          <w:tcPr>
            <w:tcW w:w="636" w:type="pct"/>
            <w:shd w:val="clear" w:color="auto" w:fill="auto"/>
            <w:vAlign w:val="bottom"/>
          </w:tcPr>
          <w:p w14:paraId="65A7BD7E"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495 000</w:t>
            </w:r>
          </w:p>
        </w:tc>
        <w:tc>
          <w:tcPr>
            <w:tcW w:w="873" w:type="pct"/>
            <w:gridSpan w:val="2"/>
            <w:shd w:val="clear" w:color="auto" w:fill="auto"/>
            <w:vAlign w:val="bottom"/>
          </w:tcPr>
          <w:p w14:paraId="6F1D79E4"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18 305 000</w:t>
            </w:r>
          </w:p>
        </w:tc>
        <w:tc>
          <w:tcPr>
            <w:tcW w:w="688" w:type="pct"/>
          </w:tcPr>
          <w:p w14:paraId="58DA07FA" w14:textId="77777777" w:rsidR="000A4D88" w:rsidRPr="004B0A6F" w:rsidRDefault="000A4D88" w:rsidP="004B0A6F">
            <w:pPr>
              <w:pStyle w:val="a4"/>
              <w:ind w:left="0" w:firstLine="0"/>
              <w:rPr>
                <w:rFonts w:cs="Times New Roman"/>
                <w:b/>
                <w:bCs/>
                <w:sz w:val="20"/>
                <w:szCs w:val="20"/>
              </w:rPr>
            </w:pPr>
          </w:p>
        </w:tc>
        <w:tc>
          <w:tcPr>
            <w:tcW w:w="552" w:type="pct"/>
            <w:shd w:val="clear" w:color="auto" w:fill="auto"/>
          </w:tcPr>
          <w:p w14:paraId="3F70EE18" w14:textId="77777777" w:rsidR="000A4D88" w:rsidRPr="004B0A6F" w:rsidRDefault="000A4D88" w:rsidP="004B0A6F">
            <w:pPr>
              <w:pStyle w:val="a4"/>
              <w:ind w:left="0" w:firstLine="0"/>
              <w:rPr>
                <w:rFonts w:cs="Times New Roman"/>
                <w:b/>
                <w:bCs/>
                <w:sz w:val="20"/>
                <w:szCs w:val="20"/>
              </w:rPr>
            </w:pPr>
          </w:p>
        </w:tc>
      </w:tr>
      <w:tr w:rsidR="000A4D88" w:rsidRPr="004B0A6F" w14:paraId="4BC931E6" w14:textId="77777777" w:rsidTr="004B0A6F">
        <w:tc>
          <w:tcPr>
            <w:tcW w:w="1141" w:type="pct"/>
            <w:shd w:val="clear" w:color="auto" w:fill="auto"/>
          </w:tcPr>
          <w:p w14:paraId="1F5D8AAC"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xml:space="preserve">Действие 3.1.1. Проведение лесопатологического мониторинга </w:t>
            </w:r>
          </w:p>
        </w:tc>
        <w:tc>
          <w:tcPr>
            <w:tcW w:w="241" w:type="pct"/>
            <w:shd w:val="clear" w:color="auto" w:fill="auto"/>
          </w:tcPr>
          <w:p w14:paraId="629D9FC8"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54079771"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4249B77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1 000 000</w:t>
            </w:r>
          </w:p>
        </w:tc>
        <w:tc>
          <w:tcPr>
            <w:tcW w:w="636" w:type="pct"/>
            <w:shd w:val="clear" w:color="auto" w:fill="auto"/>
            <w:vAlign w:val="bottom"/>
          </w:tcPr>
          <w:p w14:paraId="210F71C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15 000</w:t>
            </w:r>
          </w:p>
        </w:tc>
        <w:tc>
          <w:tcPr>
            <w:tcW w:w="873" w:type="pct"/>
            <w:gridSpan w:val="2"/>
            <w:shd w:val="clear" w:color="auto" w:fill="auto"/>
            <w:vAlign w:val="bottom"/>
          </w:tcPr>
          <w:p w14:paraId="688B845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985 000</w:t>
            </w:r>
          </w:p>
        </w:tc>
        <w:tc>
          <w:tcPr>
            <w:tcW w:w="688" w:type="pct"/>
          </w:tcPr>
          <w:p w14:paraId="4B6153FA" w14:textId="77777777" w:rsidR="000A4D88" w:rsidRPr="004B0A6F" w:rsidRDefault="000A4D88" w:rsidP="004B0A6F">
            <w:pPr>
              <w:pStyle w:val="a4"/>
              <w:ind w:left="0" w:firstLine="0"/>
              <w:rPr>
                <w:rFonts w:cs="Times New Roman"/>
                <w:color w:val="000000"/>
                <w:sz w:val="20"/>
                <w:szCs w:val="20"/>
              </w:rPr>
            </w:pPr>
            <w:r w:rsidRPr="004B0A6F">
              <w:rPr>
                <w:rFonts w:cs="Times New Roman"/>
                <w:color w:val="000000"/>
                <w:sz w:val="20"/>
                <w:szCs w:val="20"/>
              </w:rPr>
              <w:t xml:space="preserve">1.Площади, га </w:t>
            </w:r>
          </w:p>
          <w:p w14:paraId="6FDF6B25" w14:textId="77777777" w:rsidR="000A4D88" w:rsidRPr="004B0A6F" w:rsidRDefault="000A4D88" w:rsidP="004B0A6F">
            <w:pPr>
              <w:pStyle w:val="a4"/>
              <w:ind w:left="0" w:firstLine="0"/>
              <w:rPr>
                <w:rFonts w:cs="Times New Roman"/>
                <w:sz w:val="20"/>
                <w:szCs w:val="20"/>
              </w:rPr>
            </w:pPr>
            <w:r w:rsidRPr="004B0A6F">
              <w:rPr>
                <w:rFonts w:cs="Times New Roman"/>
                <w:color w:val="000000"/>
                <w:sz w:val="20"/>
                <w:szCs w:val="20"/>
              </w:rPr>
              <w:t>2 Картографические материалы</w:t>
            </w:r>
          </w:p>
        </w:tc>
        <w:tc>
          <w:tcPr>
            <w:tcW w:w="552" w:type="pct"/>
            <w:shd w:val="clear" w:color="auto" w:fill="auto"/>
          </w:tcPr>
          <w:p w14:paraId="691E55A9" w14:textId="77777777" w:rsidR="000A4D88" w:rsidRPr="004B0A6F" w:rsidRDefault="000A4D88" w:rsidP="004B0A6F">
            <w:pPr>
              <w:pStyle w:val="a4"/>
              <w:ind w:left="0" w:firstLine="0"/>
              <w:rPr>
                <w:rFonts w:cs="Times New Roman"/>
                <w:sz w:val="20"/>
                <w:szCs w:val="20"/>
              </w:rPr>
            </w:pPr>
          </w:p>
        </w:tc>
      </w:tr>
      <w:tr w:rsidR="000A4D88" w:rsidRPr="004B0A6F" w14:paraId="0CF96083" w14:textId="77777777" w:rsidTr="004B0A6F">
        <w:tc>
          <w:tcPr>
            <w:tcW w:w="1141" w:type="pct"/>
            <w:shd w:val="clear" w:color="auto" w:fill="auto"/>
          </w:tcPr>
          <w:p w14:paraId="008C27E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3.1.2. Производство биологических препаратов для борьбы с вредителями и болезнями</w:t>
            </w:r>
          </w:p>
        </w:tc>
        <w:tc>
          <w:tcPr>
            <w:tcW w:w="241" w:type="pct"/>
            <w:shd w:val="clear" w:color="auto" w:fill="auto"/>
          </w:tcPr>
          <w:p w14:paraId="1BE3E9F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1192834B"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3CC390D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1 000 000</w:t>
            </w:r>
          </w:p>
        </w:tc>
        <w:tc>
          <w:tcPr>
            <w:tcW w:w="636" w:type="pct"/>
            <w:shd w:val="clear" w:color="auto" w:fill="auto"/>
            <w:vAlign w:val="bottom"/>
          </w:tcPr>
          <w:p w14:paraId="3597D62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873" w:type="pct"/>
            <w:gridSpan w:val="2"/>
            <w:shd w:val="clear" w:color="auto" w:fill="auto"/>
            <w:vAlign w:val="bottom"/>
          </w:tcPr>
          <w:p w14:paraId="1CFFF3E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990 000</w:t>
            </w:r>
          </w:p>
        </w:tc>
        <w:tc>
          <w:tcPr>
            <w:tcW w:w="688" w:type="pct"/>
          </w:tcPr>
          <w:p w14:paraId="223BEAC9"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6FAAF802" w14:textId="77777777" w:rsidR="000A4D88" w:rsidRPr="004B0A6F" w:rsidRDefault="000A4D88" w:rsidP="004B0A6F">
            <w:pPr>
              <w:pStyle w:val="a4"/>
              <w:ind w:left="0" w:firstLine="0"/>
              <w:rPr>
                <w:rFonts w:cs="Times New Roman"/>
                <w:sz w:val="20"/>
                <w:szCs w:val="20"/>
              </w:rPr>
            </w:pPr>
          </w:p>
        </w:tc>
      </w:tr>
      <w:tr w:rsidR="000A4D88" w:rsidRPr="004B0A6F" w14:paraId="76D6EE75" w14:textId="77777777" w:rsidTr="004B0A6F">
        <w:tc>
          <w:tcPr>
            <w:tcW w:w="1141" w:type="pct"/>
            <w:shd w:val="clear" w:color="auto" w:fill="auto"/>
          </w:tcPr>
          <w:p w14:paraId="55F837C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Действие 3.1.3. Проведение мероприятий по борьбе защиты леса от вредителей и болезней </w:t>
            </w:r>
          </w:p>
        </w:tc>
        <w:tc>
          <w:tcPr>
            <w:tcW w:w="241" w:type="pct"/>
            <w:shd w:val="clear" w:color="auto" w:fill="auto"/>
          </w:tcPr>
          <w:p w14:paraId="2E801A3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0379A84A"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6D39D43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600 000</w:t>
            </w:r>
          </w:p>
        </w:tc>
        <w:tc>
          <w:tcPr>
            <w:tcW w:w="636" w:type="pct"/>
            <w:shd w:val="clear" w:color="auto" w:fill="auto"/>
            <w:vAlign w:val="bottom"/>
          </w:tcPr>
          <w:p w14:paraId="5E8FC1D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873" w:type="pct"/>
            <w:gridSpan w:val="2"/>
            <w:shd w:val="clear" w:color="auto" w:fill="auto"/>
            <w:vAlign w:val="bottom"/>
          </w:tcPr>
          <w:p w14:paraId="4C0CFA7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580 000</w:t>
            </w:r>
          </w:p>
        </w:tc>
        <w:tc>
          <w:tcPr>
            <w:tcW w:w="688" w:type="pct"/>
          </w:tcPr>
          <w:p w14:paraId="28F0EC57" w14:textId="77777777" w:rsidR="000A4D88" w:rsidRPr="004B0A6F" w:rsidRDefault="000A4D88" w:rsidP="004B0A6F">
            <w:pPr>
              <w:pStyle w:val="a4"/>
              <w:ind w:left="0" w:firstLine="0"/>
              <w:rPr>
                <w:rFonts w:cs="Times New Roman"/>
                <w:color w:val="000000"/>
                <w:sz w:val="20"/>
                <w:szCs w:val="20"/>
              </w:rPr>
            </w:pPr>
            <w:r w:rsidRPr="004B0A6F">
              <w:rPr>
                <w:rFonts w:cs="Times New Roman"/>
                <w:color w:val="000000"/>
                <w:sz w:val="20"/>
                <w:szCs w:val="20"/>
              </w:rPr>
              <w:t xml:space="preserve">Площади, га </w:t>
            </w:r>
          </w:p>
          <w:p w14:paraId="3DA781EC"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5E301D0A" w14:textId="77777777" w:rsidR="000A4D88" w:rsidRPr="004B0A6F" w:rsidRDefault="000A4D88" w:rsidP="004B0A6F">
            <w:pPr>
              <w:pStyle w:val="a4"/>
              <w:ind w:left="0" w:firstLine="0"/>
              <w:rPr>
                <w:rFonts w:cs="Times New Roman"/>
                <w:sz w:val="20"/>
                <w:szCs w:val="20"/>
              </w:rPr>
            </w:pPr>
          </w:p>
        </w:tc>
      </w:tr>
      <w:tr w:rsidR="000A4D88" w:rsidRPr="004B0A6F" w14:paraId="42766531" w14:textId="77777777" w:rsidTr="004B0A6F">
        <w:tc>
          <w:tcPr>
            <w:tcW w:w="1141" w:type="pct"/>
            <w:shd w:val="clear" w:color="auto" w:fill="auto"/>
          </w:tcPr>
          <w:p w14:paraId="2E86F8F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3.1.4. Проведение мониторинга лесных пожаров</w:t>
            </w:r>
          </w:p>
        </w:tc>
        <w:tc>
          <w:tcPr>
            <w:tcW w:w="241" w:type="pct"/>
            <w:shd w:val="clear" w:color="auto" w:fill="auto"/>
          </w:tcPr>
          <w:p w14:paraId="0B08E163"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6EBB5067"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23087D8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500 000</w:t>
            </w:r>
          </w:p>
        </w:tc>
        <w:tc>
          <w:tcPr>
            <w:tcW w:w="636" w:type="pct"/>
            <w:shd w:val="clear" w:color="auto" w:fill="auto"/>
            <w:vAlign w:val="bottom"/>
          </w:tcPr>
          <w:p w14:paraId="17C44C2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873" w:type="pct"/>
            <w:gridSpan w:val="2"/>
            <w:shd w:val="clear" w:color="auto" w:fill="auto"/>
            <w:vAlign w:val="bottom"/>
          </w:tcPr>
          <w:p w14:paraId="60A96EA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490 000</w:t>
            </w:r>
          </w:p>
        </w:tc>
        <w:tc>
          <w:tcPr>
            <w:tcW w:w="688" w:type="pct"/>
          </w:tcPr>
          <w:p w14:paraId="5F0695EB" w14:textId="77777777" w:rsidR="000A4D88" w:rsidRPr="004B0A6F" w:rsidRDefault="000A4D88" w:rsidP="004B0A6F">
            <w:pPr>
              <w:pStyle w:val="a4"/>
              <w:ind w:left="0" w:firstLine="0"/>
              <w:rPr>
                <w:rFonts w:cs="Times New Roman"/>
                <w:color w:val="000000"/>
                <w:sz w:val="20"/>
                <w:szCs w:val="20"/>
              </w:rPr>
            </w:pPr>
            <w:r w:rsidRPr="004B0A6F">
              <w:rPr>
                <w:rFonts w:cs="Times New Roman"/>
                <w:color w:val="000000"/>
                <w:sz w:val="20"/>
                <w:szCs w:val="20"/>
              </w:rPr>
              <w:t xml:space="preserve">Площади, га </w:t>
            </w:r>
          </w:p>
        </w:tc>
        <w:tc>
          <w:tcPr>
            <w:tcW w:w="552" w:type="pct"/>
            <w:shd w:val="clear" w:color="auto" w:fill="auto"/>
          </w:tcPr>
          <w:p w14:paraId="1AB23A61" w14:textId="77777777" w:rsidR="000A4D88" w:rsidRPr="004B0A6F" w:rsidRDefault="000A4D88" w:rsidP="004B0A6F">
            <w:pPr>
              <w:pStyle w:val="a4"/>
              <w:ind w:left="0" w:firstLine="0"/>
              <w:rPr>
                <w:rFonts w:cs="Times New Roman"/>
                <w:sz w:val="20"/>
                <w:szCs w:val="20"/>
              </w:rPr>
            </w:pPr>
          </w:p>
        </w:tc>
      </w:tr>
      <w:tr w:rsidR="000A4D88" w:rsidRPr="004B0A6F" w14:paraId="69B8769B" w14:textId="77777777" w:rsidTr="004B0A6F">
        <w:tc>
          <w:tcPr>
            <w:tcW w:w="1141" w:type="pct"/>
            <w:shd w:val="clear" w:color="auto" w:fill="auto"/>
          </w:tcPr>
          <w:p w14:paraId="5314ED5B"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Действие 3.1.5. Проведения мероприятий охране лесов от пожаров </w:t>
            </w:r>
          </w:p>
        </w:tc>
        <w:tc>
          <w:tcPr>
            <w:tcW w:w="241" w:type="pct"/>
            <w:shd w:val="clear" w:color="auto" w:fill="auto"/>
          </w:tcPr>
          <w:p w14:paraId="64E28CC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623EBA0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1B7295C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600 000</w:t>
            </w:r>
          </w:p>
        </w:tc>
        <w:tc>
          <w:tcPr>
            <w:tcW w:w="636" w:type="pct"/>
            <w:shd w:val="clear" w:color="auto" w:fill="auto"/>
            <w:vAlign w:val="bottom"/>
          </w:tcPr>
          <w:p w14:paraId="15E9A05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873" w:type="pct"/>
            <w:gridSpan w:val="2"/>
            <w:shd w:val="clear" w:color="auto" w:fill="auto"/>
            <w:vAlign w:val="bottom"/>
          </w:tcPr>
          <w:p w14:paraId="3EB99674" w14:textId="77777777" w:rsidR="000A4D88" w:rsidRPr="004B0A6F" w:rsidRDefault="000A4D88" w:rsidP="004B0A6F">
            <w:pPr>
              <w:pStyle w:val="a4"/>
              <w:ind w:left="0" w:firstLine="0"/>
              <w:jc w:val="center"/>
              <w:rPr>
                <w:rFonts w:cs="Times New Roman"/>
                <w:b/>
                <w:bCs/>
                <w:sz w:val="20"/>
                <w:szCs w:val="20"/>
              </w:rPr>
            </w:pPr>
            <w:r w:rsidRPr="004B0A6F">
              <w:rPr>
                <w:rFonts w:cs="Times New Roman"/>
                <w:sz w:val="20"/>
                <w:szCs w:val="20"/>
              </w:rPr>
              <w:t>180 000</w:t>
            </w:r>
          </w:p>
        </w:tc>
        <w:tc>
          <w:tcPr>
            <w:tcW w:w="688" w:type="pct"/>
          </w:tcPr>
          <w:p w14:paraId="70CDC059" w14:textId="77777777" w:rsidR="000A4D88" w:rsidRPr="004B0A6F" w:rsidRDefault="000A4D88" w:rsidP="004B0A6F">
            <w:pPr>
              <w:pStyle w:val="a4"/>
              <w:ind w:left="0" w:firstLine="0"/>
              <w:rPr>
                <w:rFonts w:cs="Times New Roman"/>
                <w:color w:val="000000"/>
                <w:sz w:val="20"/>
                <w:szCs w:val="20"/>
              </w:rPr>
            </w:pPr>
            <w:r w:rsidRPr="004B0A6F">
              <w:rPr>
                <w:rFonts w:cs="Times New Roman"/>
                <w:color w:val="000000"/>
                <w:sz w:val="20"/>
                <w:szCs w:val="20"/>
              </w:rPr>
              <w:t xml:space="preserve">Площади, га </w:t>
            </w:r>
          </w:p>
          <w:p w14:paraId="2058F8DD"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10500ABC" w14:textId="77777777" w:rsidR="000A4D88" w:rsidRPr="004B0A6F" w:rsidRDefault="000A4D88" w:rsidP="004B0A6F">
            <w:pPr>
              <w:pStyle w:val="a4"/>
              <w:ind w:left="0" w:firstLine="0"/>
              <w:rPr>
                <w:rFonts w:cs="Times New Roman"/>
                <w:sz w:val="20"/>
                <w:szCs w:val="20"/>
              </w:rPr>
            </w:pPr>
          </w:p>
        </w:tc>
      </w:tr>
      <w:tr w:rsidR="000A4D88" w:rsidRPr="004B0A6F" w14:paraId="29CD8081" w14:textId="77777777" w:rsidTr="004B0A6F">
        <w:tc>
          <w:tcPr>
            <w:tcW w:w="1141" w:type="pct"/>
            <w:shd w:val="clear" w:color="auto" w:fill="auto"/>
          </w:tcPr>
          <w:p w14:paraId="64AB0DDF"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Действие 3.1.6. Лесовосстановление, лесоразведение</w:t>
            </w:r>
          </w:p>
        </w:tc>
        <w:tc>
          <w:tcPr>
            <w:tcW w:w="241" w:type="pct"/>
            <w:shd w:val="clear" w:color="auto" w:fill="auto"/>
          </w:tcPr>
          <w:p w14:paraId="113FFDA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5EF1C641"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7C4F915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6 000 000</w:t>
            </w:r>
          </w:p>
        </w:tc>
        <w:tc>
          <w:tcPr>
            <w:tcW w:w="636" w:type="pct"/>
            <w:shd w:val="clear" w:color="auto" w:fill="auto"/>
            <w:vAlign w:val="bottom"/>
          </w:tcPr>
          <w:p w14:paraId="1388904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873" w:type="pct"/>
            <w:gridSpan w:val="2"/>
            <w:shd w:val="clear" w:color="auto" w:fill="auto"/>
            <w:vAlign w:val="bottom"/>
          </w:tcPr>
          <w:p w14:paraId="7912BDA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5 900 000</w:t>
            </w:r>
          </w:p>
        </w:tc>
        <w:tc>
          <w:tcPr>
            <w:tcW w:w="688" w:type="pct"/>
          </w:tcPr>
          <w:p w14:paraId="5F0226FA" w14:textId="77777777" w:rsidR="000A4D88" w:rsidRPr="004B0A6F" w:rsidRDefault="000A4D88" w:rsidP="004B0A6F">
            <w:pPr>
              <w:pStyle w:val="a4"/>
              <w:ind w:left="0" w:firstLine="0"/>
              <w:rPr>
                <w:rFonts w:cs="Times New Roman"/>
                <w:color w:val="000000"/>
                <w:sz w:val="20"/>
                <w:szCs w:val="20"/>
              </w:rPr>
            </w:pPr>
            <w:r w:rsidRPr="004B0A6F">
              <w:rPr>
                <w:rFonts w:cs="Times New Roman"/>
                <w:color w:val="000000"/>
                <w:sz w:val="20"/>
                <w:szCs w:val="20"/>
              </w:rPr>
              <w:t xml:space="preserve">Площади, га </w:t>
            </w:r>
          </w:p>
          <w:p w14:paraId="709E1BF6" w14:textId="77777777" w:rsidR="000A4D88" w:rsidRPr="004B0A6F" w:rsidRDefault="000A4D88" w:rsidP="004B0A6F">
            <w:pPr>
              <w:pStyle w:val="a4"/>
              <w:ind w:left="0" w:firstLine="0"/>
              <w:rPr>
                <w:rFonts w:cs="Times New Roman"/>
                <w:sz w:val="20"/>
                <w:szCs w:val="20"/>
              </w:rPr>
            </w:pPr>
          </w:p>
        </w:tc>
        <w:tc>
          <w:tcPr>
            <w:tcW w:w="552" w:type="pct"/>
            <w:shd w:val="clear" w:color="auto" w:fill="auto"/>
          </w:tcPr>
          <w:p w14:paraId="7CA38FB8" w14:textId="77777777" w:rsidR="000A4D88" w:rsidRPr="004B0A6F" w:rsidRDefault="000A4D88" w:rsidP="004B0A6F">
            <w:pPr>
              <w:pStyle w:val="a4"/>
              <w:ind w:left="0" w:firstLine="0"/>
              <w:rPr>
                <w:rFonts w:cs="Times New Roman"/>
                <w:sz w:val="20"/>
                <w:szCs w:val="20"/>
              </w:rPr>
            </w:pPr>
          </w:p>
        </w:tc>
      </w:tr>
      <w:tr w:rsidR="000A4D88" w:rsidRPr="004B0A6F" w14:paraId="18F47306" w14:textId="77777777" w:rsidTr="004B0A6F">
        <w:tc>
          <w:tcPr>
            <w:tcW w:w="1141" w:type="pct"/>
            <w:shd w:val="clear" w:color="auto" w:fill="auto"/>
          </w:tcPr>
          <w:p w14:paraId="4BC795AD"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3.1.7. Проведение мероприятий по содействию естественному возобновлению леса</w:t>
            </w:r>
          </w:p>
        </w:tc>
        <w:tc>
          <w:tcPr>
            <w:tcW w:w="241" w:type="pct"/>
            <w:shd w:val="clear" w:color="auto" w:fill="auto"/>
          </w:tcPr>
          <w:p w14:paraId="42C5EC42" w14:textId="77777777" w:rsidR="000A4D88" w:rsidRPr="004B0A6F" w:rsidRDefault="000A4D88" w:rsidP="004B0A6F">
            <w:pPr>
              <w:pStyle w:val="a4"/>
              <w:ind w:left="0" w:firstLine="0"/>
              <w:rPr>
                <w:rFonts w:cs="Times New Roman"/>
                <w:sz w:val="20"/>
                <w:szCs w:val="20"/>
                <w:lang w:val="ru-RU"/>
              </w:rPr>
            </w:pPr>
          </w:p>
        </w:tc>
        <w:tc>
          <w:tcPr>
            <w:tcW w:w="258" w:type="pct"/>
            <w:gridSpan w:val="2"/>
            <w:shd w:val="clear" w:color="auto" w:fill="auto"/>
          </w:tcPr>
          <w:p w14:paraId="3E0574B9"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725BA16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500 000</w:t>
            </w:r>
          </w:p>
        </w:tc>
        <w:tc>
          <w:tcPr>
            <w:tcW w:w="636" w:type="pct"/>
            <w:shd w:val="clear" w:color="auto" w:fill="auto"/>
            <w:vAlign w:val="bottom"/>
          </w:tcPr>
          <w:p w14:paraId="404B5E6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873" w:type="pct"/>
            <w:gridSpan w:val="2"/>
            <w:shd w:val="clear" w:color="auto" w:fill="auto"/>
            <w:vAlign w:val="bottom"/>
          </w:tcPr>
          <w:p w14:paraId="267196F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480 000</w:t>
            </w:r>
          </w:p>
        </w:tc>
        <w:tc>
          <w:tcPr>
            <w:tcW w:w="688" w:type="pct"/>
          </w:tcPr>
          <w:p w14:paraId="6EB9841A" w14:textId="77777777" w:rsidR="000A4D88" w:rsidRPr="004B0A6F" w:rsidRDefault="000A4D88" w:rsidP="004B0A6F">
            <w:pPr>
              <w:pStyle w:val="a4"/>
              <w:ind w:left="0" w:firstLine="0"/>
              <w:rPr>
                <w:rFonts w:cs="Times New Roman"/>
                <w:color w:val="000000"/>
                <w:sz w:val="20"/>
                <w:szCs w:val="20"/>
              </w:rPr>
            </w:pPr>
            <w:r w:rsidRPr="004B0A6F">
              <w:rPr>
                <w:rFonts w:cs="Times New Roman"/>
                <w:color w:val="000000"/>
                <w:sz w:val="20"/>
                <w:szCs w:val="20"/>
              </w:rPr>
              <w:t xml:space="preserve">Площади, га </w:t>
            </w:r>
          </w:p>
          <w:p w14:paraId="5E0DDBBE" w14:textId="77777777" w:rsidR="000A4D88" w:rsidRPr="004B0A6F" w:rsidRDefault="000A4D88" w:rsidP="004B0A6F">
            <w:pPr>
              <w:pStyle w:val="a4"/>
              <w:ind w:left="0" w:firstLine="0"/>
              <w:rPr>
                <w:rFonts w:cs="Times New Roman"/>
                <w:color w:val="000000"/>
                <w:sz w:val="20"/>
                <w:szCs w:val="20"/>
              </w:rPr>
            </w:pPr>
          </w:p>
        </w:tc>
        <w:tc>
          <w:tcPr>
            <w:tcW w:w="552" w:type="pct"/>
            <w:shd w:val="clear" w:color="auto" w:fill="auto"/>
          </w:tcPr>
          <w:p w14:paraId="54B4036E" w14:textId="77777777" w:rsidR="000A4D88" w:rsidRPr="004B0A6F" w:rsidRDefault="000A4D88" w:rsidP="004B0A6F">
            <w:pPr>
              <w:pStyle w:val="a4"/>
              <w:ind w:left="0" w:firstLine="0"/>
              <w:rPr>
                <w:rFonts w:cs="Times New Roman"/>
                <w:sz w:val="20"/>
                <w:szCs w:val="20"/>
              </w:rPr>
            </w:pPr>
          </w:p>
        </w:tc>
      </w:tr>
      <w:tr w:rsidR="000A4D88" w:rsidRPr="004B0A6F" w14:paraId="09E6581B" w14:textId="77777777" w:rsidTr="004B0A6F">
        <w:tc>
          <w:tcPr>
            <w:tcW w:w="1141" w:type="pct"/>
            <w:shd w:val="clear" w:color="auto" w:fill="auto"/>
          </w:tcPr>
          <w:p w14:paraId="74ED5B68"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Действие 3.1.8. Создание лесосеменного хозяйства</w:t>
            </w:r>
          </w:p>
        </w:tc>
        <w:tc>
          <w:tcPr>
            <w:tcW w:w="241" w:type="pct"/>
            <w:shd w:val="clear" w:color="auto" w:fill="auto"/>
          </w:tcPr>
          <w:p w14:paraId="50D8A7C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22A88470"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35ED70B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2 000 000</w:t>
            </w:r>
          </w:p>
        </w:tc>
        <w:tc>
          <w:tcPr>
            <w:tcW w:w="636" w:type="pct"/>
            <w:shd w:val="clear" w:color="auto" w:fill="auto"/>
            <w:vAlign w:val="bottom"/>
          </w:tcPr>
          <w:p w14:paraId="7108EC0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873" w:type="pct"/>
            <w:gridSpan w:val="2"/>
            <w:shd w:val="clear" w:color="auto" w:fill="auto"/>
            <w:vAlign w:val="bottom"/>
          </w:tcPr>
          <w:p w14:paraId="7E53851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1 900 000</w:t>
            </w:r>
          </w:p>
        </w:tc>
        <w:tc>
          <w:tcPr>
            <w:tcW w:w="688" w:type="pct"/>
          </w:tcPr>
          <w:p w14:paraId="65256DD6" w14:textId="77777777" w:rsidR="000A4D88" w:rsidRPr="004B0A6F" w:rsidRDefault="000A4D88" w:rsidP="004B0A6F">
            <w:pPr>
              <w:pStyle w:val="a4"/>
              <w:ind w:left="0" w:firstLine="0"/>
              <w:rPr>
                <w:rFonts w:cs="Times New Roman"/>
                <w:color w:val="000000"/>
                <w:sz w:val="20"/>
                <w:szCs w:val="20"/>
              </w:rPr>
            </w:pPr>
            <w:r w:rsidRPr="004B0A6F">
              <w:rPr>
                <w:rFonts w:cs="Times New Roman"/>
                <w:color w:val="000000"/>
                <w:sz w:val="20"/>
                <w:szCs w:val="20"/>
              </w:rPr>
              <w:t>Лесосеменная база</w:t>
            </w:r>
          </w:p>
        </w:tc>
        <w:tc>
          <w:tcPr>
            <w:tcW w:w="552" w:type="pct"/>
            <w:shd w:val="clear" w:color="auto" w:fill="auto"/>
          </w:tcPr>
          <w:p w14:paraId="67F3AAA5" w14:textId="77777777" w:rsidR="000A4D88" w:rsidRPr="004B0A6F" w:rsidRDefault="000A4D88" w:rsidP="004B0A6F">
            <w:pPr>
              <w:pStyle w:val="a4"/>
              <w:ind w:left="0" w:firstLine="0"/>
              <w:rPr>
                <w:rFonts w:cs="Times New Roman"/>
                <w:sz w:val="20"/>
                <w:szCs w:val="20"/>
              </w:rPr>
            </w:pPr>
          </w:p>
        </w:tc>
      </w:tr>
      <w:tr w:rsidR="000A4D88" w:rsidRPr="004B0A6F" w14:paraId="7AC1D458" w14:textId="77777777" w:rsidTr="004B0A6F">
        <w:tc>
          <w:tcPr>
            <w:tcW w:w="1141" w:type="pct"/>
            <w:shd w:val="clear" w:color="auto" w:fill="auto"/>
          </w:tcPr>
          <w:p w14:paraId="64CEC75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xml:space="preserve">Действие 3.1.9. Создания питомнического хозяйства </w:t>
            </w:r>
          </w:p>
        </w:tc>
        <w:tc>
          <w:tcPr>
            <w:tcW w:w="241" w:type="pct"/>
            <w:shd w:val="clear" w:color="auto" w:fill="auto"/>
          </w:tcPr>
          <w:p w14:paraId="6BC16183"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74C6DECA"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0C5DE37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4 000 000</w:t>
            </w:r>
          </w:p>
        </w:tc>
        <w:tc>
          <w:tcPr>
            <w:tcW w:w="636" w:type="pct"/>
            <w:shd w:val="clear" w:color="auto" w:fill="auto"/>
            <w:vAlign w:val="bottom"/>
          </w:tcPr>
          <w:p w14:paraId="08ED393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873" w:type="pct"/>
            <w:gridSpan w:val="2"/>
            <w:shd w:val="clear" w:color="auto" w:fill="auto"/>
            <w:vAlign w:val="bottom"/>
          </w:tcPr>
          <w:p w14:paraId="0FB8775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3 900 000</w:t>
            </w:r>
          </w:p>
        </w:tc>
        <w:tc>
          <w:tcPr>
            <w:tcW w:w="688" w:type="pct"/>
          </w:tcPr>
          <w:p w14:paraId="32C69986" w14:textId="77777777" w:rsidR="000A4D88" w:rsidRPr="004B0A6F" w:rsidRDefault="000A4D88" w:rsidP="004B0A6F">
            <w:pPr>
              <w:pStyle w:val="a4"/>
              <w:ind w:left="0" w:firstLine="0"/>
              <w:rPr>
                <w:rFonts w:cs="Times New Roman"/>
                <w:color w:val="000000"/>
                <w:sz w:val="20"/>
                <w:szCs w:val="20"/>
              </w:rPr>
            </w:pPr>
            <w:r w:rsidRPr="004B0A6F">
              <w:rPr>
                <w:rFonts w:cs="Times New Roman"/>
                <w:color w:val="000000"/>
                <w:sz w:val="20"/>
                <w:szCs w:val="20"/>
              </w:rPr>
              <w:t>Площади лесных питомников, га</w:t>
            </w:r>
          </w:p>
        </w:tc>
        <w:tc>
          <w:tcPr>
            <w:tcW w:w="552" w:type="pct"/>
            <w:shd w:val="clear" w:color="auto" w:fill="auto"/>
          </w:tcPr>
          <w:p w14:paraId="07FC7284" w14:textId="77777777" w:rsidR="000A4D88" w:rsidRPr="004B0A6F" w:rsidRDefault="000A4D88" w:rsidP="004B0A6F">
            <w:pPr>
              <w:pStyle w:val="a4"/>
              <w:ind w:left="0" w:firstLine="0"/>
              <w:rPr>
                <w:rFonts w:cs="Times New Roman"/>
                <w:sz w:val="20"/>
                <w:szCs w:val="20"/>
              </w:rPr>
            </w:pPr>
          </w:p>
        </w:tc>
      </w:tr>
      <w:tr w:rsidR="000A4D88" w:rsidRPr="004B0A6F" w14:paraId="7EF7920D" w14:textId="77777777" w:rsidTr="004B0A6F">
        <w:tc>
          <w:tcPr>
            <w:tcW w:w="1141" w:type="pct"/>
            <w:shd w:val="clear" w:color="auto" w:fill="auto"/>
          </w:tcPr>
          <w:p w14:paraId="78FC1C1E"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3.1.10. Создание плантации из быстрорастущих древесно-кустарниковых пород</w:t>
            </w:r>
          </w:p>
        </w:tc>
        <w:tc>
          <w:tcPr>
            <w:tcW w:w="241" w:type="pct"/>
            <w:shd w:val="clear" w:color="auto" w:fill="auto"/>
          </w:tcPr>
          <w:p w14:paraId="7ACF972B"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08E73899"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2972EF5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3 000 000</w:t>
            </w:r>
          </w:p>
        </w:tc>
        <w:tc>
          <w:tcPr>
            <w:tcW w:w="636" w:type="pct"/>
            <w:shd w:val="clear" w:color="auto" w:fill="auto"/>
            <w:vAlign w:val="bottom"/>
          </w:tcPr>
          <w:p w14:paraId="3953D6E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873" w:type="pct"/>
            <w:gridSpan w:val="2"/>
            <w:shd w:val="clear" w:color="auto" w:fill="auto"/>
            <w:vAlign w:val="bottom"/>
          </w:tcPr>
          <w:p w14:paraId="606966D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2 900 000</w:t>
            </w:r>
          </w:p>
        </w:tc>
        <w:tc>
          <w:tcPr>
            <w:tcW w:w="688" w:type="pct"/>
          </w:tcPr>
          <w:p w14:paraId="469C1689" w14:textId="77777777" w:rsidR="000A4D88" w:rsidRPr="004B0A6F" w:rsidRDefault="000A4D88" w:rsidP="004B0A6F">
            <w:pPr>
              <w:pStyle w:val="a4"/>
              <w:ind w:left="0" w:firstLine="0"/>
              <w:rPr>
                <w:rFonts w:cs="Times New Roman"/>
                <w:color w:val="000000"/>
                <w:sz w:val="20"/>
                <w:szCs w:val="20"/>
              </w:rPr>
            </w:pPr>
            <w:r w:rsidRPr="004B0A6F">
              <w:rPr>
                <w:rFonts w:cs="Times New Roman"/>
                <w:color w:val="000000"/>
                <w:sz w:val="20"/>
                <w:szCs w:val="20"/>
              </w:rPr>
              <w:t>Площади плантации, га</w:t>
            </w:r>
          </w:p>
        </w:tc>
        <w:tc>
          <w:tcPr>
            <w:tcW w:w="552" w:type="pct"/>
            <w:shd w:val="clear" w:color="auto" w:fill="auto"/>
          </w:tcPr>
          <w:p w14:paraId="6D194EF9" w14:textId="77777777" w:rsidR="000A4D88" w:rsidRPr="004B0A6F" w:rsidRDefault="000A4D88" w:rsidP="004B0A6F">
            <w:pPr>
              <w:pStyle w:val="a4"/>
              <w:ind w:left="0" w:firstLine="0"/>
              <w:rPr>
                <w:rFonts w:cs="Times New Roman"/>
                <w:sz w:val="20"/>
                <w:szCs w:val="20"/>
              </w:rPr>
            </w:pPr>
          </w:p>
        </w:tc>
      </w:tr>
      <w:tr w:rsidR="000A4D88" w:rsidRPr="004B0A6F" w14:paraId="4209D389" w14:textId="77777777" w:rsidTr="004B0A6F">
        <w:tc>
          <w:tcPr>
            <w:tcW w:w="1141" w:type="pct"/>
            <w:shd w:val="clear" w:color="auto" w:fill="auto"/>
          </w:tcPr>
          <w:p w14:paraId="7AAAF6A1"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Меры 3.2. «Повышение устойчивости биоразнообразия к изменению климата»</w:t>
            </w:r>
          </w:p>
        </w:tc>
        <w:tc>
          <w:tcPr>
            <w:tcW w:w="241" w:type="pct"/>
            <w:shd w:val="clear" w:color="auto" w:fill="auto"/>
          </w:tcPr>
          <w:p w14:paraId="0BC46CB6"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rPr>
              <w:t> </w:t>
            </w:r>
          </w:p>
        </w:tc>
        <w:tc>
          <w:tcPr>
            <w:tcW w:w="258" w:type="pct"/>
            <w:gridSpan w:val="2"/>
            <w:shd w:val="clear" w:color="auto" w:fill="auto"/>
          </w:tcPr>
          <w:p w14:paraId="098B3D17"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rPr>
              <w:t> </w:t>
            </w:r>
          </w:p>
        </w:tc>
        <w:tc>
          <w:tcPr>
            <w:tcW w:w="612" w:type="pct"/>
            <w:gridSpan w:val="2"/>
            <w:shd w:val="clear" w:color="auto" w:fill="auto"/>
            <w:vAlign w:val="bottom"/>
          </w:tcPr>
          <w:p w14:paraId="3DB34CF5"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7 000 000</w:t>
            </w:r>
          </w:p>
        </w:tc>
        <w:tc>
          <w:tcPr>
            <w:tcW w:w="636" w:type="pct"/>
            <w:shd w:val="clear" w:color="auto" w:fill="auto"/>
            <w:vAlign w:val="bottom"/>
          </w:tcPr>
          <w:p w14:paraId="229C3649"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370 000</w:t>
            </w:r>
          </w:p>
        </w:tc>
        <w:tc>
          <w:tcPr>
            <w:tcW w:w="873" w:type="pct"/>
            <w:gridSpan w:val="2"/>
            <w:shd w:val="clear" w:color="auto" w:fill="auto"/>
            <w:vAlign w:val="bottom"/>
          </w:tcPr>
          <w:p w14:paraId="5DDB5BD8"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6630 000</w:t>
            </w:r>
          </w:p>
        </w:tc>
        <w:tc>
          <w:tcPr>
            <w:tcW w:w="688" w:type="pct"/>
          </w:tcPr>
          <w:p w14:paraId="435F58B1" w14:textId="77777777" w:rsidR="000A4D88" w:rsidRPr="004B0A6F" w:rsidRDefault="000A4D88" w:rsidP="004B0A6F">
            <w:pPr>
              <w:pStyle w:val="a4"/>
              <w:ind w:left="0" w:firstLine="0"/>
              <w:rPr>
                <w:rFonts w:cs="Times New Roman"/>
                <w:b/>
                <w:bCs/>
                <w:sz w:val="20"/>
                <w:szCs w:val="20"/>
              </w:rPr>
            </w:pPr>
            <w:r w:rsidRPr="004B0A6F">
              <w:rPr>
                <w:rFonts w:cs="Times New Roman"/>
                <w:b/>
                <w:bCs/>
                <w:sz w:val="20"/>
                <w:szCs w:val="20"/>
              </w:rPr>
              <w:t> </w:t>
            </w:r>
          </w:p>
        </w:tc>
        <w:tc>
          <w:tcPr>
            <w:tcW w:w="552" w:type="pct"/>
            <w:shd w:val="clear" w:color="auto" w:fill="auto"/>
          </w:tcPr>
          <w:p w14:paraId="3BDA555E" w14:textId="77777777" w:rsidR="000A4D88" w:rsidRPr="004B0A6F" w:rsidRDefault="000A4D88" w:rsidP="004B0A6F">
            <w:pPr>
              <w:pStyle w:val="a4"/>
              <w:ind w:left="0" w:firstLine="0"/>
              <w:rPr>
                <w:rFonts w:cs="Times New Roman"/>
                <w:b/>
                <w:bCs/>
                <w:sz w:val="20"/>
                <w:szCs w:val="20"/>
              </w:rPr>
            </w:pPr>
          </w:p>
        </w:tc>
      </w:tr>
      <w:tr w:rsidR="000A4D88" w:rsidRPr="004B0A6F" w14:paraId="11CFC061" w14:textId="77777777" w:rsidTr="004B0A6F">
        <w:tc>
          <w:tcPr>
            <w:tcW w:w="1141" w:type="pct"/>
            <w:shd w:val="clear" w:color="auto" w:fill="auto"/>
          </w:tcPr>
          <w:p w14:paraId="0E05073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3.2.1. Создание национальной системы мониторинга видов, находящиеся под угрозой, а также краснокнижных видов растительного и животного мира</w:t>
            </w:r>
          </w:p>
        </w:tc>
        <w:tc>
          <w:tcPr>
            <w:tcW w:w="241" w:type="pct"/>
            <w:shd w:val="clear" w:color="auto" w:fill="auto"/>
          </w:tcPr>
          <w:p w14:paraId="71F17CCC"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584D9F6F"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34EA52C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500 000</w:t>
            </w:r>
          </w:p>
        </w:tc>
        <w:tc>
          <w:tcPr>
            <w:tcW w:w="636" w:type="pct"/>
            <w:shd w:val="clear" w:color="auto" w:fill="auto"/>
            <w:vAlign w:val="bottom"/>
          </w:tcPr>
          <w:p w14:paraId="1C771E0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873" w:type="pct"/>
            <w:gridSpan w:val="2"/>
            <w:shd w:val="clear" w:color="auto" w:fill="auto"/>
            <w:vAlign w:val="bottom"/>
          </w:tcPr>
          <w:p w14:paraId="20C8863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480 000</w:t>
            </w:r>
          </w:p>
        </w:tc>
        <w:tc>
          <w:tcPr>
            <w:tcW w:w="688" w:type="pct"/>
          </w:tcPr>
          <w:p w14:paraId="47D15C8C"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Национальная система мониторинга</w:t>
            </w:r>
          </w:p>
        </w:tc>
        <w:tc>
          <w:tcPr>
            <w:tcW w:w="552" w:type="pct"/>
            <w:shd w:val="clear" w:color="auto" w:fill="auto"/>
          </w:tcPr>
          <w:p w14:paraId="45D830AA" w14:textId="77777777" w:rsidR="000A4D88" w:rsidRPr="004B0A6F" w:rsidRDefault="000A4D88" w:rsidP="004B0A6F">
            <w:pPr>
              <w:pStyle w:val="a4"/>
              <w:ind w:left="0" w:firstLine="0"/>
              <w:rPr>
                <w:rFonts w:cs="Times New Roman"/>
                <w:sz w:val="20"/>
                <w:szCs w:val="20"/>
              </w:rPr>
            </w:pPr>
          </w:p>
        </w:tc>
      </w:tr>
      <w:tr w:rsidR="000A4D88" w:rsidRPr="004B0A6F" w14:paraId="621B55F0" w14:textId="77777777" w:rsidTr="004B0A6F">
        <w:tc>
          <w:tcPr>
            <w:tcW w:w="1141" w:type="pct"/>
            <w:shd w:val="clear" w:color="auto" w:fill="auto"/>
          </w:tcPr>
          <w:p w14:paraId="6A13FBD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3.2.2. Изучение суточной активности и отслеживание миграции краснокнижных видов животных</w:t>
            </w:r>
          </w:p>
        </w:tc>
        <w:tc>
          <w:tcPr>
            <w:tcW w:w="241" w:type="pct"/>
            <w:shd w:val="clear" w:color="auto" w:fill="auto"/>
          </w:tcPr>
          <w:p w14:paraId="1BB04BB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55551CDE"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w:t>
            </w:r>
          </w:p>
        </w:tc>
        <w:tc>
          <w:tcPr>
            <w:tcW w:w="612" w:type="pct"/>
            <w:gridSpan w:val="2"/>
            <w:shd w:val="clear" w:color="auto" w:fill="auto"/>
            <w:vAlign w:val="bottom"/>
          </w:tcPr>
          <w:p w14:paraId="3D4160BE"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500 000</w:t>
            </w:r>
          </w:p>
        </w:tc>
        <w:tc>
          <w:tcPr>
            <w:tcW w:w="636" w:type="pct"/>
            <w:shd w:val="clear" w:color="auto" w:fill="auto"/>
            <w:vAlign w:val="bottom"/>
          </w:tcPr>
          <w:p w14:paraId="102928A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873" w:type="pct"/>
            <w:gridSpan w:val="2"/>
            <w:shd w:val="clear" w:color="auto" w:fill="auto"/>
            <w:vAlign w:val="bottom"/>
          </w:tcPr>
          <w:p w14:paraId="160A2B8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480 000</w:t>
            </w:r>
          </w:p>
        </w:tc>
        <w:tc>
          <w:tcPr>
            <w:tcW w:w="688" w:type="pct"/>
          </w:tcPr>
          <w:p w14:paraId="1F35644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Данные НСК по краснокнижным видам на территории Кыргызской Республики</w:t>
            </w:r>
          </w:p>
        </w:tc>
        <w:tc>
          <w:tcPr>
            <w:tcW w:w="552" w:type="pct"/>
            <w:shd w:val="clear" w:color="auto" w:fill="auto"/>
          </w:tcPr>
          <w:p w14:paraId="5E544657" w14:textId="77777777" w:rsidR="000A4D88" w:rsidRPr="004B0A6F" w:rsidRDefault="000A4D88" w:rsidP="004B0A6F">
            <w:pPr>
              <w:pStyle w:val="a4"/>
              <w:ind w:left="0" w:firstLine="0"/>
              <w:rPr>
                <w:rFonts w:cs="Times New Roman"/>
                <w:sz w:val="20"/>
                <w:szCs w:val="20"/>
                <w:lang w:val="ru-RU"/>
              </w:rPr>
            </w:pPr>
          </w:p>
        </w:tc>
      </w:tr>
      <w:tr w:rsidR="000A4D88" w:rsidRPr="004B0A6F" w14:paraId="2CBAB5DE" w14:textId="77777777" w:rsidTr="004B0A6F">
        <w:tc>
          <w:tcPr>
            <w:tcW w:w="1141" w:type="pct"/>
            <w:shd w:val="clear" w:color="auto" w:fill="auto"/>
          </w:tcPr>
          <w:p w14:paraId="4DBCCC5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3.2.3. Определение ключевых миграционных коридоров, связывающие краснокнижных видов животных</w:t>
            </w:r>
          </w:p>
        </w:tc>
        <w:tc>
          <w:tcPr>
            <w:tcW w:w="241" w:type="pct"/>
            <w:shd w:val="clear" w:color="auto" w:fill="auto"/>
          </w:tcPr>
          <w:p w14:paraId="5EF77AD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572FAEFE"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w:t>
            </w:r>
          </w:p>
        </w:tc>
        <w:tc>
          <w:tcPr>
            <w:tcW w:w="612" w:type="pct"/>
            <w:gridSpan w:val="2"/>
            <w:shd w:val="clear" w:color="auto" w:fill="auto"/>
            <w:vAlign w:val="bottom"/>
          </w:tcPr>
          <w:p w14:paraId="5B5924E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500 000</w:t>
            </w:r>
          </w:p>
        </w:tc>
        <w:tc>
          <w:tcPr>
            <w:tcW w:w="636" w:type="pct"/>
            <w:shd w:val="clear" w:color="auto" w:fill="auto"/>
            <w:vAlign w:val="bottom"/>
          </w:tcPr>
          <w:p w14:paraId="05E9C1E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873" w:type="pct"/>
            <w:gridSpan w:val="2"/>
            <w:shd w:val="clear" w:color="auto" w:fill="auto"/>
            <w:vAlign w:val="bottom"/>
          </w:tcPr>
          <w:p w14:paraId="73C1A5A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490 000</w:t>
            </w:r>
          </w:p>
        </w:tc>
        <w:tc>
          <w:tcPr>
            <w:tcW w:w="688" w:type="pct"/>
          </w:tcPr>
          <w:p w14:paraId="66FC912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Список и Карта-схема миграционных коридоров</w:t>
            </w:r>
          </w:p>
        </w:tc>
        <w:tc>
          <w:tcPr>
            <w:tcW w:w="552" w:type="pct"/>
            <w:shd w:val="clear" w:color="auto" w:fill="auto"/>
          </w:tcPr>
          <w:p w14:paraId="025908FE" w14:textId="77777777" w:rsidR="000A4D88" w:rsidRPr="004B0A6F" w:rsidRDefault="000A4D88" w:rsidP="004B0A6F">
            <w:pPr>
              <w:pStyle w:val="a4"/>
              <w:ind w:left="0" w:firstLine="0"/>
              <w:rPr>
                <w:rFonts w:cs="Times New Roman"/>
                <w:sz w:val="20"/>
                <w:szCs w:val="20"/>
                <w:lang w:val="ru-RU"/>
              </w:rPr>
            </w:pPr>
          </w:p>
        </w:tc>
      </w:tr>
      <w:tr w:rsidR="000A4D88" w:rsidRPr="004B0A6F" w14:paraId="2779CEE4" w14:textId="77777777" w:rsidTr="004B0A6F">
        <w:tc>
          <w:tcPr>
            <w:tcW w:w="1141" w:type="pct"/>
            <w:shd w:val="clear" w:color="auto" w:fill="auto"/>
          </w:tcPr>
          <w:p w14:paraId="11DFC4F8"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Действие 3.2.4. Провести генетический анализ краснокнижных видов диких животных для установления статуса популяции и выявления имеющихся проблем  </w:t>
            </w:r>
          </w:p>
        </w:tc>
        <w:tc>
          <w:tcPr>
            <w:tcW w:w="241" w:type="pct"/>
            <w:shd w:val="clear" w:color="auto" w:fill="auto"/>
          </w:tcPr>
          <w:p w14:paraId="509414DE"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5BF15A0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551755B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1000 000</w:t>
            </w:r>
          </w:p>
        </w:tc>
        <w:tc>
          <w:tcPr>
            <w:tcW w:w="636" w:type="pct"/>
            <w:shd w:val="clear" w:color="auto" w:fill="auto"/>
            <w:vAlign w:val="bottom"/>
          </w:tcPr>
          <w:p w14:paraId="7B3F6C5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873" w:type="pct"/>
            <w:gridSpan w:val="2"/>
            <w:shd w:val="clear" w:color="auto" w:fill="auto"/>
            <w:vAlign w:val="bottom"/>
          </w:tcPr>
          <w:p w14:paraId="4B2D692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980 000</w:t>
            </w:r>
          </w:p>
        </w:tc>
        <w:tc>
          <w:tcPr>
            <w:tcW w:w="688" w:type="pct"/>
          </w:tcPr>
          <w:p w14:paraId="2826F12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Комплекс мер</w:t>
            </w:r>
          </w:p>
        </w:tc>
        <w:tc>
          <w:tcPr>
            <w:tcW w:w="552" w:type="pct"/>
            <w:shd w:val="clear" w:color="auto" w:fill="auto"/>
          </w:tcPr>
          <w:p w14:paraId="78FD462B" w14:textId="77777777" w:rsidR="000A4D88" w:rsidRPr="004B0A6F" w:rsidRDefault="000A4D88" w:rsidP="004B0A6F">
            <w:pPr>
              <w:pStyle w:val="a4"/>
              <w:ind w:left="0" w:firstLine="0"/>
              <w:rPr>
                <w:rFonts w:cs="Times New Roman"/>
                <w:sz w:val="20"/>
                <w:szCs w:val="20"/>
              </w:rPr>
            </w:pPr>
          </w:p>
        </w:tc>
      </w:tr>
      <w:tr w:rsidR="000A4D88" w:rsidRPr="004B0A6F" w14:paraId="3929490F" w14:textId="77777777" w:rsidTr="004B0A6F">
        <w:tc>
          <w:tcPr>
            <w:tcW w:w="1141" w:type="pct"/>
            <w:shd w:val="clear" w:color="auto" w:fill="auto"/>
          </w:tcPr>
          <w:p w14:paraId="0702D0A1"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3.2.5. Институциональное усиление НИИ ветеринарии в области диагностики и лечения болезней диких животных</w:t>
            </w:r>
          </w:p>
        </w:tc>
        <w:tc>
          <w:tcPr>
            <w:tcW w:w="241" w:type="pct"/>
            <w:shd w:val="clear" w:color="auto" w:fill="auto"/>
          </w:tcPr>
          <w:p w14:paraId="120A7520"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363C0ECA"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w:t>
            </w:r>
          </w:p>
        </w:tc>
        <w:tc>
          <w:tcPr>
            <w:tcW w:w="612" w:type="pct"/>
            <w:gridSpan w:val="2"/>
            <w:shd w:val="clear" w:color="auto" w:fill="auto"/>
            <w:vAlign w:val="bottom"/>
          </w:tcPr>
          <w:p w14:paraId="39101DC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1000 000</w:t>
            </w:r>
          </w:p>
        </w:tc>
        <w:tc>
          <w:tcPr>
            <w:tcW w:w="636" w:type="pct"/>
            <w:shd w:val="clear" w:color="auto" w:fill="auto"/>
            <w:vAlign w:val="bottom"/>
          </w:tcPr>
          <w:p w14:paraId="3A52E5D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150 000</w:t>
            </w:r>
          </w:p>
        </w:tc>
        <w:tc>
          <w:tcPr>
            <w:tcW w:w="873" w:type="pct"/>
            <w:gridSpan w:val="2"/>
            <w:shd w:val="clear" w:color="auto" w:fill="auto"/>
            <w:vAlign w:val="bottom"/>
          </w:tcPr>
          <w:p w14:paraId="1948F3D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850 000</w:t>
            </w:r>
          </w:p>
        </w:tc>
        <w:tc>
          <w:tcPr>
            <w:tcW w:w="688" w:type="pct"/>
          </w:tcPr>
          <w:p w14:paraId="1EBFBE40"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НИИ ветеринарии</w:t>
            </w:r>
          </w:p>
        </w:tc>
        <w:tc>
          <w:tcPr>
            <w:tcW w:w="552" w:type="pct"/>
            <w:shd w:val="clear" w:color="auto" w:fill="auto"/>
          </w:tcPr>
          <w:p w14:paraId="3CF25EBD" w14:textId="77777777" w:rsidR="000A4D88" w:rsidRPr="004B0A6F" w:rsidRDefault="000A4D88" w:rsidP="004B0A6F">
            <w:pPr>
              <w:pStyle w:val="a4"/>
              <w:ind w:left="0" w:firstLine="0"/>
              <w:rPr>
                <w:rFonts w:cs="Times New Roman"/>
                <w:sz w:val="20"/>
                <w:szCs w:val="20"/>
              </w:rPr>
            </w:pPr>
          </w:p>
        </w:tc>
      </w:tr>
      <w:tr w:rsidR="000A4D88" w:rsidRPr="004B0A6F" w14:paraId="192EBDC2" w14:textId="77777777" w:rsidTr="004B0A6F">
        <w:tc>
          <w:tcPr>
            <w:tcW w:w="1141" w:type="pct"/>
            <w:shd w:val="clear" w:color="auto" w:fill="auto"/>
          </w:tcPr>
          <w:p w14:paraId="7FE49A7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Действие 3.2.6. Создание национальной системы мониторинга экосистем, включающая отслеживание за состоянием деградированных экосистем, а также за экосистемами, которые находятся под угрозой.  </w:t>
            </w:r>
          </w:p>
        </w:tc>
        <w:tc>
          <w:tcPr>
            <w:tcW w:w="241" w:type="pct"/>
            <w:shd w:val="clear" w:color="auto" w:fill="auto"/>
          </w:tcPr>
          <w:p w14:paraId="0006B528"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1C605EA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381B089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500 000</w:t>
            </w:r>
          </w:p>
        </w:tc>
        <w:tc>
          <w:tcPr>
            <w:tcW w:w="636" w:type="pct"/>
            <w:shd w:val="clear" w:color="auto" w:fill="auto"/>
            <w:vAlign w:val="bottom"/>
          </w:tcPr>
          <w:p w14:paraId="0024DED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873" w:type="pct"/>
            <w:gridSpan w:val="2"/>
            <w:shd w:val="clear" w:color="auto" w:fill="auto"/>
            <w:vAlign w:val="bottom"/>
          </w:tcPr>
          <w:p w14:paraId="2184FBF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480 000</w:t>
            </w:r>
          </w:p>
        </w:tc>
        <w:tc>
          <w:tcPr>
            <w:tcW w:w="688" w:type="pct"/>
          </w:tcPr>
          <w:p w14:paraId="05C2751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Национальная система мониторинга</w:t>
            </w:r>
          </w:p>
        </w:tc>
        <w:tc>
          <w:tcPr>
            <w:tcW w:w="552" w:type="pct"/>
            <w:shd w:val="clear" w:color="auto" w:fill="auto"/>
          </w:tcPr>
          <w:p w14:paraId="1011E299" w14:textId="77777777" w:rsidR="000A4D88" w:rsidRPr="004B0A6F" w:rsidRDefault="000A4D88" w:rsidP="004B0A6F">
            <w:pPr>
              <w:pStyle w:val="a4"/>
              <w:ind w:left="0" w:firstLine="0"/>
              <w:rPr>
                <w:rFonts w:cs="Times New Roman"/>
                <w:sz w:val="20"/>
                <w:szCs w:val="20"/>
              </w:rPr>
            </w:pPr>
          </w:p>
        </w:tc>
      </w:tr>
      <w:tr w:rsidR="000A4D88" w:rsidRPr="004B0A6F" w14:paraId="6FCE541D" w14:textId="77777777" w:rsidTr="004B0A6F">
        <w:tc>
          <w:tcPr>
            <w:tcW w:w="1141" w:type="pct"/>
            <w:shd w:val="clear" w:color="auto" w:fill="auto"/>
          </w:tcPr>
          <w:p w14:paraId="31327B7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3.2.7. Расширение сети ООПТ, включая в зонах формирования ледников</w:t>
            </w:r>
          </w:p>
        </w:tc>
        <w:tc>
          <w:tcPr>
            <w:tcW w:w="241" w:type="pct"/>
            <w:shd w:val="clear" w:color="auto" w:fill="auto"/>
          </w:tcPr>
          <w:p w14:paraId="78B762B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2E52E23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3CBC583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1 000 000</w:t>
            </w:r>
          </w:p>
        </w:tc>
        <w:tc>
          <w:tcPr>
            <w:tcW w:w="636" w:type="pct"/>
            <w:shd w:val="clear" w:color="auto" w:fill="auto"/>
            <w:vAlign w:val="bottom"/>
          </w:tcPr>
          <w:p w14:paraId="20918E8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30 000</w:t>
            </w:r>
          </w:p>
        </w:tc>
        <w:tc>
          <w:tcPr>
            <w:tcW w:w="873" w:type="pct"/>
            <w:gridSpan w:val="2"/>
            <w:shd w:val="clear" w:color="auto" w:fill="auto"/>
            <w:vAlign w:val="bottom"/>
          </w:tcPr>
          <w:p w14:paraId="0B15824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970 000</w:t>
            </w:r>
          </w:p>
        </w:tc>
        <w:tc>
          <w:tcPr>
            <w:tcW w:w="688" w:type="pct"/>
          </w:tcPr>
          <w:p w14:paraId="533377DE"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Новые ООПТ, созданные Правительством КР</w:t>
            </w:r>
          </w:p>
        </w:tc>
        <w:tc>
          <w:tcPr>
            <w:tcW w:w="552" w:type="pct"/>
            <w:shd w:val="clear" w:color="auto" w:fill="auto"/>
          </w:tcPr>
          <w:p w14:paraId="788A6194" w14:textId="77777777" w:rsidR="000A4D88" w:rsidRPr="004B0A6F" w:rsidRDefault="000A4D88" w:rsidP="004B0A6F">
            <w:pPr>
              <w:pStyle w:val="a4"/>
              <w:ind w:left="0" w:firstLine="0"/>
              <w:rPr>
                <w:rFonts w:cs="Times New Roman"/>
                <w:sz w:val="20"/>
                <w:szCs w:val="20"/>
                <w:lang w:val="ru-RU"/>
              </w:rPr>
            </w:pPr>
          </w:p>
        </w:tc>
      </w:tr>
      <w:tr w:rsidR="000A4D88" w:rsidRPr="004B0A6F" w14:paraId="7244DFB1" w14:textId="77777777" w:rsidTr="004B0A6F">
        <w:tc>
          <w:tcPr>
            <w:tcW w:w="1141" w:type="pct"/>
            <w:shd w:val="clear" w:color="auto" w:fill="auto"/>
          </w:tcPr>
          <w:p w14:paraId="597DC535"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3.2.8. Институциональное усиление сети ООПТ</w:t>
            </w:r>
          </w:p>
        </w:tc>
        <w:tc>
          <w:tcPr>
            <w:tcW w:w="241" w:type="pct"/>
            <w:shd w:val="clear" w:color="auto" w:fill="auto"/>
          </w:tcPr>
          <w:p w14:paraId="49037904"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25466479"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18893D8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2 000 000</w:t>
            </w:r>
          </w:p>
        </w:tc>
        <w:tc>
          <w:tcPr>
            <w:tcW w:w="636" w:type="pct"/>
            <w:shd w:val="clear" w:color="auto" w:fill="auto"/>
            <w:vAlign w:val="bottom"/>
          </w:tcPr>
          <w:p w14:paraId="6409B65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873" w:type="pct"/>
            <w:gridSpan w:val="2"/>
            <w:shd w:val="clear" w:color="auto" w:fill="auto"/>
            <w:vAlign w:val="bottom"/>
          </w:tcPr>
          <w:p w14:paraId="63A4E2B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1 900 000</w:t>
            </w:r>
          </w:p>
        </w:tc>
        <w:tc>
          <w:tcPr>
            <w:tcW w:w="688" w:type="pct"/>
          </w:tcPr>
          <w:p w14:paraId="479AB91C"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Количество обученных специалистов</w:t>
            </w:r>
          </w:p>
        </w:tc>
        <w:tc>
          <w:tcPr>
            <w:tcW w:w="552" w:type="pct"/>
            <w:shd w:val="clear" w:color="auto" w:fill="auto"/>
          </w:tcPr>
          <w:p w14:paraId="15BC4236" w14:textId="77777777" w:rsidR="000A4D88" w:rsidRPr="004B0A6F" w:rsidRDefault="000A4D88" w:rsidP="004B0A6F">
            <w:pPr>
              <w:pStyle w:val="a4"/>
              <w:ind w:left="0" w:firstLine="0"/>
              <w:rPr>
                <w:rFonts w:cs="Times New Roman"/>
                <w:sz w:val="20"/>
                <w:szCs w:val="20"/>
              </w:rPr>
            </w:pPr>
          </w:p>
        </w:tc>
      </w:tr>
      <w:tr w:rsidR="000A4D88" w:rsidRPr="004B0A6F" w14:paraId="43E2DBFA" w14:textId="77777777" w:rsidTr="004B0A6F">
        <w:tc>
          <w:tcPr>
            <w:tcW w:w="5000" w:type="pct"/>
            <w:gridSpan w:val="11"/>
            <w:shd w:val="clear" w:color="auto" w:fill="auto"/>
          </w:tcPr>
          <w:p w14:paraId="57466D7B" w14:textId="77777777" w:rsidR="000A4D88" w:rsidRPr="004B0A6F" w:rsidRDefault="000A4D88" w:rsidP="004B0A6F">
            <w:pPr>
              <w:pStyle w:val="a4"/>
              <w:ind w:left="0" w:firstLine="0"/>
              <w:jc w:val="center"/>
              <w:rPr>
                <w:rFonts w:cs="Times New Roman"/>
                <w:iCs/>
                <w:sz w:val="20"/>
                <w:szCs w:val="20"/>
              </w:rPr>
            </w:pPr>
            <w:r w:rsidRPr="004B0A6F">
              <w:rPr>
                <w:rFonts w:cs="Times New Roman"/>
                <w:b/>
                <w:bCs/>
                <w:sz w:val="20"/>
                <w:szCs w:val="20"/>
              </w:rPr>
              <w:t>КАТЕГОРИЯ 4. «МЕРЫ СНИЖЕНИ УЯЗВИМОСТИ»</w:t>
            </w:r>
          </w:p>
        </w:tc>
      </w:tr>
      <w:tr w:rsidR="000A4D88" w:rsidRPr="004B0A6F" w14:paraId="55E7F85B" w14:textId="77777777" w:rsidTr="004B0A6F">
        <w:tc>
          <w:tcPr>
            <w:tcW w:w="1141" w:type="pct"/>
            <w:shd w:val="clear" w:color="auto" w:fill="auto"/>
          </w:tcPr>
          <w:p w14:paraId="711DECEB"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4.1. «Снижения уязвимости лесных экосистем к изменению климата»</w:t>
            </w:r>
          </w:p>
        </w:tc>
        <w:tc>
          <w:tcPr>
            <w:tcW w:w="241" w:type="pct"/>
            <w:shd w:val="clear" w:color="auto" w:fill="auto"/>
          </w:tcPr>
          <w:p w14:paraId="2416F12D"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rPr>
              <w:t> </w:t>
            </w:r>
          </w:p>
        </w:tc>
        <w:tc>
          <w:tcPr>
            <w:tcW w:w="258" w:type="pct"/>
            <w:gridSpan w:val="2"/>
            <w:shd w:val="clear" w:color="auto" w:fill="auto"/>
          </w:tcPr>
          <w:p w14:paraId="1F2F244A"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rPr>
              <w:t> </w:t>
            </w:r>
          </w:p>
        </w:tc>
        <w:tc>
          <w:tcPr>
            <w:tcW w:w="612" w:type="pct"/>
            <w:gridSpan w:val="2"/>
            <w:shd w:val="clear" w:color="auto" w:fill="auto"/>
            <w:vAlign w:val="bottom"/>
          </w:tcPr>
          <w:p w14:paraId="6E8FF5A9"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2 000 000</w:t>
            </w:r>
          </w:p>
        </w:tc>
        <w:tc>
          <w:tcPr>
            <w:tcW w:w="636" w:type="pct"/>
            <w:shd w:val="clear" w:color="auto" w:fill="auto"/>
            <w:vAlign w:val="bottom"/>
          </w:tcPr>
          <w:p w14:paraId="23D038E0"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180 000</w:t>
            </w:r>
          </w:p>
        </w:tc>
        <w:tc>
          <w:tcPr>
            <w:tcW w:w="873" w:type="pct"/>
            <w:gridSpan w:val="2"/>
            <w:shd w:val="clear" w:color="auto" w:fill="auto"/>
            <w:vAlign w:val="bottom"/>
          </w:tcPr>
          <w:p w14:paraId="0622B32F"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1 820 000</w:t>
            </w:r>
          </w:p>
        </w:tc>
        <w:tc>
          <w:tcPr>
            <w:tcW w:w="688" w:type="pct"/>
          </w:tcPr>
          <w:p w14:paraId="7C40C253" w14:textId="77777777" w:rsidR="000A4D88" w:rsidRPr="004B0A6F" w:rsidRDefault="000A4D88" w:rsidP="004B0A6F">
            <w:pPr>
              <w:pStyle w:val="a4"/>
              <w:ind w:left="0" w:firstLine="0"/>
              <w:rPr>
                <w:rFonts w:cs="Times New Roman"/>
                <w:b/>
                <w:bCs/>
                <w:sz w:val="20"/>
                <w:szCs w:val="20"/>
              </w:rPr>
            </w:pPr>
            <w:r w:rsidRPr="004B0A6F">
              <w:rPr>
                <w:rFonts w:cs="Times New Roman"/>
                <w:b/>
                <w:bCs/>
                <w:sz w:val="20"/>
                <w:szCs w:val="20"/>
              </w:rPr>
              <w:t> </w:t>
            </w:r>
          </w:p>
        </w:tc>
        <w:tc>
          <w:tcPr>
            <w:tcW w:w="552" w:type="pct"/>
            <w:shd w:val="clear" w:color="auto" w:fill="auto"/>
          </w:tcPr>
          <w:p w14:paraId="5B6BE97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Снижения уязвимости лесных экосистем к изменению климата</w:t>
            </w:r>
          </w:p>
        </w:tc>
      </w:tr>
      <w:tr w:rsidR="000A4D88" w:rsidRPr="004B0A6F" w14:paraId="4BD66B90" w14:textId="77777777" w:rsidTr="004B0A6F">
        <w:tc>
          <w:tcPr>
            <w:tcW w:w="1141" w:type="pct"/>
            <w:shd w:val="clear" w:color="auto" w:fill="auto"/>
          </w:tcPr>
          <w:p w14:paraId="3F2FA68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4.1.1. Совершенствование нормативно-правовой базы сохранению лесных экосистем</w:t>
            </w:r>
          </w:p>
        </w:tc>
        <w:tc>
          <w:tcPr>
            <w:tcW w:w="241" w:type="pct"/>
            <w:shd w:val="clear" w:color="auto" w:fill="auto"/>
          </w:tcPr>
          <w:p w14:paraId="22138ED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635B77C4"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w:t>
            </w:r>
          </w:p>
        </w:tc>
        <w:tc>
          <w:tcPr>
            <w:tcW w:w="612" w:type="pct"/>
            <w:gridSpan w:val="2"/>
            <w:shd w:val="clear" w:color="auto" w:fill="auto"/>
            <w:vAlign w:val="bottom"/>
          </w:tcPr>
          <w:p w14:paraId="470E73BE"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300 000</w:t>
            </w:r>
          </w:p>
        </w:tc>
        <w:tc>
          <w:tcPr>
            <w:tcW w:w="636" w:type="pct"/>
            <w:shd w:val="clear" w:color="auto" w:fill="auto"/>
            <w:vAlign w:val="bottom"/>
          </w:tcPr>
          <w:p w14:paraId="107B1C3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30 000</w:t>
            </w:r>
          </w:p>
        </w:tc>
        <w:tc>
          <w:tcPr>
            <w:tcW w:w="873" w:type="pct"/>
            <w:gridSpan w:val="2"/>
            <w:shd w:val="clear" w:color="auto" w:fill="auto"/>
            <w:vAlign w:val="bottom"/>
          </w:tcPr>
          <w:p w14:paraId="5DF520F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270 000</w:t>
            </w:r>
          </w:p>
        </w:tc>
        <w:tc>
          <w:tcPr>
            <w:tcW w:w="688" w:type="pct"/>
          </w:tcPr>
          <w:p w14:paraId="1FFDD70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Утвержденные НПА</w:t>
            </w:r>
          </w:p>
        </w:tc>
        <w:tc>
          <w:tcPr>
            <w:tcW w:w="552" w:type="pct"/>
            <w:shd w:val="clear" w:color="auto" w:fill="auto"/>
          </w:tcPr>
          <w:p w14:paraId="682E1B33" w14:textId="77777777" w:rsidR="000A4D88" w:rsidRPr="004B0A6F" w:rsidRDefault="000A4D88" w:rsidP="004B0A6F">
            <w:pPr>
              <w:pStyle w:val="a4"/>
              <w:ind w:left="0" w:firstLine="0"/>
              <w:rPr>
                <w:rFonts w:cs="Times New Roman"/>
                <w:sz w:val="20"/>
                <w:szCs w:val="20"/>
              </w:rPr>
            </w:pPr>
          </w:p>
        </w:tc>
      </w:tr>
      <w:tr w:rsidR="000A4D88" w:rsidRPr="004B0A6F" w14:paraId="2E3ECF2B" w14:textId="77777777" w:rsidTr="004B0A6F">
        <w:tc>
          <w:tcPr>
            <w:tcW w:w="1141" w:type="pct"/>
            <w:shd w:val="clear" w:color="auto" w:fill="auto"/>
          </w:tcPr>
          <w:p w14:paraId="7BE94CB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Действие 4.1.2. Разработка нормативно-правовой базы по межсекторальному сотрудничеству по чрезвычайным ситуациям в лесных экосистемах </w:t>
            </w:r>
          </w:p>
        </w:tc>
        <w:tc>
          <w:tcPr>
            <w:tcW w:w="241" w:type="pct"/>
            <w:shd w:val="clear" w:color="auto" w:fill="auto"/>
          </w:tcPr>
          <w:p w14:paraId="4030639E"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1B6A7027"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w:t>
            </w:r>
          </w:p>
        </w:tc>
        <w:tc>
          <w:tcPr>
            <w:tcW w:w="612" w:type="pct"/>
            <w:gridSpan w:val="2"/>
            <w:shd w:val="clear" w:color="auto" w:fill="auto"/>
            <w:vAlign w:val="bottom"/>
          </w:tcPr>
          <w:p w14:paraId="5D5D542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300 000</w:t>
            </w:r>
          </w:p>
        </w:tc>
        <w:tc>
          <w:tcPr>
            <w:tcW w:w="636" w:type="pct"/>
            <w:shd w:val="clear" w:color="auto" w:fill="auto"/>
            <w:vAlign w:val="bottom"/>
          </w:tcPr>
          <w:p w14:paraId="6071F05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873" w:type="pct"/>
            <w:gridSpan w:val="2"/>
            <w:shd w:val="clear" w:color="auto" w:fill="auto"/>
            <w:vAlign w:val="bottom"/>
          </w:tcPr>
          <w:p w14:paraId="0E1D74A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280 000</w:t>
            </w:r>
          </w:p>
        </w:tc>
        <w:tc>
          <w:tcPr>
            <w:tcW w:w="688" w:type="pct"/>
          </w:tcPr>
          <w:p w14:paraId="1B11C02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Утвержденные НПА</w:t>
            </w:r>
          </w:p>
        </w:tc>
        <w:tc>
          <w:tcPr>
            <w:tcW w:w="552" w:type="pct"/>
            <w:shd w:val="clear" w:color="auto" w:fill="auto"/>
          </w:tcPr>
          <w:p w14:paraId="13047D12" w14:textId="77777777" w:rsidR="000A4D88" w:rsidRPr="004B0A6F" w:rsidRDefault="000A4D88" w:rsidP="004B0A6F">
            <w:pPr>
              <w:pStyle w:val="a4"/>
              <w:ind w:left="0" w:firstLine="0"/>
              <w:rPr>
                <w:rFonts w:cs="Times New Roman"/>
                <w:sz w:val="20"/>
                <w:szCs w:val="20"/>
              </w:rPr>
            </w:pPr>
          </w:p>
        </w:tc>
      </w:tr>
      <w:tr w:rsidR="000A4D88" w:rsidRPr="004B0A6F" w14:paraId="61976294" w14:textId="77777777" w:rsidTr="004B0A6F">
        <w:tc>
          <w:tcPr>
            <w:tcW w:w="1141" w:type="pct"/>
            <w:shd w:val="clear" w:color="auto" w:fill="auto"/>
          </w:tcPr>
          <w:p w14:paraId="3A9E5DDE"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4.1.3. Внесение изменения в нормативно-правовую базу по охране леса от пожаров</w:t>
            </w:r>
          </w:p>
        </w:tc>
        <w:tc>
          <w:tcPr>
            <w:tcW w:w="241" w:type="pct"/>
            <w:shd w:val="clear" w:color="auto" w:fill="auto"/>
          </w:tcPr>
          <w:p w14:paraId="6883DECB"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2607071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w:t>
            </w:r>
          </w:p>
        </w:tc>
        <w:tc>
          <w:tcPr>
            <w:tcW w:w="612" w:type="pct"/>
            <w:gridSpan w:val="2"/>
            <w:shd w:val="clear" w:color="auto" w:fill="auto"/>
            <w:vAlign w:val="bottom"/>
          </w:tcPr>
          <w:p w14:paraId="76A79BB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300 000</w:t>
            </w:r>
          </w:p>
        </w:tc>
        <w:tc>
          <w:tcPr>
            <w:tcW w:w="636" w:type="pct"/>
            <w:shd w:val="clear" w:color="auto" w:fill="auto"/>
            <w:vAlign w:val="bottom"/>
          </w:tcPr>
          <w:p w14:paraId="170D118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873" w:type="pct"/>
            <w:gridSpan w:val="2"/>
            <w:shd w:val="clear" w:color="auto" w:fill="auto"/>
            <w:vAlign w:val="bottom"/>
          </w:tcPr>
          <w:p w14:paraId="6B65FFF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280 000</w:t>
            </w:r>
          </w:p>
        </w:tc>
        <w:tc>
          <w:tcPr>
            <w:tcW w:w="688" w:type="pct"/>
          </w:tcPr>
          <w:p w14:paraId="4318BE9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Утвержденные НПА</w:t>
            </w:r>
          </w:p>
        </w:tc>
        <w:tc>
          <w:tcPr>
            <w:tcW w:w="552" w:type="pct"/>
            <w:shd w:val="clear" w:color="auto" w:fill="auto"/>
          </w:tcPr>
          <w:p w14:paraId="2754218A" w14:textId="77777777" w:rsidR="000A4D88" w:rsidRPr="004B0A6F" w:rsidRDefault="000A4D88" w:rsidP="004B0A6F">
            <w:pPr>
              <w:pStyle w:val="a4"/>
              <w:ind w:left="0" w:firstLine="0"/>
              <w:rPr>
                <w:rFonts w:cs="Times New Roman"/>
                <w:sz w:val="20"/>
                <w:szCs w:val="20"/>
              </w:rPr>
            </w:pPr>
          </w:p>
        </w:tc>
      </w:tr>
      <w:tr w:rsidR="000A4D88" w:rsidRPr="004B0A6F" w14:paraId="63697C0B" w14:textId="77777777" w:rsidTr="004B0A6F">
        <w:tc>
          <w:tcPr>
            <w:tcW w:w="1141" w:type="pct"/>
            <w:shd w:val="clear" w:color="auto" w:fill="auto"/>
          </w:tcPr>
          <w:p w14:paraId="07ADB17E"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4.1.4. Диверсификация источников дохода домохозяйств орехоплодового леса</w:t>
            </w:r>
          </w:p>
        </w:tc>
        <w:tc>
          <w:tcPr>
            <w:tcW w:w="241" w:type="pct"/>
            <w:shd w:val="clear" w:color="auto" w:fill="auto"/>
          </w:tcPr>
          <w:p w14:paraId="2D7EED9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796C8F64"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54C5E69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500 000</w:t>
            </w:r>
          </w:p>
        </w:tc>
        <w:tc>
          <w:tcPr>
            <w:tcW w:w="636" w:type="pct"/>
            <w:shd w:val="clear" w:color="auto" w:fill="auto"/>
            <w:vAlign w:val="bottom"/>
          </w:tcPr>
          <w:p w14:paraId="472CF57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50 000</w:t>
            </w:r>
          </w:p>
        </w:tc>
        <w:tc>
          <w:tcPr>
            <w:tcW w:w="873" w:type="pct"/>
            <w:gridSpan w:val="2"/>
            <w:shd w:val="clear" w:color="auto" w:fill="auto"/>
            <w:vAlign w:val="bottom"/>
          </w:tcPr>
          <w:p w14:paraId="22D1CDA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450 000</w:t>
            </w:r>
          </w:p>
        </w:tc>
        <w:tc>
          <w:tcPr>
            <w:tcW w:w="688" w:type="pct"/>
          </w:tcPr>
          <w:p w14:paraId="65CBE120"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xml:space="preserve">Источники доходов домохозяйств </w:t>
            </w:r>
          </w:p>
        </w:tc>
        <w:tc>
          <w:tcPr>
            <w:tcW w:w="552" w:type="pct"/>
            <w:shd w:val="clear" w:color="auto" w:fill="auto"/>
          </w:tcPr>
          <w:p w14:paraId="598877D1" w14:textId="77777777" w:rsidR="000A4D88" w:rsidRPr="004B0A6F" w:rsidRDefault="000A4D88" w:rsidP="004B0A6F">
            <w:pPr>
              <w:pStyle w:val="a4"/>
              <w:ind w:left="0" w:firstLine="0"/>
              <w:rPr>
                <w:rFonts w:cs="Times New Roman"/>
                <w:sz w:val="20"/>
                <w:szCs w:val="20"/>
              </w:rPr>
            </w:pPr>
          </w:p>
        </w:tc>
      </w:tr>
      <w:tr w:rsidR="000A4D88" w:rsidRPr="004B0A6F" w14:paraId="36DCB965" w14:textId="77777777" w:rsidTr="004B0A6F">
        <w:tc>
          <w:tcPr>
            <w:tcW w:w="1141" w:type="pct"/>
            <w:shd w:val="clear" w:color="auto" w:fill="auto"/>
          </w:tcPr>
          <w:p w14:paraId="60C89A25"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4.1.5. Создания благоприятных условий частному сектору для развития лесных экосистем</w:t>
            </w:r>
          </w:p>
        </w:tc>
        <w:tc>
          <w:tcPr>
            <w:tcW w:w="241" w:type="pct"/>
            <w:shd w:val="clear" w:color="auto" w:fill="auto"/>
          </w:tcPr>
          <w:p w14:paraId="0ACE69B7"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2BBA5704"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26A8FD8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600 000</w:t>
            </w:r>
          </w:p>
        </w:tc>
        <w:tc>
          <w:tcPr>
            <w:tcW w:w="636" w:type="pct"/>
            <w:shd w:val="clear" w:color="auto" w:fill="auto"/>
            <w:vAlign w:val="bottom"/>
          </w:tcPr>
          <w:p w14:paraId="3C1241E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60 000</w:t>
            </w:r>
          </w:p>
        </w:tc>
        <w:tc>
          <w:tcPr>
            <w:tcW w:w="873" w:type="pct"/>
            <w:gridSpan w:val="2"/>
            <w:shd w:val="clear" w:color="auto" w:fill="auto"/>
            <w:vAlign w:val="bottom"/>
          </w:tcPr>
          <w:p w14:paraId="23767D4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540 000</w:t>
            </w:r>
          </w:p>
        </w:tc>
        <w:tc>
          <w:tcPr>
            <w:tcW w:w="688" w:type="pct"/>
          </w:tcPr>
          <w:p w14:paraId="13AFEDA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Нормативно-правовая база</w:t>
            </w:r>
          </w:p>
        </w:tc>
        <w:tc>
          <w:tcPr>
            <w:tcW w:w="552" w:type="pct"/>
            <w:shd w:val="clear" w:color="auto" w:fill="auto"/>
          </w:tcPr>
          <w:p w14:paraId="5F3CB446" w14:textId="77777777" w:rsidR="000A4D88" w:rsidRPr="004B0A6F" w:rsidRDefault="000A4D88" w:rsidP="004B0A6F">
            <w:pPr>
              <w:pStyle w:val="a4"/>
              <w:ind w:left="0" w:firstLine="0"/>
              <w:rPr>
                <w:rFonts w:cs="Times New Roman"/>
                <w:sz w:val="20"/>
                <w:szCs w:val="20"/>
              </w:rPr>
            </w:pPr>
          </w:p>
        </w:tc>
      </w:tr>
      <w:tr w:rsidR="004B0A6F" w:rsidRPr="004B0A6F" w14:paraId="6356C57B" w14:textId="77777777" w:rsidTr="004B0A6F">
        <w:tc>
          <w:tcPr>
            <w:tcW w:w="1141" w:type="pct"/>
            <w:shd w:val="clear" w:color="auto" w:fill="auto"/>
          </w:tcPr>
          <w:p w14:paraId="4CC13AF9"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4.1.6. Провести обучение женских и молодежных крыльев местных кенешей вопросам устойчивого управления природными ресурсами (включая механизмы аренды лесов, сохранение пойменных экосистем)</w:t>
            </w:r>
          </w:p>
        </w:tc>
        <w:tc>
          <w:tcPr>
            <w:tcW w:w="241" w:type="pct"/>
            <w:shd w:val="clear" w:color="auto" w:fill="auto"/>
          </w:tcPr>
          <w:p w14:paraId="2C002FC9"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1E35F6E2"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174CECCF" w14:textId="77777777" w:rsidR="000A4D88" w:rsidRPr="004B0A6F" w:rsidRDefault="000A4D88" w:rsidP="004B0A6F">
            <w:pPr>
              <w:pStyle w:val="a4"/>
              <w:ind w:left="0" w:firstLine="0"/>
              <w:jc w:val="center"/>
              <w:rPr>
                <w:rFonts w:cs="Times New Roman"/>
                <w:sz w:val="20"/>
                <w:szCs w:val="20"/>
              </w:rPr>
            </w:pPr>
          </w:p>
        </w:tc>
        <w:tc>
          <w:tcPr>
            <w:tcW w:w="636" w:type="pct"/>
            <w:shd w:val="clear" w:color="auto" w:fill="auto"/>
            <w:vAlign w:val="bottom"/>
          </w:tcPr>
          <w:p w14:paraId="7D257738" w14:textId="77777777" w:rsidR="000A4D88" w:rsidRPr="004B0A6F" w:rsidRDefault="000A4D88" w:rsidP="004B0A6F">
            <w:pPr>
              <w:pStyle w:val="a4"/>
              <w:ind w:left="0" w:firstLine="0"/>
              <w:jc w:val="center"/>
              <w:rPr>
                <w:rFonts w:cs="Times New Roman"/>
                <w:sz w:val="20"/>
                <w:szCs w:val="20"/>
              </w:rPr>
            </w:pPr>
          </w:p>
        </w:tc>
        <w:tc>
          <w:tcPr>
            <w:tcW w:w="873" w:type="pct"/>
            <w:gridSpan w:val="2"/>
            <w:shd w:val="clear" w:color="auto" w:fill="auto"/>
            <w:vAlign w:val="bottom"/>
          </w:tcPr>
          <w:p w14:paraId="215B9E20" w14:textId="77777777" w:rsidR="000A4D88" w:rsidRPr="004B0A6F" w:rsidRDefault="000A4D88" w:rsidP="004B0A6F">
            <w:pPr>
              <w:pStyle w:val="a4"/>
              <w:ind w:left="0" w:firstLine="0"/>
              <w:jc w:val="center"/>
              <w:rPr>
                <w:rFonts w:cs="Times New Roman"/>
                <w:sz w:val="20"/>
                <w:szCs w:val="20"/>
              </w:rPr>
            </w:pPr>
          </w:p>
        </w:tc>
        <w:tc>
          <w:tcPr>
            <w:tcW w:w="688" w:type="pct"/>
          </w:tcPr>
          <w:p w14:paraId="52CDF1FD"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Количество обученных депутатов женщин и молодежи</w:t>
            </w:r>
          </w:p>
        </w:tc>
        <w:tc>
          <w:tcPr>
            <w:tcW w:w="552" w:type="pct"/>
            <w:shd w:val="clear" w:color="auto" w:fill="auto"/>
          </w:tcPr>
          <w:p w14:paraId="41C951E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Повышение потенциала органов местной власти</w:t>
            </w:r>
          </w:p>
        </w:tc>
      </w:tr>
      <w:tr w:rsidR="004B0A6F" w:rsidRPr="004B0A6F" w14:paraId="6DDDE0AD" w14:textId="77777777" w:rsidTr="004B0A6F">
        <w:tc>
          <w:tcPr>
            <w:tcW w:w="1141" w:type="pct"/>
            <w:shd w:val="clear" w:color="auto" w:fill="auto"/>
          </w:tcPr>
          <w:p w14:paraId="12E2E7FD"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4.1.6. Введение квот на обучение женщин в сельскохозяйственных вузах, в том числе по специальностям, связанным с лесом.</w:t>
            </w:r>
          </w:p>
        </w:tc>
        <w:tc>
          <w:tcPr>
            <w:tcW w:w="241" w:type="pct"/>
            <w:shd w:val="clear" w:color="auto" w:fill="auto"/>
          </w:tcPr>
          <w:p w14:paraId="25EA826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309919FC" w14:textId="77777777" w:rsidR="000A4D88" w:rsidRPr="004B0A6F" w:rsidRDefault="000A4D88" w:rsidP="004B0A6F">
            <w:pPr>
              <w:pStyle w:val="a4"/>
              <w:ind w:left="0" w:firstLine="0"/>
              <w:rPr>
                <w:rFonts w:cs="Times New Roman"/>
                <w:sz w:val="20"/>
                <w:szCs w:val="20"/>
              </w:rPr>
            </w:pPr>
          </w:p>
        </w:tc>
        <w:tc>
          <w:tcPr>
            <w:tcW w:w="612" w:type="pct"/>
            <w:gridSpan w:val="2"/>
            <w:shd w:val="clear" w:color="auto" w:fill="auto"/>
            <w:vAlign w:val="bottom"/>
          </w:tcPr>
          <w:p w14:paraId="7C86A259" w14:textId="77777777" w:rsidR="000A4D88" w:rsidRPr="004B0A6F" w:rsidRDefault="000A4D88" w:rsidP="004B0A6F">
            <w:pPr>
              <w:pStyle w:val="a4"/>
              <w:ind w:left="0" w:firstLine="0"/>
              <w:jc w:val="center"/>
              <w:rPr>
                <w:rFonts w:cs="Times New Roman"/>
                <w:sz w:val="20"/>
                <w:szCs w:val="20"/>
              </w:rPr>
            </w:pPr>
          </w:p>
        </w:tc>
        <w:tc>
          <w:tcPr>
            <w:tcW w:w="636" w:type="pct"/>
            <w:shd w:val="clear" w:color="auto" w:fill="auto"/>
            <w:vAlign w:val="bottom"/>
          </w:tcPr>
          <w:p w14:paraId="540F2D50" w14:textId="77777777" w:rsidR="000A4D88" w:rsidRPr="004B0A6F" w:rsidRDefault="000A4D88" w:rsidP="004B0A6F">
            <w:pPr>
              <w:pStyle w:val="a4"/>
              <w:ind w:left="0" w:firstLine="0"/>
              <w:jc w:val="center"/>
              <w:rPr>
                <w:rFonts w:cs="Times New Roman"/>
                <w:sz w:val="20"/>
                <w:szCs w:val="20"/>
              </w:rPr>
            </w:pPr>
          </w:p>
        </w:tc>
        <w:tc>
          <w:tcPr>
            <w:tcW w:w="873" w:type="pct"/>
            <w:gridSpan w:val="2"/>
            <w:shd w:val="clear" w:color="auto" w:fill="auto"/>
            <w:vAlign w:val="bottom"/>
          </w:tcPr>
          <w:p w14:paraId="654A2F00" w14:textId="77777777" w:rsidR="000A4D88" w:rsidRPr="004B0A6F" w:rsidRDefault="000A4D88" w:rsidP="004B0A6F">
            <w:pPr>
              <w:pStyle w:val="a4"/>
              <w:ind w:left="0" w:firstLine="0"/>
              <w:jc w:val="center"/>
              <w:rPr>
                <w:rFonts w:cs="Times New Roman"/>
                <w:sz w:val="20"/>
                <w:szCs w:val="20"/>
              </w:rPr>
            </w:pPr>
          </w:p>
        </w:tc>
        <w:tc>
          <w:tcPr>
            <w:tcW w:w="688" w:type="pct"/>
          </w:tcPr>
          <w:p w14:paraId="69FA0424"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xml:space="preserve">% девушек </w:t>
            </w:r>
          </w:p>
        </w:tc>
        <w:tc>
          <w:tcPr>
            <w:tcW w:w="552" w:type="pct"/>
            <w:shd w:val="clear" w:color="auto" w:fill="auto"/>
          </w:tcPr>
          <w:p w14:paraId="377DBD8F"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Устранение системных неравенств</w:t>
            </w:r>
          </w:p>
        </w:tc>
      </w:tr>
      <w:tr w:rsidR="000A4D88" w:rsidRPr="004B0A6F" w14:paraId="7594CD14" w14:textId="77777777" w:rsidTr="004B0A6F">
        <w:tc>
          <w:tcPr>
            <w:tcW w:w="1141" w:type="pct"/>
            <w:shd w:val="clear" w:color="auto" w:fill="auto"/>
          </w:tcPr>
          <w:p w14:paraId="740142DB"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Меры 4.2. «Снижения уязвимости биоразнообразия к изменению климата»</w:t>
            </w:r>
          </w:p>
        </w:tc>
        <w:tc>
          <w:tcPr>
            <w:tcW w:w="241" w:type="pct"/>
            <w:shd w:val="clear" w:color="auto" w:fill="auto"/>
          </w:tcPr>
          <w:p w14:paraId="6F6ECF0E"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rPr>
              <w:t> </w:t>
            </w:r>
          </w:p>
        </w:tc>
        <w:tc>
          <w:tcPr>
            <w:tcW w:w="258" w:type="pct"/>
            <w:gridSpan w:val="2"/>
            <w:shd w:val="clear" w:color="auto" w:fill="auto"/>
          </w:tcPr>
          <w:p w14:paraId="090A43E6"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rPr>
              <w:t> </w:t>
            </w:r>
          </w:p>
        </w:tc>
        <w:tc>
          <w:tcPr>
            <w:tcW w:w="612" w:type="pct"/>
            <w:gridSpan w:val="2"/>
            <w:shd w:val="clear" w:color="auto" w:fill="auto"/>
            <w:vAlign w:val="bottom"/>
          </w:tcPr>
          <w:p w14:paraId="69DB931D"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2 600 000</w:t>
            </w:r>
          </w:p>
        </w:tc>
        <w:tc>
          <w:tcPr>
            <w:tcW w:w="636" w:type="pct"/>
            <w:shd w:val="clear" w:color="auto" w:fill="auto"/>
            <w:vAlign w:val="bottom"/>
          </w:tcPr>
          <w:p w14:paraId="27A7A118"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210 000</w:t>
            </w:r>
          </w:p>
        </w:tc>
        <w:tc>
          <w:tcPr>
            <w:tcW w:w="873" w:type="pct"/>
            <w:gridSpan w:val="2"/>
            <w:shd w:val="clear" w:color="auto" w:fill="auto"/>
            <w:vAlign w:val="bottom"/>
          </w:tcPr>
          <w:p w14:paraId="64DBDC39"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2 390 000</w:t>
            </w:r>
          </w:p>
        </w:tc>
        <w:tc>
          <w:tcPr>
            <w:tcW w:w="688" w:type="pct"/>
          </w:tcPr>
          <w:p w14:paraId="619C73FC" w14:textId="77777777" w:rsidR="000A4D88" w:rsidRPr="004B0A6F" w:rsidRDefault="000A4D88" w:rsidP="004B0A6F">
            <w:pPr>
              <w:pStyle w:val="a4"/>
              <w:ind w:left="0" w:firstLine="0"/>
              <w:rPr>
                <w:rFonts w:cs="Times New Roman"/>
                <w:b/>
                <w:bCs/>
                <w:sz w:val="20"/>
                <w:szCs w:val="20"/>
              </w:rPr>
            </w:pPr>
            <w:r w:rsidRPr="004B0A6F">
              <w:rPr>
                <w:rFonts w:cs="Times New Roman"/>
                <w:b/>
                <w:bCs/>
                <w:sz w:val="20"/>
                <w:szCs w:val="20"/>
              </w:rPr>
              <w:t> </w:t>
            </w:r>
          </w:p>
        </w:tc>
        <w:tc>
          <w:tcPr>
            <w:tcW w:w="552" w:type="pct"/>
            <w:shd w:val="clear" w:color="auto" w:fill="auto"/>
          </w:tcPr>
          <w:p w14:paraId="4A1A7F5C"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Снижения уязвимости биоразнообразия к изменению климата</w:t>
            </w:r>
          </w:p>
        </w:tc>
      </w:tr>
      <w:tr w:rsidR="000A4D88" w:rsidRPr="004B0A6F" w14:paraId="0813B178" w14:textId="77777777" w:rsidTr="004B0A6F">
        <w:tc>
          <w:tcPr>
            <w:tcW w:w="1141" w:type="pct"/>
            <w:shd w:val="clear" w:color="auto" w:fill="auto"/>
          </w:tcPr>
          <w:p w14:paraId="688C5E3E"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4.2.1. Совершенствование нормативно-правовой базы по сохранению биоразнообразия</w:t>
            </w:r>
          </w:p>
        </w:tc>
        <w:tc>
          <w:tcPr>
            <w:tcW w:w="241" w:type="pct"/>
            <w:shd w:val="clear" w:color="auto" w:fill="auto"/>
          </w:tcPr>
          <w:p w14:paraId="6C08529A"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1655D53C"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75E218D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500 000</w:t>
            </w:r>
          </w:p>
        </w:tc>
        <w:tc>
          <w:tcPr>
            <w:tcW w:w="636" w:type="pct"/>
            <w:shd w:val="clear" w:color="auto" w:fill="auto"/>
            <w:vAlign w:val="bottom"/>
          </w:tcPr>
          <w:p w14:paraId="7DE0CDB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30 000</w:t>
            </w:r>
          </w:p>
        </w:tc>
        <w:tc>
          <w:tcPr>
            <w:tcW w:w="873" w:type="pct"/>
            <w:gridSpan w:val="2"/>
            <w:shd w:val="clear" w:color="auto" w:fill="auto"/>
            <w:vAlign w:val="bottom"/>
          </w:tcPr>
          <w:p w14:paraId="3440FA3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470 000</w:t>
            </w:r>
          </w:p>
        </w:tc>
        <w:tc>
          <w:tcPr>
            <w:tcW w:w="688" w:type="pct"/>
          </w:tcPr>
          <w:p w14:paraId="3BCBD8E3"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Утвержденные НПА</w:t>
            </w:r>
          </w:p>
        </w:tc>
        <w:tc>
          <w:tcPr>
            <w:tcW w:w="552" w:type="pct"/>
            <w:shd w:val="clear" w:color="auto" w:fill="auto"/>
          </w:tcPr>
          <w:p w14:paraId="164C4C31" w14:textId="77777777" w:rsidR="000A4D88" w:rsidRPr="004B0A6F" w:rsidRDefault="000A4D88" w:rsidP="004B0A6F">
            <w:pPr>
              <w:pStyle w:val="a4"/>
              <w:ind w:left="0" w:firstLine="0"/>
              <w:rPr>
                <w:rFonts w:cs="Times New Roman"/>
                <w:sz w:val="20"/>
                <w:szCs w:val="20"/>
              </w:rPr>
            </w:pPr>
          </w:p>
        </w:tc>
      </w:tr>
      <w:tr w:rsidR="000A4D88" w:rsidRPr="004B0A6F" w14:paraId="0F95CE11" w14:textId="77777777" w:rsidTr="004B0A6F">
        <w:tc>
          <w:tcPr>
            <w:tcW w:w="1141" w:type="pct"/>
            <w:shd w:val="clear" w:color="auto" w:fill="auto"/>
          </w:tcPr>
          <w:p w14:paraId="768C0EE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4.2.2. Совершенствование системы управления ООПТ и ведения заповедного дела</w:t>
            </w:r>
          </w:p>
        </w:tc>
        <w:tc>
          <w:tcPr>
            <w:tcW w:w="241" w:type="pct"/>
            <w:shd w:val="clear" w:color="auto" w:fill="auto"/>
          </w:tcPr>
          <w:p w14:paraId="76238FBF"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4D4E93A3"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5A82BAC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1 000 000</w:t>
            </w:r>
          </w:p>
        </w:tc>
        <w:tc>
          <w:tcPr>
            <w:tcW w:w="636" w:type="pct"/>
            <w:shd w:val="clear" w:color="auto" w:fill="auto"/>
            <w:vAlign w:val="bottom"/>
          </w:tcPr>
          <w:p w14:paraId="6444CAC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873" w:type="pct"/>
            <w:gridSpan w:val="2"/>
            <w:shd w:val="clear" w:color="auto" w:fill="auto"/>
            <w:vAlign w:val="bottom"/>
          </w:tcPr>
          <w:p w14:paraId="3E23DD4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900 000</w:t>
            </w:r>
          </w:p>
        </w:tc>
        <w:tc>
          <w:tcPr>
            <w:tcW w:w="688" w:type="pct"/>
          </w:tcPr>
          <w:p w14:paraId="00ECD459"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Единая информационно система</w:t>
            </w:r>
          </w:p>
        </w:tc>
        <w:tc>
          <w:tcPr>
            <w:tcW w:w="552" w:type="pct"/>
            <w:shd w:val="clear" w:color="auto" w:fill="auto"/>
          </w:tcPr>
          <w:p w14:paraId="189B0EDC" w14:textId="77777777" w:rsidR="000A4D88" w:rsidRPr="004B0A6F" w:rsidRDefault="000A4D88" w:rsidP="004B0A6F">
            <w:pPr>
              <w:pStyle w:val="a4"/>
              <w:ind w:left="0" w:firstLine="0"/>
              <w:rPr>
                <w:rFonts w:cs="Times New Roman"/>
                <w:sz w:val="20"/>
                <w:szCs w:val="20"/>
              </w:rPr>
            </w:pPr>
          </w:p>
        </w:tc>
      </w:tr>
      <w:tr w:rsidR="000A4D88" w:rsidRPr="004B0A6F" w14:paraId="78133801" w14:textId="77777777" w:rsidTr="004B0A6F">
        <w:tc>
          <w:tcPr>
            <w:tcW w:w="1141" w:type="pct"/>
            <w:shd w:val="clear" w:color="auto" w:fill="auto"/>
          </w:tcPr>
          <w:p w14:paraId="010F0D60"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4.2.3. Внедрение экономических стимулов по сохранению биоразнообразия</w:t>
            </w:r>
          </w:p>
        </w:tc>
        <w:tc>
          <w:tcPr>
            <w:tcW w:w="241" w:type="pct"/>
            <w:shd w:val="clear" w:color="auto" w:fill="auto"/>
          </w:tcPr>
          <w:p w14:paraId="3980D7A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1EDD2315"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24978CF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500 000</w:t>
            </w:r>
          </w:p>
        </w:tc>
        <w:tc>
          <w:tcPr>
            <w:tcW w:w="636" w:type="pct"/>
            <w:shd w:val="clear" w:color="auto" w:fill="auto"/>
            <w:vAlign w:val="bottom"/>
          </w:tcPr>
          <w:p w14:paraId="650772E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30 000</w:t>
            </w:r>
          </w:p>
        </w:tc>
        <w:tc>
          <w:tcPr>
            <w:tcW w:w="873" w:type="pct"/>
            <w:gridSpan w:val="2"/>
            <w:shd w:val="clear" w:color="auto" w:fill="auto"/>
            <w:vAlign w:val="bottom"/>
          </w:tcPr>
          <w:p w14:paraId="69D041A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470 000</w:t>
            </w:r>
          </w:p>
        </w:tc>
        <w:tc>
          <w:tcPr>
            <w:tcW w:w="688" w:type="pct"/>
          </w:tcPr>
          <w:p w14:paraId="7573FB9C"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Утвержденные НПА</w:t>
            </w:r>
          </w:p>
        </w:tc>
        <w:tc>
          <w:tcPr>
            <w:tcW w:w="552" w:type="pct"/>
            <w:shd w:val="clear" w:color="auto" w:fill="auto"/>
          </w:tcPr>
          <w:p w14:paraId="7D887C3D" w14:textId="77777777" w:rsidR="000A4D88" w:rsidRPr="004B0A6F" w:rsidRDefault="000A4D88" w:rsidP="004B0A6F">
            <w:pPr>
              <w:pStyle w:val="a4"/>
              <w:ind w:left="0" w:firstLine="0"/>
              <w:rPr>
                <w:rFonts w:cs="Times New Roman"/>
                <w:sz w:val="20"/>
                <w:szCs w:val="20"/>
              </w:rPr>
            </w:pPr>
          </w:p>
        </w:tc>
      </w:tr>
      <w:tr w:rsidR="004B0A6F" w:rsidRPr="004B0A6F" w14:paraId="5E399F30" w14:textId="77777777" w:rsidTr="004B0A6F">
        <w:tc>
          <w:tcPr>
            <w:tcW w:w="1141" w:type="pct"/>
            <w:shd w:val="clear" w:color="auto" w:fill="auto"/>
          </w:tcPr>
          <w:p w14:paraId="14586458"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Действие 4.2.4. Диверсификация источников дохода домохозяйств, живущих вокруг ООПТ, </w:t>
            </w:r>
            <w:r w:rsidRPr="004B0A6F">
              <w:rPr>
                <w:rFonts w:cs="Times New Roman"/>
                <w:sz w:val="20"/>
                <w:szCs w:val="20"/>
                <w:lang w:val="en-CA"/>
              </w:rPr>
              <w:t>c</w:t>
            </w:r>
            <w:r w:rsidRPr="004B0A6F">
              <w:rPr>
                <w:rFonts w:cs="Times New Roman"/>
                <w:sz w:val="20"/>
                <w:szCs w:val="20"/>
                <w:lang w:val="ru-RU"/>
              </w:rPr>
              <w:t xml:space="preserve"> учетом повышения возможности доход приносящей деятельности для женщин</w:t>
            </w:r>
          </w:p>
        </w:tc>
        <w:tc>
          <w:tcPr>
            <w:tcW w:w="241" w:type="pct"/>
            <w:shd w:val="clear" w:color="auto" w:fill="auto"/>
          </w:tcPr>
          <w:p w14:paraId="1E0E3FB0"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58" w:type="pct"/>
            <w:gridSpan w:val="2"/>
            <w:shd w:val="clear" w:color="auto" w:fill="auto"/>
          </w:tcPr>
          <w:p w14:paraId="23AE13DD"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12" w:type="pct"/>
            <w:gridSpan w:val="2"/>
            <w:shd w:val="clear" w:color="auto" w:fill="auto"/>
            <w:vAlign w:val="bottom"/>
          </w:tcPr>
          <w:p w14:paraId="683CBF5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600 000</w:t>
            </w:r>
          </w:p>
        </w:tc>
        <w:tc>
          <w:tcPr>
            <w:tcW w:w="636" w:type="pct"/>
            <w:shd w:val="clear" w:color="auto" w:fill="auto"/>
            <w:vAlign w:val="bottom"/>
          </w:tcPr>
          <w:p w14:paraId="7D85D72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50 000</w:t>
            </w:r>
          </w:p>
        </w:tc>
        <w:tc>
          <w:tcPr>
            <w:tcW w:w="873" w:type="pct"/>
            <w:gridSpan w:val="2"/>
            <w:shd w:val="clear" w:color="auto" w:fill="auto"/>
            <w:vAlign w:val="bottom"/>
          </w:tcPr>
          <w:p w14:paraId="129AFB5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550 000</w:t>
            </w:r>
          </w:p>
        </w:tc>
        <w:tc>
          <w:tcPr>
            <w:tcW w:w="688" w:type="pct"/>
          </w:tcPr>
          <w:p w14:paraId="5EA9C15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Источники доходов домохозяйств количество женских доходоприносящих инициатив  </w:t>
            </w:r>
          </w:p>
        </w:tc>
        <w:tc>
          <w:tcPr>
            <w:tcW w:w="552" w:type="pct"/>
            <w:shd w:val="clear" w:color="auto" w:fill="auto"/>
          </w:tcPr>
          <w:p w14:paraId="316A833E" w14:textId="77777777" w:rsidR="000A4D88" w:rsidRPr="004B0A6F" w:rsidRDefault="000A4D88" w:rsidP="004B0A6F">
            <w:pPr>
              <w:pStyle w:val="a4"/>
              <w:ind w:left="0" w:firstLine="0"/>
              <w:rPr>
                <w:rFonts w:cs="Times New Roman"/>
                <w:sz w:val="20"/>
                <w:szCs w:val="20"/>
                <w:lang w:val="ru-RU"/>
              </w:rPr>
            </w:pPr>
          </w:p>
        </w:tc>
      </w:tr>
      <w:tr w:rsidR="000A4D88" w:rsidRPr="004B0A6F" w14:paraId="1478B656" w14:textId="77777777" w:rsidTr="004B0A6F">
        <w:tc>
          <w:tcPr>
            <w:tcW w:w="1141" w:type="pct"/>
            <w:shd w:val="clear" w:color="auto" w:fill="FBE4D5"/>
          </w:tcPr>
          <w:p w14:paraId="639CE115"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ИТОГО по сектору «Лес и биоразнообразие»</w:t>
            </w:r>
          </w:p>
        </w:tc>
        <w:tc>
          <w:tcPr>
            <w:tcW w:w="241" w:type="pct"/>
            <w:shd w:val="clear" w:color="auto" w:fill="FBE4D5"/>
          </w:tcPr>
          <w:p w14:paraId="1473CB02"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p>
        </w:tc>
        <w:tc>
          <w:tcPr>
            <w:tcW w:w="258" w:type="pct"/>
            <w:gridSpan w:val="2"/>
            <w:shd w:val="clear" w:color="auto" w:fill="FBE4D5"/>
          </w:tcPr>
          <w:p w14:paraId="393FC02D"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p>
        </w:tc>
        <w:tc>
          <w:tcPr>
            <w:tcW w:w="612" w:type="pct"/>
            <w:gridSpan w:val="2"/>
            <w:shd w:val="clear" w:color="auto" w:fill="FBE4D5"/>
            <w:vAlign w:val="bottom"/>
          </w:tcPr>
          <w:p w14:paraId="5DBC5DE1" w14:textId="77777777" w:rsidR="000A4D88" w:rsidRPr="004B0A6F" w:rsidRDefault="000A4D88" w:rsidP="004B0A6F">
            <w:pPr>
              <w:pStyle w:val="a6"/>
              <w:widowControl/>
              <w:tabs>
                <w:tab w:val="left" w:pos="372"/>
              </w:tabs>
              <w:jc w:val="center"/>
              <w:rPr>
                <w:rFonts w:ascii="Times New Roman" w:hAnsi="Times New Roman" w:cs="Times New Roman"/>
                <w:b/>
                <w:bCs/>
                <w:sz w:val="20"/>
                <w:szCs w:val="20"/>
                <w:lang w:val="ru-RU" w:eastAsia="ru-RU"/>
              </w:rPr>
            </w:pPr>
            <w:r w:rsidRPr="004B0A6F">
              <w:rPr>
                <w:rFonts w:ascii="Times New Roman" w:hAnsi="Times New Roman" w:cs="Times New Roman"/>
                <w:b/>
                <w:bCs/>
                <w:sz w:val="20"/>
                <w:szCs w:val="20"/>
                <w:lang w:val="ru-RU" w:eastAsia="ru-RU"/>
              </w:rPr>
              <w:t>39 500 000</w:t>
            </w:r>
          </w:p>
        </w:tc>
        <w:tc>
          <w:tcPr>
            <w:tcW w:w="636" w:type="pct"/>
            <w:shd w:val="clear" w:color="auto" w:fill="FBE4D5"/>
            <w:vAlign w:val="bottom"/>
          </w:tcPr>
          <w:p w14:paraId="1E6A7148"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1 675 000</w:t>
            </w:r>
          </w:p>
        </w:tc>
        <w:tc>
          <w:tcPr>
            <w:tcW w:w="873" w:type="pct"/>
            <w:gridSpan w:val="2"/>
            <w:shd w:val="clear" w:color="auto" w:fill="FBE4D5"/>
            <w:vAlign w:val="bottom"/>
          </w:tcPr>
          <w:p w14:paraId="7488AA40" w14:textId="77777777" w:rsidR="000A4D88" w:rsidRPr="004B0A6F" w:rsidRDefault="000A4D88" w:rsidP="004B0A6F">
            <w:pPr>
              <w:pStyle w:val="a6"/>
              <w:widowControl/>
              <w:tabs>
                <w:tab w:val="left" w:pos="372"/>
              </w:tabs>
              <w:jc w:val="center"/>
              <w:rPr>
                <w:rFonts w:ascii="Times New Roman" w:hAnsi="Times New Roman" w:cs="Times New Roman"/>
                <w:b/>
                <w:bCs/>
                <w:sz w:val="20"/>
                <w:szCs w:val="20"/>
                <w:lang w:val="ru-RU" w:eastAsia="ru-RU"/>
              </w:rPr>
            </w:pPr>
            <w:r w:rsidRPr="004B0A6F">
              <w:rPr>
                <w:rFonts w:ascii="Times New Roman" w:hAnsi="Times New Roman" w:cs="Times New Roman"/>
                <w:b/>
                <w:bCs/>
                <w:sz w:val="20"/>
                <w:szCs w:val="20"/>
                <w:lang w:val="ru-RU" w:eastAsia="ru-RU"/>
              </w:rPr>
              <w:t>37 825 000</w:t>
            </w:r>
          </w:p>
        </w:tc>
        <w:tc>
          <w:tcPr>
            <w:tcW w:w="688" w:type="pct"/>
            <w:shd w:val="clear" w:color="auto" w:fill="FBE4D5"/>
          </w:tcPr>
          <w:p w14:paraId="39F843F3" w14:textId="77777777" w:rsidR="000A4D88" w:rsidRPr="004B0A6F" w:rsidRDefault="000A4D88" w:rsidP="004B0A6F">
            <w:pPr>
              <w:pStyle w:val="a4"/>
              <w:ind w:left="0" w:firstLine="0"/>
              <w:rPr>
                <w:rFonts w:cs="Times New Roman"/>
                <w:b/>
                <w:bCs/>
                <w:sz w:val="20"/>
                <w:szCs w:val="20"/>
              </w:rPr>
            </w:pPr>
          </w:p>
        </w:tc>
        <w:tc>
          <w:tcPr>
            <w:tcW w:w="552" w:type="pct"/>
            <w:shd w:val="clear" w:color="auto" w:fill="FBE4D5"/>
          </w:tcPr>
          <w:p w14:paraId="04538DEF" w14:textId="77777777" w:rsidR="000A4D88" w:rsidRPr="004B0A6F" w:rsidRDefault="000A4D88" w:rsidP="004B0A6F">
            <w:pPr>
              <w:pStyle w:val="a4"/>
              <w:ind w:left="0" w:firstLine="0"/>
              <w:rPr>
                <w:rFonts w:cs="Times New Roman"/>
                <w:b/>
                <w:bCs/>
                <w:iCs/>
                <w:sz w:val="20"/>
                <w:szCs w:val="20"/>
              </w:rPr>
            </w:pPr>
          </w:p>
        </w:tc>
      </w:tr>
    </w:tbl>
    <w:p w14:paraId="75F7B0AB"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sz w:val="24"/>
          <w:szCs w:val="24"/>
          <w:lang w:val="ru-RU"/>
        </w:rPr>
        <w:br w:type="page"/>
      </w:r>
      <w:r w:rsidRPr="00D41200">
        <w:rPr>
          <w:rFonts w:ascii="Times New Roman" w:hAnsi="Times New Roman" w:cs="Times New Roman"/>
          <w:b/>
          <w:sz w:val="24"/>
          <w:szCs w:val="24"/>
          <w:lang w:val="ru-RU"/>
        </w:rPr>
        <w:t>ПЛАН МЕР ОНУВ ПС РКИК ООН</w:t>
      </w:r>
    </w:p>
    <w:p w14:paraId="3A418F80"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
          <w:sz w:val="24"/>
          <w:szCs w:val="24"/>
          <w:lang w:val="ru-RU"/>
        </w:rPr>
        <w:t>адаптации к изменению климата сектора «Энергетика»</w:t>
      </w:r>
    </w:p>
    <w:p w14:paraId="002AF340"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Cs/>
          <w:sz w:val="24"/>
          <w:szCs w:val="24"/>
          <w:lang w:val="ru-RU"/>
        </w:rPr>
        <w:t>(предварительная версия на 10 апреля 2021 г.)</w:t>
      </w:r>
    </w:p>
    <w:p w14:paraId="0AC29840" w14:textId="77777777" w:rsidR="000A4D88" w:rsidRPr="00D41200" w:rsidRDefault="000A4D88" w:rsidP="000A4D88">
      <w:pPr>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506"/>
        <w:gridCol w:w="71"/>
        <w:gridCol w:w="524"/>
        <w:gridCol w:w="53"/>
        <w:gridCol w:w="1186"/>
        <w:gridCol w:w="1290"/>
        <w:gridCol w:w="52"/>
        <w:gridCol w:w="1250"/>
        <w:gridCol w:w="1501"/>
        <w:gridCol w:w="1359"/>
      </w:tblGrid>
      <w:tr w:rsidR="000A4D88" w:rsidRPr="004B0A6F" w14:paraId="377A95B4" w14:textId="77777777" w:rsidTr="004B0A6F">
        <w:trPr>
          <w:tblHeader/>
        </w:trPr>
        <w:tc>
          <w:tcPr>
            <w:tcW w:w="1230" w:type="pct"/>
            <w:vMerge w:val="restart"/>
            <w:shd w:val="clear" w:color="auto" w:fill="E2EFD9"/>
          </w:tcPr>
          <w:p w14:paraId="665772FE"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Предлагаемые меры</w:t>
            </w:r>
          </w:p>
        </w:tc>
        <w:tc>
          <w:tcPr>
            <w:tcW w:w="541" w:type="pct"/>
            <w:gridSpan w:val="4"/>
            <w:shd w:val="clear" w:color="auto" w:fill="E2EFD9"/>
          </w:tcPr>
          <w:p w14:paraId="43E354C7"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Временной горизонт</w:t>
            </w:r>
          </w:p>
        </w:tc>
        <w:tc>
          <w:tcPr>
            <w:tcW w:w="1998" w:type="pct"/>
            <w:gridSpan w:val="4"/>
            <w:shd w:val="clear" w:color="auto" w:fill="E2EFD9"/>
          </w:tcPr>
          <w:p w14:paraId="03383109"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Расчет ресурсного обеспечения, USD (2015)</w:t>
            </w:r>
          </w:p>
        </w:tc>
        <w:tc>
          <w:tcPr>
            <w:tcW w:w="525" w:type="pct"/>
            <w:vMerge w:val="restart"/>
            <w:shd w:val="clear" w:color="auto" w:fill="E2EFD9"/>
          </w:tcPr>
          <w:p w14:paraId="1DBDD879"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Индикатор выполнения действия</w:t>
            </w:r>
          </w:p>
        </w:tc>
        <w:tc>
          <w:tcPr>
            <w:tcW w:w="702" w:type="pct"/>
            <w:vMerge w:val="restart"/>
            <w:shd w:val="clear" w:color="auto" w:fill="E2EFD9"/>
          </w:tcPr>
          <w:p w14:paraId="17266843"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Индикатор эффекта меры</w:t>
            </w:r>
          </w:p>
        </w:tc>
      </w:tr>
      <w:tr w:rsidR="000A4D88" w:rsidRPr="004B0A6F" w14:paraId="5A8728DF" w14:textId="77777777" w:rsidTr="004B0A6F">
        <w:trPr>
          <w:tblHeader/>
        </w:trPr>
        <w:tc>
          <w:tcPr>
            <w:tcW w:w="1230" w:type="pct"/>
            <w:vMerge/>
            <w:shd w:val="clear" w:color="auto" w:fill="E2EFD9"/>
          </w:tcPr>
          <w:p w14:paraId="74CDD92D" w14:textId="77777777" w:rsidR="000A4D88" w:rsidRPr="004B0A6F" w:rsidRDefault="000A4D88" w:rsidP="004B0A6F">
            <w:pPr>
              <w:pStyle w:val="a4"/>
              <w:ind w:left="0" w:firstLine="0"/>
              <w:jc w:val="center"/>
              <w:rPr>
                <w:rFonts w:cs="Times New Roman"/>
                <w:b/>
                <w:sz w:val="20"/>
                <w:szCs w:val="20"/>
              </w:rPr>
            </w:pPr>
          </w:p>
        </w:tc>
        <w:tc>
          <w:tcPr>
            <w:tcW w:w="273" w:type="pct"/>
            <w:gridSpan w:val="2"/>
            <w:shd w:val="clear" w:color="auto" w:fill="E2EFD9"/>
          </w:tcPr>
          <w:p w14:paraId="18119BCB"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2025</w:t>
            </w:r>
          </w:p>
        </w:tc>
        <w:tc>
          <w:tcPr>
            <w:tcW w:w="268" w:type="pct"/>
            <w:gridSpan w:val="2"/>
            <w:shd w:val="clear" w:color="auto" w:fill="E2EFD9"/>
          </w:tcPr>
          <w:p w14:paraId="76928BBE"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2030</w:t>
            </w:r>
          </w:p>
        </w:tc>
        <w:tc>
          <w:tcPr>
            <w:tcW w:w="657" w:type="pct"/>
            <w:shd w:val="clear" w:color="auto" w:fill="E2EFD9"/>
          </w:tcPr>
          <w:p w14:paraId="6F07DF6C"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Необходимые</w:t>
            </w:r>
          </w:p>
        </w:tc>
        <w:tc>
          <w:tcPr>
            <w:tcW w:w="689" w:type="pct"/>
            <w:gridSpan w:val="2"/>
            <w:shd w:val="clear" w:color="auto" w:fill="E2EFD9"/>
          </w:tcPr>
          <w:p w14:paraId="1C13258D"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Национальные возможности</w:t>
            </w:r>
          </w:p>
        </w:tc>
        <w:tc>
          <w:tcPr>
            <w:tcW w:w="652" w:type="pct"/>
            <w:shd w:val="clear" w:color="auto" w:fill="E2EFD9"/>
          </w:tcPr>
          <w:p w14:paraId="25945AAE"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Мобилизовать</w:t>
            </w:r>
          </w:p>
        </w:tc>
        <w:tc>
          <w:tcPr>
            <w:tcW w:w="525" w:type="pct"/>
            <w:vMerge/>
            <w:shd w:val="clear" w:color="auto" w:fill="E2EFD9"/>
          </w:tcPr>
          <w:p w14:paraId="4767917D" w14:textId="77777777" w:rsidR="000A4D88" w:rsidRPr="004B0A6F" w:rsidRDefault="000A4D88" w:rsidP="004B0A6F">
            <w:pPr>
              <w:pStyle w:val="a4"/>
              <w:ind w:left="0" w:firstLine="0"/>
              <w:jc w:val="center"/>
              <w:rPr>
                <w:rFonts w:cs="Times New Roman"/>
                <w:b/>
                <w:sz w:val="20"/>
                <w:szCs w:val="20"/>
              </w:rPr>
            </w:pPr>
          </w:p>
        </w:tc>
        <w:tc>
          <w:tcPr>
            <w:tcW w:w="702" w:type="pct"/>
            <w:vMerge/>
            <w:shd w:val="clear" w:color="auto" w:fill="E2EFD9"/>
          </w:tcPr>
          <w:p w14:paraId="6B453ECD" w14:textId="77777777" w:rsidR="000A4D88" w:rsidRPr="004B0A6F" w:rsidRDefault="000A4D88" w:rsidP="004B0A6F">
            <w:pPr>
              <w:pStyle w:val="a4"/>
              <w:ind w:left="0" w:firstLine="0"/>
              <w:jc w:val="center"/>
              <w:rPr>
                <w:rFonts w:cs="Times New Roman"/>
                <w:b/>
                <w:sz w:val="20"/>
                <w:szCs w:val="20"/>
              </w:rPr>
            </w:pPr>
          </w:p>
        </w:tc>
      </w:tr>
      <w:tr w:rsidR="000A4D88" w:rsidRPr="004B0A6F" w14:paraId="0D531D87" w14:textId="77777777" w:rsidTr="004B0A6F">
        <w:tc>
          <w:tcPr>
            <w:tcW w:w="5000" w:type="pct"/>
            <w:gridSpan w:val="11"/>
            <w:shd w:val="clear" w:color="auto" w:fill="auto"/>
          </w:tcPr>
          <w:p w14:paraId="0E37CA28" w14:textId="77777777" w:rsidR="000A4D88" w:rsidRPr="004B0A6F" w:rsidRDefault="000A4D88" w:rsidP="004B0A6F">
            <w:pPr>
              <w:pStyle w:val="a4"/>
              <w:ind w:left="0" w:firstLine="0"/>
              <w:jc w:val="center"/>
              <w:rPr>
                <w:rFonts w:cs="Times New Roman"/>
                <w:b/>
                <w:bCs/>
                <w:sz w:val="20"/>
                <w:szCs w:val="20"/>
                <w:lang w:val="ru-RU"/>
              </w:rPr>
            </w:pPr>
            <w:r w:rsidRPr="004B0A6F">
              <w:rPr>
                <w:rFonts w:cs="Times New Roman"/>
                <w:b/>
                <w:bCs/>
                <w:sz w:val="20"/>
                <w:szCs w:val="20"/>
                <w:lang w:val="ru-RU"/>
              </w:rPr>
              <w:t>КАТЕГОРИЯ 1. «МЕРЫ УСИЛЕНИЯ ИССЛЕДОВАНИЙ ПО ИЗМЕНЕНИЮ КЛИМАТА»</w:t>
            </w:r>
          </w:p>
        </w:tc>
      </w:tr>
      <w:tr w:rsidR="000A4D88" w:rsidRPr="004B0A6F" w14:paraId="1D30BA08" w14:textId="77777777" w:rsidTr="004B0A6F">
        <w:tc>
          <w:tcPr>
            <w:tcW w:w="1230" w:type="pct"/>
            <w:shd w:val="clear" w:color="auto" w:fill="auto"/>
          </w:tcPr>
          <w:p w14:paraId="48A071F9"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b/>
                <w:bCs/>
                <w:sz w:val="20"/>
                <w:szCs w:val="20"/>
                <w:lang w:val="ru-RU"/>
              </w:rPr>
              <w:t>Мера 1.1. «Проведение научных исследований по влиянию изменения климата на энергетическую безопасность страны»</w:t>
            </w:r>
          </w:p>
        </w:tc>
        <w:tc>
          <w:tcPr>
            <w:tcW w:w="260" w:type="pct"/>
            <w:shd w:val="clear" w:color="auto" w:fill="auto"/>
          </w:tcPr>
          <w:p w14:paraId="4E41448F" w14:textId="77777777" w:rsidR="000A4D88" w:rsidRPr="004B0A6F" w:rsidRDefault="000A4D88" w:rsidP="004B0A6F">
            <w:pPr>
              <w:pStyle w:val="a4"/>
              <w:ind w:left="0" w:firstLine="0"/>
              <w:jc w:val="center"/>
              <w:rPr>
                <w:rFonts w:cs="Times New Roman"/>
                <w:b/>
                <w:bCs/>
                <w:sz w:val="20"/>
                <w:szCs w:val="20"/>
                <w:lang w:val="ru-RU"/>
              </w:rPr>
            </w:pPr>
          </w:p>
        </w:tc>
        <w:tc>
          <w:tcPr>
            <w:tcW w:w="278" w:type="pct"/>
            <w:gridSpan w:val="2"/>
            <w:shd w:val="clear" w:color="auto" w:fill="auto"/>
          </w:tcPr>
          <w:p w14:paraId="38EFF964" w14:textId="77777777" w:rsidR="000A4D88" w:rsidRPr="004B0A6F" w:rsidRDefault="000A4D88" w:rsidP="004B0A6F">
            <w:pPr>
              <w:pStyle w:val="a4"/>
              <w:ind w:left="0" w:firstLine="0"/>
              <w:jc w:val="center"/>
              <w:rPr>
                <w:rFonts w:cs="Times New Roman"/>
                <w:b/>
                <w:bCs/>
                <w:sz w:val="20"/>
                <w:szCs w:val="20"/>
                <w:lang w:val="ru-RU"/>
              </w:rPr>
            </w:pPr>
          </w:p>
        </w:tc>
        <w:tc>
          <w:tcPr>
            <w:tcW w:w="659" w:type="pct"/>
            <w:gridSpan w:val="2"/>
            <w:shd w:val="clear" w:color="auto" w:fill="auto"/>
            <w:vAlign w:val="bottom"/>
          </w:tcPr>
          <w:p w14:paraId="693F4A31" w14:textId="77777777" w:rsidR="000A4D88" w:rsidRPr="004B0A6F" w:rsidRDefault="000A4D88" w:rsidP="004B0A6F">
            <w:pPr>
              <w:pStyle w:val="a6"/>
              <w:widowControl/>
              <w:tabs>
                <w:tab w:val="left" w:pos="372"/>
              </w:tabs>
              <w:jc w:val="center"/>
              <w:rPr>
                <w:rStyle w:val="fontstyle01"/>
                <w:rFonts w:ascii="Times New Roman" w:hAnsi="Times New Roman" w:cs="Times New Roman"/>
                <w:b/>
                <w:bCs/>
                <w:sz w:val="20"/>
                <w:szCs w:val="20"/>
                <w:lang w:val="ru-RU" w:eastAsia="ru-RU"/>
              </w:rPr>
            </w:pPr>
            <w:r w:rsidRPr="004B0A6F">
              <w:rPr>
                <w:rStyle w:val="fontstyle01"/>
                <w:rFonts w:ascii="Times New Roman" w:hAnsi="Times New Roman" w:cs="Times New Roman"/>
                <w:b/>
                <w:bCs/>
                <w:sz w:val="20"/>
                <w:szCs w:val="20"/>
                <w:lang w:val="ru-RU" w:eastAsia="ru-RU"/>
              </w:rPr>
              <w:t>300 000</w:t>
            </w:r>
          </w:p>
        </w:tc>
        <w:tc>
          <w:tcPr>
            <w:tcW w:w="686" w:type="pct"/>
            <w:shd w:val="clear" w:color="auto" w:fill="auto"/>
            <w:vAlign w:val="bottom"/>
          </w:tcPr>
          <w:p w14:paraId="3C0E23FA" w14:textId="77777777" w:rsidR="000A4D88" w:rsidRPr="004B0A6F" w:rsidRDefault="000A4D88" w:rsidP="004B0A6F">
            <w:pPr>
              <w:pStyle w:val="a6"/>
              <w:widowControl/>
              <w:tabs>
                <w:tab w:val="left" w:pos="372"/>
              </w:tabs>
              <w:jc w:val="center"/>
              <w:rPr>
                <w:rStyle w:val="fontstyle01"/>
                <w:rFonts w:ascii="Times New Roman" w:hAnsi="Times New Roman" w:cs="Times New Roman"/>
                <w:b/>
                <w:bCs/>
                <w:sz w:val="20"/>
                <w:szCs w:val="20"/>
                <w:lang w:val="ru-RU" w:eastAsia="ru-RU"/>
              </w:rPr>
            </w:pPr>
            <w:r w:rsidRPr="004B0A6F">
              <w:rPr>
                <w:rStyle w:val="fontstyle01"/>
                <w:rFonts w:ascii="Times New Roman" w:hAnsi="Times New Roman" w:cs="Times New Roman"/>
                <w:b/>
                <w:bCs/>
                <w:sz w:val="20"/>
                <w:szCs w:val="20"/>
                <w:lang w:val="ru-RU" w:eastAsia="ru-RU"/>
              </w:rPr>
              <w:t>20 000</w:t>
            </w:r>
          </w:p>
        </w:tc>
        <w:tc>
          <w:tcPr>
            <w:tcW w:w="655" w:type="pct"/>
            <w:gridSpan w:val="2"/>
            <w:shd w:val="clear" w:color="auto" w:fill="auto"/>
            <w:vAlign w:val="bottom"/>
          </w:tcPr>
          <w:p w14:paraId="0586F010" w14:textId="77777777" w:rsidR="000A4D88" w:rsidRPr="004B0A6F" w:rsidRDefault="000A4D88" w:rsidP="004B0A6F">
            <w:pPr>
              <w:pStyle w:val="a6"/>
              <w:widowControl/>
              <w:tabs>
                <w:tab w:val="left" w:pos="372"/>
              </w:tabs>
              <w:jc w:val="center"/>
              <w:rPr>
                <w:rStyle w:val="fontstyle01"/>
                <w:rFonts w:ascii="Times New Roman" w:hAnsi="Times New Roman" w:cs="Times New Roman"/>
                <w:b/>
                <w:bCs/>
                <w:sz w:val="20"/>
                <w:szCs w:val="20"/>
                <w:lang w:val="ru-RU" w:eastAsia="ru-RU"/>
              </w:rPr>
            </w:pPr>
            <w:r w:rsidRPr="004B0A6F">
              <w:rPr>
                <w:rStyle w:val="fontstyle01"/>
                <w:rFonts w:ascii="Times New Roman" w:hAnsi="Times New Roman" w:cs="Times New Roman"/>
                <w:b/>
                <w:bCs/>
                <w:sz w:val="20"/>
                <w:szCs w:val="20"/>
                <w:lang w:val="ru-RU" w:eastAsia="ru-RU"/>
              </w:rPr>
              <w:t>280 000</w:t>
            </w:r>
          </w:p>
        </w:tc>
        <w:tc>
          <w:tcPr>
            <w:tcW w:w="525" w:type="pct"/>
          </w:tcPr>
          <w:p w14:paraId="24B438CE" w14:textId="77777777" w:rsidR="000A4D88" w:rsidRPr="004B0A6F" w:rsidRDefault="000A4D88" w:rsidP="004B0A6F">
            <w:pPr>
              <w:pStyle w:val="a4"/>
              <w:ind w:left="0" w:firstLine="0"/>
              <w:rPr>
                <w:rFonts w:cs="Times New Roman"/>
                <w:b/>
                <w:bCs/>
                <w:color w:val="000000"/>
                <w:sz w:val="20"/>
                <w:szCs w:val="20"/>
              </w:rPr>
            </w:pPr>
          </w:p>
        </w:tc>
        <w:tc>
          <w:tcPr>
            <w:tcW w:w="702" w:type="pct"/>
            <w:shd w:val="clear" w:color="auto" w:fill="auto"/>
          </w:tcPr>
          <w:p w14:paraId="30F40A02" w14:textId="77777777" w:rsidR="000A4D88" w:rsidRPr="004B0A6F" w:rsidRDefault="000A4D88" w:rsidP="004B0A6F">
            <w:pPr>
              <w:pStyle w:val="a4"/>
              <w:ind w:left="0" w:firstLine="0"/>
              <w:rPr>
                <w:rFonts w:cs="Times New Roman"/>
                <w:b/>
                <w:bCs/>
                <w:sz w:val="20"/>
                <w:szCs w:val="20"/>
                <w:lang w:val="ru-RU"/>
              </w:rPr>
            </w:pPr>
            <w:r w:rsidRPr="004B0A6F">
              <w:rPr>
                <w:rFonts w:cs="Times New Roman"/>
                <w:sz w:val="20"/>
                <w:szCs w:val="20"/>
                <w:lang w:val="ru-RU"/>
              </w:rPr>
              <w:t>Наличие доказательной базы и тенденций по влиянию изменения климата на энергетику</w:t>
            </w:r>
          </w:p>
        </w:tc>
      </w:tr>
      <w:tr w:rsidR="000A4D88" w:rsidRPr="004B0A6F" w14:paraId="58AFB9F1" w14:textId="77777777" w:rsidTr="004B0A6F">
        <w:tc>
          <w:tcPr>
            <w:tcW w:w="1230" w:type="pct"/>
            <w:shd w:val="clear" w:color="auto" w:fill="auto"/>
          </w:tcPr>
          <w:p w14:paraId="715D8D6F" w14:textId="77777777" w:rsidR="000A4D88" w:rsidRPr="004B0A6F" w:rsidRDefault="000A4D88" w:rsidP="004B0A6F">
            <w:pPr>
              <w:spacing w:after="0" w:line="240" w:lineRule="auto"/>
              <w:rPr>
                <w:rFonts w:ascii="Times New Roman" w:hAnsi="Times New Roman" w:cs="Times New Roman"/>
                <w:sz w:val="20"/>
                <w:szCs w:val="20"/>
                <w:lang w:val="ru-RU"/>
              </w:rPr>
            </w:pPr>
            <w:r w:rsidRPr="004B0A6F">
              <w:rPr>
                <w:rFonts w:ascii="Times New Roman" w:eastAsia="Times New Roman" w:hAnsi="Times New Roman" w:cs="Times New Roman"/>
                <w:sz w:val="20"/>
                <w:szCs w:val="20"/>
                <w:lang w:val="ru-RU" w:eastAsia="ru-RU"/>
              </w:rPr>
              <w:t xml:space="preserve">Действие 1.1.1. </w:t>
            </w:r>
            <w:r w:rsidRPr="004B0A6F">
              <w:rPr>
                <w:rFonts w:ascii="Times New Roman" w:hAnsi="Times New Roman" w:cs="Times New Roman"/>
                <w:bCs/>
                <w:sz w:val="20"/>
                <w:szCs w:val="20"/>
                <w:lang w:val="ru-RU"/>
              </w:rPr>
              <w:t xml:space="preserve">Проведение исследований изменения стока рек и </w:t>
            </w:r>
            <w:r w:rsidRPr="004B0A6F">
              <w:rPr>
                <w:rFonts w:ascii="Times New Roman" w:hAnsi="Times New Roman" w:cs="Times New Roman"/>
                <w:sz w:val="20"/>
                <w:szCs w:val="20"/>
                <w:lang w:val="ru-RU"/>
              </w:rPr>
              <w:t>прогноза спроса на энергоносители при различных климатических сценариях</w:t>
            </w:r>
          </w:p>
        </w:tc>
        <w:tc>
          <w:tcPr>
            <w:tcW w:w="260" w:type="pct"/>
            <w:shd w:val="clear" w:color="auto" w:fill="auto"/>
          </w:tcPr>
          <w:p w14:paraId="2D07D4E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278" w:type="pct"/>
            <w:gridSpan w:val="2"/>
            <w:shd w:val="clear" w:color="auto" w:fill="auto"/>
          </w:tcPr>
          <w:p w14:paraId="2080A72C" w14:textId="77777777" w:rsidR="000A4D88" w:rsidRPr="004B0A6F" w:rsidRDefault="000A4D88" w:rsidP="004B0A6F">
            <w:pPr>
              <w:pStyle w:val="a4"/>
              <w:ind w:left="0" w:firstLine="0"/>
              <w:jc w:val="center"/>
              <w:rPr>
                <w:rFonts w:cs="Times New Roman"/>
                <w:sz w:val="20"/>
                <w:szCs w:val="20"/>
              </w:rPr>
            </w:pPr>
          </w:p>
        </w:tc>
        <w:tc>
          <w:tcPr>
            <w:tcW w:w="659" w:type="pct"/>
            <w:gridSpan w:val="2"/>
            <w:shd w:val="clear" w:color="auto" w:fill="auto"/>
            <w:vAlign w:val="bottom"/>
          </w:tcPr>
          <w:p w14:paraId="029A0E5E"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150 000</w:t>
            </w:r>
          </w:p>
        </w:tc>
        <w:tc>
          <w:tcPr>
            <w:tcW w:w="686" w:type="pct"/>
            <w:shd w:val="clear" w:color="auto" w:fill="auto"/>
            <w:vAlign w:val="bottom"/>
          </w:tcPr>
          <w:p w14:paraId="6B25D548"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10 000</w:t>
            </w:r>
          </w:p>
        </w:tc>
        <w:tc>
          <w:tcPr>
            <w:tcW w:w="655" w:type="pct"/>
            <w:gridSpan w:val="2"/>
            <w:shd w:val="clear" w:color="auto" w:fill="auto"/>
            <w:vAlign w:val="bottom"/>
          </w:tcPr>
          <w:p w14:paraId="257420A6"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140 000</w:t>
            </w:r>
          </w:p>
        </w:tc>
        <w:tc>
          <w:tcPr>
            <w:tcW w:w="525" w:type="pct"/>
          </w:tcPr>
          <w:p w14:paraId="7315438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Определение темпов роста энергопотребления по отраслям по кл. сценариям</w:t>
            </w:r>
          </w:p>
        </w:tc>
        <w:tc>
          <w:tcPr>
            <w:tcW w:w="702" w:type="pct"/>
            <w:shd w:val="clear" w:color="auto" w:fill="auto"/>
          </w:tcPr>
          <w:p w14:paraId="11CBF62C" w14:textId="77777777" w:rsidR="000A4D88" w:rsidRPr="004B0A6F" w:rsidRDefault="000A4D88" w:rsidP="004B0A6F">
            <w:pPr>
              <w:pStyle w:val="a4"/>
              <w:ind w:left="0" w:firstLine="0"/>
              <w:rPr>
                <w:rFonts w:cs="Times New Roman"/>
                <w:b/>
                <w:bCs/>
                <w:sz w:val="20"/>
                <w:szCs w:val="20"/>
                <w:lang w:val="ru-RU"/>
              </w:rPr>
            </w:pPr>
          </w:p>
        </w:tc>
      </w:tr>
      <w:tr w:rsidR="000A4D88" w:rsidRPr="004B0A6F" w14:paraId="3FF7DBF5" w14:textId="77777777" w:rsidTr="004B0A6F">
        <w:tc>
          <w:tcPr>
            <w:tcW w:w="1230" w:type="pct"/>
            <w:shd w:val="clear" w:color="auto" w:fill="auto"/>
          </w:tcPr>
          <w:p w14:paraId="687D4916" w14:textId="77777777" w:rsidR="000A4D88" w:rsidRPr="004B0A6F" w:rsidRDefault="000A4D88" w:rsidP="004B0A6F">
            <w:pPr>
              <w:spacing w:after="0" w:line="240" w:lineRule="auto"/>
              <w:rPr>
                <w:rFonts w:ascii="Times New Roman" w:eastAsia="Times New Roman" w:hAnsi="Times New Roman" w:cs="Times New Roman"/>
                <w:sz w:val="20"/>
                <w:szCs w:val="20"/>
                <w:lang w:val="ru-RU" w:eastAsia="ru-RU"/>
              </w:rPr>
            </w:pPr>
            <w:r w:rsidRPr="004B0A6F">
              <w:rPr>
                <w:rFonts w:ascii="Times New Roman" w:eastAsia="Times New Roman" w:hAnsi="Times New Roman" w:cs="Times New Roman"/>
                <w:sz w:val="20"/>
                <w:szCs w:val="20"/>
                <w:lang w:val="ru-RU" w:eastAsia="ru-RU"/>
              </w:rPr>
              <w:t xml:space="preserve">Действие 1.1.2. </w:t>
            </w:r>
            <w:r w:rsidRPr="004B0A6F">
              <w:rPr>
                <w:rFonts w:ascii="Times New Roman" w:hAnsi="Times New Roman" w:cs="Times New Roman"/>
                <w:sz w:val="20"/>
                <w:szCs w:val="20"/>
                <w:lang w:val="ru-RU"/>
              </w:rPr>
              <w:t>Проведение исследований по оптимизации топливно-энергетического баланса для диверсификации источников энергии с учетом изменения климата</w:t>
            </w:r>
          </w:p>
        </w:tc>
        <w:tc>
          <w:tcPr>
            <w:tcW w:w="260" w:type="pct"/>
            <w:shd w:val="clear" w:color="auto" w:fill="auto"/>
          </w:tcPr>
          <w:p w14:paraId="2969B87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Х</w:t>
            </w:r>
          </w:p>
        </w:tc>
        <w:tc>
          <w:tcPr>
            <w:tcW w:w="278" w:type="pct"/>
            <w:gridSpan w:val="2"/>
            <w:shd w:val="clear" w:color="auto" w:fill="auto"/>
          </w:tcPr>
          <w:p w14:paraId="57D6A783" w14:textId="77777777" w:rsidR="000A4D88" w:rsidRPr="004B0A6F" w:rsidRDefault="000A4D88" w:rsidP="004B0A6F">
            <w:pPr>
              <w:pStyle w:val="a4"/>
              <w:ind w:left="0" w:firstLine="0"/>
              <w:jc w:val="center"/>
              <w:rPr>
                <w:rFonts w:cs="Times New Roman"/>
                <w:sz w:val="20"/>
                <w:szCs w:val="20"/>
              </w:rPr>
            </w:pPr>
          </w:p>
        </w:tc>
        <w:tc>
          <w:tcPr>
            <w:tcW w:w="659" w:type="pct"/>
            <w:gridSpan w:val="2"/>
            <w:shd w:val="clear" w:color="auto" w:fill="auto"/>
            <w:vAlign w:val="bottom"/>
          </w:tcPr>
          <w:p w14:paraId="60E53736"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150 000</w:t>
            </w:r>
          </w:p>
        </w:tc>
        <w:tc>
          <w:tcPr>
            <w:tcW w:w="686" w:type="pct"/>
            <w:shd w:val="clear" w:color="auto" w:fill="auto"/>
            <w:vAlign w:val="bottom"/>
          </w:tcPr>
          <w:p w14:paraId="5483FEAA"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10 000</w:t>
            </w:r>
          </w:p>
        </w:tc>
        <w:tc>
          <w:tcPr>
            <w:tcW w:w="655" w:type="pct"/>
            <w:gridSpan w:val="2"/>
            <w:shd w:val="clear" w:color="auto" w:fill="auto"/>
            <w:vAlign w:val="bottom"/>
          </w:tcPr>
          <w:p w14:paraId="66CD96BF"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lang w:val="ru-RU" w:eastAsia="ru-RU"/>
              </w:rPr>
              <w:t>140 000</w:t>
            </w:r>
          </w:p>
        </w:tc>
        <w:tc>
          <w:tcPr>
            <w:tcW w:w="525" w:type="pct"/>
          </w:tcPr>
          <w:p w14:paraId="781D192A"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xml:space="preserve">Сценарии диверсификации источников энергии </w:t>
            </w:r>
          </w:p>
        </w:tc>
        <w:tc>
          <w:tcPr>
            <w:tcW w:w="702" w:type="pct"/>
            <w:shd w:val="clear" w:color="auto" w:fill="auto"/>
          </w:tcPr>
          <w:p w14:paraId="0F5B6329" w14:textId="77777777" w:rsidR="000A4D88" w:rsidRPr="004B0A6F" w:rsidRDefault="000A4D88" w:rsidP="004B0A6F">
            <w:pPr>
              <w:pStyle w:val="a4"/>
              <w:ind w:left="0" w:firstLine="0"/>
              <w:rPr>
                <w:rFonts w:cs="Times New Roman"/>
                <w:b/>
                <w:bCs/>
                <w:sz w:val="20"/>
                <w:szCs w:val="20"/>
              </w:rPr>
            </w:pPr>
          </w:p>
        </w:tc>
      </w:tr>
      <w:tr w:rsidR="000A4D88" w:rsidRPr="004B0A6F" w14:paraId="7495FF18" w14:textId="77777777" w:rsidTr="004B0A6F">
        <w:tc>
          <w:tcPr>
            <w:tcW w:w="5000" w:type="pct"/>
            <w:gridSpan w:val="11"/>
            <w:shd w:val="clear" w:color="auto" w:fill="auto"/>
          </w:tcPr>
          <w:p w14:paraId="22BE2B75" w14:textId="77777777" w:rsidR="000A4D88" w:rsidRPr="004B0A6F" w:rsidRDefault="000A4D88" w:rsidP="004B0A6F">
            <w:pPr>
              <w:pStyle w:val="a4"/>
              <w:ind w:left="0" w:firstLine="0"/>
              <w:jc w:val="center"/>
              <w:rPr>
                <w:rFonts w:cs="Times New Roman"/>
                <w:b/>
                <w:bCs/>
                <w:sz w:val="20"/>
                <w:szCs w:val="20"/>
                <w:lang w:val="ru-RU"/>
              </w:rPr>
            </w:pPr>
            <w:r w:rsidRPr="004B0A6F">
              <w:rPr>
                <w:rFonts w:cs="Times New Roman"/>
                <w:b/>
                <w:bCs/>
                <w:sz w:val="20"/>
                <w:szCs w:val="20"/>
                <w:lang w:val="ru-RU"/>
              </w:rPr>
              <w:t>КАТЕГОРИЯ 2. «МЕРЫ УКРЕПЛЕНИЯ АДАПТАЦИОННОГО ПОТЕНЦИАЛА»</w:t>
            </w:r>
          </w:p>
        </w:tc>
      </w:tr>
      <w:tr w:rsidR="000A4D88" w:rsidRPr="004B0A6F" w14:paraId="212F4662" w14:textId="77777777" w:rsidTr="004B0A6F">
        <w:tc>
          <w:tcPr>
            <w:tcW w:w="1230" w:type="pct"/>
            <w:shd w:val="clear" w:color="auto" w:fill="auto"/>
          </w:tcPr>
          <w:p w14:paraId="39682285"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Style w:val="fontstyle01"/>
                <w:rFonts w:ascii="Times New Roman" w:eastAsiaTheme="majorEastAsia" w:hAnsi="Times New Roman" w:cs="Times New Roman"/>
                <w:b/>
                <w:bCs/>
                <w:sz w:val="20"/>
                <w:szCs w:val="20"/>
                <w:lang w:val="ru-RU"/>
              </w:rPr>
              <w:t>Мера 2.1. «Совершенствование политики развития энергетического сектора с учетом вопросов изменения климата»</w:t>
            </w:r>
          </w:p>
        </w:tc>
        <w:tc>
          <w:tcPr>
            <w:tcW w:w="260" w:type="pct"/>
            <w:shd w:val="clear" w:color="auto" w:fill="auto"/>
          </w:tcPr>
          <w:p w14:paraId="6B012A3F"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p>
        </w:tc>
        <w:tc>
          <w:tcPr>
            <w:tcW w:w="278" w:type="pct"/>
            <w:gridSpan w:val="2"/>
            <w:shd w:val="clear" w:color="auto" w:fill="auto"/>
          </w:tcPr>
          <w:p w14:paraId="26BE9C3D"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lang w:val="ru-RU"/>
              </w:rPr>
            </w:pPr>
          </w:p>
        </w:tc>
        <w:tc>
          <w:tcPr>
            <w:tcW w:w="659" w:type="pct"/>
            <w:gridSpan w:val="2"/>
            <w:shd w:val="clear" w:color="auto" w:fill="auto"/>
            <w:vAlign w:val="bottom"/>
          </w:tcPr>
          <w:p w14:paraId="797C9278"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210 000</w:t>
            </w:r>
          </w:p>
        </w:tc>
        <w:tc>
          <w:tcPr>
            <w:tcW w:w="686" w:type="pct"/>
            <w:shd w:val="clear" w:color="auto" w:fill="auto"/>
            <w:vAlign w:val="bottom"/>
          </w:tcPr>
          <w:p w14:paraId="3B0BFC48"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60 000</w:t>
            </w:r>
          </w:p>
        </w:tc>
        <w:tc>
          <w:tcPr>
            <w:tcW w:w="655" w:type="pct"/>
            <w:gridSpan w:val="2"/>
            <w:shd w:val="clear" w:color="auto" w:fill="auto"/>
            <w:vAlign w:val="bottom"/>
          </w:tcPr>
          <w:p w14:paraId="55DA2534" w14:textId="77777777" w:rsidR="000A4D88" w:rsidRPr="004B0A6F" w:rsidRDefault="000A4D88" w:rsidP="004B0A6F">
            <w:pPr>
              <w:pStyle w:val="a6"/>
              <w:widowControl/>
              <w:tabs>
                <w:tab w:val="left" w:pos="372"/>
              </w:tabs>
              <w:jc w:val="center"/>
              <w:rPr>
                <w:rFonts w:ascii="Times New Roman" w:hAnsi="Times New Roman" w:cs="Times New Roman"/>
                <w:b/>
                <w:bCs/>
                <w:color w:val="000000"/>
                <w:sz w:val="20"/>
                <w:szCs w:val="20"/>
                <w:lang w:val="ru-RU"/>
              </w:rPr>
            </w:pPr>
            <w:r w:rsidRPr="004B0A6F">
              <w:rPr>
                <w:rFonts w:ascii="Times New Roman" w:hAnsi="Times New Roman" w:cs="Times New Roman"/>
                <w:b/>
                <w:bCs/>
                <w:color w:val="000000"/>
                <w:sz w:val="20"/>
                <w:szCs w:val="20"/>
                <w:lang w:val="ru-RU"/>
              </w:rPr>
              <w:t>150 000</w:t>
            </w:r>
          </w:p>
        </w:tc>
        <w:tc>
          <w:tcPr>
            <w:tcW w:w="525" w:type="pct"/>
          </w:tcPr>
          <w:p w14:paraId="2CD22DEF"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p>
        </w:tc>
        <w:tc>
          <w:tcPr>
            <w:tcW w:w="702" w:type="pct"/>
            <w:shd w:val="clear" w:color="auto" w:fill="auto"/>
          </w:tcPr>
          <w:p w14:paraId="1638EED6" w14:textId="77777777" w:rsidR="000A4D88" w:rsidRPr="004B0A6F" w:rsidRDefault="000A4D88" w:rsidP="004B0A6F">
            <w:pPr>
              <w:pStyle w:val="a4"/>
              <w:ind w:left="0" w:firstLine="0"/>
              <w:rPr>
                <w:rFonts w:cs="Times New Roman"/>
                <w:iCs/>
                <w:sz w:val="20"/>
                <w:szCs w:val="20"/>
                <w:lang w:val="ru-RU"/>
              </w:rPr>
            </w:pPr>
            <w:r w:rsidRPr="004B0A6F">
              <w:rPr>
                <w:rFonts w:cs="Times New Roman"/>
                <w:iCs/>
                <w:sz w:val="20"/>
                <w:szCs w:val="20"/>
                <w:lang w:val="ru-RU"/>
              </w:rPr>
              <w:t>Наличие стратегической основы адаптации к изменению климата в секторе</w:t>
            </w:r>
          </w:p>
        </w:tc>
      </w:tr>
      <w:tr w:rsidR="000A4D88" w:rsidRPr="004B0A6F" w14:paraId="39AD81DB" w14:textId="77777777" w:rsidTr="004B0A6F">
        <w:tc>
          <w:tcPr>
            <w:tcW w:w="1230" w:type="pct"/>
            <w:shd w:val="clear" w:color="auto" w:fill="auto"/>
          </w:tcPr>
          <w:p w14:paraId="2DABF1BF" w14:textId="77777777" w:rsidR="000A4D88" w:rsidRPr="004B0A6F" w:rsidRDefault="000A4D88" w:rsidP="004B0A6F">
            <w:pPr>
              <w:pStyle w:val="a4"/>
              <w:ind w:left="0" w:firstLine="0"/>
              <w:rPr>
                <w:rStyle w:val="fontstyle01"/>
                <w:rFonts w:ascii="Times New Roman" w:eastAsiaTheme="majorEastAsia" w:hAnsi="Times New Roman" w:cs="Times New Roman"/>
                <w:b/>
                <w:bCs/>
                <w:sz w:val="20"/>
                <w:szCs w:val="20"/>
                <w:lang w:val="ru-RU"/>
              </w:rPr>
            </w:pPr>
            <w:r w:rsidRPr="004B0A6F">
              <w:rPr>
                <w:rFonts w:cs="Times New Roman"/>
                <w:sz w:val="20"/>
                <w:szCs w:val="20"/>
                <w:lang w:val="bg-BG"/>
              </w:rPr>
              <w:t xml:space="preserve">Действие 2.1.1. </w:t>
            </w:r>
            <w:r w:rsidRPr="004B0A6F">
              <w:rPr>
                <w:rFonts w:cs="Times New Roman"/>
                <w:sz w:val="20"/>
                <w:szCs w:val="20"/>
                <w:lang w:val="ru-RU"/>
              </w:rPr>
              <w:t>Разработка</w:t>
            </w:r>
            <w:r w:rsidRPr="004B0A6F">
              <w:rPr>
                <w:rFonts w:cs="Times New Roman"/>
                <w:sz w:val="20"/>
                <w:szCs w:val="20"/>
                <w:lang w:val="bg-BG"/>
              </w:rPr>
              <w:t xml:space="preserve"> </w:t>
            </w:r>
            <w:r w:rsidRPr="004B0A6F">
              <w:rPr>
                <w:rFonts w:cs="Times New Roman"/>
                <w:sz w:val="20"/>
                <w:szCs w:val="20"/>
                <w:lang w:val="ru-RU"/>
              </w:rPr>
              <w:t>Программы</w:t>
            </w:r>
            <w:r w:rsidRPr="004B0A6F">
              <w:rPr>
                <w:rFonts w:cs="Times New Roman"/>
                <w:sz w:val="20"/>
                <w:szCs w:val="20"/>
                <w:lang w:val="bg-BG"/>
              </w:rPr>
              <w:t xml:space="preserve"> адаптации </w:t>
            </w:r>
            <w:r w:rsidRPr="004B0A6F">
              <w:rPr>
                <w:rFonts w:cs="Times New Roman"/>
                <w:sz w:val="20"/>
                <w:szCs w:val="20"/>
                <w:lang w:val="ru-RU"/>
              </w:rPr>
              <w:t xml:space="preserve">энергетического сектора </w:t>
            </w:r>
            <w:r w:rsidRPr="004B0A6F">
              <w:rPr>
                <w:rFonts w:cs="Times New Roman"/>
                <w:sz w:val="20"/>
                <w:szCs w:val="20"/>
                <w:lang w:val="bg-BG"/>
              </w:rPr>
              <w:t xml:space="preserve">к последствиям </w:t>
            </w:r>
            <w:r w:rsidRPr="004B0A6F">
              <w:rPr>
                <w:rFonts w:cs="Times New Roman"/>
                <w:sz w:val="20"/>
                <w:szCs w:val="20"/>
                <w:lang w:val="ru-RU"/>
              </w:rPr>
              <w:t>изменения климата</w:t>
            </w:r>
          </w:p>
        </w:tc>
        <w:tc>
          <w:tcPr>
            <w:tcW w:w="260" w:type="pct"/>
            <w:shd w:val="clear" w:color="auto" w:fill="auto"/>
          </w:tcPr>
          <w:p w14:paraId="3866058D"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Style w:val="fontstyle01"/>
                <w:rFonts w:ascii="Times New Roman" w:eastAsiaTheme="majorEastAsia" w:hAnsi="Times New Roman" w:cs="Times New Roman"/>
                <w:sz w:val="20"/>
                <w:szCs w:val="20"/>
              </w:rPr>
              <w:t>Х</w:t>
            </w:r>
          </w:p>
        </w:tc>
        <w:tc>
          <w:tcPr>
            <w:tcW w:w="278" w:type="pct"/>
            <w:gridSpan w:val="2"/>
            <w:shd w:val="clear" w:color="auto" w:fill="auto"/>
          </w:tcPr>
          <w:p w14:paraId="3CEFD1E8"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p>
        </w:tc>
        <w:tc>
          <w:tcPr>
            <w:tcW w:w="659" w:type="pct"/>
            <w:gridSpan w:val="2"/>
            <w:shd w:val="clear" w:color="auto" w:fill="auto"/>
            <w:vAlign w:val="bottom"/>
          </w:tcPr>
          <w:p w14:paraId="57548965" w14:textId="77777777" w:rsidR="000A4D88" w:rsidRPr="004B0A6F" w:rsidRDefault="000A4D88" w:rsidP="004B0A6F">
            <w:pPr>
              <w:pStyle w:val="a6"/>
              <w:widowControl/>
              <w:tabs>
                <w:tab w:val="left" w:pos="372"/>
              </w:tabs>
              <w:jc w:val="center"/>
              <w:rPr>
                <w:rFonts w:ascii="Times New Roman" w:hAnsi="Times New Roman" w:cs="Times New Roman"/>
                <w:b/>
                <w:sz w:val="20"/>
                <w:szCs w:val="20"/>
              </w:rPr>
            </w:pPr>
            <w:r w:rsidRPr="004B0A6F">
              <w:rPr>
                <w:rFonts w:ascii="Times New Roman" w:hAnsi="Times New Roman" w:cs="Times New Roman"/>
                <w:sz w:val="20"/>
                <w:szCs w:val="20"/>
              </w:rPr>
              <w:t>70 000</w:t>
            </w:r>
          </w:p>
        </w:tc>
        <w:tc>
          <w:tcPr>
            <w:tcW w:w="686" w:type="pct"/>
            <w:shd w:val="clear" w:color="auto" w:fill="auto"/>
            <w:vAlign w:val="bottom"/>
          </w:tcPr>
          <w:p w14:paraId="6127D8E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655" w:type="pct"/>
            <w:gridSpan w:val="2"/>
            <w:shd w:val="clear" w:color="auto" w:fill="auto"/>
            <w:vAlign w:val="bottom"/>
          </w:tcPr>
          <w:p w14:paraId="50B927BA" w14:textId="77777777" w:rsidR="000A4D88" w:rsidRPr="004B0A6F" w:rsidRDefault="000A4D88" w:rsidP="004B0A6F">
            <w:pPr>
              <w:pStyle w:val="a6"/>
              <w:widowControl/>
              <w:tabs>
                <w:tab w:val="left" w:pos="372"/>
              </w:tabs>
              <w:jc w:val="center"/>
              <w:rPr>
                <w:rFonts w:ascii="Times New Roman" w:hAnsi="Times New Roman" w:cs="Times New Roman"/>
                <w:b/>
                <w:sz w:val="20"/>
                <w:szCs w:val="20"/>
              </w:rPr>
            </w:pPr>
            <w:r w:rsidRPr="004B0A6F">
              <w:rPr>
                <w:rFonts w:ascii="Times New Roman" w:hAnsi="Times New Roman" w:cs="Times New Roman"/>
                <w:sz w:val="20"/>
                <w:szCs w:val="20"/>
              </w:rPr>
              <w:t>50 000</w:t>
            </w:r>
          </w:p>
        </w:tc>
        <w:tc>
          <w:tcPr>
            <w:tcW w:w="525" w:type="pct"/>
          </w:tcPr>
          <w:p w14:paraId="6A35F68A"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Fonts w:cs="Times New Roman"/>
                <w:sz w:val="20"/>
                <w:szCs w:val="20"/>
              </w:rPr>
              <w:t>Программа официально утверждена</w:t>
            </w:r>
          </w:p>
        </w:tc>
        <w:tc>
          <w:tcPr>
            <w:tcW w:w="702" w:type="pct"/>
            <w:shd w:val="clear" w:color="auto" w:fill="auto"/>
          </w:tcPr>
          <w:p w14:paraId="33400285" w14:textId="77777777" w:rsidR="000A4D88" w:rsidRPr="004B0A6F" w:rsidRDefault="000A4D88" w:rsidP="004B0A6F">
            <w:pPr>
              <w:pStyle w:val="a4"/>
              <w:ind w:left="0" w:firstLine="0"/>
              <w:rPr>
                <w:rFonts w:cs="Times New Roman"/>
                <w:iCs/>
                <w:sz w:val="20"/>
                <w:szCs w:val="20"/>
              </w:rPr>
            </w:pPr>
          </w:p>
        </w:tc>
      </w:tr>
      <w:tr w:rsidR="000A4D88" w:rsidRPr="004B0A6F" w14:paraId="6B677061" w14:textId="77777777" w:rsidTr="004B0A6F">
        <w:tc>
          <w:tcPr>
            <w:tcW w:w="1230" w:type="pct"/>
            <w:shd w:val="clear" w:color="auto" w:fill="auto"/>
          </w:tcPr>
          <w:p w14:paraId="505B8AB8"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2.1.2. Разработка долгосрочной Программы развития ВИЭ с учетом изменения климата для диверсификации источников энергии</w:t>
            </w:r>
          </w:p>
        </w:tc>
        <w:tc>
          <w:tcPr>
            <w:tcW w:w="260" w:type="pct"/>
            <w:shd w:val="clear" w:color="auto" w:fill="auto"/>
          </w:tcPr>
          <w:p w14:paraId="62E59EB7"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78" w:type="pct"/>
            <w:gridSpan w:val="2"/>
            <w:shd w:val="clear" w:color="auto" w:fill="auto"/>
          </w:tcPr>
          <w:p w14:paraId="1E06C593" w14:textId="77777777" w:rsidR="000A4D88" w:rsidRPr="004B0A6F" w:rsidRDefault="000A4D88" w:rsidP="004B0A6F">
            <w:pPr>
              <w:pStyle w:val="a4"/>
              <w:ind w:left="0" w:firstLine="0"/>
              <w:rPr>
                <w:rFonts w:cs="Times New Roman"/>
                <w:sz w:val="20"/>
                <w:szCs w:val="20"/>
              </w:rPr>
            </w:pPr>
          </w:p>
        </w:tc>
        <w:tc>
          <w:tcPr>
            <w:tcW w:w="659" w:type="pct"/>
            <w:gridSpan w:val="2"/>
            <w:shd w:val="clear" w:color="auto" w:fill="auto"/>
            <w:vAlign w:val="bottom"/>
          </w:tcPr>
          <w:p w14:paraId="04D64BE2"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rPr>
              <w:t>70 000</w:t>
            </w:r>
          </w:p>
        </w:tc>
        <w:tc>
          <w:tcPr>
            <w:tcW w:w="686" w:type="pct"/>
            <w:shd w:val="clear" w:color="auto" w:fill="auto"/>
            <w:vAlign w:val="bottom"/>
          </w:tcPr>
          <w:p w14:paraId="2C29C869"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655" w:type="pct"/>
            <w:gridSpan w:val="2"/>
            <w:shd w:val="clear" w:color="auto" w:fill="auto"/>
            <w:vAlign w:val="bottom"/>
          </w:tcPr>
          <w:p w14:paraId="59FA3D88"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rPr>
              <w:t>50 000</w:t>
            </w:r>
          </w:p>
        </w:tc>
        <w:tc>
          <w:tcPr>
            <w:tcW w:w="525" w:type="pct"/>
          </w:tcPr>
          <w:p w14:paraId="70177EFE"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Программа официально утверждена</w:t>
            </w:r>
          </w:p>
        </w:tc>
        <w:tc>
          <w:tcPr>
            <w:tcW w:w="702" w:type="pct"/>
            <w:shd w:val="clear" w:color="auto" w:fill="auto"/>
          </w:tcPr>
          <w:p w14:paraId="506FC863" w14:textId="77777777" w:rsidR="000A4D88" w:rsidRPr="004B0A6F" w:rsidRDefault="000A4D88" w:rsidP="004B0A6F">
            <w:pPr>
              <w:pStyle w:val="a4"/>
              <w:ind w:left="0" w:firstLine="0"/>
              <w:rPr>
                <w:rFonts w:cs="Times New Roman"/>
                <w:sz w:val="20"/>
                <w:szCs w:val="20"/>
              </w:rPr>
            </w:pPr>
          </w:p>
        </w:tc>
      </w:tr>
      <w:tr w:rsidR="000A4D88" w:rsidRPr="004B0A6F" w14:paraId="66C34059" w14:textId="77777777" w:rsidTr="004B0A6F">
        <w:tc>
          <w:tcPr>
            <w:tcW w:w="1230" w:type="pct"/>
            <w:shd w:val="clear" w:color="auto" w:fill="auto"/>
          </w:tcPr>
          <w:p w14:paraId="7A4F2116"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2.1.3. Разработка Государственной программы энергосбережения и энергоэффективности социально-экономического развития страны и регионов</w:t>
            </w:r>
          </w:p>
        </w:tc>
        <w:tc>
          <w:tcPr>
            <w:tcW w:w="260" w:type="pct"/>
            <w:shd w:val="clear" w:color="auto" w:fill="auto"/>
          </w:tcPr>
          <w:p w14:paraId="48B53FC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78" w:type="pct"/>
            <w:gridSpan w:val="2"/>
            <w:shd w:val="clear" w:color="auto" w:fill="auto"/>
          </w:tcPr>
          <w:p w14:paraId="6C5BA534" w14:textId="77777777" w:rsidR="000A4D88" w:rsidRPr="004B0A6F" w:rsidRDefault="000A4D88" w:rsidP="004B0A6F">
            <w:pPr>
              <w:pStyle w:val="a4"/>
              <w:ind w:left="0" w:firstLine="0"/>
              <w:rPr>
                <w:rFonts w:cs="Times New Roman"/>
                <w:sz w:val="20"/>
                <w:szCs w:val="20"/>
              </w:rPr>
            </w:pPr>
          </w:p>
        </w:tc>
        <w:tc>
          <w:tcPr>
            <w:tcW w:w="659" w:type="pct"/>
            <w:gridSpan w:val="2"/>
            <w:shd w:val="clear" w:color="auto" w:fill="auto"/>
            <w:vAlign w:val="bottom"/>
          </w:tcPr>
          <w:p w14:paraId="12DDB0C8"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rPr>
              <w:t>70 000</w:t>
            </w:r>
          </w:p>
        </w:tc>
        <w:tc>
          <w:tcPr>
            <w:tcW w:w="686" w:type="pct"/>
            <w:shd w:val="clear" w:color="auto" w:fill="auto"/>
            <w:vAlign w:val="bottom"/>
          </w:tcPr>
          <w:p w14:paraId="5DD3A9E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655" w:type="pct"/>
            <w:gridSpan w:val="2"/>
            <w:shd w:val="clear" w:color="auto" w:fill="auto"/>
            <w:vAlign w:val="bottom"/>
          </w:tcPr>
          <w:p w14:paraId="1C2A7E3B" w14:textId="77777777" w:rsidR="000A4D88" w:rsidRPr="004B0A6F" w:rsidRDefault="000A4D88" w:rsidP="004B0A6F">
            <w:pPr>
              <w:pStyle w:val="a6"/>
              <w:widowControl/>
              <w:tabs>
                <w:tab w:val="left" w:pos="372"/>
              </w:tabs>
              <w:jc w:val="center"/>
              <w:rPr>
                <w:rFonts w:ascii="Times New Roman" w:hAnsi="Times New Roman" w:cs="Times New Roman"/>
                <w:sz w:val="20"/>
                <w:szCs w:val="20"/>
                <w:lang w:val="ru-RU" w:eastAsia="ru-RU"/>
              </w:rPr>
            </w:pPr>
            <w:r w:rsidRPr="004B0A6F">
              <w:rPr>
                <w:rFonts w:ascii="Times New Roman" w:hAnsi="Times New Roman" w:cs="Times New Roman"/>
                <w:sz w:val="20"/>
                <w:szCs w:val="20"/>
              </w:rPr>
              <w:t>50 000</w:t>
            </w:r>
          </w:p>
        </w:tc>
        <w:tc>
          <w:tcPr>
            <w:tcW w:w="525" w:type="pct"/>
          </w:tcPr>
          <w:p w14:paraId="25395974"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Программа официально утверждена.</w:t>
            </w:r>
          </w:p>
        </w:tc>
        <w:tc>
          <w:tcPr>
            <w:tcW w:w="702" w:type="pct"/>
            <w:shd w:val="clear" w:color="auto" w:fill="auto"/>
          </w:tcPr>
          <w:p w14:paraId="24297D93"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Определены целевые показатели ежегодного снижения энергоемкости ВВП на 1-1,5%</w:t>
            </w:r>
          </w:p>
        </w:tc>
      </w:tr>
      <w:tr w:rsidR="000A4D88" w:rsidRPr="004B0A6F" w14:paraId="42DDF955" w14:textId="77777777" w:rsidTr="004B0A6F">
        <w:tc>
          <w:tcPr>
            <w:tcW w:w="1230" w:type="pct"/>
            <w:shd w:val="clear" w:color="auto" w:fill="auto"/>
          </w:tcPr>
          <w:p w14:paraId="6B888F44" w14:textId="77777777" w:rsidR="000A4D88" w:rsidRPr="004B0A6F" w:rsidRDefault="000A4D88" w:rsidP="004B0A6F">
            <w:pPr>
              <w:pStyle w:val="a4"/>
              <w:ind w:left="0" w:firstLine="0"/>
              <w:rPr>
                <w:rFonts w:cs="Times New Roman"/>
                <w:sz w:val="20"/>
                <w:szCs w:val="20"/>
                <w:lang w:val="bg-BG"/>
              </w:rPr>
            </w:pPr>
            <w:r w:rsidRPr="004B0A6F">
              <w:rPr>
                <w:rStyle w:val="fontstyle01"/>
                <w:rFonts w:ascii="Times New Roman" w:eastAsiaTheme="majorEastAsia" w:hAnsi="Times New Roman" w:cs="Times New Roman"/>
                <w:sz w:val="20"/>
                <w:szCs w:val="20"/>
                <w:lang w:val="ru-RU"/>
              </w:rPr>
              <w:t>Мера 2.1. «Повышение осведомленности и знаний сотрудников энергетического сектора вопросам изменения климата»</w:t>
            </w:r>
          </w:p>
        </w:tc>
        <w:tc>
          <w:tcPr>
            <w:tcW w:w="260" w:type="pct"/>
            <w:shd w:val="clear" w:color="auto" w:fill="auto"/>
          </w:tcPr>
          <w:p w14:paraId="70ED03FC"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Style w:val="fontstyle01"/>
                <w:rFonts w:ascii="Times New Roman" w:eastAsiaTheme="majorEastAsia" w:hAnsi="Times New Roman" w:cs="Times New Roman"/>
                <w:sz w:val="20"/>
                <w:szCs w:val="20"/>
              </w:rPr>
              <w:t>Х</w:t>
            </w:r>
          </w:p>
        </w:tc>
        <w:tc>
          <w:tcPr>
            <w:tcW w:w="278" w:type="pct"/>
            <w:gridSpan w:val="2"/>
            <w:shd w:val="clear" w:color="auto" w:fill="auto"/>
          </w:tcPr>
          <w:p w14:paraId="4FBEC41F"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p>
        </w:tc>
        <w:tc>
          <w:tcPr>
            <w:tcW w:w="659" w:type="pct"/>
            <w:gridSpan w:val="2"/>
            <w:shd w:val="clear" w:color="auto" w:fill="auto"/>
            <w:vAlign w:val="bottom"/>
          </w:tcPr>
          <w:p w14:paraId="6476B08D" w14:textId="77777777" w:rsidR="000A4D88" w:rsidRPr="004B0A6F" w:rsidRDefault="000A4D88" w:rsidP="004B0A6F">
            <w:pPr>
              <w:pStyle w:val="a6"/>
              <w:widowControl/>
              <w:tabs>
                <w:tab w:val="left" w:pos="372"/>
              </w:tabs>
              <w:jc w:val="center"/>
              <w:rPr>
                <w:rFonts w:ascii="Times New Roman" w:hAnsi="Times New Roman" w:cs="Times New Roman"/>
                <w:b/>
                <w:bCs/>
                <w:sz w:val="20"/>
                <w:szCs w:val="20"/>
                <w:lang w:val="ru-RU"/>
              </w:rPr>
            </w:pPr>
            <w:r w:rsidRPr="004B0A6F">
              <w:rPr>
                <w:rFonts w:ascii="Times New Roman" w:hAnsi="Times New Roman" w:cs="Times New Roman"/>
                <w:b/>
                <w:bCs/>
                <w:sz w:val="20"/>
                <w:szCs w:val="20"/>
                <w:lang w:val="ru-RU"/>
              </w:rPr>
              <w:t>280 000</w:t>
            </w:r>
          </w:p>
        </w:tc>
        <w:tc>
          <w:tcPr>
            <w:tcW w:w="686" w:type="pct"/>
            <w:shd w:val="clear" w:color="auto" w:fill="auto"/>
            <w:vAlign w:val="bottom"/>
          </w:tcPr>
          <w:p w14:paraId="38600284"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30 000</w:t>
            </w:r>
          </w:p>
        </w:tc>
        <w:tc>
          <w:tcPr>
            <w:tcW w:w="655" w:type="pct"/>
            <w:gridSpan w:val="2"/>
            <w:shd w:val="clear" w:color="auto" w:fill="auto"/>
            <w:vAlign w:val="bottom"/>
          </w:tcPr>
          <w:p w14:paraId="564D4E01" w14:textId="77777777" w:rsidR="000A4D88" w:rsidRPr="004B0A6F" w:rsidRDefault="000A4D88" w:rsidP="004B0A6F">
            <w:pPr>
              <w:pStyle w:val="a6"/>
              <w:widowControl/>
              <w:tabs>
                <w:tab w:val="left" w:pos="372"/>
              </w:tabs>
              <w:jc w:val="center"/>
              <w:rPr>
                <w:rFonts w:ascii="Times New Roman" w:hAnsi="Times New Roman" w:cs="Times New Roman"/>
                <w:b/>
                <w:bCs/>
                <w:sz w:val="20"/>
                <w:szCs w:val="20"/>
                <w:lang w:val="ru-RU"/>
              </w:rPr>
            </w:pPr>
            <w:r w:rsidRPr="004B0A6F">
              <w:rPr>
                <w:rFonts w:ascii="Times New Roman" w:hAnsi="Times New Roman" w:cs="Times New Roman"/>
                <w:b/>
                <w:bCs/>
                <w:sz w:val="20"/>
                <w:szCs w:val="20"/>
                <w:lang w:val="ru-RU"/>
              </w:rPr>
              <w:t>260 000</w:t>
            </w:r>
          </w:p>
        </w:tc>
        <w:tc>
          <w:tcPr>
            <w:tcW w:w="525" w:type="pct"/>
          </w:tcPr>
          <w:p w14:paraId="6EB66436" w14:textId="77777777" w:rsidR="000A4D88" w:rsidRPr="004B0A6F" w:rsidRDefault="000A4D88" w:rsidP="004B0A6F">
            <w:pPr>
              <w:pStyle w:val="a4"/>
              <w:ind w:left="0" w:firstLine="0"/>
              <w:rPr>
                <w:rFonts w:cs="Times New Roman"/>
                <w:sz w:val="20"/>
                <w:szCs w:val="20"/>
              </w:rPr>
            </w:pPr>
          </w:p>
        </w:tc>
        <w:tc>
          <w:tcPr>
            <w:tcW w:w="702" w:type="pct"/>
            <w:shd w:val="clear" w:color="auto" w:fill="auto"/>
          </w:tcPr>
          <w:p w14:paraId="662F6260" w14:textId="77777777" w:rsidR="000A4D88" w:rsidRPr="004B0A6F" w:rsidRDefault="000A4D88" w:rsidP="004B0A6F">
            <w:pPr>
              <w:pStyle w:val="a4"/>
              <w:ind w:left="0" w:firstLine="0"/>
              <w:rPr>
                <w:rFonts w:cs="Times New Roman"/>
                <w:iCs/>
                <w:sz w:val="20"/>
                <w:szCs w:val="20"/>
              </w:rPr>
            </w:pPr>
          </w:p>
        </w:tc>
      </w:tr>
      <w:tr w:rsidR="000A4D88" w:rsidRPr="004B0A6F" w14:paraId="4B588EE9" w14:textId="77777777" w:rsidTr="004B0A6F">
        <w:tc>
          <w:tcPr>
            <w:tcW w:w="1230" w:type="pct"/>
            <w:shd w:val="clear" w:color="auto" w:fill="auto"/>
          </w:tcPr>
          <w:p w14:paraId="58B3006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2.1.3. Проведение информационной кампании для по информированию населения об уязвимости энергетического сектора к изменению климата и повышению энергоэффективности</w:t>
            </w:r>
          </w:p>
        </w:tc>
        <w:tc>
          <w:tcPr>
            <w:tcW w:w="260" w:type="pct"/>
            <w:shd w:val="clear" w:color="auto" w:fill="auto"/>
          </w:tcPr>
          <w:p w14:paraId="6623570B"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Style w:val="fontstyle01"/>
                <w:rFonts w:ascii="Times New Roman" w:eastAsiaTheme="majorEastAsia" w:hAnsi="Times New Roman" w:cs="Times New Roman"/>
                <w:sz w:val="20"/>
                <w:szCs w:val="20"/>
              </w:rPr>
              <w:t>Х</w:t>
            </w:r>
          </w:p>
        </w:tc>
        <w:tc>
          <w:tcPr>
            <w:tcW w:w="278" w:type="pct"/>
            <w:gridSpan w:val="2"/>
            <w:shd w:val="clear" w:color="auto" w:fill="auto"/>
          </w:tcPr>
          <w:p w14:paraId="74CF22D9" w14:textId="77777777" w:rsidR="000A4D88" w:rsidRPr="004B0A6F" w:rsidRDefault="000A4D88" w:rsidP="004B0A6F">
            <w:pPr>
              <w:pStyle w:val="a4"/>
              <w:ind w:left="0" w:firstLine="0"/>
              <w:rPr>
                <w:rFonts w:cs="Times New Roman"/>
                <w:sz w:val="20"/>
                <w:szCs w:val="20"/>
              </w:rPr>
            </w:pPr>
          </w:p>
        </w:tc>
        <w:tc>
          <w:tcPr>
            <w:tcW w:w="659" w:type="pct"/>
            <w:gridSpan w:val="2"/>
            <w:shd w:val="clear" w:color="auto" w:fill="auto"/>
            <w:vAlign w:val="bottom"/>
          </w:tcPr>
          <w:p w14:paraId="4978E79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150 000</w:t>
            </w:r>
          </w:p>
        </w:tc>
        <w:tc>
          <w:tcPr>
            <w:tcW w:w="686" w:type="pct"/>
            <w:shd w:val="clear" w:color="auto" w:fill="auto"/>
            <w:vAlign w:val="bottom"/>
          </w:tcPr>
          <w:p w14:paraId="3E58DF46"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655" w:type="pct"/>
            <w:gridSpan w:val="2"/>
            <w:shd w:val="clear" w:color="auto" w:fill="auto"/>
            <w:vAlign w:val="bottom"/>
          </w:tcPr>
          <w:p w14:paraId="727A5758"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140 000</w:t>
            </w:r>
          </w:p>
        </w:tc>
        <w:tc>
          <w:tcPr>
            <w:tcW w:w="525" w:type="pct"/>
          </w:tcPr>
          <w:p w14:paraId="5A75BFC8" w14:textId="77777777" w:rsidR="000A4D88" w:rsidRPr="004B0A6F" w:rsidRDefault="000A4D88" w:rsidP="004B0A6F">
            <w:pPr>
              <w:pStyle w:val="a4"/>
              <w:ind w:left="0" w:firstLine="0"/>
              <w:rPr>
                <w:rFonts w:cs="Times New Roman"/>
                <w:sz w:val="20"/>
                <w:szCs w:val="20"/>
              </w:rPr>
            </w:pPr>
          </w:p>
        </w:tc>
        <w:tc>
          <w:tcPr>
            <w:tcW w:w="702" w:type="pct"/>
            <w:shd w:val="clear" w:color="auto" w:fill="auto"/>
          </w:tcPr>
          <w:p w14:paraId="724B3C63" w14:textId="77777777" w:rsidR="000A4D88" w:rsidRPr="004B0A6F" w:rsidRDefault="000A4D88" w:rsidP="004B0A6F">
            <w:pPr>
              <w:pStyle w:val="a4"/>
              <w:ind w:left="0" w:firstLine="0"/>
              <w:rPr>
                <w:rFonts w:cs="Times New Roman"/>
                <w:sz w:val="20"/>
                <w:szCs w:val="20"/>
              </w:rPr>
            </w:pPr>
          </w:p>
        </w:tc>
      </w:tr>
      <w:tr w:rsidR="000A4D88" w:rsidRPr="004B0A6F" w14:paraId="4422A55D" w14:textId="77777777" w:rsidTr="004B0A6F">
        <w:tc>
          <w:tcPr>
            <w:tcW w:w="1230" w:type="pct"/>
            <w:shd w:val="clear" w:color="auto" w:fill="auto"/>
          </w:tcPr>
          <w:p w14:paraId="1F6F5E88"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2.1.3. Проведение комплексного повышения потенциала сотрудников энергетического сектора по вопросам изменения климата</w:t>
            </w:r>
          </w:p>
        </w:tc>
        <w:tc>
          <w:tcPr>
            <w:tcW w:w="260" w:type="pct"/>
            <w:shd w:val="clear" w:color="auto" w:fill="auto"/>
          </w:tcPr>
          <w:p w14:paraId="0E8A51BD"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Style w:val="fontstyle01"/>
                <w:rFonts w:ascii="Times New Roman" w:eastAsiaTheme="majorEastAsia" w:hAnsi="Times New Roman" w:cs="Times New Roman"/>
                <w:sz w:val="20"/>
                <w:szCs w:val="20"/>
              </w:rPr>
              <w:t>Х</w:t>
            </w:r>
          </w:p>
        </w:tc>
        <w:tc>
          <w:tcPr>
            <w:tcW w:w="278" w:type="pct"/>
            <w:gridSpan w:val="2"/>
            <w:shd w:val="clear" w:color="auto" w:fill="auto"/>
          </w:tcPr>
          <w:p w14:paraId="6B6E7A54" w14:textId="77777777" w:rsidR="000A4D88" w:rsidRPr="004B0A6F" w:rsidRDefault="000A4D88" w:rsidP="004B0A6F">
            <w:pPr>
              <w:pStyle w:val="a4"/>
              <w:ind w:left="0" w:firstLine="0"/>
              <w:rPr>
                <w:rFonts w:cs="Times New Roman"/>
                <w:sz w:val="20"/>
                <w:szCs w:val="20"/>
              </w:rPr>
            </w:pPr>
          </w:p>
        </w:tc>
        <w:tc>
          <w:tcPr>
            <w:tcW w:w="659" w:type="pct"/>
            <w:gridSpan w:val="2"/>
            <w:shd w:val="clear" w:color="auto" w:fill="auto"/>
            <w:vAlign w:val="bottom"/>
          </w:tcPr>
          <w:p w14:paraId="0857CAF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70 000</w:t>
            </w:r>
          </w:p>
        </w:tc>
        <w:tc>
          <w:tcPr>
            <w:tcW w:w="686" w:type="pct"/>
            <w:shd w:val="clear" w:color="auto" w:fill="auto"/>
            <w:vAlign w:val="bottom"/>
          </w:tcPr>
          <w:p w14:paraId="2B127FD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655" w:type="pct"/>
            <w:gridSpan w:val="2"/>
            <w:shd w:val="clear" w:color="auto" w:fill="auto"/>
            <w:vAlign w:val="bottom"/>
          </w:tcPr>
          <w:p w14:paraId="7FBFE6B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60 000</w:t>
            </w:r>
          </w:p>
        </w:tc>
        <w:tc>
          <w:tcPr>
            <w:tcW w:w="525" w:type="pct"/>
          </w:tcPr>
          <w:p w14:paraId="000426B3" w14:textId="77777777" w:rsidR="000A4D88" w:rsidRPr="004B0A6F" w:rsidRDefault="000A4D88" w:rsidP="004B0A6F">
            <w:pPr>
              <w:pStyle w:val="a4"/>
              <w:ind w:left="0" w:firstLine="0"/>
              <w:rPr>
                <w:rFonts w:cs="Times New Roman"/>
                <w:sz w:val="20"/>
                <w:szCs w:val="20"/>
              </w:rPr>
            </w:pPr>
          </w:p>
        </w:tc>
        <w:tc>
          <w:tcPr>
            <w:tcW w:w="702" w:type="pct"/>
            <w:shd w:val="clear" w:color="auto" w:fill="auto"/>
          </w:tcPr>
          <w:p w14:paraId="3A4D5780" w14:textId="77777777" w:rsidR="000A4D88" w:rsidRPr="004B0A6F" w:rsidRDefault="000A4D88" w:rsidP="004B0A6F">
            <w:pPr>
              <w:pStyle w:val="a4"/>
              <w:ind w:left="0" w:firstLine="0"/>
              <w:rPr>
                <w:rFonts w:cs="Times New Roman"/>
                <w:sz w:val="20"/>
                <w:szCs w:val="20"/>
              </w:rPr>
            </w:pPr>
          </w:p>
        </w:tc>
      </w:tr>
      <w:tr w:rsidR="000A4D88" w:rsidRPr="004B0A6F" w14:paraId="1FA46500" w14:textId="77777777" w:rsidTr="004B0A6F">
        <w:tc>
          <w:tcPr>
            <w:tcW w:w="1230" w:type="pct"/>
            <w:shd w:val="clear" w:color="auto" w:fill="auto"/>
          </w:tcPr>
          <w:p w14:paraId="002EBCA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2.1.3. Проведение исследования по оценке осведомленности и готовности участия общественности и населения реализации мер по энергосбережению и экономии энергоносителей в условиях изменения климата</w:t>
            </w:r>
          </w:p>
        </w:tc>
        <w:tc>
          <w:tcPr>
            <w:tcW w:w="260" w:type="pct"/>
            <w:shd w:val="clear" w:color="auto" w:fill="auto"/>
          </w:tcPr>
          <w:p w14:paraId="1C07FA4F" w14:textId="77777777" w:rsidR="000A4D88" w:rsidRPr="004B0A6F" w:rsidRDefault="000A4D88" w:rsidP="004B0A6F">
            <w:pPr>
              <w:pStyle w:val="a4"/>
              <w:ind w:left="0" w:firstLine="0"/>
              <w:rPr>
                <w:rStyle w:val="fontstyle01"/>
                <w:rFonts w:ascii="Times New Roman" w:eastAsiaTheme="majorEastAsia" w:hAnsi="Times New Roman" w:cs="Times New Roman"/>
                <w:sz w:val="20"/>
                <w:szCs w:val="20"/>
              </w:rPr>
            </w:pPr>
            <w:r w:rsidRPr="004B0A6F">
              <w:rPr>
                <w:rStyle w:val="fontstyle01"/>
                <w:rFonts w:ascii="Times New Roman" w:eastAsiaTheme="majorEastAsia" w:hAnsi="Times New Roman" w:cs="Times New Roman"/>
                <w:sz w:val="20"/>
                <w:szCs w:val="20"/>
              </w:rPr>
              <w:t>Х</w:t>
            </w:r>
          </w:p>
        </w:tc>
        <w:tc>
          <w:tcPr>
            <w:tcW w:w="278" w:type="pct"/>
            <w:gridSpan w:val="2"/>
            <w:shd w:val="clear" w:color="auto" w:fill="auto"/>
          </w:tcPr>
          <w:p w14:paraId="791A5F8C" w14:textId="77777777" w:rsidR="000A4D88" w:rsidRPr="004B0A6F" w:rsidRDefault="000A4D88" w:rsidP="004B0A6F">
            <w:pPr>
              <w:pStyle w:val="a4"/>
              <w:ind w:left="0" w:firstLine="0"/>
              <w:rPr>
                <w:rFonts w:cs="Times New Roman"/>
                <w:sz w:val="20"/>
                <w:szCs w:val="20"/>
              </w:rPr>
            </w:pPr>
          </w:p>
        </w:tc>
        <w:tc>
          <w:tcPr>
            <w:tcW w:w="659" w:type="pct"/>
            <w:gridSpan w:val="2"/>
            <w:shd w:val="clear" w:color="auto" w:fill="auto"/>
            <w:vAlign w:val="bottom"/>
          </w:tcPr>
          <w:p w14:paraId="03D0649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70 000</w:t>
            </w:r>
          </w:p>
        </w:tc>
        <w:tc>
          <w:tcPr>
            <w:tcW w:w="686" w:type="pct"/>
            <w:shd w:val="clear" w:color="auto" w:fill="auto"/>
            <w:vAlign w:val="bottom"/>
          </w:tcPr>
          <w:p w14:paraId="6CAFA98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655" w:type="pct"/>
            <w:gridSpan w:val="2"/>
            <w:shd w:val="clear" w:color="auto" w:fill="auto"/>
            <w:vAlign w:val="bottom"/>
          </w:tcPr>
          <w:p w14:paraId="2A07947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60 000</w:t>
            </w:r>
          </w:p>
        </w:tc>
        <w:tc>
          <w:tcPr>
            <w:tcW w:w="525" w:type="pct"/>
          </w:tcPr>
          <w:p w14:paraId="7FD816DC" w14:textId="77777777" w:rsidR="000A4D88" w:rsidRPr="004B0A6F" w:rsidRDefault="000A4D88" w:rsidP="004B0A6F">
            <w:pPr>
              <w:pStyle w:val="a4"/>
              <w:ind w:left="0" w:firstLine="0"/>
              <w:rPr>
                <w:rFonts w:cs="Times New Roman"/>
                <w:sz w:val="20"/>
                <w:szCs w:val="20"/>
              </w:rPr>
            </w:pPr>
          </w:p>
        </w:tc>
        <w:tc>
          <w:tcPr>
            <w:tcW w:w="702" w:type="pct"/>
            <w:shd w:val="clear" w:color="auto" w:fill="auto"/>
          </w:tcPr>
          <w:p w14:paraId="1FF1F082" w14:textId="77777777" w:rsidR="000A4D88" w:rsidRPr="004B0A6F" w:rsidRDefault="000A4D88" w:rsidP="004B0A6F">
            <w:pPr>
              <w:pStyle w:val="a4"/>
              <w:ind w:left="0" w:firstLine="0"/>
              <w:rPr>
                <w:rFonts w:cs="Times New Roman"/>
                <w:sz w:val="20"/>
                <w:szCs w:val="20"/>
              </w:rPr>
            </w:pPr>
          </w:p>
        </w:tc>
      </w:tr>
      <w:tr w:rsidR="000A4D88" w:rsidRPr="004B0A6F" w14:paraId="63348B04" w14:textId="77777777" w:rsidTr="004B0A6F">
        <w:tc>
          <w:tcPr>
            <w:tcW w:w="5000" w:type="pct"/>
            <w:gridSpan w:val="11"/>
            <w:shd w:val="clear" w:color="auto" w:fill="auto"/>
          </w:tcPr>
          <w:p w14:paraId="00C36634" w14:textId="77777777" w:rsidR="000A4D88" w:rsidRPr="004B0A6F" w:rsidRDefault="000A4D88" w:rsidP="004B0A6F">
            <w:pPr>
              <w:pStyle w:val="a4"/>
              <w:ind w:left="0" w:firstLine="0"/>
              <w:jc w:val="center"/>
              <w:rPr>
                <w:rFonts w:cs="Times New Roman"/>
                <w:iCs/>
                <w:sz w:val="20"/>
                <w:szCs w:val="20"/>
              </w:rPr>
            </w:pPr>
            <w:r w:rsidRPr="004B0A6F">
              <w:rPr>
                <w:rFonts w:cs="Times New Roman"/>
                <w:b/>
                <w:bCs/>
                <w:sz w:val="20"/>
                <w:szCs w:val="20"/>
              </w:rPr>
              <w:t>КАТЕГОРИЯ 3. «МЕРЫ ПОВЫШЕНИЯ УСТОЙЧИВОСТИ»</w:t>
            </w:r>
          </w:p>
        </w:tc>
      </w:tr>
      <w:tr w:rsidR="000A4D88" w:rsidRPr="004B0A6F" w14:paraId="6592A740" w14:textId="77777777" w:rsidTr="004B0A6F">
        <w:tc>
          <w:tcPr>
            <w:tcW w:w="1230" w:type="pct"/>
            <w:shd w:val="clear" w:color="auto" w:fill="auto"/>
          </w:tcPr>
          <w:p w14:paraId="71C60626"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3.1 «Обеспечение устойчивости энергетической инфраструктуры от перегрузок при критических перепадах температуры»</w:t>
            </w:r>
          </w:p>
        </w:tc>
        <w:tc>
          <w:tcPr>
            <w:tcW w:w="260" w:type="pct"/>
            <w:shd w:val="clear" w:color="auto" w:fill="auto"/>
          </w:tcPr>
          <w:p w14:paraId="54E6C21C" w14:textId="77777777" w:rsidR="000A4D88" w:rsidRPr="004B0A6F" w:rsidRDefault="000A4D88" w:rsidP="004B0A6F">
            <w:pPr>
              <w:pStyle w:val="a4"/>
              <w:ind w:left="0" w:firstLine="0"/>
              <w:rPr>
                <w:rFonts w:cs="Times New Roman"/>
                <w:b/>
                <w:bCs/>
                <w:sz w:val="20"/>
                <w:szCs w:val="20"/>
              </w:rPr>
            </w:pPr>
            <w:r w:rsidRPr="004B0A6F">
              <w:rPr>
                <w:rFonts w:cs="Times New Roman"/>
                <w:b/>
                <w:bCs/>
                <w:sz w:val="20"/>
                <w:szCs w:val="20"/>
              </w:rPr>
              <w:t>Х</w:t>
            </w:r>
          </w:p>
        </w:tc>
        <w:tc>
          <w:tcPr>
            <w:tcW w:w="278" w:type="pct"/>
            <w:gridSpan w:val="2"/>
            <w:shd w:val="clear" w:color="auto" w:fill="auto"/>
          </w:tcPr>
          <w:p w14:paraId="33B19200" w14:textId="77777777" w:rsidR="000A4D88" w:rsidRPr="004B0A6F" w:rsidRDefault="000A4D88" w:rsidP="004B0A6F">
            <w:pPr>
              <w:pStyle w:val="a4"/>
              <w:ind w:left="0" w:firstLine="0"/>
              <w:rPr>
                <w:rFonts w:cs="Times New Roman"/>
                <w:b/>
                <w:bCs/>
                <w:sz w:val="20"/>
                <w:szCs w:val="20"/>
              </w:rPr>
            </w:pPr>
          </w:p>
        </w:tc>
        <w:tc>
          <w:tcPr>
            <w:tcW w:w="659" w:type="pct"/>
            <w:gridSpan w:val="2"/>
            <w:shd w:val="clear" w:color="auto" w:fill="auto"/>
            <w:vAlign w:val="bottom"/>
          </w:tcPr>
          <w:p w14:paraId="3E3ADE12"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40 040 000</w:t>
            </w:r>
          </w:p>
        </w:tc>
        <w:tc>
          <w:tcPr>
            <w:tcW w:w="686" w:type="pct"/>
            <w:shd w:val="clear" w:color="auto" w:fill="auto"/>
            <w:vAlign w:val="bottom"/>
          </w:tcPr>
          <w:p w14:paraId="73662ABC"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40 000</w:t>
            </w:r>
          </w:p>
        </w:tc>
        <w:tc>
          <w:tcPr>
            <w:tcW w:w="655" w:type="pct"/>
            <w:gridSpan w:val="2"/>
            <w:shd w:val="clear" w:color="auto" w:fill="auto"/>
            <w:vAlign w:val="bottom"/>
          </w:tcPr>
          <w:p w14:paraId="3182521A"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40 000 000</w:t>
            </w:r>
          </w:p>
        </w:tc>
        <w:tc>
          <w:tcPr>
            <w:tcW w:w="525" w:type="pct"/>
          </w:tcPr>
          <w:p w14:paraId="6F94872F" w14:textId="77777777" w:rsidR="000A4D88" w:rsidRPr="004B0A6F" w:rsidRDefault="000A4D88" w:rsidP="004B0A6F">
            <w:pPr>
              <w:pStyle w:val="a4"/>
              <w:ind w:left="0" w:firstLine="0"/>
              <w:rPr>
                <w:rFonts w:cs="Times New Roman"/>
                <w:b/>
                <w:bCs/>
                <w:sz w:val="20"/>
                <w:szCs w:val="20"/>
              </w:rPr>
            </w:pPr>
          </w:p>
        </w:tc>
        <w:tc>
          <w:tcPr>
            <w:tcW w:w="702" w:type="pct"/>
            <w:shd w:val="clear" w:color="auto" w:fill="auto"/>
          </w:tcPr>
          <w:p w14:paraId="30130AD0" w14:textId="77777777" w:rsidR="000A4D88" w:rsidRPr="004B0A6F" w:rsidRDefault="000A4D88" w:rsidP="004B0A6F">
            <w:pPr>
              <w:pStyle w:val="a4"/>
              <w:ind w:left="0" w:firstLine="0"/>
              <w:rPr>
                <w:rFonts w:cs="Times New Roman"/>
                <w:b/>
                <w:bCs/>
                <w:sz w:val="20"/>
                <w:szCs w:val="20"/>
              </w:rPr>
            </w:pPr>
          </w:p>
        </w:tc>
      </w:tr>
      <w:tr w:rsidR="000A4D88" w:rsidRPr="004B0A6F" w14:paraId="2E5B0AE9" w14:textId="77777777" w:rsidTr="004B0A6F">
        <w:tc>
          <w:tcPr>
            <w:tcW w:w="1230" w:type="pct"/>
            <w:shd w:val="clear" w:color="auto" w:fill="auto"/>
          </w:tcPr>
          <w:p w14:paraId="46272C59"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3.2. «Обеспечение безопасности энергетической инфраструктуры от климатических ЧС»</w:t>
            </w:r>
          </w:p>
        </w:tc>
        <w:tc>
          <w:tcPr>
            <w:tcW w:w="260" w:type="pct"/>
            <w:shd w:val="clear" w:color="auto" w:fill="auto"/>
          </w:tcPr>
          <w:p w14:paraId="67DD33F6" w14:textId="77777777" w:rsidR="000A4D88" w:rsidRPr="004B0A6F" w:rsidRDefault="000A4D88" w:rsidP="004B0A6F">
            <w:pPr>
              <w:pStyle w:val="a4"/>
              <w:ind w:left="0" w:firstLine="0"/>
              <w:rPr>
                <w:rFonts w:cs="Times New Roman"/>
                <w:b/>
                <w:bCs/>
                <w:sz w:val="20"/>
                <w:szCs w:val="20"/>
                <w:lang w:val="ru-RU"/>
              </w:rPr>
            </w:pPr>
          </w:p>
        </w:tc>
        <w:tc>
          <w:tcPr>
            <w:tcW w:w="278" w:type="pct"/>
            <w:gridSpan w:val="2"/>
            <w:shd w:val="clear" w:color="auto" w:fill="auto"/>
          </w:tcPr>
          <w:p w14:paraId="2C1F5835" w14:textId="77777777" w:rsidR="000A4D88" w:rsidRPr="004B0A6F" w:rsidRDefault="000A4D88" w:rsidP="004B0A6F">
            <w:pPr>
              <w:pStyle w:val="a4"/>
              <w:ind w:left="0" w:firstLine="0"/>
              <w:rPr>
                <w:rFonts w:cs="Times New Roman"/>
                <w:b/>
                <w:bCs/>
                <w:sz w:val="20"/>
                <w:szCs w:val="20"/>
                <w:lang w:val="ru-RU"/>
              </w:rPr>
            </w:pPr>
          </w:p>
        </w:tc>
        <w:tc>
          <w:tcPr>
            <w:tcW w:w="659" w:type="pct"/>
            <w:gridSpan w:val="2"/>
            <w:shd w:val="clear" w:color="auto" w:fill="auto"/>
            <w:vAlign w:val="bottom"/>
          </w:tcPr>
          <w:p w14:paraId="4987BC0D"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40 140 000</w:t>
            </w:r>
          </w:p>
        </w:tc>
        <w:tc>
          <w:tcPr>
            <w:tcW w:w="686" w:type="pct"/>
            <w:shd w:val="clear" w:color="auto" w:fill="auto"/>
            <w:vAlign w:val="bottom"/>
          </w:tcPr>
          <w:p w14:paraId="77460D8B"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1 040 000</w:t>
            </w:r>
          </w:p>
        </w:tc>
        <w:tc>
          <w:tcPr>
            <w:tcW w:w="655" w:type="pct"/>
            <w:gridSpan w:val="2"/>
            <w:shd w:val="clear" w:color="auto" w:fill="auto"/>
            <w:vAlign w:val="bottom"/>
          </w:tcPr>
          <w:p w14:paraId="558290FF"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39 100 000</w:t>
            </w:r>
          </w:p>
        </w:tc>
        <w:tc>
          <w:tcPr>
            <w:tcW w:w="525" w:type="pct"/>
          </w:tcPr>
          <w:p w14:paraId="0D015816" w14:textId="77777777" w:rsidR="000A4D88" w:rsidRPr="004B0A6F" w:rsidRDefault="000A4D88" w:rsidP="004B0A6F">
            <w:pPr>
              <w:pStyle w:val="a4"/>
              <w:ind w:left="0" w:firstLine="0"/>
              <w:rPr>
                <w:rFonts w:cs="Times New Roman"/>
                <w:b/>
                <w:bCs/>
                <w:sz w:val="20"/>
                <w:szCs w:val="20"/>
              </w:rPr>
            </w:pPr>
          </w:p>
        </w:tc>
        <w:tc>
          <w:tcPr>
            <w:tcW w:w="702" w:type="pct"/>
            <w:shd w:val="clear" w:color="auto" w:fill="auto"/>
          </w:tcPr>
          <w:p w14:paraId="079D087B"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Повышение надежности энергетической инфраструктуры от климатических ЧС</w:t>
            </w:r>
          </w:p>
        </w:tc>
      </w:tr>
      <w:tr w:rsidR="000A4D88" w:rsidRPr="004B0A6F" w14:paraId="6FCB3F79" w14:textId="77777777" w:rsidTr="004B0A6F">
        <w:tc>
          <w:tcPr>
            <w:tcW w:w="1230" w:type="pct"/>
            <w:shd w:val="clear" w:color="auto" w:fill="auto"/>
          </w:tcPr>
          <w:p w14:paraId="75BE5745"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3.2.1 Проведение проектно-изыскательских работ по повышению устойчивости энергетической инфраструктуры от климатических воздействий</w:t>
            </w:r>
          </w:p>
        </w:tc>
        <w:tc>
          <w:tcPr>
            <w:tcW w:w="260" w:type="pct"/>
            <w:shd w:val="clear" w:color="auto" w:fill="auto"/>
          </w:tcPr>
          <w:p w14:paraId="2226EEF9"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78" w:type="pct"/>
            <w:gridSpan w:val="2"/>
            <w:shd w:val="clear" w:color="auto" w:fill="auto"/>
          </w:tcPr>
          <w:p w14:paraId="4AAA9881" w14:textId="77777777" w:rsidR="000A4D88" w:rsidRPr="004B0A6F" w:rsidRDefault="000A4D88" w:rsidP="004B0A6F">
            <w:pPr>
              <w:pStyle w:val="a4"/>
              <w:ind w:left="0" w:firstLine="0"/>
              <w:rPr>
                <w:rFonts w:cs="Times New Roman"/>
                <w:sz w:val="20"/>
                <w:szCs w:val="20"/>
              </w:rPr>
            </w:pPr>
          </w:p>
        </w:tc>
        <w:tc>
          <w:tcPr>
            <w:tcW w:w="659" w:type="pct"/>
            <w:gridSpan w:val="2"/>
            <w:shd w:val="clear" w:color="auto" w:fill="auto"/>
            <w:vAlign w:val="bottom"/>
          </w:tcPr>
          <w:p w14:paraId="0DA962B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140 000</w:t>
            </w:r>
          </w:p>
        </w:tc>
        <w:tc>
          <w:tcPr>
            <w:tcW w:w="686" w:type="pct"/>
            <w:shd w:val="clear" w:color="auto" w:fill="auto"/>
            <w:vAlign w:val="bottom"/>
          </w:tcPr>
          <w:p w14:paraId="363D7FE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40 000</w:t>
            </w:r>
          </w:p>
        </w:tc>
        <w:tc>
          <w:tcPr>
            <w:tcW w:w="655" w:type="pct"/>
            <w:gridSpan w:val="2"/>
            <w:shd w:val="clear" w:color="auto" w:fill="auto"/>
            <w:vAlign w:val="bottom"/>
          </w:tcPr>
          <w:p w14:paraId="706127F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100 000</w:t>
            </w:r>
          </w:p>
        </w:tc>
        <w:tc>
          <w:tcPr>
            <w:tcW w:w="525" w:type="pct"/>
          </w:tcPr>
          <w:p w14:paraId="5A48425E"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Проектные и научно-обоснованные предложения по повышению устойчивости энергетической инфраструктуры</w:t>
            </w:r>
          </w:p>
        </w:tc>
        <w:tc>
          <w:tcPr>
            <w:tcW w:w="702" w:type="pct"/>
            <w:shd w:val="clear" w:color="auto" w:fill="auto"/>
          </w:tcPr>
          <w:p w14:paraId="2126FD2C" w14:textId="77777777" w:rsidR="000A4D88" w:rsidRPr="004B0A6F" w:rsidRDefault="000A4D88" w:rsidP="004B0A6F">
            <w:pPr>
              <w:pStyle w:val="a4"/>
              <w:ind w:left="0" w:firstLine="0"/>
              <w:rPr>
                <w:rFonts w:cs="Times New Roman"/>
                <w:sz w:val="20"/>
                <w:szCs w:val="20"/>
                <w:lang w:val="ru-RU"/>
              </w:rPr>
            </w:pPr>
          </w:p>
        </w:tc>
      </w:tr>
      <w:tr w:rsidR="000A4D88" w:rsidRPr="004B0A6F" w14:paraId="33F5F079" w14:textId="77777777" w:rsidTr="004B0A6F">
        <w:tc>
          <w:tcPr>
            <w:tcW w:w="1230" w:type="pct"/>
            <w:shd w:val="clear" w:color="auto" w:fill="auto"/>
          </w:tcPr>
          <w:p w14:paraId="634EF187"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Действие 3.2.2 Выполнение работ по укреплению и повышению устойчивости энергетической инфраструктуры от климатических ЧС </w:t>
            </w:r>
          </w:p>
        </w:tc>
        <w:tc>
          <w:tcPr>
            <w:tcW w:w="260" w:type="pct"/>
            <w:shd w:val="clear" w:color="auto" w:fill="auto"/>
          </w:tcPr>
          <w:p w14:paraId="6694A98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78" w:type="pct"/>
            <w:gridSpan w:val="2"/>
            <w:shd w:val="clear" w:color="auto" w:fill="auto"/>
          </w:tcPr>
          <w:p w14:paraId="70385F94"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59" w:type="pct"/>
            <w:gridSpan w:val="2"/>
            <w:shd w:val="clear" w:color="auto" w:fill="auto"/>
            <w:vAlign w:val="bottom"/>
          </w:tcPr>
          <w:p w14:paraId="3DB7B22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40 000 000</w:t>
            </w:r>
          </w:p>
        </w:tc>
        <w:tc>
          <w:tcPr>
            <w:tcW w:w="686" w:type="pct"/>
            <w:shd w:val="clear" w:color="auto" w:fill="auto"/>
            <w:vAlign w:val="bottom"/>
          </w:tcPr>
          <w:p w14:paraId="4B3AE9C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1 000 000</w:t>
            </w:r>
          </w:p>
        </w:tc>
        <w:tc>
          <w:tcPr>
            <w:tcW w:w="655" w:type="pct"/>
            <w:gridSpan w:val="2"/>
            <w:shd w:val="clear" w:color="auto" w:fill="auto"/>
            <w:vAlign w:val="bottom"/>
          </w:tcPr>
          <w:p w14:paraId="2E2715B7"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39 000 000</w:t>
            </w:r>
          </w:p>
        </w:tc>
        <w:tc>
          <w:tcPr>
            <w:tcW w:w="525" w:type="pct"/>
          </w:tcPr>
          <w:p w14:paraId="2C78DD95" w14:textId="77777777" w:rsidR="000A4D88" w:rsidRPr="004B0A6F" w:rsidRDefault="000A4D88" w:rsidP="004B0A6F">
            <w:pPr>
              <w:pStyle w:val="a4"/>
              <w:ind w:left="0" w:firstLine="0"/>
              <w:rPr>
                <w:rFonts w:cs="Times New Roman"/>
                <w:sz w:val="20"/>
                <w:szCs w:val="20"/>
              </w:rPr>
            </w:pPr>
          </w:p>
        </w:tc>
        <w:tc>
          <w:tcPr>
            <w:tcW w:w="702" w:type="pct"/>
            <w:shd w:val="clear" w:color="auto" w:fill="auto"/>
          </w:tcPr>
          <w:p w14:paraId="33D95746" w14:textId="77777777" w:rsidR="000A4D88" w:rsidRPr="004B0A6F" w:rsidRDefault="000A4D88" w:rsidP="004B0A6F">
            <w:pPr>
              <w:pStyle w:val="a4"/>
              <w:ind w:left="0" w:firstLine="0"/>
              <w:rPr>
                <w:rFonts w:cs="Times New Roman"/>
                <w:sz w:val="20"/>
                <w:szCs w:val="20"/>
              </w:rPr>
            </w:pPr>
          </w:p>
        </w:tc>
      </w:tr>
      <w:tr w:rsidR="000A4D88" w:rsidRPr="004B0A6F" w14:paraId="75A57004" w14:textId="77777777" w:rsidTr="004B0A6F">
        <w:tc>
          <w:tcPr>
            <w:tcW w:w="1230" w:type="pct"/>
            <w:shd w:val="clear" w:color="auto" w:fill="auto"/>
          </w:tcPr>
          <w:p w14:paraId="7D1715D7"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3.3 «Диверсификация источников электрической энергии в связи с влиянием изменения климата на гидроэнергетику страны</w:t>
            </w:r>
          </w:p>
        </w:tc>
        <w:tc>
          <w:tcPr>
            <w:tcW w:w="260" w:type="pct"/>
            <w:shd w:val="clear" w:color="auto" w:fill="auto"/>
          </w:tcPr>
          <w:p w14:paraId="79ADC8AC" w14:textId="77777777" w:rsidR="000A4D88" w:rsidRPr="004B0A6F" w:rsidRDefault="000A4D88" w:rsidP="004B0A6F">
            <w:pPr>
              <w:pStyle w:val="a4"/>
              <w:ind w:left="0" w:firstLine="0"/>
              <w:rPr>
                <w:rFonts w:cs="Times New Roman"/>
                <w:b/>
                <w:bCs/>
                <w:sz w:val="20"/>
                <w:szCs w:val="20"/>
                <w:lang w:val="ru-RU"/>
              </w:rPr>
            </w:pPr>
          </w:p>
        </w:tc>
        <w:tc>
          <w:tcPr>
            <w:tcW w:w="278" w:type="pct"/>
            <w:gridSpan w:val="2"/>
            <w:shd w:val="clear" w:color="auto" w:fill="auto"/>
          </w:tcPr>
          <w:p w14:paraId="1AF85A29" w14:textId="77777777" w:rsidR="000A4D88" w:rsidRPr="004B0A6F" w:rsidRDefault="000A4D88" w:rsidP="004B0A6F">
            <w:pPr>
              <w:pStyle w:val="a4"/>
              <w:ind w:left="0" w:firstLine="0"/>
              <w:rPr>
                <w:rFonts w:cs="Times New Roman"/>
                <w:b/>
                <w:bCs/>
                <w:sz w:val="20"/>
                <w:szCs w:val="20"/>
                <w:lang w:val="ru-RU"/>
              </w:rPr>
            </w:pPr>
          </w:p>
        </w:tc>
        <w:tc>
          <w:tcPr>
            <w:tcW w:w="659" w:type="pct"/>
            <w:gridSpan w:val="2"/>
            <w:shd w:val="clear" w:color="auto" w:fill="auto"/>
            <w:vAlign w:val="bottom"/>
          </w:tcPr>
          <w:p w14:paraId="44A78B1F"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10 210 000</w:t>
            </w:r>
          </w:p>
        </w:tc>
        <w:tc>
          <w:tcPr>
            <w:tcW w:w="686" w:type="pct"/>
            <w:shd w:val="clear" w:color="auto" w:fill="auto"/>
            <w:vAlign w:val="bottom"/>
          </w:tcPr>
          <w:p w14:paraId="6A90EEE3"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10 000</w:t>
            </w:r>
          </w:p>
        </w:tc>
        <w:tc>
          <w:tcPr>
            <w:tcW w:w="655" w:type="pct"/>
            <w:gridSpan w:val="2"/>
            <w:shd w:val="clear" w:color="auto" w:fill="auto"/>
            <w:vAlign w:val="bottom"/>
          </w:tcPr>
          <w:p w14:paraId="5529775F"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10 200 000</w:t>
            </w:r>
          </w:p>
        </w:tc>
        <w:tc>
          <w:tcPr>
            <w:tcW w:w="525" w:type="pct"/>
          </w:tcPr>
          <w:p w14:paraId="32D5497C" w14:textId="77777777" w:rsidR="000A4D88" w:rsidRPr="004B0A6F" w:rsidRDefault="000A4D88" w:rsidP="004B0A6F">
            <w:pPr>
              <w:pStyle w:val="a4"/>
              <w:ind w:left="0" w:firstLine="0"/>
              <w:rPr>
                <w:rFonts w:cs="Times New Roman"/>
                <w:b/>
                <w:bCs/>
                <w:sz w:val="20"/>
                <w:szCs w:val="20"/>
              </w:rPr>
            </w:pPr>
          </w:p>
        </w:tc>
        <w:tc>
          <w:tcPr>
            <w:tcW w:w="702" w:type="pct"/>
            <w:shd w:val="clear" w:color="auto" w:fill="auto"/>
          </w:tcPr>
          <w:p w14:paraId="3B70E8F2"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Обеспечение энергетической безопасности страны на долгосрочную перспективу </w:t>
            </w:r>
          </w:p>
        </w:tc>
      </w:tr>
      <w:tr w:rsidR="000A4D88" w:rsidRPr="004B0A6F" w14:paraId="7906B5F7" w14:textId="77777777" w:rsidTr="004B0A6F">
        <w:tc>
          <w:tcPr>
            <w:tcW w:w="1230" w:type="pct"/>
            <w:shd w:val="clear" w:color="auto" w:fill="auto"/>
          </w:tcPr>
          <w:p w14:paraId="66C73D11"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3.3.1 Разработка ТЭО на строительство пилотной ФЭС мощностью не менее 10 МВт</w:t>
            </w:r>
          </w:p>
        </w:tc>
        <w:tc>
          <w:tcPr>
            <w:tcW w:w="260" w:type="pct"/>
            <w:shd w:val="clear" w:color="auto" w:fill="auto"/>
          </w:tcPr>
          <w:p w14:paraId="047E998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78" w:type="pct"/>
            <w:gridSpan w:val="2"/>
            <w:shd w:val="clear" w:color="auto" w:fill="auto"/>
          </w:tcPr>
          <w:p w14:paraId="07D3CC06" w14:textId="77777777" w:rsidR="000A4D88" w:rsidRPr="004B0A6F" w:rsidRDefault="000A4D88" w:rsidP="004B0A6F">
            <w:pPr>
              <w:pStyle w:val="a4"/>
              <w:ind w:left="0" w:firstLine="0"/>
              <w:rPr>
                <w:rFonts w:cs="Times New Roman"/>
                <w:sz w:val="20"/>
                <w:szCs w:val="20"/>
              </w:rPr>
            </w:pPr>
          </w:p>
        </w:tc>
        <w:tc>
          <w:tcPr>
            <w:tcW w:w="659" w:type="pct"/>
            <w:gridSpan w:val="2"/>
            <w:shd w:val="clear" w:color="auto" w:fill="auto"/>
            <w:vAlign w:val="bottom"/>
          </w:tcPr>
          <w:p w14:paraId="6346B3B5"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150 000</w:t>
            </w:r>
          </w:p>
        </w:tc>
        <w:tc>
          <w:tcPr>
            <w:tcW w:w="686" w:type="pct"/>
            <w:shd w:val="clear" w:color="auto" w:fill="auto"/>
            <w:vAlign w:val="bottom"/>
          </w:tcPr>
          <w:p w14:paraId="2A690311"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w:t>
            </w:r>
          </w:p>
        </w:tc>
        <w:tc>
          <w:tcPr>
            <w:tcW w:w="655" w:type="pct"/>
            <w:gridSpan w:val="2"/>
            <w:shd w:val="clear" w:color="auto" w:fill="auto"/>
            <w:vAlign w:val="bottom"/>
          </w:tcPr>
          <w:p w14:paraId="19A774A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140 000</w:t>
            </w:r>
          </w:p>
        </w:tc>
        <w:tc>
          <w:tcPr>
            <w:tcW w:w="525" w:type="pct"/>
          </w:tcPr>
          <w:p w14:paraId="4831E29C"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Разработанное ТЭО</w:t>
            </w:r>
          </w:p>
        </w:tc>
        <w:tc>
          <w:tcPr>
            <w:tcW w:w="702" w:type="pct"/>
            <w:shd w:val="clear" w:color="auto" w:fill="auto"/>
          </w:tcPr>
          <w:p w14:paraId="3CCF5543" w14:textId="77777777" w:rsidR="000A4D88" w:rsidRPr="004B0A6F" w:rsidRDefault="000A4D88" w:rsidP="004B0A6F">
            <w:pPr>
              <w:pStyle w:val="a4"/>
              <w:ind w:left="0" w:firstLine="0"/>
              <w:rPr>
                <w:rFonts w:cs="Times New Roman"/>
                <w:sz w:val="20"/>
                <w:szCs w:val="20"/>
              </w:rPr>
            </w:pPr>
          </w:p>
        </w:tc>
      </w:tr>
      <w:tr w:rsidR="000A4D88" w:rsidRPr="004B0A6F" w14:paraId="40BE748D" w14:textId="77777777" w:rsidTr="004B0A6F">
        <w:tc>
          <w:tcPr>
            <w:tcW w:w="1230" w:type="pct"/>
            <w:shd w:val="clear" w:color="auto" w:fill="auto"/>
          </w:tcPr>
          <w:p w14:paraId="117FC1A4"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3.3.2 Строительство и ввод в эксплуатацию пилотной ФЭС мощностью не менее 10 МВт</w:t>
            </w:r>
          </w:p>
        </w:tc>
        <w:tc>
          <w:tcPr>
            <w:tcW w:w="260" w:type="pct"/>
            <w:shd w:val="clear" w:color="auto" w:fill="auto"/>
          </w:tcPr>
          <w:p w14:paraId="6D345C42" w14:textId="77777777" w:rsidR="000A4D88" w:rsidRPr="004B0A6F" w:rsidRDefault="000A4D88" w:rsidP="004B0A6F">
            <w:pPr>
              <w:pStyle w:val="a4"/>
              <w:ind w:left="0" w:firstLine="0"/>
              <w:rPr>
                <w:rFonts w:cs="Times New Roman"/>
                <w:sz w:val="20"/>
                <w:szCs w:val="20"/>
                <w:lang w:val="ru-RU"/>
              </w:rPr>
            </w:pPr>
          </w:p>
        </w:tc>
        <w:tc>
          <w:tcPr>
            <w:tcW w:w="278" w:type="pct"/>
            <w:gridSpan w:val="2"/>
            <w:shd w:val="clear" w:color="auto" w:fill="auto"/>
          </w:tcPr>
          <w:p w14:paraId="0CC44C36"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659" w:type="pct"/>
            <w:gridSpan w:val="2"/>
            <w:shd w:val="clear" w:color="auto" w:fill="auto"/>
            <w:vAlign w:val="bottom"/>
          </w:tcPr>
          <w:p w14:paraId="61AC6D3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10 000 000</w:t>
            </w:r>
          </w:p>
        </w:tc>
        <w:tc>
          <w:tcPr>
            <w:tcW w:w="686" w:type="pct"/>
            <w:shd w:val="clear" w:color="auto" w:fill="auto"/>
            <w:vAlign w:val="bottom"/>
          </w:tcPr>
          <w:p w14:paraId="2EE78AC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0</w:t>
            </w:r>
          </w:p>
        </w:tc>
        <w:tc>
          <w:tcPr>
            <w:tcW w:w="655" w:type="pct"/>
            <w:gridSpan w:val="2"/>
            <w:shd w:val="clear" w:color="auto" w:fill="auto"/>
            <w:vAlign w:val="bottom"/>
          </w:tcPr>
          <w:p w14:paraId="03C421C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10 000 000</w:t>
            </w:r>
          </w:p>
        </w:tc>
        <w:tc>
          <w:tcPr>
            <w:tcW w:w="525" w:type="pct"/>
          </w:tcPr>
          <w:p w14:paraId="164FAFB3"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 xml:space="preserve">Ввод в эксплуатацию </w:t>
            </w:r>
          </w:p>
        </w:tc>
        <w:tc>
          <w:tcPr>
            <w:tcW w:w="702" w:type="pct"/>
            <w:shd w:val="clear" w:color="auto" w:fill="auto"/>
          </w:tcPr>
          <w:p w14:paraId="0A141D8E" w14:textId="77777777" w:rsidR="000A4D88" w:rsidRPr="004B0A6F" w:rsidRDefault="000A4D88" w:rsidP="004B0A6F">
            <w:pPr>
              <w:pStyle w:val="a4"/>
              <w:ind w:left="0" w:firstLine="0"/>
              <w:rPr>
                <w:rFonts w:cs="Times New Roman"/>
                <w:sz w:val="20"/>
                <w:szCs w:val="20"/>
              </w:rPr>
            </w:pPr>
          </w:p>
        </w:tc>
      </w:tr>
      <w:tr w:rsidR="000A4D88" w:rsidRPr="004B0A6F" w14:paraId="6A30A6E0" w14:textId="77777777" w:rsidTr="004B0A6F">
        <w:tc>
          <w:tcPr>
            <w:tcW w:w="1230" w:type="pct"/>
            <w:shd w:val="clear" w:color="auto" w:fill="auto"/>
          </w:tcPr>
          <w:p w14:paraId="658A2641"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3.3.2 Разработать Схему развития и размещения энергетических объектов и инфраструктуры по регионам с учетом изменения климата и рационального использования водно-энергетических ресурсов.</w:t>
            </w:r>
          </w:p>
        </w:tc>
        <w:tc>
          <w:tcPr>
            <w:tcW w:w="260" w:type="pct"/>
            <w:shd w:val="clear" w:color="auto" w:fill="auto"/>
          </w:tcPr>
          <w:p w14:paraId="7FEA6E11"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78" w:type="pct"/>
            <w:gridSpan w:val="2"/>
            <w:shd w:val="clear" w:color="auto" w:fill="auto"/>
          </w:tcPr>
          <w:p w14:paraId="5F8D75F0" w14:textId="77777777" w:rsidR="000A4D88" w:rsidRPr="004B0A6F" w:rsidRDefault="000A4D88" w:rsidP="004B0A6F">
            <w:pPr>
              <w:pStyle w:val="a4"/>
              <w:ind w:left="0" w:firstLine="0"/>
              <w:rPr>
                <w:rFonts w:cs="Times New Roman"/>
                <w:sz w:val="20"/>
                <w:szCs w:val="20"/>
              </w:rPr>
            </w:pPr>
          </w:p>
        </w:tc>
        <w:tc>
          <w:tcPr>
            <w:tcW w:w="659" w:type="pct"/>
            <w:gridSpan w:val="2"/>
            <w:shd w:val="clear" w:color="auto" w:fill="auto"/>
            <w:vAlign w:val="bottom"/>
          </w:tcPr>
          <w:p w14:paraId="50F26A7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60 000</w:t>
            </w:r>
          </w:p>
        </w:tc>
        <w:tc>
          <w:tcPr>
            <w:tcW w:w="686" w:type="pct"/>
            <w:shd w:val="clear" w:color="auto" w:fill="auto"/>
            <w:vAlign w:val="bottom"/>
          </w:tcPr>
          <w:p w14:paraId="7EEABE0D"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0</w:t>
            </w:r>
          </w:p>
        </w:tc>
        <w:tc>
          <w:tcPr>
            <w:tcW w:w="655" w:type="pct"/>
            <w:gridSpan w:val="2"/>
            <w:shd w:val="clear" w:color="auto" w:fill="auto"/>
            <w:vAlign w:val="bottom"/>
          </w:tcPr>
          <w:p w14:paraId="0E89F7B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60 000</w:t>
            </w:r>
          </w:p>
        </w:tc>
        <w:tc>
          <w:tcPr>
            <w:tcW w:w="525" w:type="pct"/>
          </w:tcPr>
          <w:p w14:paraId="5DF16FEA"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Дорожная карта последовательного развития и размещения энергетических объектов, включая высоковольтных сетей по выдаче мощности в энергосистему</w:t>
            </w:r>
          </w:p>
        </w:tc>
        <w:tc>
          <w:tcPr>
            <w:tcW w:w="702" w:type="pct"/>
            <w:shd w:val="clear" w:color="auto" w:fill="auto"/>
          </w:tcPr>
          <w:p w14:paraId="125F3994" w14:textId="77777777" w:rsidR="000A4D88" w:rsidRPr="004B0A6F" w:rsidRDefault="000A4D88" w:rsidP="004B0A6F">
            <w:pPr>
              <w:pStyle w:val="a4"/>
              <w:ind w:left="0" w:firstLine="0"/>
              <w:rPr>
                <w:rFonts w:cs="Times New Roman"/>
                <w:sz w:val="20"/>
                <w:szCs w:val="20"/>
                <w:lang w:val="ru-RU"/>
              </w:rPr>
            </w:pPr>
          </w:p>
        </w:tc>
      </w:tr>
      <w:tr w:rsidR="000A4D88" w:rsidRPr="004B0A6F" w14:paraId="04381D49" w14:textId="77777777" w:rsidTr="004B0A6F">
        <w:tc>
          <w:tcPr>
            <w:tcW w:w="5000" w:type="pct"/>
            <w:gridSpan w:val="11"/>
            <w:shd w:val="clear" w:color="auto" w:fill="auto"/>
          </w:tcPr>
          <w:p w14:paraId="677EBD7C" w14:textId="77777777" w:rsidR="000A4D88" w:rsidRPr="004B0A6F" w:rsidRDefault="000A4D88" w:rsidP="004B0A6F">
            <w:pPr>
              <w:pStyle w:val="a4"/>
              <w:ind w:left="0" w:firstLine="0"/>
              <w:jc w:val="center"/>
              <w:rPr>
                <w:rFonts w:cs="Times New Roman"/>
                <w:iCs/>
                <w:sz w:val="20"/>
                <w:szCs w:val="20"/>
              </w:rPr>
            </w:pPr>
            <w:r w:rsidRPr="004B0A6F">
              <w:rPr>
                <w:rFonts w:cs="Times New Roman"/>
                <w:b/>
                <w:bCs/>
                <w:sz w:val="20"/>
                <w:szCs w:val="20"/>
              </w:rPr>
              <w:t>КАТЕГОРИЯ 4. «МЕРЫ СНИЖЕНИ УЯЗВИМОСТИ»</w:t>
            </w:r>
          </w:p>
        </w:tc>
      </w:tr>
      <w:tr w:rsidR="000A4D88" w:rsidRPr="004B0A6F" w14:paraId="189808E7" w14:textId="77777777" w:rsidTr="004B0A6F">
        <w:tc>
          <w:tcPr>
            <w:tcW w:w="1230" w:type="pct"/>
            <w:shd w:val="clear" w:color="auto" w:fill="auto"/>
          </w:tcPr>
          <w:p w14:paraId="77C827D2"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4.1. «Совершенствование нормативной базы энергетического сектора с учетом вопросов изменения климата»</w:t>
            </w:r>
          </w:p>
        </w:tc>
        <w:tc>
          <w:tcPr>
            <w:tcW w:w="260" w:type="pct"/>
            <w:shd w:val="clear" w:color="auto" w:fill="auto"/>
          </w:tcPr>
          <w:p w14:paraId="54ACAD3B" w14:textId="77777777" w:rsidR="000A4D88" w:rsidRPr="004B0A6F" w:rsidRDefault="000A4D88" w:rsidP="004B0A6F">
            <w:pPr>
              <w:pStyle w:val="a4"/>
              <w:ind w:left="0" w:firstLine="0"/>
              <w:rPr>
                <w:rFonts w:cs="Times New Roman"/>
                <w:b/>
                <w:bCs/>
                <w:sz w:val="20"/>
                <w:szCs w:val="20"/>
                <w:lang w:val="ru-RU"/>
              </w:rPr>
            </w:pPr>
          </w:p>
        </w:tc>
        <w:tc>
          <w:tcPr>
            <w:tcW w:w="278" w:type="pct"/>
            <w:gridSpan w:val="2"/>
            <w:shd w:val="clear" w:color="auto" w:fill="auto"/>
          </w:tcPr>
          <w:p w14:paraId="7F7E99B4" w14:textId="77777777" w:rsidR="000A4D88" w:rsidRPr="004B0A6F" w:rsidRDefault="000A4D88" w:rsidP="004B0A6F">
            <w:pPr>
              <w:pStyle w:val="a4"/>
              <w:ind w:left="0" w:firstLine="0"/>
              <w:rPr>
                <w:rFonts w:cs="Times New Roman"/>
                <w:b/>
                <w:bCs/>
                <w:sz w:val="20"/>
                <w:szCs w:val="20"/>
                <w:lang w:val="ru-RU"/>
              </w:rPr>
            </w:pPr>
          </w:p>
        </w:tc>
        <w:tc>
          <w:tcPr>
            <w:tcW w:w="659" w:type="pct"/>
            <w:gridSpan w:val="2"/>
            <w:shd w:val="clear" w:color="auto" w:fill="auto"/>
            <w:vAlign w:val="bottom"/>
          </w:tcPr>
          <w:p w14:paraId="36DB9676"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100 000</w:t>
            </w:r>
          </w:p>
        </w:tc>
        <w:tc>
          <w:tcPr>
            <w:tcW w:w="686" w:type="pct"/>
            <w:shd w:val="clear" w:color="auto" w:fill="auto"/>
            <w:vAlign w:val="bottom"/>
          </w:tcPr>
          <w:p w14:paraId="21280150"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20 000</w:t>
            </w:r>
          </w:p>
        </w:tc>
        <w:tc>
          <w:tcPr>
            <w:tcW w:w="655" w:type="pct"/>
            <w:gridSpan w:val="2"/>
            <w:shd w:val="clear" w:color="auto" w:fill="auto"/>
            <w:vAlign w:val="bottom"/>
          </w:tcPr>
          <w:p w14:paraId="16C728BD"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80 000</w:t>
            </w:r>
          </w:p>
        </w:tc>
        <w:tc>
          <w:tcPr>
            <w:tcW w:w="525" w:type="pct"/>
          </w:tcPr>
          <w:p w14:paraId="7172A9DB" w14:textId="77777777" w:rsidR="000A4D88" w:rsidRPr="004B0A6F" w:rsidRDefault="000A4D88" w:rsidP="004B0A6F">
            <w:pPr>
              <w:pStyle w:val="a4"/>
              <w:ind w:left="0" w:firstLine="0"/>
              <w:rPr>
                <w:rFonts w:cs="Times New Roman"/>
                <w:b/>
                <w:bCs/>
                <w:sz w:val="20"/>
                <w:szCs w:val="20"/>
              </w:rPr>
            </w:pPr>
          </w:p>
        </w:tc>
        <w:tc>
          <w:tcPr>
            <w:tcW w:w="702" w:type="pct"/>
            <w:shd w:val="clear" w:color="auto" w:fill="auto"/>
          </w:tcPr>
          <w:p w14:paraId="56EB3689"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Повышение надежности и бесперебойности производства электроэнергии и выдачи в энергосистему</w:t>
            </w:r>
          </w:p>
        </w:tc>
      </w:tr>
      <w:tr w:rsidR="000A4D88" w:rsidRPr="004B0A6F" w14:paraId="3B45CEE0" w14:textId="77777777" w:rsidTr="004B0A6F">
        <w:tc>
          <w:tcPr>
            <w:tcW w:w="1230" w:type="pct"/>
            <w:shd w:val="clear" w:color="auto" w:fill="auto"/>
          </w:tcPr>
          <w:p w14:paraId="1B9A454F"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4.1.1 Разработка и внедрение Технического регламента по безопасности гидротехнических сооружений</w:t>
            </w:r>
          </w:p>
        </w:tc>
        <w:tc>
          <w:tcPr>
            <w:tcW w:w="260" w:type="pct"/>
            <w:shd w:val="clear" w:color="auto" w:fill="auto"/>
          </w:tcPr>
          <w:p w14:paraId="0861B4CE"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78" w:type="pct"/>
            <w:gridSpan w:val="2"/>
            <w:shd w:val="clear" w:color="auto" w:fill="auto"/>
          </w:tcPr>
          <w:p w14:paraId="2761F2CB" w14:textId="77777777" w:rsidR="000A4D88" w:rsidRPr="004B0A6F" w:rsidRDefault="000A4D88" w:rsidP="004B0A6F">
            <w:pPr>
              <w:pStyle w:val="a4"/>
              <w:ind w:left="0" w:firstLine="0"/>
              <w:rPr>
                <w:rFonts w:cs="Times New Roman"/>
                <w:sz w:val="20"/>
                <w:szCs w:val="20"/>
              </w:rPr>
            </w:pPr>
          </w:p>
        </w:tc>
        <w:tc>
          <w:tcPr>
            <w:tcW w:w="659" w:type="pct"/>
            <w:gridSpan w:val="2"/>
            <w:shd w:val="clear" w:color="auto" w:fill="auto"/>
            <w:vAlign w:val="bottom"/>
          </w:tcPr>
          <w:p w14:paraId="73AC12CF"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25 000</w:t>
            </w:r>
          </w:p>
        </w:tc>
        <w:tc>
          <w:tcPr>
            <w:tcW w:w="686" w:type="pct"/>
            <w:shd w:val="clear" w:color="auto" w:fill="auto"/>
            <w:vAlign w:val="bottom"/>
          </w:tcPr>
          <w:p w14:paraId="2B5A90D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5 000</w:t>
            </w:r>
          </w:p>
        </w:tc>
        <w:tc>
          <w:tcPr>
            <w:tcW w:w="655" w:type="pct"/>
            <w:gridSpan w:val="2"/>
            <w:shd w:val="clear" w:color="auto" w:fill="auto"/>
            <w:vAlign w:val="bottom"/>
          </w:tcPr>
          <w:p w14:paraId="4C72D1A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525" w:type="pct"/>
          </w:tcPr>
          <w:p w14:paraId="6BE10BAA" w14:textId="77777777" w:rsidR="000A4D88" w:rsidRPr="004B0A6F" w:rsidRDefault="000A4D88" w:rsidP="004B0A6F">
            <w:pPr>
              <w:pStyle w:val="a4"/>
              <w:ind w:left="0" w:firstLine="0"/>
              <w:rPr>
                <w:rFonts w:cs="Times New Roman"/>
                <w:sz w:val="20"/>
                <w:szCs w:val="20"/>
              </w:rPr>
            </w:pPr>
          </w:p>
        </w:tc>
        <w:tc>
          <w:tcPr>
            <w:tcW w:w="702" w:type="pct"/>
            <w:shd w:val="clear" w:color="auto" w:fill="auto"/>
          </w:tcPr>
          <w:p w14:paraId="33897477" w14:textId="77777777" w:rsidR="000A4D88" w:rsidRPr="004B0A6F" w:rsidRDefault="000A4D88" w:rsidP="004B0A6F">
            <w:pPr>
              <w:pStyle w:val="a4"/>
              <w:ind w:left="0" w:firstLine="0"/>
              <w:rPr>
                <w:rFonts w:cs="Times New Roman"/>
                <w:sz w:val="20"/>
                <w:szCs w:val="20"/>
              </w:rPr>
            </w:pPr>
          </w:p>
        </w:tc>
      </w:tr>
      <w:tr w:rsidR="000A4D88" w:rsidRPr="004B0A6F" w14:paraId="6A6C87E0" w14:textId="77777777" w:rsidTr="004B0A6F">
        <w:tc>
          <w:tcPr>
            <w:tcW w:w="1230" w:type="pct"/>
            <w:shd w:val="clear" w:color="auto" w:fill="auto"/>
          </w:tcPr>
          <w:p w14:paraId="001E3275"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4.1.2 Внесение дополнений и поправок по учету климатических факторов в «Положение о ключевых показателях эффективности в электроэнергетическом секторе»</w:t>
            </w:r>
          </w:p>
        </w:tc>
        <w:tc>
          <w:tcPr>
            <w:tcW w:w="260" w:type="pct"/>
            <w:shd w:val="clear" w:color="auto" w:fill="auto"/>
          </w:tcPr>
          <w:p w14:paraId="21826622"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78" w:type="pct"/>
            <w:gridSpan w:val="2"/>
            <w:shd w:val="clear" w:color="auto" w:fill="auto"/>
          </w:tcPr>
          <w:p w14:paraId="2294DF9A" w14:textId="77777777" w:rsidR="000A4D88" w:rsidRPr="004B0A6F" w:rsidRDefault="000A4D88" w:rsidP="004B0A6F">
            <w:pPr>
              <w:pStyle w:val="a4"/>
              <w:ind w:left="0" w:firstLine="0"/>
              <w:rPr>
                <w:rFonts w:cs="Times New Roman"/>
                <w:sz w:val="20"/>
                <w:szCs w:val="20"/>
              </w:rPr>
            </w:pPr>
          </w:p>
        </w:tc>
        <w:tc>
          <w:tcPr>
            <w:tcW w:w="659" w:type="pct"/>
            <w:gridSpan w:val="2"/>
            <w:shd w:val="clear" w:color="auto" w:fill="auto"/>
            <w:vAlign w:val="bottom"/>
          </w:tcPr>
          <w:p w14:paraId="4452D01E"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25 000</w:t>
            </w:r>
          </w:p>
        </w:tc>
        <w:tc>
          <w:tcPr>
            <w:tcW w:w="686" w:type="pct"/>
            <w:shd w:val="clear" w:color="auto" w:fill="auto"/>
            <w:vAlign w:val="bottom"/>
          </w:tcPr>
          <w:p w14:paraId="3806D914"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5 000</w:t>
            </w:r>
          </w:p>
        </w:tc>
        <w:tc>
          <w:tcPr>
            <w:tcW w:w="655" w:type="pct"/>
            <w:gridSpan w:val="2"/>
            <w:shd w:val="clear" w:color="auto" w:fill="auto"/>
            <w:vAlign w:val="bottom"/>
          </w:tcPr>
          <w:p w14:paraId="79C2A75C"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525" w:type="pct"/>
          </w:tcPr>
          <w:p w14:paraId="3B9B5F1F" w14:textId="77777777" w:rsidR="000A4D88" w:rsidRPr="004B0A6F" w:rsidRDefault="000A4D88" w:rsidP="004B0A6F">
            <w:pPr>
              <w:pStyle w:val="a4"/>
              <w:ind w:left="0" w:firstLine="0"/>
              <w:rPr>
                <w:rFonts w:cs="Times New Roman"/>
                <w:sz w:val="20"/>
                <w:szCs w:val="20"/>
              </w:rPr>
            </w:pPr>
          </w:p>
        </w:tc>
        <w:tc>
          <w:tcPr>
            <w:tcW w:w="702" w:type="pct"/>
            <w:shd w:val="clear" w:color="auto" w:fill="auto"/>
          </w:tcPr>
          <w:p w14:paraId="529CF4EA" w14:textId="77777777" w:rsidR="000A4D88" w:rsidRPr="004B0A6F" w:rsidRDefault="000A4D88" w:rsidP="004B0A6F">
            <w:pPr>
              <w:pStyle w:val="a4"/>
              <w:ind w:left="0" w:firstLine="0"/>
              <w:rPr>
                <w:rFonts w:cs="Times New Roman"/>
                <w:sz w:val="20"/>
                <w:szCs w:val="20"/>
              </w:rPr>
            </w:pPr>
          </w:p>
        </w:tc>
      </w:tr>
      <w:tr w:rsidR="000A4D88" w:rsidRPr="004B0A6F" w14:paraId="2C528B97" w14:textId="77777777" w:rsidTr="004B0A6F">
        <w:tc>
          <w:tcPr>
            <w:tcW w:w="1230" w:type="pct"/>
            <w:shd w:val="clear" w:color="auto" w:fill="auto"/>
          </w:tcPr>
          <w:p w14:paraId="60A59888"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 xml:space="preserve">Действие 4.1.3 Разработать Положение об энергоаудите и энергоменеджменте для всех категорий потребителей КР на основе международного стандарта </w:t>
            </w:r>
            <w:r w:rsidRPr="004B0A6F">
              <w:rPr>
                <w:rFonts w:cs="Times New Roman"/>
                <w:sz w:val="20"/>
                <w:szCs w:val="20"/>
              </w:rPr>
              <w:t>ISO</w:t>
            </w:r>
            <w:r w:rsidRPr="004B0A6F">
              <w:rPr>
                <w:rFonts w:cs="Times New Roman"/>
                <w:sz w:val="20"/>
                <w:szCs w:val="20"/>
                <w:lang w:val="ru-RU"/>
              </w:rPr>
              <w:t xml:space="preserve"> -14000</w:t>
            </w:r>
          </w:p>
        </w:tc>
        <w:tc>
          <w:tcPr>
            <w:tcW w:w="260" w:type="pct"/>
            <w:shd w:val="clear" w:color="auto" w:fill="auto"/>
          </w:tcPr>
          <w:p w14:paraId="4BD9726C"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78" w:type="pct"/>
            <w:gridSpan w:val="2"/>
            <w:shd w:val="clear" w:color="auto" w:fill="auto"/>
          </w:tcPr>
          <w:p w14:paraId="70076AFB" w14:textId="77777777" w:rsidR="000A4D88" w:rsidRPr="004B0A6F" w:rsidRDefault="000A4D88" w:rsidP="004B0A6F">
            <w:pPr>
              <w:pStyle w:val="a4"/>
              <w:ind w:left="0" w:firstLine="0"/>
              <w:rPr>
                <w:rFonts w:cs="Times New Roman"/>
                <w:sz w:val="20"/>
                <w:szCs w:val="20"/>
              </w:rPr>
            </w:pPr>
          </w:p>
        </w:tc>
        <w:tc>
          <w:tcPr>
            <w:tcW w:w="659" w:type="pct"/>
            <w:gridSpan w:val="2"/>
            <w:shd w:val="clear" w:color="auto" w:fill="auto"/>
            <w:vAlign w:val="bottom"/>
          </w:tcPr>
          <w:p w14:paraId="679FFF8A"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25 000</w:t>
            </w:r>
          </w:p>
        </w:tc>
        <w:tc>
          <w:tcPr>
            <w:tcW w:w="686" w:type="pct"/>
            <w:shd w:val="clear" w:color="auto" w:fill="auto"/>
            <w:vAlign w:val="bottom"/>
          </w:tcPr>
          <w:p w14:paraId="001B419B"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5 000</w:t>
            </w:r>
          </w:p>
        </w:tc>
        <w:tc>
          <w:tcPr>
            <w:tcW w:w="655" w:type="pct"/>
            <w:gridSpan w:val="2"/>
            <w:shd w:val="clear" w:color="auto" w:fill="auto"/>
            <w:vAlign w:val="bottom"/>
          </w:tcPr>
          <w:p w14:paraId="30B07D13"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525" w:type="pct"/>
          </w:tcPr>
          <w:p w14:paraId="7DBB0A5B" w14:textId="77777777" w:rsidR="000A4D88" w:rsidRPr="004B0A6F" w:rsidRDefault="000A4D88" w:rsidP="004B0A6F">
            <w:pPr>
              <w:pStyle w:val="a4"/>
              <w:ind w:left="0" w:firstLine="0"/>
              <w:rPr>
                <w:rFonts w:cs="Times New Roman"/>
                <w:sz w:val="20"/>
                <w:szCs w:val="20"/>
              </w:rPr>
            </w:pPr>
          </w:p>
        </w:tc>
        <w:tc>
          <w:tcPr>
            <w:tcW w:w="702" w:type="pct"/>
            <w:shd w:val="clear" w:color="auto" w:fill="auto"/>
          </w:tcPr>
          <w:p w14:paraId="0B894617" w14:textId="77777777" w:rsidR="000A4D88" w:rsidRPr="004B0A6F" w:rsidRDefault="000A4D88" w:rsidP="004B0A6F">
            <w:pPr>
              <w:pStyle w:val="a4"/>
              <w:ind w:left="0" w:firstLine="0"/>
              <w:rPr>
                <w:rFonts w:cs="Times New Roman"/>
                <w:sz w:val="20"/>
                <w:szCs w:val="20"/>
              </w:rPr>
            </w:pPr>
          </w:p>
        </w:tc>
      </w:tr>
      <w:tr w:rsidR="000A4D88" w:rsidRPr="004B0A6F" w14:paraId="13C0DF8B" w14:textId="77777777" w:rsidTr="004B0A6F">
        <w:tc>
          <w:tcPr>
            <w:tcW w:w="1230" w:type="pct"/>
            <w:shd w:val="clear" w:color="auto" w:fill="auto"/>
          </w:tcPr>
          <w:p w14:paraId="75C1F246" w14:textId="77777777" w:rsidR="000A4D88" w:rsidRPr="004B0A6F" w:rsidRDefault="000A4D88" w:rsidP="004B0A6F">
            <w:pPr>
              <w:pStyle w:val="a4"/>
              <w:ind w:left="0" w:firstLine="0"/>
              <w:rPr>
                <w:rFonts w:cs="Times New Roman"/>
                <w:sz w:val="20"/>
                <w:szCs w:val="20"/>
                <w:lang w:val="ru-RU"/>
              </w:rPr>
            </w:pPr>
            <w:r w:rsidRPr="004B0A6F">
              <w:rPr>
                <w:rFonts w:cs="Times New Roman"/>
                <w:sz w:val="20"/>
                <w:szCs w:val="20"/>
                <w:lang w:val="ru-RU"/>
              </w:rPr>
              <w:t>Действие 4.1.4 Разработать НПА по созданию и оказанию сертифицированных услуг населению энерго сервисными компаниями («ЭСКО»)</w:t>
            </w:r>
          </w:p>
        </w:tc>
        <w:tc>
          <w:tcPr>
            <w:tcW w:w="260" w:type="pct"/>
            <w:shd w:val="clear" w:color="auto" w:fill="auto"/>
          </w:tcPr>
          <w:p w14:paraId="2C786024" w14:textId="77777777" w:rsidR="000A4D88" w:rsidRPr="004B0A6F" w:rsidRDefault="000A4D88" w:rsidP="004B0A6F">
            <w:pPr>
              <w:pStyle w:val="a4"/>
              <w:ind w:left="0" w:firstLine="0"/>
              <w:rPr>
                <w:rFonts w:cs="Times New Roman"/>
                <w:sz w:val="20"/>
                <w:szCs w:val="20"/>
              </w:rPr>
            </w:pPr>
            <w:r w:rsidRPr="004B0A6F">
              <w:rPr>
                <w:rFonts w:cs="Times New Roman"/>
                <w:sz w:val="20"/>
                <w:szCs w:val="20"/>
              </w:rPr>
              <w:t>Х</w:t>
            </w:r>
          </w:p>
        </w:tc>
        <w:tc>
          <w:tcPr>
            <w:tcW w:w="278" w:type="pct"/>
            <w:gridSpan w:val="2"/>
            <w:shd w:val="clear" w:color="auto" w:fill="auto"/>
          </w:tcPr>
          <w:p w14:paraId="210D1088" w14:textId="77777777" w:rsidR="000A4D88" w:rsidRPr="004B0A6F" w:rsidRDefault="000A4D88" w:rsidP="004B0A6F">
            <w:pPr>
              <w:pStyle w:val="a4"/>
              <w:ind w:left="0" w:firstLine="0"/>
              <w:rPr>
                <w:rFonts w:cs="Times New Roman"/>
                <w:sz w:val="20"/>
                <w:szCs w:val="20"/>
              </w:rPr>
            </w:pPr>
          </w:p>
        </w:tc>
        <w:tc>
          <w:tcPr>
            <w:tcW w:w="659" w:type="pct"/>
            <w:gridSpan w:val="2"/>
            <w:shd w:val="clear" w:color="auto" w:fill="auto"/>
            <w:vAlign w:val="bottom"/>
          </w:tcPr>
          <w:p w14:paraId="0D4007E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25 000</w:t>
            </w:r>
          </w:p>
        </w:tc>
        <w:tc>
          <w:tcPr>
            <w:tcW w:w="686" w:type="pct"/>
            <w:shd w:val="clear" w:color="auto" w:fill="auto"/>
            <w:vAlign w:val="bottom"/>
          </w:tcPr>
          <w:p w14:paraId="6C7AE760"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5 000</w:t>
            </w:r>
          </w:p>
        </w:tc>
        <w:tc>
          <w:tcPr>
            <w:tcW w:w="655" w:type="pct"/>
            <w:gridSpan w:val="2"/>
            <w:shd w:val="clear" w:color="auto" w:fill="auto"/>
            <w:vAlign w:val="bottom"/>
          </w:tcPr>
          <w:p w14:paraId="420B4742" w14:textId="77777777" w:rsidR="000A4D88" w:rsidRPr="004B0A6F" w:rsidRDefault="000A4D88" w:rsidP="004B0A6F">
            <w:pPr>
              <w:pStyle w:val="a4"/>
              <w:ind w:left="0" w:firstLine="0"/>
              <w:jc w:val="center"/>
              <w:rPr>
                <w:rFonts w:cs="Times New Roman"/>
                <w:sz w:val="20"/>
                <w:szCs w:val="20"/>
              </w:rPr>
            </w:pPr>
            <w:r w:rsidRPr="004B0A6F">
              <w:rPr>
                <w:rFonts w:cs="Times New Roman"/>
                <w:sz w:val="20"/>
                <w:szCs w:val="20"/>
              </w:rPr>
              <w:t>20 000</w:t>
            </w:r>
          </w:p>
        </w:tc>
        <w:tc>
          <w:tcPr>
            <w:tcW w:w="525" w:type="pct"/>
          </w:tcPr>
          <w:p w14:paraId="45B992B5" w14:textId="77777777" w:rsidR="000A4D88" w:rsidRPr="004B0A6F" w:rsidRDefault="000A4D88" w:rsidP="004B0A6F">
            <w:pPr>
              <w:pStyle w:val="a4"/>
              <w:ind w:left="0" w:firstLine="0"/>
              <w:rPr>
                <w:rFonts w:cs="Times New Roman"/>
                <w:sz w:val="20"/>
                <w:szCs w:val="20"/>
              </w:rPr>
            </w:pPr>
          </w:p>
        </w:tc>
        <w:tc>
          <w:tcPr>
            <w:tcW w:w="702" w:type="pct"/>
            <w:shd w:val="clear" w:color="auto" w:fill="auto"/>
          </w:tcPr>
          <w:p w14:paraId="7B3DFA86" w14:textId="77777777" w:rsidR="000A4D88" w:rsidRPr="004B0A6F" w:rsidRDefault="000A4D88" w:rsidP="004B0A6F">
            <w:pPr>
              <w:pStyle w:val="a4"/>
              <w:ind w:left="0" w:firstLine="0"/>
              <w:rPr>
                <w:rFonts w:cs="Times New Roman"/>
                <w:sz w:val="20"/>
                <w:szCs w:val="20"/>
              </w:rPr>
            </w:pPr>
          </w:p>
        </w:tc>
      </w:tr>
      <w:tr w:rsidR="000A4D88" w:rsidRPr="004B0A6F" w14:paraId="21D3E03D" w14:textId="77777777" w:rsidTr="004B0A6F">
        <w:tc>
          <w:tcPr>
            <w:tcW w:w="1230" w:type="pct"/>
            <w:shd w:val="clear" w:color="auto" w:fill="FBE4D5"/>
          </w:tcPr>
          <w:p w14:paraId="694C8A85" w14:textId="77777777" w:rsidR="000A4D88" w:rsidRPr="004B0A6F" w:rsidRDefault="000A4D88" w:rsidP="004B0A6F">
            <w:pPr>
              <w:pStyle w:val="a4"/>
              <w:ind w:left="0" w:firstLine="0"/>
              <w:rPr>
                <w:rFonts w:cs="Times New Roman"/>
                <w:b/>
                <w:bCs/>
                <w:sz w:val="20"/>
                <w:szCs w:val="20"/>
              </w:rPr>
            </w:pPr>
            <w:r w:rsidRPr="004B0A6F">
              <w:rPr>
                <w:rFonts w:cs="Times New Roman"/>
                <w:b/>
                <w:bCs/>
                <w:sz w:val="20"/>
                <w:szCs w:val="20"/>
              </w:rPr>
              <w:t>ИТОГО по сектору «Энергетика»</w:t>
            </w:r>
          </w:p>
        </w:tc>
        <w:tc>
          <w:tcPr>
            <w:tcW w:w="260" w:type="pct"/>
            <w:shd w:val="clear" w:color="auto" w:fill="FBE4D5"/>
          </w:tcPr>
          <w:p w14:paraId="386B04E8" w14:textId="77777777" w:rsidR="000A4D88" w:rsidRPr="004B0A6F" w:rsidRDefault="000A4D88" w:rsidP="004B0A6F">
            <w:pPr>
              <w:pStyle w:val="a4"/>
              <w:ind w:left="0" w:firstLine="0"/>
              <w:jc w:val="center"/>
              <w:rPr>
                <w:rFonts w:cs="Times New Roman"/>
                <w:b/>
                <w:bCs/>
                <w:sz w:val="20"/>
                <w:szCs w:val="20"/>
              </w:rPr>
            </w:pPr>
          </w:p>
        </w:tc>
        <w:tc>
          <w:tcPr>
            <w:tcW w:w="278" w:type="pct"/>
            <w:gridSpan w:val="2"/>
            <w:shd w:val="clear" w:color="auto" w:fill="FBE4D5"/>
          </w:tcPr>
          <w:p w14:paraId="7CA80408" w14:textId="77777777" w:rsidR="000A4D88" w:rsidRPr="004B0A6F" w:rsidRDefault="000A4D88" w:rsidP="004B0A6F">
            <w:pPr>
              <w:pStyle w:val="a4"/>
              <w:ind w:left="0" w:firstLine="0"/>
              <w:jc w:val="center"/>
              <w:rPr>
                <w:rFonts w:cs="Times New Roman"/>
                <w:b/>
                <w:bCs/>
                <w:sz w:val="20"/>
                <w:szCs w:val="20"/>
              </w:rPr>
            </w:pPr>
          </w:p>
        </w:tc>
        <w:tc>
          <w:tcPr>
            <w:tcW w:w="659" w:type="pct"/>
            <w:gridSpan w:val="2"/>
            <w:shd w:val="clear" w:color="auto" w:fill="FBE4D5"/>
            <w:vAlign w:val="bottom"/>
          </w:tcPr>
          <w:p w14:paraId="54AF993F"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91 280 000</w:t>
            </w:r>
          </w:p>
        </w:tc>
        <w:tc>
          <w:tcPr>
            <w:tcW w:w="686" w:type="pct"/>
            <w:shd w:val="clear" w:color="auto" w:fill="FBE4D5"/>
            <w:vAlign w:val="bottom"/>
          </w:tcPr>
          <w:p w14:paraId="6F96E6C4"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1 220 000</w:t>
            </w:r>
          </w:p>
        </w:tc>
        <w:tc>
          <w:tcPr>
            <w:tcW w:w="655" w:type="pct"/>
            <w:gridSpan w:val="2"/>
            <w:shd w:val="clear" w:color="auto" w:fill="FBE4D5"/>
            <w:vAlign w:val="bottom"/>
          </w:tcPr>
          <w:p w14:paraId="0B1FE817"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90 060 000</w:t>
            </w:r>
          </w:p>
        </w:tc>
        <w:tc>
          <w:tcPr>
            <w:tcW w:w="525" w:type="pct"/>
            <w:shd w:val="clear" w:color="auto" w:fill="FBE4D5"/>
          </w:tcPr>
          <w:p w14:paraId="621769A2" w14:textId="77777777" w:rsidR="000A4D88" w:rsidRPr="004B0A6F" w:rsidRDefault="000A4D88" w:rsidP="004B0A6F">
            <w:pPr>
              <w:pStyle w:val="a4"/>
              <w:ind w:left="0" w:firstLine="0"/>
              <w:jc w:val="center"/>
              <w:rPr>
                <w:rFonts w:cs="Times New Roman"/>
                <w:b/>
                <w:bCs/>
                <w:sz w:val="20"/>
                <w:szCs w:val="20"/>
              </w:rPr>
            </w:pPr>
          </w:p>
        </w:tc>
        <w:tc>
          <w:tcPr>
            <w:tcW w:w="702" w:type="pct"/>
            <w:shd w:val="clear" w:color="auto" w:fill="FBE4D5"/>
          </w:tcPr>
          <w:p w14:paraId="373C5D4B" w14:textId="77777777" w:rsidR="000A4D88" w:rsidRPr="004B0A6F" w:rsidRDefault="000A4D88" w:rsidP="004B0A6F">
            <w:pPr>
              <w:pStyle w:val="a4"/>
              <w:ind w:left="0" w:firstLine="0"/>
              <w:jc w:val="center"/>
              <w:rPr>
                <w:rFonts w:cs="Times New Roman"/>
                <w:b/>
                <w:bCs/>
                <w:sz w:val="20"/>
                <w:szCs w:val="20"/>
              </w:rPr>
            </w:pPr>
          </w:p>
        </w:tc>
      </w:tr>
      <w:tr w:rsidR="000A4D88" w:rsidRPr="004B0A6F" w14:paraId="5EC9685E" w14:textId="77777777" w:rsidTr="004B0A6F">
        <w:tc>
          <w:tcPr>
            <w:tcW w:w="1230" w:type="pct"/>
            <w:shd w:val="clear" w:color="auto" w:fill="auto"/>
          </w:tcPr>
          <w:p w14:paraId="584E3D67" w14:textId="77777777" w:rsidR="000A4D88" w:rsidRPr="004B0A6F" w:rsidRDefault="000A4D88" w:rsidP="004B0A6F">
            <w:pPr>
              <w:pStyle w:val="a4"/>
              <w:ind w:left="0" w:firstLine="0"/>
              <w:rPr>
                <w:rFonts w:cs="Times New Roman"/>
                <w:sz w:val="20"/>
                <w:szCs w:val="20"/>
              </w:rPr>
            </w:pPr>
          </w:p>
        </w:tc>
        <w:tc>
          <w:tcPr>
            <w:tcW w:w="260" w:type="pct"/>
            <w:shd w:val="clear" w:color="auto" w:fill="auto"/>
          </w:tcPr>
          <w:p w14:paraId="4C968FEE" w14:textId="77777777" w:rsidR="000A4D88" w:rsidRPr="004B0A6F" w:rsidRDefault="000A4D88" w:rsidP="004B0A6F">
            <w:pPr>
              <w:pStyle w:val="a4"/>
              <w:ind w:left="0" w:firstLine="0"/>
              <w:rPr>
                <w:rFonts w:cs="Times New Roman"/>
                <w:sz w:val="20"/>
                <w:szCs w:val="20"/>
              </w:rPr>
            </w:pPr>
          </w:p>
        </w:tc>
        <w:tc>
          <w:tcPr>
            <w:tcW w:w="278" w:type="pct"/>
            <w:gridSpan w:val="2"/>
            <w:shd w:val="clear" w:color="auto" w:fill="auto"/>
          </w:tcPr>
          <w:p w14:paraId="471C6C6F" w14:textId="77777777" w:rsidR="000A4D88" w:rsidRPr="004B0A6F" w:rsidRDefault="000A4D88" w:rsidP="004B0A6F">
            <w:pPr>
              <w:pStyle w:val="a4"/>
              <w:ind w:left="0" w:firstLine="0"/>
              <w:rPr>
                <w:rFonts w:cs="Times New Roman"/>
                <w:sz w:val="20"/>
                <w:szCs w:val="20"/>
              </w:rPr>
            </w:pPr>
          </w:p>
        </w:tc>
        <w:tc>
          <w:tcPr>
            <w:tcW w:w="659" w:type="pct"/>
            <w:gridSpan w:val="2"/>
            <w:shd w:val="clear" w:color="auto" w:fill="auto"/>
            <w:vAlign w:val="bottom"/>
          </w:tcPr>
          <w:p w14:paraId="2878C966" w14:textId="77777777" w:rsidR="000A4D88" w:rsidRPr="004B0A6F" w:rsidRDefault="000A4D88" w:rsidP="004B0A6F">
            <w:pPr>
              <w:pStyle w:val="a4"/>
              <w:ind w:left="0" w:firstLine="0"/>
              <w:rPr>
                <w:rFonts w:cs="Times New Roman"/>
                <w:sz w:val="20"/>
                <w:szCs w:val="20"/>
              </w:rPr>
            </w:pPr>
          </w:p>
        </w:tc>
        <w:tc>
          <w:tcPr>
            <w:tcW w:w="686" w:type="pct"/>
            <w:shd w:val="clear" w:color="auto" w:fill="auto"/>
            <w:vAlign w:val="bottom"/>
          </w:tcPr>
          <w:p w14:paraId="3CD3172F" w14:textId="77777777" w:rsidR="000A4D88" w:rsidRPr="004B0A6F" w:rsidRDefault="000A4D88" w:rsidP="004B0A6F">
            <w:pPr>
              <w:pStyle w:val="a4"/>
              <w:ind w:left="0" w:firstLine="0"/>
              <w:rPr>
                <w:rFonts w:cs="Times New Roman"/>
                <w:sz w:val="20"/>
                <w:szCs w:val="20"/>
              </w:rPr>
            </w:pPr>
          </w:p>
        </w:tc>
        <w:tc>
          <w:tcPr>
            <w:tcW w:w="655" w:type="pct"/>
            <w:gridSpan w:val="2"/>
            <w:shd w:val="clear" w:color="auto" w:fill="auto"/>
            <w:vAlign w:val="bottom"/>
          </w:tcPr>
          <w:p w14:paraId="092D4AB5" w14:textId="77777777" w:rsidR="000A4D88" w:rsidRPr="004B0A6F" w:rsidRDefault="000A4D88" w:rsidP="004B0A6F">
            <w:pPr>
              <w:pStyle w:val="a4"/>
              <w:ind w:left="0" w:firstLine="0"/>
              <w:rPr>
                <w:rFonts w:cs="Times New Roman"/>
                <w:sz w:val="20"/>
                <w:szCs w:val="20"/>
              </w:rPr>
            </w:pPr>
          </w:p>
        </w:tc>
        <w:tc>
          <w:tcPr>
            <w:tcW w:w="525" w:type="pct"/>
          </w:tcPr>
          <w:p w14:paraId="2997B30F" w14:textId="77777777" w:rsidR="000A4D88" w:rsidRPr="004B0A6F" w:rsidRDefault="000A4D88" w:rsidP="004B0A6F">
            <w:pPr>
              <w:pStyle w:val="a4"/>
              <w:ind w:left="0" w:firstLine="0"/>
              <w:rPr>
                <w:rFonts w:cs="Times New Roman"/>
                <w:sz w:val="20"/>
                <w:szCs w:val="20"/>
              </w:rPr>
            </w:pPr>
          </w:p>
        </w:tc>
        <w:tc>
          <w:tcPr>
            <w:tcW w:w="702" w:type="pct"/>
            <w:shd w:val="clear" w:color="auto" w:fill="auto"/>
          </w:tcPr>
          <w:p w14:paraId="3BBD0DDB" w14:textId="77777777" w:rsidR="000A4D88" w:rsidRPr="004B0A6F" w:rsidRDefault="000A4D88" w:rsidP="004B0A6F">
            <w:pPr>
              <w:pStyle w:val="a4"/>
              <w:ind w:left="0" w:firstLine="0"/>
              <w:rPr>
                <w:rFonts w:cs="Times New Roman"/>
                <w:sz w:val="20"/>
                <w:szCs w:val="20"/>
              </w:rPr>
            </w:pPr>
          </w:p>
        </w:tc>
      </w:tr>
    </w:tbl>
    <w:p w14:paraId="6FB5C7DF" w14:textId="77777777" w:rsidR="000A4D88" w:rsidRPr="00D41200" w:rsidRDefault="000A4D88" w:rsidP="000A4D88">
      <w:pPr>
        <w:rPr>
          <w:rFonts w:ascii="Times New Roman" w:hAnsi="Times New Roman" w:cs="Times New Roman"/>
          <w:sz w:val="24"/>
          <w:szCs w:val="24"/>
          <w:lang w:val="ru-RU"/>
        </w:rPr>
      </w:pPr>
    </w:p>
    <w:p w14:paraId="2BC19B2B"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sz w:val="24"/>
          <w:szCs w:val="24"/>
          <w:lang w:val="ru-RU"/>
        </w:rPr>
        <w:br w:type="page"/>
      </w:r>
      <w:r w:rsidRPr="00D41200">
        <w:rPr>
          <w:rFonts w:ascii="Times New Roman" w:hAnsi="Times New Roman" w:cs="Times New Roman"/>
          <w:b/>
          <w:sz w:val="24"/>
          <w:szCs w:val="24"/>
          <w:lang w:val="ru-RU"/>
        </w:rPr>
        <w:t>ПЛАН МЕР ОНУВ ПС РКИК ООН</w:t>
      </w:r>
    </w:p>
    <w:p w14:paraId="3D6A7C57"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
          <w:sz w:val="24"/>
          <w:szCs w:val="24"/>
          <w:lang w:val="ru-RU"/>
        </w:rPr>
        <w:t>адаптации к изменению климата по направлению «Зеленые города и населенные пункты» *</w:t>
      </w:r>
    </w:p>
    <w:p w14:paraId="3930E687" w14:textId="77777777" w:rsidR="000A4D88" w:rsidRPr="00D41200" w:rsidRDefault="000A4D88" w:rsidP="000A4D88">
      <w:pPr>
        <w:jc w:val="center"/>
        <w:rPr>
          <w:rFonts w:ascii="Times New Roman" w:hAnsi="Times New Roman" w:cs="Times New Roman"/>
          <w:b/>
          <w:sz w:val="24"/>
          <w:szCs w:val="24"/>
          <w:lang w:val="ru-RU"/>
        </w:rPr>
      </w:pPr>
      <w:r w:rsidRPr="00D41200">
        <w:rPr>
          <w:rFonts w:ascii="Times New Roman" w:hAnsi="Times New Roman" w:cs="Times New Roman"/>
          <w:bCs/>
          <w:sz w:val="24"/>
          <w:szCs w:val="24"/>
          <w:lang w:val="ru-RU"/>
        </w:rPr>
        <w:t>(предварительная версия на 10 апреля 2021 г.)</w:t>
      </w:r>
    </w:p>
    <w:p w14:paraId="2408A97A" w14:textId="77777777" w:rsidR="000A4D88" w:rsidRPr="00D41200" w:rsidRDefault="000A4D88" w:rsidP="000A4D88">
      <w:pPr>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527"/>
        <w:gridCol w:w="216"/>
        <w:gridCol w:w="391"/>
        <w:gridCol w:w="216"/>
        <w:gridCol w:w="1078"/>
        <w:gridCol w:w="1364"/>
        <w:gridCol w:w="216"/>
        <w:gridCol w:w="1148"/>
        <w:gridCol w:w="1165"/>
        <w:gridCol w:w="1062"/>
      </w:tblGrid>
      <w:tr w:rsidR="000A4D88" w:rsidRPr="004B0A6F" w14:paraId="3EDAEE1C" w14:textId="77777777" w:rsidTr="004B0A6F">
        <w:trPr>
          <w:tblHeader/>
        </w:trPr>
        <w:tc>
          <w:tcPr>
            <w:tcW w:w="1153" w:type="pct"/>
            <w:vMerge w:val="restart"/>
            <w:shd w:val="clear" w:color="auto" w:fill="E2EFD9"/>
          </w:tcPr>
          <w:p w14:paraId="7B5A7E64"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Предлагаемые меры</w:t>
            </w:r>
          </w:p>
        </w:tc>
        <w:tc>
          <w:tcPr>
            <w:tcW w:w="507" w:type="pct"/>
            <w:gridSpan w:val="4"/>
            <w:shd w:val="clear" w:color="auto" w:fill="E2EFD9"/>
          </w:tcPr>
          <w:p w14:paraId="59AFB0B2"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Временной горизонт</w:t>
            </w:r>
          </w:p>
        </w:tc>
        <w:tc>
          <w:tcPr>
            <w:tcW w:w="2139" w:type="pct"/>
            <w:gridSpan w:val="4"/>
            <w:shd w:val="clear" w:color="auto" w:fill="E2EFD9"/>
          </w:tcPr>
          <w:p w14:paraId="441A8BEF"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Расчет ресурсного обеспечения, USD (2015)</w:t>
            </w:r>
          </w:p>
        </w:tc>
        <w:tc>
          <w:tcPr>
            <w:tcW w:w="594" w:type="pct"/>
            <w:vMerge w:val="restart"/>
            <w:shd w:val="clear" w:color="auto" w:fill="E2EFD9"/>
          </w:tcPr>
          <w:p w14:paraId="49771F8C"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Индикатор выполнения действия</w:t>
            </w:r>
          </w:p>
        </w:tc>
        <w:tc>
          <w:tcPr>
            <w:tcW w:w="608" w:type="pct"/>
            <w:vMerge w:val="restart"/>
            <w:shd w:val="clear" w:color="auto" w:fill="E2EFD9"/>
          </w:tcPr>
          <w:p w14:paraId="7A0221E3"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Индикатор эффекта меры</w:t>
            </w:r>
          </w:p>
        </w:tc>
      </w:tr>
      <w:tr w:rsidR="000A4D88" w:rsidRPr="004B0A6F" w14:paraId="3E8D3517" w14:textId="77777777" w:rsidTr="004B0A6F">
        <w:trPr>
          <w:tblHeader/>
        </w:trPr>
        <w:tc>
          <w:tcPr>
            <w:tcW w:w="1153" w:type="pct"/>
            <w:vMerge/>
            <w:shd w:val="clear" w:color="auto" w:fill="E2EFD9"/>
          </w:tcPr>
          <w:p w14:paraId="6FED908B" w14:textId="77777777" w:rsidR="000A4D88" w:rsidRPr="004B0A6F" w:rsidRDefault="000A4D88" w:rsidP="004B0A6F">
            <w:pPr>
              <w:pStyle w:val="a4"/>
              <w:ind w:left="0" w:firstLine="0"/>
              <w:jc w:val="center"/>
              <w:rPr>
                <w:rFonts w:cs="Times New Roman"/>
                <w:b/>
                <w:sz w:val="20"/>
                <w:szCs w:val="20"/>
              </w:rPr>
            </w:pPr>
          </w:p>
        </w:tc>
        <w:tc>
          <w:tcPr>
            <w:tcW w:w="256" w:type="pct"/>
            <w:gridSpan w:val="2"/>
            <w:shd w:val="clear" w:color="auto" w:fill="E2EFD9"/>
          </w:tcPr>
          <w:p w14:paraId="07CF25AD"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2025</w:t>
            </w:r>
          </w:p>
        </w:tc>
        <w:tc>
          <w:tcPr>
            <w:tcW w:w="251" w:type="pct"/>
            <w:gridSpan w:val="2"/>
            <w:shd w:val="clear" w:color="auto" w:fill="E2EFD9"/>
          </w:tcPr>
          <w:p w14:paraId="30E51705"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До 2030</w:t>
            </w:r>
          </w:p>
        </w:tc>
        <w:tc>
          <w:tcPr>
            <w:tcW w:w="615" w:type="pct"/>
            <w:shd w:val="clear" w:color="auto" w:fill="E2EFD9"/>
          </w:tcPr>
          <w:p w14:paraId="5FB0E4FE"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Необходимые</w:t>
            </w:r>
          </w:p>
        </w:tc>
        <w:tc>
          <w:tcPr>
            <w:tcW w:w="646" w:type="pct"/>
            <w:gridSpan w:val="2"/>
            <w:shd w:val="clear" w:color="auto" w:fill="E2EFD9"/>
          </w:tcPr>
          <w:p w14:paraId="204DDDBC"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Национальные возможности</w:t>
            </w:r>
          </w:p>
        </w:tc>
        <w:tc>
          <w:tcPr>
            <w:tcW w:w="878" w:type="pct"/>
            <w:shd w:val="clear" w:color="auto" w:fill="E2EFD9"/>
          </w:tcPr>
          <w:p w14:paraId="664039A1" w14:textId="77777777" w:rsidR="000A4D88" w:rsidRPr="004B0A6F" w:rsidRDefault="000A4D88" w:rsidP="004B0A6F">
            <w:pPr>
              <w:pStyle w:val="a4"/>
              <w:ind w:left="0" w:firstLine="0"/>
              <w:jc w:val="center"/>
              <w:rPr>
                <w:rFonts w:cs="Times New Roman"/>
                <w:b/>
                <w:sz w:val="20"/>
                <w:szCs w:val="20"/>
              </w:rPr>
            </w:pPr>
            <w:r w:rsidRPr="004B0A6F">
              <w:rPr>
                <w:rFonts w:cs="Times New Roman"/>
                <w:b/>
                <w:sz w:val="20"/>
                <w:szCs w:val="20"/>
              </w:rPr>
              <w:t>Мобилизовать</w:t>
            </w:r>
          </w:p>
        </w:tc>
        <w:tc>
          <w:tcPr>
            <w:tcW w:w="594" w:type="pct"/>
            <w:vMerge/>
            <w:shd w:val="clear" w:color="auto" w:fill="E2EFD9"/>
          </w:tcPr>
          <w:p w14:paraId="48EFC881" w14:textId="77777777" w:rsidR="000A4D88" w:rsidRPr="004B0A6F" w:rsidRDefault="000A4D88" w:rsidP="004B0A6F">
            <w:pPr>
              <w:pStyle w:val="a4"/>
              <w:ind w:left="0" w:firstLine="0"/>
              <w:jc w:val="center"/>
              <w:rPr>
                <w:rFonts w:cs="Times New Roman"/>
                <w:b/>
                <w:sz w:val="20"/>
                <w:szCs w:val="20"/>
              </w:rPr>
            </w:pPr>
          </w:p>
        </w:tc>
        <w:tc>
          <w:tcPr>
            <w:tcW w:w="608" w:type="pct"/>
            <w:vMerge/>
            <w:shd w:val="clear" w:color="auto" w:fill="E2EFD9"/>
          </w:tcPr>
          <w:p w14:paraId="31EBCFBC" w14:textId="77777777" w:rsidR="000A4D88" w:rsidRPr="004B0A6F" w:rsidRDefault="000A4D88" w:rsidP="004B0A6F">
            <w:pPr>
              <w:pStyle w:val="a4"/>
              <w:ind w:left="0" w:firstLine="0"/>
              <w:jc w:val="center"/>
              <w:rPr>
                <w:rFonts w:cs="Times New Roman"/>
                <w:b/>
                <w:sz w:val="20"/>
                <w:szCs w:val="20"/>
              </w:rPr>
            </w:pPr>
          </w:p>
        </w:tc>
      </w:tr>
      <w:tr w:rsidR="000A4D88" w:rsidRPr="004B0A6F" w14:paraId="2304B877" w14:textId="77777777" w:rsidTr="004B0A6F">
        <w:tc>
          <w:tcPr>
            <w:tcW w:w="1153" w:type="pct"/>
            <w:shd w:val="clear" w:color="auto" w:fill="auto"/>
          </w:tcPr>
          <w:p w14:paraId="4A3A8C5F"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1. «Развитие, благоустройство ландшафтно-рекреационных городских зон»</w:t>
            </w:r>
          </w:p>
        </w:tc>
        <w:tc>
          <w:tcPr>
            <w:tcW w:w="244" w:type="pct"/>
            <w:shd w:val="clear" w:color="auto" w:fill="auto"/>
          </w:tcPr>
          <w:p w14:paraId="4327EA42" w14:textId="77777777" w:rsidR="000A4D88" w:rsidRPr="004B0A6F" w:rsidRDefault="000A4D88" w:rsidP="004B0A6F">
            <w:pPr>
              <w:pStyle w:val="a4"/>
              <w:ind w:left="0" w:firstLine="0"/>
              <w:rPr>
                <w:rFonts w:cs="Times New Roman"/>
                <w:b/>
                <w:bCs/>
                <w:sz w:val="20"/>
                <w:szCs w:val="20"/>
              </w:rPr>
            </w:pPr>
            <w:r w:rsidRPr="004B0A6F">
              <w:rPr>
                <w:rFonts w:cs="Times New Roman"/>
                <w:b/>
                <w:bCs/>
                <w:sz w:val="20"/>
                <w:szCs w:val="20"/>
              </w:rPr>
              <w:t>Х</w:t>
            </w:r>
          </w:p>
        </w:tc>
        <w:tc>
          <w:tcPr>
            <w:tcW w:w="261" w:type="pct"/>
            <w:gridSpan w:val="2"/>
            <w:shd w:val="clear" w:color="auto" w:fill="auto"/>
          </w:tcPr>
          <w:p w14:paraId="6D52C655" w14:textId="77777777" w:rsidR="000A4D88" w:rsidRPr="004B0A6F" w:rsidRDefault="000A4D88" w:rsidP="004B0A6F">
            <w:pPr>
              <w:pStyle w:val="a4"/>
              <w:ind w:left="0" w:firstLine="0"/>
              <w:rPr>
                <w:rFonts w:cs="Times New Roman"/>
                <w:b/>
                <w:bCs/>
                <w:sz w:val="20"/>
                <w:szCs w:val="20"/>
              </w:rPr>
            </w:pPr>
          </w:p>
        </w:tc>
        <w:tc>
          <w:tcPr>
            <w:tcW w:w="618" w:type="pct"/>
            <w:gridSpan w:val="2"/>
            <w:shd w:val="clear" w:color="auto" w:fill="auto"/>
            <w:vAlign w:val="bottom"/>
          </w:tcPr>
          <w:p w14:paraId="1B8F9B59"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1 300 000</w:t>
            </w:r>
          </w:p>
        </w:tc>
        <w:tc>
          <w:tcPr>
            <w:tcW w:w="643" w:type="pct"/>
            <w:shd w:val="clear" w:color="auto" w:fill="auto"/>
            <w:vAlign w:val="bottom"/>
          </w:tcPr>
          <w:p w14:paraId="6F477188"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20 000</w:t>
            </w:r>
          </w:p>
        </w:tc>
        <w:tc>
          <w:tcPr>
            <w:tcW w:w="881" w:type="pct"/>
            <w:gridSpan w:val="2"/>
            <w:shd w:val="clear" w:color="auto" w:fill="auto"/>
            <w:vAlign w:val="bottom"/>
          </w:tcPr>
          <w:p w14:paraId="22DB6432"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1 280 000</w:t>
            </w:r>
          </w:p>
        </w:tc>
        <w:tc>
          <w:tcPr>
            <w:tcW w:w="594" w:type="pct"/>
          </w:tcPr>
          <w:p w14:paraId="559F9A52" w14:textId="77777777" w:rsidR="000A4D88" w:rsidRPr="004B0A6F" w:rsidRDefault="000A4D88" w:rsidP="004B0A6F">
            <w:pPr>
              <w:pStyle w:val="a4"/>
              <w:ind w:left="0" w:firstLine="0"/>
              <w:rPr>
                <w:rFonts w:cs="Times New Roman"/>
                <w:b/>
                <w:bCs/>
                <w:sz w:val="20"/>
                <w:szCs w:val="20"/>
              </w:rPr>
            </w:pPr>
          </w:p>
        </w:tc>
        <w:tc>
          <w:tcPr>
            <w:tcW w:w="608" w:type="pct"/>
            <w:shd w:val="clear" w:color="auto" w:fill="auto"/>
          </w:tcPr>
          <w:p w14:paraId="66F0128E" w14:textId="77777777" w:rsidR="000A4D88" w:rsidRPr="004B0A6F" w:rsidRDefault="000A4D88" w:rsidP="004B0A6F">
            <w:pPr>
              <w:pStyle w:val="a4"/>
              <w:ind w:left="0" w:firstLine="0"/>
              <w:rPr>
                <w:rFonts w:cs="Times New Roman"/>
                <w:b/>
                <w:bCs/>
                <w:sz w:val="20"/>
                <w:szCs w:val="20"/>
              </w:rPr>
            </w:pPr>
          </w:p>
        </w:tc>
      </w:tr>
      <w:tr w:rsidR="000A4D88" w:rsidRPr="004B0A6F" w14:paraId="2102BB9F" w14:textId="77777777" w:rsidTr="004B0A6F">
        <w:tc>
          <w:tcPr>
            <w:tcW w:w="1153" w:type="pct"/>
            <w:shd w:val="clear" w:color="auto" w:fill="auto"/>
          </w:tcPr>
          <w:p w14:paraId="07256FC5"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2. «Создание национальной сети «Здоровые города» с интеграцией в международную сеть и привлечением дополнительных инвестиций в развитие городов»</w:t>
            </w:r>
          </w:p>
        </w:tc>
        <w:tc>
          <w:tcPr>
            <w:tcW w:w="244" w:type="pct"/>
            <w:shd w:val="clear" w:color="auto" w:fill="auto"/>
          </w:tcPr>
          <w:p w14:paraId="423D976E" w14:textId="77777777" w:rsidR="000A4D88" w:rsidRPr="004B0A6F" w:rsidRDefault="000A4D88" w:rsidP="004B0A6F">
            <w:pPr>
              <w:pStyle w:val="a4"/>
              <w:ind w:left="0" w:firstLine="0"/>
              <w:rPr>
                <w:rFonts w:cs="Times New Roman"/>
                <w:b/>
                <w:bCs/>
                <w:sz w:val="20"/>
                <w:szCs w:val="20"/>
              </w:rPr>
            </w:pPr>
            <w:r w:rsidRPr="004B0A6F">
              <w:rPr>
                <w:rFonts w:cs="Times New Roman"/>
                <w:b/>
                <w:bCs/>
                <w:sz w:val="20"/>
                <w:szCs w:val="20"/>
              </w:rPr>
              <w:t>Х</w:t>
            </w:r>
          </w:p>
        </w:tc>
        <w:tc>
          <w:tcPr>
            <w:tcW w:w="261" w:type="pct"/>
            <w:gridSpan w:val="2"/>
            <w:shd w:val="clear" w:color="auto" w:fill="auto"/>
          </w:tcPr>
          <w:p w14:paraId="4FE74002" w14:textId="77777777" w:rsidR="000A4D88" w:rsidRPr="004B0A6F" w:rsidRDefault="000A4D88" w:rsidP="004B0A6F">
            <w:pPr>
              <w:pStyle w:val="a4"/>
              <w:ind w:left="0" w:firstLine="0"/>
              <w:rPr>
                <w:rFonts w:cs="Times New Roman"/>
                <w:b/>
                <w:bCs/>
                <w:sz w:val="20"/>
                <w:szCs w:val="20"/>
              </w:rPr>
            </w:pPr>
          </w:p>
        </w:tc>
        <w:tc>
          <w:tcPr>
            <w:tcW w:w="618" w:type="pct"/>
            <w:gridSpan w:val="2"/>
            <w:shd w:val="clear" w:color="auto" w:fill="auto"/>
            <w:vAlign w:val="bottom"/>
          </w:tcPr>
          <w:p w14:paraId="758F7FE3"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300 000</w:t>
            </w:r>
          </w:p>
        </w:tc>
        <w:tc>
          <w:tcPr>
            <w:tcW w:w="643" w:type="pct"/>
            <w:shd w:val="clear" w:color="auto" w:fill="auto"/>
            <w:vAlign w:val="bottom"/>
          </w:tcPr>
          <w:p w14:paraId="1D2A2EA3"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20 000</w:t>
            </w:r>
          </w:p>
        </w:tc>
        <w:tc>
          <w:tcPr>
            <w:tcW w:w="881" w:type="pct"/>
            <w:gridSpan w:val="2"/>
            <w:shd w:val="clear" w:color="auto" w:fill="auto"/>
            <w:vAlign w:val="bottom"/>
          </w:tcPr>
          <w:p w14:paraId="764BF0C3"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280 000</w:t>
            </w:r>
          </w:p>
        </w:tc>
        <w:tc>
          <w:tcPr>
            <w:tcW w:w="594" w:type="pct"/>
          </w:tcPr>
          <w:p w14:paraId="5A6068F7" w14:textId="77777777" w:rsidR="000A4D88" w:rsidRPr="004B0A6F" w:rsidRDefault="000A4D88" w:rsidP="004B0A6F">
            <w:pPr>
              <w:pStyle w:val="a4"/>
              <w:ind w:left="0" w:firstLine="0"/>
              <w:rPr>
                <w:rFonts w:cs="Times New Roman"/>
                <w:b/>
                <w:bCs/>
                <w:sz w:val="20"/>
                <w:szCs w:val="20"/>
              </w:rPr>
            </w:pPr>
          </w:p>
        </w:tc>
        <w:tc>
          <w:tcPr>
            <w:tcW w:w="608" w:type="pct"/>
            <w:shd w:val="clear" w:color="auto" w:fill="auto"/>
          </w:tcPr>
          <w:p w14:paraId="3FA7BCCC" w14:textId="77777777" w:rsidR="000A4D88" w:rsidRPr="004B0A6F" w:rsidRDefault="000A4D88" w:rsidP="004B0A6F">
            <w:pPr>
              <w:pStyle w:val="a4"/>
              <w:ind w:left="0" w:firstLine="0"/>
              <w:rPr>
                <w:rFonts w:cs="Times New Roman"/>
                <w:b/>
                <w:bCs/>
                <w:sz w:val="20"/>
                <w:szCs w:val="20"/>
              </w:rPr>
            </w:pPr>
          </w:p>
        </w:tc>
      </w:tr>
      <w:tr w:rsidR="000A4D88" w:rsidRPr="004B0A6F" w14:paraId="048B8E50" w14:textId="77777777" w:rsidTr="004B0A6F">
        <w:tc>
          <w:tcPr>
            <w:tcW w:w="1153" w:type="pct"/>
            <w:shd w:val="clear" w:color="auto" w:fill="auto"/>
          </w:tcPr>
          <w:p w14:paraId="00E4909E"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3. «Внедрение долгосрочного городского планирования с учетом снижения уязвимости населения к экстремальным погодным явлениям»</w:t>
            </w:r>
          </w:p>
        </w:tc>
        <w:tc>
          <w:tcPr>
            <w:tcW w:w="244" w:type="pct"/>
            <w:shd w:val="clear" w:color="auto" w:fill="auto"/>
          </w:tcPr>
          <w:p w14:paraId="5B8CA64F" w14:textId="77777777" w:rsidR="000A4D88" w:rsidRPr="004B0A6F" w:rsidRDefault="000A4D88" w:rsidP="004B0A6F">
            <w:pPr>
              <w:pStyle w:val="a4"/>
              <w:ind w:left="0" w:firstLine="0"/>
              <w:rPr>
                <w:rFonts w:cs="Times New Roman"/>
                <w:b/>
                <w:bCs/>
                <w:sz w:val="20"/>
                <w:szCs w:val="20"/>
                <w:lang w:val="ru-RU"/>
              </w:rPr>
            </w:pPr>
          </w:p>
        </w:tc>
        <w:tc>
          <w:tcPr>
            <w:tcW w:w="261" w:type="pct"/>
            <w:gridSpan w:val="2"/>
            <w:shd w:val="clear" w:color="auto" w:fill="auto"/>
          </w:tcPr>
          <w:p w14:paraId="3DD50549" w14:textId="77777777" w:rsidR="000A4D88" w:rsidRPr="004B0A6F" w:rsidRDefault="000A4D88" w:rsidP="004B0A6F">
            <w:pPr>
              <w:pStyle w:val="a4"/>
              <w:ind w:left="0" w:firstLine="0"/>
              <w:rPr>
                <w:rFonts w:cs="Times New Roman"/>
                <w:b/>
                <w:bCs/>
                <w:sz w:val="20"/>
                <w:szCs w:val="20"/>
              </w:rPr>
            </w:pPr>
            <w:r w:rsidRPr="004B0A6F">
              <w:rPr>
                <w:rFonts w:cs="Times New Roman"/>
                <w:b/>
                <w:bCs/>
                <w:sz w:val="20"/>
                <w:szCs w:val="20"/>
              </w:rPr>
              <w:t>Х</w:t>
            </w:r>
          </w:p>
        </w:tc>
        <w:tc>
          <w:tcPr>
            <w:tcW w:w="618" w:type="pct"/>
            <w:gridSpan w:val="2"/>
            <w:shd w:val="clear" w:color="auto" w:fill="auto"/>
            <w:vAlign w:val="bottom"/>
          </w:tcPr>
          <w:p w14:paraId="303885A1"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300 000</w:t>
            </w:r>
          </w:p>
        </w:tc>
        <w:tc>
          <w:tcPr>
            <w:tcW w:w="643" w:type="pct"/>
            <w:shd w:val="clear" w:color="auto" w:fill="auto"/>
            <w:vAlign w:val="bottom"/>
          </w:tcPr>
          <w:p w14:paraId="036B4F9A"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20 000</w:t>
            </w:r>
          </w:p>
        </w:tc>
        <w:tc>
          <w:tcPr>
            <w:tcW w:w="881" w:type="pct"/>
            <w:gridSpan w:val="2"/>
            <w:shd w:val="clear" w:color="auto" w:fill="auto"/>
            <w:vAlign w:val="bottom"/>
          </w:tcPr>
          <w:p w14:paraId="46D97FD1"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280 000</w:t>
            </w:r>
          </w:p>
        </w:tc>
        <w:tc>
          <w:tcPr>
            <w:tcW w:w="594" w:type="pct"/>
          </w:tcPr>
          <w:p w14:paraId="21094999" w14:textId="77777777" w:rsidR="000A4D88" w:rsidRPr="004B0A6F" w:rsidRDefault="000A4D88" w:rsidP="004B0A6F">
            <w:pPr>
              <w:pStyle w:val="a4"/>
              <w:ind w:left="0" w:firstLine="0"/>
              <w:rPr>
                <w:rFonts w:cs="Times New Roman"/>
                <w:b/>
                <w:bCs/>
                <w:sz w:val="20"/>
                <w:szCs w:val="20"/>
              </w:rPr>
            </w:pPr>
          </w:p>
        </w:tc>
        <w:tc>
          <w:tcPr>
            <w:tcW w:w="608" w:type="pct"/>
            <w:shd w:val="clear" w:color="auto" w:fill="auto"/>
          </w:tcPr>
          <w:p w14:paraId="7C592FCC" w14:textId="77777777" w:rsidR="000A4D88" w:rsidRPr="004B0A6F" w:rsidRDefault="000A4D88" w:rsidP="004B0A6F">
            <w:pPr>
              <w:pStyle w:val="a4"/>
              <w:ind w:left="0" w:firstLine="0"/>
              <w:rPr>
                <w:rFonts w:cs="Times New Roman"/>
                <w:b/>
                <w:bCs/>
                <w:sz w:val="20"/>
                <w:szCs w:val="20"/>
              </w:rPr>
            </w:pPr>
          </w:p>
        </w:tc>
      </w:tr>
      <w:tr w:rsidR="000A4D88" w:rsidRPr="004B0A6F" w14:paraId="364F56CA" w14:textId="77777777" w:rsidTr="004B0A6F">
        <w:tc>
          <w:tcPr>
            <w:tcW w:w="1153" w:type="pct"/>
            <w:shd w:val="clear" w:color="auto" w:fill="auto"/>
          </w:tcPr>
          <w:p w14:paraId="78DF476F" w14:textId="77777777" w:rsidR="000A4D88" w:rsidRPr="004B0A6F" w:rsidRDefault="000A4D88" w:rsidP="004B0A6F">
            <w:pPr>
              <w:pStyle w:val="a4"/>
              <w:ind w:left="0" w:firstLine="0"/>
              <w:rPr>
                <w:rFonts w:cs="Times New Roman"/>
                <w:b/>
                <w:bCs/>
                <w:sz w:val="20"/>
                <w:szCs w:val="20"/>
                <w:lang w:val="ru-RU"/>
              </w:rPr>
            </w:pPr>
            <w:r w:rsidRPr="004B0A6F">
              <w:rPr>
                <w:rFonts w:cs="Times New Roman"/>
                <w:b/>
                <w:bCs/>
                <w:sz w:val="20"/>
                <w:szCs w:val="20"/>
                <w:lang w:val="ru-RU"/>
              </w:rPr>
              <w:t>Мера 4. «Разработка Программы/Методологии развития «Зеленых городов и населённых пунктов» с учетом снижения уязвимости населения к экстремальным погодным явлениям»</w:t>
            </w:r>
          </w:p>
        </w:tc>
        <w:tc>
          <w:tcPr>
            <w:tcW w:w="244" w:type="pct"/>
            <w:shd w:val="clear" w:color="auto" w:fill="auto"/>
          </w:tcPr>
          <w:p w14:paraId="28C46C41" w14:textId="77777777" w:rsidR="000A4D88" w:rsidRPr="004B0A6F" w:rsidRDefault="000A4D88" w:rsidP="004B0A6F">
            <w:pPr>
              <w:pStyle w:val="a4"/>
              <w:ind w:left="0" w:firstLine="0"/>
              <w:rPr>
                <w:rFonts w:cs="Times New Roman"/>
                <w:b/>
                <w:bCs/>
                <w:sz w:val="20"/>
                <w:szCs w:val="20"/>
              </w:rPr>
            </w:pPr>
            <w:r w:rsidRPr="004B0A6F">
              <w:rPr>
                <w:rFonts w:cs="Times New Roman"/>
                <w:b/>
                <w:bCs/>
                <w:sz w:val="20"/>
                <w:szCs w:val="20"/>
              </w:rPr>
              <w:t>Х</w:t>
            </w:r>
          </w:p>
        </w:tc>
        <w:tc>
          <w:tcPr>
            <w:tcW w:w="261" w:type="pct"/>
            <w:gridSpan w:val="2"/>
            <w:shd w:val="clear" w:color="auto" w:fill="auto"/>
          </w:tcPr>
          <w:p w14:paraId="1279C7EB" w14:textId="77777777" w:rsidR="000A4D88" w:rsidRPr="004B0A6F" w:rsidRDefault="000A4D88" w:rsidP="004B0A6F">
            <w:pPr>
              <w:pStyle w:val="a4"/>
              <w:ind w:left="0" w:firstLine="0"/>
              <w:rPr>
                <w:rFonts w:cs="Times New Roman"/>
                <w:b/>
                <w:bCs/>
                <w:sz w:val="20"/>
                <w:szCs w:val="20"/>
              </w:rPr>
            </w:pPr>
          </w:p>
        </w:tc>
        <w:tc>
          <w:tcPr>
            <w:tcW w:w="618" w:type="pct"/>
            <w:gridSpan w:val="2"/>
            <w:shd w:val="clear" w:color="auto" w:fill="auto"/>
            <w:vAlign w:val="bottom"/>
          </w:tcPr>
          <w:p w14:paraId="64F72EBA"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300 000</w:t>
            </w:r>
          </w:p>
        </w:tc>
        <w:tc>
          <w:tcPr>
            <w:tcW w:w="643" w:type="pct"/>
            <w:shd w:val="clear" w:color="auto" w:fill="auto"/>
            <w:vAlign w:val="bottom"/>
          </w:tcPr>
          <w:p w14:paraId="79C883C9"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20 000</w:t>
            </w:r>
          </w:p>
        </w:tc>
        <w:tc>
          <w:tcPr>
            <w:tcW w:w="881" w:type="pct"/>
            <w:gridSpan w:val="2"/>
            <w:shd w:val="clear" w:color="auto" w:fill="auto"/>
            <w:vAlign w:val="bottom"/>
          </w:tcPr>
          <w:p w14:paraId="1C74BDA4"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280 000</w:t>
            </w:r>
          </w:p>
        </w:tc>
        <w:tc>
          <w:tcPr>
            <w:tcW w:w="594" w:type="pct"/>
          </w:tcPr>
          <w:p w14:paraId="459C0D93" w14:textId="77777777" w:rsidR="000A4D88" w:rsidRPr="004B0A6F" w:rsidRDefault="000A4D88" w:rsidP="004B0A6F">
            <w:pPr>
              <w:pStyle w:val="a4"/>
              <w:ind w:left="0" w:firstLine="0"/>
              <w:rPr>
                <w:rFonts w:cs="Times New Roman"/>
                <w:b/>
                <w:bCs/>
                <w:sz w:val="20"/>
                <w:szCs w:val="20"/>
              </w:rPr>
            </w:pPr>
          </w:p>
        </w:tc>
        <w:tc>
          <w:tcPr>
            <w:tcW w:w="608" w:type="pct"/>
            <w:shd w:val="clear" w:color="auto" w:fill="auto"/>
          </w:tcPr>
          <w:p w14:paraId="0EC1A7CF" w14:textId="77777777" w:rsidR="000A4D88" w:rsidRPr="004B0A6F" w:rsidRDefault="000A4D88" w:rsidP="004B0A6F">
            <w:pPr>
              <w:pStyle w:val="a4"/>
              <w:ind w:left="0" w:firstLine="0"/>
              <w:rPr>
                <w:rFonts w:cs="Times New Roman"/>
                <w:b/>
                <w:bCs/>
                <w:sz w:val="20"/>
                <w:szCs w:val="20"/>
              </w:rPr>
            </w:pPr>
          </w:p>
        </w:tc>
      </w:tr>
      <w:tr w:rsidR="000A4D88" w:rsidRPr="004B0A6F" w14:paraId="45C8C7B6" w14:textId="77777777" w:rsidTr="004B0A6F">
        <w:tc>
          <w:tcPr>
            <w:tcW w:w="1153" w:type="pct"/>
            <w:shd w:val="clear" w:color="auto" w:fill="FBE4D5"/>
          </w:tcPr>
          <w:p w14:paraId="1CC14BC4" w14:textId="77777777" w:rsidR="000A4D88" w:rsidRPr="004B0A6F" w:rsidRDefault="000A4D88" w:rsidP="004B0A6F">
            <w:pPr>
              <w:pStyle w:val="a4"/>
              <w:ind w:left="0" w:firstLine="0"/>
              <w:rPr>
                <w:rFonts w:cs="Times New Roman"/>
                <w:b/>
                <w:bCs/>
                <w:sz w:val="20"/>
                <w:szCs w:val="20"/>
              </w:rPr>
            </w:pPr>
            <w:r w:rsidRPr="004B0A6F">
              <w:rPr>
                <w:rFonts w:cs="Times New Roman"/>
                <w:b/>
                <w:bCs/>
                <w:sz w:val="20"/>
                <w:szCs w:val="20"/>
              </w:rPr>
              <w:t>ИТОГО по «Зеленые города»</w:t>
            </w:r>
          </w:p>
        </w:tc>
        <w:tc>
          <w:tcPr>
            <w:tcW w:w="244" w:type="pct"/>
            <w:shd w:val="clear" w:color="auto" w:fill="FBE4D5"/>
          </w:tcPr>
          <w:p w14:paraId="3E846383" w14:textId="77777777" w:rsidR="000A4D88" w:rsidRPr="004B0A6F" w:rsidRDefault="000A4D88" w:rsidP="004B0A6F">
            <w:pPr>
              <w:pStyle w:val="a4"/>
              <w:ind w:left="0" w:firstLine="0"/>
              <w:rPr>
                <w:rFonts w:cs="Times New Roman"/>
                <w:b/>
                <w:bCs/>
                <w:sz w:val="20"/>
                <w:szCs w:val="20"/>
              </w:rPr>
            </w:pPr>
          </w:p>
        </w:tc>
        <w:tc>
          <w:tcPr>
            <w:tcW w:w="261" w:type="pct"/>
            <w:gridSpan w:val="2"/>
            <w:shd w:val="clear" w:color="auto" w:fill="FBE4D5"/>
          </w:tcPr>
          <w:p w14:paraId="77EA731A" w14:textId="77777777" w:rsidR="000A4D88" w:rsidRPr="004B0A6F" w:rsidRDefault="000A4D88" w:rsidP="004B0A6F">
            <w:pPr>
              <w:pStyle w:val="a4"/>
              <w:ind w:left="0" w:firstLine="0"/>
              <w:rPr>
                <w:rFonts w:cs="Times New Roman"/>
                <w:b/>
                <w:bCs/>
                <w:sz w:val="20"/>
                <w:szCs w:val="20"/>
              </w:rPr>
            </w:pPr>
          </w:p>
        </w:tc>
        <w:tc>
          <w:tcPr>
            <w:tcW w:w="618" w:type="pct"/>
            <w:gridSpan w:val="2"/>
            <w:shd w:val="clear" w:color="auto" w:fill="FBE4D5"/>
            <w:vAlign w:val="bottom"/>
          </w:tcPr>
          <w:p w14:paraId="784E9677"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3 200 000</w:t>
            </w:r>
          </w:p>
        </w:tc>
        <w:tc>
          <w:tcPr>
            <w:tcW w:w="643" w:type="pct"/>
            <w:shd w:val="clear" w:color="auto" w:fill="FBE4D5"/>
            <w:vAlign w:val="bottom"/>
          </w:tcPr>
          <w:p w14:paraId="79EF5454"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80 000</w:t>
            </w:r>
          </w:p>
        </w:tc>
        <w:tc>
          <w:tcPr>
            <w:tcW w:w="881" w:type="pct"/>
            <w:gridSpan w:val="2"/>
            <w:shd w:val="clear" w:color="auto" w:fill="FBE4D5"/>
            <w:vAlign w:val="bottom"/>
          </w:tcPr>
          <w:p w14:paraId="6D831984" w14:textId="77777777" w:rsidR="000A4D88" w:rsidRPr="004B0A6F" w:rsidRDefault="000A4D88" w:rsidP="004B0A6F">
            <w:pPr>
              <w:pStyle w:val="a4"/>
              <w:ind w:left="0" w:firstLine="0"/>
              <w:jc w:val="center"/>
              <w:rPr>
                <w:rFonts w:cs="Times New Roman"/>
                <w:b/>
                <w:bCs/>
                <w:sz w:val="20"/>
                <w:szCs w:val="20"/>
              </w:rPr>
            </w:pPr>
            <w:r w:rsidRPr="004B0A6F">
              <w:rPr>
                <w:rFonts w:cs="Times New Roman"/>
                <w:b/>
                <w:bCs/>
                <w:sz w:val="20"/>
                <w:szCs w:val="20"/>
              </w:rPr>
              <w:t>3 120 000</w:t>
            </w:r>
          </w:p>
        </w:tc>
        <w:tc>
          <w:tcPr>
            <w:tcW w:w="594" w:type="pct"/>
            <w:shd w:val="clear" w:color="auto" w:fill="FBE4D5"/>
          </w:tcPr>
          <w:p w14:paraId="5976D8A9" w14:textId="77777777" w:rsidR="000A4D88" w:rsidRPr="004B0A6F" w:rsidRDefault="000A4D88" w:rsidP="004B0A6F">
            <w:pPr>
              <w:pStyle w:val="a4"/>
              <w:ind w:left="0" w:firstLine="0"/>
              <w:rPr>
                <w:rFonts w:cs="Times New Roman"/>
                <w:b/>
                <w:bCs/>
                <w:sz w:val="20"/>
                <w:szCs w:val="20"/>
              </w:rPr>
            </w:pPr>
          </w:p>
        </w:tc>
        <w:tc>
          <w:tcPr>
            <w:tcW w:w="608" w:type="pct"/>
            <w:shd w:val="clear" w:color="auto" w:fill="FBE4D5"/>
          </w:tcPr>
          <w:p w14:paraId="3F62A10A" w14:textId="77777777" w:rsidR="000A4D88" w:rsidRPr="004B0A6F" w:rsidRDefault="000A4D88" w:rsidP="004B0A6F">
            <w:pPr>
              <w:pStyle w:val="a4"/>
              <w:ind w:left="0" w:firstLine="0"/>
              <w:rPr>
                <w:rFonts w:cs="Times New Roman"/>
                <w:b/>
                <w:bCs/>
                <w:sz w:val="20"/>
                <w:szCs w:val="20"/>
              </w:rPr>
            </w:pPr>
          </w:p>
        </w:tc>
      </w:tr>
    </w:tbl>
    <w:p w14:paraId="42A26B1B" w14:textId="77777777" w:rsidR="000A4D88" w:rsidRPr="00D41200" w:rsidRDefault="000A4D88" w:rsidP="000A4D88">
      <w:pPr>
        <w:ind w:left="720"/>
        <w:rPr>
          <w:rFonts w:ascii="Times New Roman" w:hAnsi="Times New Roman" w:cs="Times New Roman"/>
          <w:sz w:val="24"/>
          <w:szCs w:val="24"/>
          <w:lang w:val="ru-RU"/>
        </w:rPr>
      </w:pPr>
      <w:r w:rsidRPr="00D41200">
        <w:rPr>
          <w:rFonts w:ascii="Times New Roman" w:hAnsi="Times New Roman" w:cs="Times New Roman"/>
          <w:sz w:val="24"/>
          <w:szCs w:val="24"/>
          <w:lang w:val="ru-RU"/>
        </w:rPr>
        <w:t>*Новый блок мер</w:t>
      </w:r>
    </w:p>
    <w:p w14:paraId="76335086" w14:textId="3A5E0AB6" w:rsidR="005F3B90" w:rsidRPr="00E648EF" w:rsidRDefault="000A4D88" w:rsidP="00D7765C">
      <w:pPr>
        <w:pStyle w:val="1"/>
        <w:numPr>
          <w:ilvl w:val="0"/>
          <w:numId w:val="0"/>
        </w:numPr>
        <w:ind w:left="432"/>
      </w:pPr>
      <w:r w:rsidRPr="00D41200">
        <w:rPr>
          <w:lang w:val="ru-RU"/>
        </w:rPr>
        <w:br w:type="page"/>
      </w:r>
      <w:bookmarkStart w:id="77" w:name="_Toc69221282"/>
      <w:r w:rsidR="005F3B90" w:rsidRPr="00E648EF">
        <w:rPr>
          <w:lang w:val="ru-RU"/>
        </w:rPr>
        <w:t xml:space="preserve">Приложение 4 </w:t>
      </w:r>
      <w:r w:rsidR="00D7765C" w:rsidRPr="00D7765C">
        <w:rPr>
          <w:lang w:val="ru-RU"/>
        </w:rPr>
        <w:t xml:space="preserve">План мер по адаптационным </w:t>
      </w:r>
      <w:r w:rsidR="00D7765C">
        <w:rPr>
          <w:lang w:val="ru-RU"/>
        </w:rPr>
        <w:t xml:space="preserve">и митигационным </w:t>
      </w:r>
      <w:r w:rsidR="00D7765C" w:rsidRPr="00D7765C">
        <w:rPr>
          <w:lang w:val="ru-RU"/>
        </w:rPr>
        <w:t>мерам ОНУВ сектора «Сельское хозяйство, животноводство и пастбища»</w:t>
      </w:r>
      <w:bookmarkEnd w:id="77"/>
    </w:p>
    <w:tbl>
      <w:tblPr>
        <w:tblStyle w:val="a3"/>
        <w:tblW w:w="0" w:type="auto"/>
        <w:tblLook w:val="04A0" w:firstRow="1" w:lastRow="0" w:firstColumn="1" w:lastColumn="0" w:noHBand="0" w:noVBand="1"/>
      </w:tblPr>
      <w:tblGrid>
        <w:gridCol w:w="1487"/>
        <w:gridCol w:w="526"/>
        <w:gridCol w:w="579"/>
        <w:gridCol w:w="977"/>
        <w:gridCol w:w="1065"/>
        <w:gridCol w:w="1204"/>
        <w:gridCol w:w="1098"/>
        <w:gridCol w:w="1123"/>
        <w:gridCol w:w="1517"/>
      </w:tblGrid>
      <w:tr w:rsidR="005F3B90" w:rsidRPr="00D7765C" w14:paraId="3D965A18" w14:textId="77777777" w:rsidTr="005F3B90">
        <w:trPr>
          <w:trHeight w:val="312"/>
        </w:trPr>
        <w:tc>
          <w:tcPr>
            <w:tcW w:w="12950" w:type="dxa"/>
            <w:gridSpan w:val="9"/>
            <w:noWrap/>
          </w:tcPr>
          <w:p w14:paraId="29A517FF" w14:textId="77777777" w:rsidR="005F3B90" w:rsidRPr="00D7765C" w:rsidRDefault="005F3B90" w:rsidP="005F3B90">
            <w:pPr>
              <w:rPr>
                <w:rFonts w:ascii="Times New Roman" w:hAnsi="Times New Roman" w:cs="Times New Roman"/>
                <w:b/>
                <w:bCs/>
                <w:sz w:val="20"/>
                <w:szCs w:val="20"/>
              </w:rPr>
            </w:pPr>
          </w:p>
        </w:tc>
      </w:tr>
      <w:tr w:rsidR="005F3B90" w:rsidRPr="00D7765C" w14:paraId="607E0B07" w14:textId="77777777" w:rsidTr="005F3B90">
        <w:trPr>
          <w:trHeight w:val="276"/>
        </w:trPr>
        <w:tc>
          <w:tcPr>
            <w:tcW w:w="12950" w:type="dxa"/>
            <w:gridSpan w:val="9"/>
            <w:hideMark/>
          </w:tcPr>
          <w:p w14:paraId="4C0B16FF"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lang w:val="ru-RU"/>
              </w:rPr>
              <w:t>План мер по адаптационным мерам ОНУВ сектора «Сельское хозяйство, животноводство и пастбища»</w:t>
            </w:r>
          </w:p>
        </w:tc>
      </w:tr>
      <w:tr w:rsidR="005F3B90" w:rsidRPr="00D7765C" w14:paraId="5B4DEA76" w14:textId="77777777" w:rsidTr="005F3B90">
        <w:trPr>
          <w:trHeight w:val="120"/>
        </w:trPr>
        <w:tc>
          <w:tcPr>
            <w:tcW w:w="2156" w:type="dxa"/>
            <w:noWrap/>
            <w:hideMark/>
          </w:tcPr>
          <w:p w14:paraId="5E79F5F1" w14:textId="77777777" w:rsidR="005F3B90" w:rsidRPr="00D7765C" w:rsidRDefault="005F3B90" w:rsidP="005F3B90">
            <w:pPr>
              <w:rPr>
                <w:rFonts w:ascii="Times New Roman" w:hAnsi="Times New Roman" w:cs="Times New Roman"/>
                <w:b/>
                <w:bCs/>
                <w:sz w:val="20"/>
                <w:szCs w:val="20"/>
                <w:lang w:val="ru-RU"/>
              </w:rPr>
            </w:pPr>
          </w:p>
        </w:tc>
        <w:tc>
          <w:tcPr>
            <w:tcW w:w="689" w:type="dxa"/>
            <w:noWrap/>
            <w:hideMark/>
          </w:tcPr>
          <w:p w14:paraId="07DCF5B2" w14:textId="77777777" w:rsidR="005F3B90" w:rsidRPr="00D7765C" w:rsidRDefault="005F3B90" w:rsidP="005F3B90">
            <w:pPr>
              <w:rPr>
                <w:rFonts w:ascii="Times New Roman" w:hAnsi="Times New Roman" w:cs="Times New Roman"/>
                <w:sz w:val="20"/>
                <w:szCs w:val="20"/>
                <w:lang w:val="ru-RU"/>
              </w:rPr>
            </w:pPr>
          </w:p>
        </w:tc>
        <w:tc>
          <w:tcPr>
            <w:tcW w:w="771" w:type="dxa"/>
            <w:noWrap/>
            <w:hideMark/>
          </w:tcPr>
          <w:p w14:paraId="42CA6AA8" w14:textId="77777777" w:rsidR="005F3B90" w:rsidRPr="00D7765C" w:rsidRDefault="005F3B90" w:rsidP="005F3B90">
            <w:pPr>
              <w:rPr>
                <w:rFonts w:ascii="Times New Roman" w:hAnsi="Times New Roman" w:cs="Times New Roman"/>
                <w:sz w:val="20"/>
                <w:szCs w:val="20"/>
                <w:lang w:val="ru-RU"/>
              </w:rPr>
            </w:pPr>
          </w:p>
        </w:tc>
        <w:tc>
          <w:tcPr>
            <w:tcW w:w="1367" w:type="dxa"/>
            <w:noWrap/>
            <w:hideMark/>
          </w:tcPr>
          <w:p w14:paraId="6A6A8353" w14:textId="77777777" w:rsidR="005F3B90" w:rsidRPr="00D7765C" w:rsidRDefault="005F3B90" w:rsidP="005F3B90">
            <w:pPr>
              <w:rPr>
                <w:rFonts w:ascii="Times New Roman" w:hAnsi="Times New Roman" w:cs="Times New Roman"/>
                <w:sz w:val="20"/>
                <w:szCs w:val="20"/>
                <w:lang w:val="ru-RU"/>
              </w:rPr>
            </w:pPr>
          </w:p>
        </w:tc>
        <w:tc>
          <w:tcPr>
            <w:tcW w:w="1513" w:type="dxa"/>
            <w:noWrap/>
            <w:hideMark/>
          </w:tcPr>
          <w:p w14:paraId="133CEE42" w14:textId="77777777" w:rsidR="005F3B90" w:rsidRPr="00D7765C" w:rsidRDefault="005F3B90" w:rsidP="005F3B90">
            <w:pPr>
              <w:rPr>
                <w:rFonts w:ascii="Times New Roman" w:hAnsi="Times New Roman" w:cs="Times New Roman"/>
                <w:sz w:val="20"/>
                <w:szCs w:val="20"/>
                <w:lang w:val="ru-RU"/>
              </w:rPr>
            </w:pPr>
          </w:p>
        </w:tc>
        <w:tc>
          <w:tcPr>
            <w:tcW w:w="1725" w:type="dxa"/>
            <w:noWrap/>
            <w:hideMark/>
          </w:tcPr>
          <w:p w14:paraId="238D0B0F" w14:textId="77777777" w:rsidR="005F3B90" w:rsidRPr="00D7765C" w:rsidRDefault="005F3B90" w:rsidP="005F3B90">
            <w:pPr>
              <w:rPr>
                <w:rFonts w:ascii="Times New Roman" w:hAnsi="Times New Roman" w:cs="Times New Roman"/>
                <w:sz w:val="20"/>
                <w:szCs w:val="20"/>
                <w:lang w:val="ru-RU"/>
              </w:rPr>
            </w:pPr>
          </w:p>
        </w:tc>
        <w:tc>
          <w:tcPr>
            <w:tcW w:w="1563" w:type="dxa"/>
            <w:noWrap/>
            <w:hideMark/>
          </w:tcPr>
          <w:p w14:paraId="74EDF0F3" w14:textId="77777777" w:rsidR="005F3B90" w:rsidRPr="00D7765C" w:rsidRDefault="005F3B90" w:rsidP="005F3B90">
            <w:pPr>
              <w:rPr>
                <w:rFonts w:ascii="Times New Roman" w:hAnsi="Times New Roman" w:cs="Times New Roman"/>
                <w:sz w:val="20"/>
                <w:szCs w:val="20"/>
                <w:lang w:val="ru-RU"/>
              </w:rPr>
            </w:pPr>
          </w:p>
        </w:tc>
        <w:tc>
          <w:tcPr>
            <w:tcW w:w="1310" w:type="dxa"/>
            <w:noWrap/>
            <w:hideMark/>
          </w:tcPr>
          <w:p w14:paraId="67418473" w14:textId="77777777" w:rsidR="005F3B90" w:rsidRPr="00D7765C" w:rsidRDefault="005F3B90" w:rsidP="005F3B90">
            <w:pPr>
              <w:rPr>
                <w:rFonts w:ascii="Times New Roman" w:hAnsi="Times New Roman" w:cs="Times New Roman"/>
                <w:sz w:val="20"/>
                <w:szCs w:val="20"/>
                <w:lang w:val="ru-RU"/>
              </w:rPr>
            </w:pPr>
          </w:p>
        </w:tc>
        <w:tc>
          <w:tcPr>
            <w:tcW w:w="1856" w:type="dxa"/>
            <w:noWrap/>
            <w:hideMark/>
          </w:tcPr>
          <w:p w14:paraId="57831873" w14:textId="77777777" w:rsidR="005F3B90" w:rsidRPr="00D7765C" w:rsidRDefault="005F3B90" w:rsidP="005F3B90">
            <w:pPr>
              <w:rPr>
                <w:rFonts w:ascii="Times New Roman" w:hAnsi="Times New Roman" w:cs="Times New Roman"/>
                <w:sz w:val="20"/>
                <w:szCs w:val="20"/>
                <w:lang w:val="ru-RU"/>
              </w:rPr>
            </w:pPr>
          </w:p>
        </w:tc>
      </w:tr>
      <w:tr w:rsidR="005F3B90" w:rsidRPr="00D7765C" w14:paraId="5958DCC3" w14:textId="77777777" w:rsidTr="005F3B90">
        <w:trPr>
          <w:trHeight w:val="1104"/>
        </w:trPr>
        <w:tc>
          <w:tcPr>
            <w:tcW w:w="2156" w:type="dxa"/>
            <w:hideMark/>
          </w:tcPr>
          <w:p w14:paraId="5728A647"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lang w:val="ru-RU"/>
              </w:rPr>
              <w:br/>
            </w:r>
            <w:r w:rsidRPr="00D7765C">
              <w:rPr>
                <w:rFonts w:ascii="Times New Roman" w:hAnsi="Times New Roman" w:cs="Times New Roman"/>
                <w:b/>
                <w:bCs/>
                <w:sz w:val="20"/>
                <w:szCs w:val="20"/>
              </w:rPr>
              <w:t>Предлагаемые меры</w:t>
            </w:r>
          </w:p>
        </w:tc>
        <w:tc>
          <w:tcPr>
            <w:tcW w:w="1460" w:type="dxa"/>
            <w:gridSpan w:val="2"/>
            <w:hideMark/>
          </w:tcPr>
          <w:p w14:paraId="4D7FE3D5"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Временной горизонт</w:t>
            </w:r>
          </w:p>
        </w:tc>
        <w:tc>
          <w:tcPr>
            <w:tcW w:w="1367" w:type="dxa"/>
            <w:hideMark/>
          </w:tcPr>
          <w:p w14:paraId="3E544DC0"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xml:space="preserve">Источник информации </w:t>
            </w:r>
          </w:p>
        </w:tc>
        <w:tc>
          <w:tcPr>
            <w:tcW w:w="4801" w:type="dxa"/>
            <w:gridSpan w:val="3"/>
            <w:hideMark/>
          </w:tcPr>
          <w:p w14:paraId="4337A3C1"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lang w:val="ru-RU"/>
              </w:rPr>
              <w:t xml:space="preserve">Расчет ресурсного обеспечения, </w:t>
            </w:r>
            <w:r w:rsidRPr="00D7765C">
              <w:rPr>
                <w:rFonts w:ascii="Times New Roman" w:hAnsi="Times New Roman" w:cs="Times New Roman"/>
                <w:b/>
                <w:bCs/>
                <w:sz w:val="20"/>
                <w:szCs w:val="20"/>
              </w:rPr>
              <w:t>USD</w:t>
            </w:r>
            <w:r w:rsidRPr="00D7765C">
              <w:rPr>
                <w:rFonts w:ascii="Times New Roman" w:hAnsi="Times New Roman" w:cs="Times New Roman"/>
                <w:b/>
                <w:bCs/>
                <w:sz w:val="20"/>
                <w:szCs w:val="20"/>
                <w:lang w:val="ru-RU"/>
              </w:rPr>
              <w:t xml:space="preserve"> (2015)</w:t>
            </w:r>
          </w:p>
        </w:tc>
        <w:tc>
          <w:tcPr>
            <w:tcW w:w="1310" w:type="dxa"/>
            <w:hideMark/>
          </w:tcPr>
          <w:p w14:paraId="4891F742"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Индикатор выполнения</w:t>
            </w:r>
          </w:p>
        </w:tc>
        <w:tc>
          <w:tcPr>
            <w:tcW w:w="1856" w:type="dxa"/>
            <w:hideMark/>
          </w:tcPr>
          <w:p w14:paraId="22C77825"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Индикатор воздействия*</w:t>
            </w:r>
            <w:r w:rsidRPr="00D7765C">
              <w:rPr>
                <w:rFonts w:ascii="Times New Roman" w:hAnsi="Times New Roman" w:cs="Times New Roman"/>
                <w:b/>
                <w:bCs/>
                <w:sz w:val="20"/>
                <w:szCs w:val="20"/>
              </w:rPr>
              <w:br/>
              <w:t xml:space="preserve"> (Эффект меры)</w:t>
            </w:r>
          </w:p>
        </w:tc>
      </w:tr>
      <w:tr w:rsidR="005F3B90" w:rsidRPr="00D7765C" w14:paraId="61FADCD9" w14:textId="77777777" w:rsidTr="005F3B90">
        <w:trPr>
          <w:trHeight w:val="1380"/>
        </w:trPr>
        <w:tc>
          <w:tcPr>
            <w:tcW w:w="2156" w:type="dxa"/>
            <w:hideMark/>
          </w:tcPr>
          <w:p w14:paraId="4119FCF5"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689" w:type="dxa"/>
            <w:hideMark/>
          </w:tcPr>
          <w:p w14:paraId="1D0A0DDC"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До 2025</w:t>
            </w:r>
          </w:p>
        </w:tc>
        <w:tc>
          <w:tcPr>
            <w:tcW w:w="771" w:type="dxa"/>
            <w:hideMark/>
          </w:tcPr>
          <w:p w14:paraId="25C27602"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До 2030</w:t>
            </w:r>
          </w:p>
        </w:tc>
        <w:tc>
          <w:tcPr>
            <w:tcW w:w="1367" w:type="dxa"/>
            <w:hideMark/>
          </w:tcPr>
          <w:p w14:paraId="3035F056"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1513" w:type="dxa"/>
            <w:hideMark/>
          </w:tcPr>
          <w:p w14:paraId="2051E345"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Необходимые</w:t>
            </w:r>
          </w:p>
        </w:tc>
        <w:tc>
          <w:tcPr>
            <w:tcW w:w="1725" w:type="dxa"/>
            <w:hideMark/>
          </w:tcPr>
          <w:p w14:paraId="0088813F"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Национальные возможности</w:t>
            </w:r>
          </w:p>
        </w:tc>
        <w:tc>
          <w:tcPr>
            <w:tcW w:w="1563" w:type="dxa"/>
            <w:hideMark/>
          </w:tcPr>
          <w:p w14:paraId="0FD303B0"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Мобилизовать</w:t>
            </w:r>
          </w:p>
        </w:tc>
        <w:tc>
          <w:tcPr>
            <w:tcW w:w="1310" w:type="dxa"/>
            <w:hideMark/>
          </w:tcPr>
          <w:p w14:paraId="2D413A73"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1856" w:type="dxa"/>
            <w:hideMark/>
          </w:tcPr>
          <w:p w14:paraId="3A6C2602"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r>
      <w:tr w:rsidR="005F3B90" w:rsidRPr="00D7765C" w14:paraId="190B13C4" w14:textId="77777777" w:rsidTr="005F3B90">
        <w:trPr>
          <w:trHeight w:val="312"/>
        </w:trPr>
        <w:tc>
          <w:tcPr>
            <w:tcW w:w="9784" w:type="dxa"/>
            <w:gridSpan w:val="7"/>
            <w:hideMark/>
          </w:tcPr>
          <w:p w14:paraId="6FF76950"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lang w:val="ru-RU"/>
              </w:rPr>
              <w:t>Блок мер 1 «Управление животноводством»</w:t>
            </w:r>
            <w:r w:rsidRPr="00D7765C">
              <w:rPr>
                <w:rFonts w:ascii="Times New Roman" w:hAnsi="Times New Roman" w:cs="Times New Roman"/>
                <w:b/>
                <w:bCs/>
                <w:sz w:val="20"/>
                <w:szCs w:val="20"/>
                <w:lang w:val="ru-RU"/>
              </w:rPr>
              <w:br/>
            </w:r>
          </w:p>
        </w:tc>
        <w:tc>
          <w:tcPr>
            <w:tcW w:w="1310" w:type="dxa"/>
            <w:hideMark/>
          </w:tcPr>
          <w:p w14:paraId="01902544"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1856" w:type="dxa"/>
            <w:hideMark/>
          </w:tcPr>
          <w:p w14:paraId="11F25748"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r>
      <w:tr w:rsidR="005F3B90" w:rsidRPr="00D7765C" w14:paraId="710E907D" w14:textId="77777777" w:rsidTr="005F3B90">
        <w:trPr>
          <w:trHeight w:val="900"/>
        </w:trPr>
        <w:tc>
          <w:tcPr>
            <w:tcW w:w="2156" w:type="dxa"/>
            <w:hideMark/>
          </w:tcPr>
          <w:p w14:paraId="5902046E"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Мера 1.1. Здоровье животных и ветеринарные услуги</w:t>
            </w:r>
            <w:r w:rsidRPr="00D7765C">
              <w:rPr>
                <w:rFonts w:ascii="Times New Roman" w:hAnsi="Times New Roman" w:cs="Times New Roman"/>
                <w:sz w:val="20"/>
                <w:szCs w:val="20"/>
                <w:lang w:val="ru-RU"/>
              </w:rPr>
              <w:br/>
            </w:r>
          </w:p>
        </w:tc>
        <w:tc>
          <w:tcPr>
            <w:tcW w:w="689" w:type="dxa"/>
            <w:hideMark/>
          </w:tcPr>
          <w:p w14:paraId="3D70D753"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771" w:type="dxa"/>
            <w:hideMark/>
          </w:tcPr>
          <w:p w14:paraId="2D0167C4"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1367" w:type="dxa"/>
            <w:hideMark/>
          </w:tcPr>
          <w:p w14:paraId="29F69129"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513" w:type="dxa"/>
            <w:hideMark/>
          </w:tcPr>
          <w:p w14:paraId="732BAC41"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725" w:type="dxa"/>
            <w:hideMark/>
          </w:tcPr>
          <w:p w14:paraId="6D7C3C10"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563" w:type="dxa"/>
            <w:hideMark/>
          </w:tcPr>
          <w:p w14:paraId="521914CB"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310" w:type="dxa"/>
            <w:hideMark/>
          </w:tcPr>
          <w:p w14:paraId="273F87A4"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lang w:val="ru-RU"/>
              </w:rPr>
              <w:t>Количество животных</w:t>
            </w:r>
          </w:p>
        </w:tc>
        <w:tc>
          <w:tcPr>
            <w:tcW w:w="1856" w:type="dxa"/>
            <w:hideMark/>
          </w:tcPr>
          <w:p w14:paraId="4B435487"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Снижение болезней животных / снижение смертности</w:t>
            </w:r>
          </w:p>
        </w:tc>
      </w:tr>
      <w:tr w:rsidR="005F3B90" w:rsidRPr="00D7765C" w14:paraId="6E70673D" w14:textId="77777777" w:rsidTr="005F3B90">
        <w:trPr>
          <w:trHeight w:val="2100"/>
        </w:trPr>
        <w:tc>
          <w:tcPr>
            <w:tcW w:w="2156" w:type="dxa"/>
            <w:hideMark/>
          </w:tcPr>
          <w:p w14:paraId="56C9F642"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Мера 1.2. Разведение продуктивных сельскохозяйственных животных, адаптированных к изменению климата</w:t>
            </w:r>
            <w:r w:rsidRPr="00D7765C">
              <w:rPr>
                <w:rFonts w:ascii="Times New Roman" w:hAnsi="Times New Roman" w:cs="Times New Roman"/>
                <w:sz w:val="20"/>
                <w:szCs w:val="20"/>
                <w:lang w:val="ru-RU"/>
              </w:rPr>
              <w:br/>
            </w:r>
          </w:p>
        </w:tc>
        <w:tc>
          <w:tcPr>
            <w:tcW w:w="689" w:type="dxa"/>
            <w:hideMark/>
          </w:tcPr>
          <w:p w14:paraId="1CF91CB8"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771" w:type="dxa"/>
            <w:hideMark/>
          </w:tcPr>
          <w:p w14:paraId="1BCF710C"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1367" w:type="dxa"/>
            <w:hideMark/>
          </w:tcPr>
          <w:p w14:paraId="0030A7AA"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lang w:val="ru-RU"/>
              </w:rPr>
              <w:t>Госбюджет</w:t>
            </w:r>
            <w:r w:rsidRPr="00D7765C">
              <w:rPr>
                <w:rFonts w:ascii="Times New Roman" w:hAnsi="Times New Roman" w:cs="Times New Roman"/>
                <w:sz w:val="20"/>
                <w:szCs w:val="20"/>
              </w:rPr>
              <w:t xml:space="preserve"> 2018-2022</w:t>
            </w:r>
          </w:p>
        </w:tc>
        <w:tc>
          <w:tcPr>
            <w:tcW w:w="1513" w:type="dxa"/>
            <w:hideMark/>
          </w:tcPr>
          <w:p w14:paraId="659CD11D"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176,203.60</w:t>
            </w:r>
          </w:p>
        </w:tc>
        <w:tc>
          <w:tcPr>
            <w:tcW w:w="1725" w:type="dxa"/>
            <w:hideMark/>
          </w:tcPr>
          <w:p w14:paraId="4C0F33C1"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176,203.60</w:t>
            </w:r>
          </w:p>
        </w:tc>
        <w:tc>
          <w:tcPr>
            <w:tcW w:w="1563" w:type="dxa"/>
            <w:hideMark/>
          </w:tcPr>
          <w:p w14:paraId="7E4162C1"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310" w:type="dxa"/>
            <w:hideMark/>
          </w:tcPr>
          <w:p w14:paraId="2D7678AE"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lang w:val="ru-RU"/>
              </w:rPr>
              <w:t>Количество животных</w:t>
            </w:r>
          </w:p>
        </w:tc>
        <w:tc>
          <w:tcPr>
            <w:tcW w:w="1856" w:type="dxa"/>
            <w:hideMark/>
          </w:tcPr>
          <w:p w14:paraId="35007AB6"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lang w:val="ru-RU"/>
              </w:rPr>
              <w:t>Снижение смертности животных</w:t>
            </w:r>
          </w:p>
        </w:tc>
      </w:tr>
      <w:tr w:rsidR="005F3B90" w:rsidRPr="00D7765C" w14:paraId="67601585" w14:textId="77777777" w:rsidTr="005F3B90">
        <w:trPr>
          <w:trHeight w:val="900"/>
        </w:trPr>
        <w:tc>
          <w:tcPr>
            <w:tcW w:w="2156" w:type="dxa"/>
            <w:hideMark/>
          </w:tcPr>
          <w:p w14:paraId="6935882B"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Мера 1.3. Управление животными и стадом</w:t>
            </w:r>
            <w:r w:rsidRPr="00D7765C">
              <w:rPr>
                <w:rFonts w:ascii="Times New Roman" w:hAnsi="Times New Roman" w:cs="Times New Roman"/>
                <w:sz w:val="20"/>
                <w:szCs w:val="20"/>
                <w:lang w:val="ru-RU"/>
              </w:rPr>
              <w:br/>
            </w:r>
          </w:p>
        </w:tc>
        <w:tc>
          <w:tcPr>
            <w:tcW w:w="689" w:type="dxa"/>
            <w:hideMark/>
          </w:tcPr>
          <w:p w14:paraId="45B5C0F2"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771" w:type="dxa"/>
            <w:hideMark/>
          </w:tcPr>
          <w:p w14:paraId="68B7F042"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1367" w:type="dxa"/>
            <w:noWrap/>
            <w:hideMark/>
          </w:tcPr>
          <w:p w14:paraId="738906D7"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IFAD RRPCP</w:t>
            </w:r>
          </w:p>
        </w:tc>
        <w:tc>
          <w:tcPr>
            <w:tcW w:w="1513" w:type="dxa"/>
            <w:noWrap/>
            <w:hideMark/>
          </w:tcPr>
          <w:p w14:paraId="6AD85167"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64,962,400</w:t>
            </w:r>
          </w:p>
        </w:tc>
        <w:tc>
          <w:tcPr>
            <w:tcW w:w="1725" w:type="dxa"/>
            <w:noWrap/>
            <w:hideMark/>
          </w:tcPr>
          <w:p w14:paraId="07B7BA75"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64,962,400</w:t>
            </w:r>
          </w:p>
        </w:tc>
        <w:tc>
          <w:tcPr>
            <w:tcW w:w="1563" w:type="dxa"/>
            <w:noWrap/>
            <w:hideMark/>
          </w:tcPr>
          <w:p w14:paraId="2E78CC7C"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310" w:type="dxa"/>
            <w:noWrap/>
            <w:hideMark/>
          </w:tcPr>
          <w:p w14:paraId="6B496A71"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lang w:val="ru-RU"/>
              </w:rPr>
              <w:t>Количество животных</w:t>
            </w:r>
          </w:p>
        </w:tc>
        <w:tc>
          <w:tcPr>
            <w:tcW w:w="1856" w:type="dxa"/>
            <w:noWrap/>
            <w:hideMark/>
          </w:tcPr>
          <w:p w14:paraId="7A855022"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Повышение продуктивности животных</w:t>
            </w:r>
          </w:p>
        </w:tc>
      </w:tr>
      <w:tr w:rsidR="005F3B90" w:rsidRPr="00D7765C" w14:paraId="4E9D2D1B" w14:textId="77777777" w:rsidTr="005F3B90">
        <w:trPr>
          <w:trHeight w:val="312"/>
        </w:trPr>
        <w:tc>
          <w:tcPr>
            <w:tcW w:w="9784" w:type="dxa"/>
            <w:gridSpan w:val="7"/>
            <w:hideMark/>
          </w:tcPr>
          <w:p w14:paraId="6C26822E"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lang w:val="ru-RU"/>
              </w:rPr>
              <w:t xml:space="preserve">Блок мер 2 Пастбища и управление выпасом скота </w:t>
            </w:r>
          </w:p>
        </w:tc>
        <w:tc>
          <w:tcPr>
            <w:tcW w:w="1310" w:type="dxa"/>
            <w:hideMark/>
          </w:tcPr>
          <w:p w14:paraId="1C5D0A03"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1856" w:type="dxa"/>
            <w:hideMark/>
          </w:tcPr>
          <w:p w14:paraId="3855CCC3"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r>
      <w:tr w:rsidR="005F3B90" w:rsidRPr="00D7765C" w14:paraId="37252472" w14:textId="77777777" w:rsidTr="005F3B90">
        <w:trPr>
          <w:trHeight w:val="900"/>
        </w:trPr>
        <w:tc>
          <w:tcPr>
            <w:tcW w:w="2156" w:type="dxa"/>
            <w:hideMark/>
          </w:tcPr>
          <w:p w14:paraId="7ED83D98"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Мера 2.1.Пастбищная инфраструктура</w:t>
            </w:r>
          </w:p>
        </w:tc>
        <w:tc>
          <w:tcPr>
            <w:tcW w:w="689" w:type="dxa"/>
            <w:hideMark/>
          </w:tcPr>
          <w:p w14:paraId="48BFF9C9"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771" w:type="dxa"/>
            <w:hideMark/>
          </w:tcPr>
          <w:p w14:paraId="07DE80BF"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1367" w:type="dxa"/>
            <w:hideMark/>
          </w:tcPr>
          <w:p w14:paraId="7DFDC200"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513" w:type="dxa"/>
            <w:hideMark/>
          </w:tcPr>
          <w:p w14:paraId="0B08770F"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725" w:type="dxa"/>
            <w:hideMark/>
          </w:tcPr>
          <w:p w14:paraId="5ECC3411"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563" w:type="dxa"/>
            <w:hideMark/>
          </w:tcPr>
          <w:p w14:paraId="5AF6642A"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310" w:type="dxa"/>
            <w:hideMark/>
          </w:tcPr>
          <w:p w14:paraId="396D7FFE"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1856" w:type="dxa"/>
            <w:hideMark/>
          </w:tcPr>
          <w:p w14:paraId="38D3F9DB"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r>
      <w:tr w:rsidR="005F3B90" w:rsidRPr="00D7765C" w14:paraId="3F01B512" w14:textId="77777777" w:rsidTr="005F3B90">
        <w:trPr>
          <w:trHeight w:val="1500"/>
        </w:trPr>
        <w:tc>
          <w:tcPr>
            <w:tcW w:w="2156" w:type="dxa"/>
            <w:hideMark/>
          </w:tcPr>
          <w:p w14:paraId="26F3F3BF"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Мера 2.2. Устойчивое управление пастбищами</w:t>
            </w:r>
          </w:p>
          <w:p w14:paraId="77DAA10D" w14:textId="77777777" w:rsidR="005F3B90" w:rsidRPr="00D7765C" w:rsidRDefault="005F3B90" w:rsidP="005F3B90">
            <w:pPr>
              <w:rPr>
                <w:rFonts w:ascii="Times New Roman" w:hAnsi="Times New Roman" w:cs="Times New Roman"/>
                <w:sz w:val="20"/>
                <w:szCs w:val="20"/>
              </w:rPr>
            </w:pPr>
          </w:p>
        </w:tc>
        <w:tc>
          <w:tcPr>
            <w:tcW w:w="689" w:type="dxa"/>
            <w:hideMark/>
          </w:tcPr>
          <w:p w14:paraId="1961788B"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771" w:type="dxa"/>
            <w:hideMark/>
          </w:tcPr>
          <w:p w14:paraId="4B5A3A0C"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1367" w:type="dxa"/>
            <w:hideMark/>
          </w:tcPr>
          <w:p w14:paraId="5F71B81F"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FAO GCF project</w:t>
            </w:r>
          </w:p>
        </w:tc>
        <w:tc>
          <w:tcPr>
            <w:tcW w:w="1513" w:type="dxa"/>
            <w:hideMark/>
          </w:tcPr>
          <w:p w14:paraId="28B16E55"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5,207,100</w:t>
            </w:r>
          </w:p>
        </w:tc>
        <w:tc>
          <w:tcPr>
            <w:tcW w:w="1725" w:type="dxa"/>
            <w:hideMark/>
          </w:tcPr>
          <w:p w14:paraId="39E26A07"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5,207,100</w:t>
            </w:r>
          </w:p>
        </w:tc>
        <w:tc>
          <w:tcPr>
            <w:tcW w:w="1563" w:type="dxa"/>
            <w:hideMark/>
          </w:tcPr>
          <w:p w14:paraId="3E0A5C65"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310" w:type="dxa"/>
            <w:hideMark/>
          </w:tcPr>
          <w:p w14:paraId="2E875DF8"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Прирост продуктивности пастбищ 20% / год</w:t>
            </w:r>
          </w:p>
        </w:tc>
        <w:tc>
          <w:tcPr>
            <w:tcW w:w="1856" w:type="dxa"/>
            <w:hideMark/>
          </w:tcPr>
          <w:p w14:paraId="1A2CAD51"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920,850 га пастбищ устойчивых / под улучшенным управлением</w:t>
            </w:r>
          </w:p>
        </w:tc>
      </w:tr>
      <w:tr w:rsidR="005F3B90" w:rsidRPr="00D7765C" w14:paraId="714BB301" w14:textId="77777777" w:rsidTr="005F3B90">
        <w:trPr>
          <w:trHeight w:val="1056"/>
        </w:trPr>
        <w:tc>
          <w:tcPr>
            <w:tcW w:w="2156" w:type="dxa"/>
            <w:hideMark/>
          </w:tcPr>
          <w:p w14:paraId="3F8C59AB"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Мера 2.3. Восстановление пастбищ</w:t>
            </w:r>
          </w:p>
        </w:tc>
        <w:tc>
          <w:tcPr>
            <w:tcW w:w="689" w:type="dxa"/>
            <w:hideMark/>
          </w:tcPr>
          <w:p w14:paraId="0658BEB4"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771" w:type="dxa"/>
            <w:hideMark/>
          </w:tcPr>
          <w:p w14:paraId="1598C11B"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1367" w:type="dxa"/>
            <w:hideMark/>
          </w:tcPr>
          <w:p w14:paraId="2034E7C0"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IFAD RRPCP</w:t>
            </w:r>
          </w:p>
        </w:tc>
        <w:tc>
          <w:tcPr>
            <w:tcW w:w="1513" w:type="dxa"/>
            <w:hideMark/>
          </w:tcPr>
          <w:p w14:paraId="28AB7A68"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6,352,500</w:t>
            </w:r>
          </w:p>
        </w:tc>
        <w:tc>
          <w:tcPr>
            <w:tcW w:w="1725" w:type="dxa"/>
            <w:hideMark/>
          </w:tcPr>
          <w:p w14:paraId="5583B076"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6,352,500</w:t>
            </w:r>
          </w:p>
        </w:tc>
        <w:tc>
          <w:tcPr>
            <w:tcW w:w="1563" w:type="dxa"/>
            <w:hideMark/>
          </w:tcPr>
          <w:p w14:paraId="3815800D"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310" w:type="dxa"/>
            <w:hideMark/>
          </w:tcPr>
          <w:p w14:paraId="2BDE3CC1"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 Га пастбищ с устойчивым управлением</w:t>
            </w:r>
          </w:p>
        </w:tc>
        <w:tc>
          <w:tcPr>
            <w:tcW w:w="1856" w:type="dxa"/>
            <w:hideMark/>
          </w:tcPr>
          <w:p w14:paraId="07CD7D47"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Улучшение здоровья пастбищ</w:t>
            </w:r>
          </w:p>
        </w:tc>
      </w:tr>
      <w:tr w:rsidR="005F3B90" w:rsidRPr="00D7765C" w14:paraId="15B999FF" w14:textId="77777777" w:rsidTr="005F3B90">
        <w:trPr>
          <w:trHeight w:val="312"/>
        </w:trPr>
        <w:tc>
          <w:tcPr>
            <w:tcW w:w="9784" w:type="dxa"/>
            <w:gridSpan w:val="7"/>
            <w:hideMark/>
          </w:tcPr>
          <w:p w14:paraId="001F1FA2"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lang w:val="ru-RU"/>
              </w:rPr>
              <w:t>Блок мер 3. Информационные и коммуникационные услуги</w:t>
            </w:r>
            <w:r w:rsidRPr="00D7765C">
              <w:rPr>
                <w:rFonts w:ascii="Times New Roman" w:hAnsi="Times New Roman" w:cs="Times New Roman"/>
                <w:b/>
                <w:bCs/>
                <w:sz w:val="20"/>
                <w:szCs w:val="20"/>
                <w:lang w:val="ru-RU"/>
              </w:rPr>
              <w:br/>
            </w:r>
          </w:p>
        </w:tc>
        <w:tc>
          <w:tcPr>
            <w:tcW w:w="1310" w:type="dxa"/>
            <w:hideMark/>
          </w:tcPr>
          <w:p w14:paraId="450D3D7A"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1856" w:type="dxa"/>
            <w:hideMark/>
          </w:tcPr>
          <w:p w14:paraId="27FC50EF"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r>
      <w:tr w:rsidR="005F3B90" w:rsidRPr="00D7765C" w14:paraId="297CA1E3" w14:textId="77777777" w:rsidTr="005F3B90">
        <w:trPr>
          <w:trHeight w:val="1104"/>
        </w:trPr>
        <w:tc>
          <w:tcPr>
            <w:tcW w:w="2156" w:type="dxa"/>
            <w:hideMark/>
          </w:tcPr>
          <w:p w14:paraId="0C5595D2"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Мера 3.1. Мониторинг и инвентаризация пастбищ</w:t>
            </w:r>
          </w:p>
        </w:tc>
        <w:tc>
          <w:tcPr>
            <w:tcW w:w="689" w:type="dxa"/>
            <w:hideMark/>
          </w:tcPr>
          <w:p w14:paraId="4A614605"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771" w:type="dxa"/>
            <w:hideMark/>
          </w:tcPr>
          <w:p w14:paraId="10C81884"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1367" w:type="dxa"/>
            <w:noWrap/>
            <w:hideMark/>
          </w:tcPr>
          <w:p w14:paraId="67614C9A"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IFAD RPLP</w:t>
            </w:r>
          </w:p>
        </w:tc>
        <w:tc>
          <w:tcPr>
            <w:tcW w:w="1513" w:type="dxa"/>
            <w:hideMark/>
          </w:tcPr>
          <w:p w14:paraId="1AC4A92F"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725" w:type="dxa"/>
            <w:hideMark/>
          </w:tcPr>
          <w:p w14:paraId="059B1F82"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2,586,783.33</w:t>
            </w:r>
          </w:p>
        </w:tc>
        <w:tc>
          <w:tcPr>
            <w:tcW w:w="1563" w:type="dxa"/>
            <w:hideMark/>
          </w:tcPr>
          <w:p w14:paraId="2B1470E1"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310" w:type="dxa"/>
            <w:noWrap/>
            <w:hideMark/>
          </w:tcPr>
          <w:p w14:paraId="4A3B397C"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856" w:type="dxa"/>
            <w:noWrap/>
            <w:hideMark/>
          </w:tcPr>
          <w:p w14:paraId="5D192A67"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r>
      <w:tr w:rsidR="005F3B90" w:rsidRPr="00D7765C" w14:paraId="34ADEEA2" w14:textId="77777777" w:rsidTr="005F3B90">
        <w:trPr>
          <w:trHeight w:val="1380"/>
        </w:trPr>
        <w:tc>
          <w:tcPr>
            <w:tcW w:w="2156" w:type="dxa"/>
            <w:hideMark/>
          </w:tcPr>
          <w:p w14:paraId="2D5B4D98"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 xml:space="preserve">Выполнение проектно-изыскательских и обследовательских работ по землеустройству </w:t>
            </w:r>
          </w:p>
        </w:tc>
        <w:tc>
          <w:tcPr>
            <w:tcW w:w="689" w:type="dxa"/>
            <w:hideMark/>
          </w:tcPr>
          <w:p w14:paraId="22BC88AD"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771" w:type="dxa"/>
            <w:hideMark/>
          </w:tcPr>
          <w:p w14:paraId="35D42120"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1367" w:type="dxa"/>
            <w:hideMark/>
          </w:tcPr>
          <w:p w14:paraId="26079F05"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lang w:val="ru-RU"/>
              </w:rPr>
              <w:t>Госбюджет</w:t>
            </w:r>
            <w:r w:rsidRPr="00D7765C">
              <w:rPr>
                <w:rFonts w:ascii="Times New Roman" w:hAnsi="Times New Roman" w:cs="Times New Roman"/>
                <w:sz w:val="20"/>
                <w:szCs w:val="20"/>
              </w:rPr>
              <w:t xml:space="preserve"> 2018-2022</w:t>
            </w:r>
          </w:p>
        </w:tc>
        <w:tc>
          <w:tcPr>
            <w:tcW w:w="1513" w:type="dxa"/>
            <w:hideMark/>
          </w:tcPr>
          <w:p w14:paraId="0D6C46DB"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725" w:type="dxa"/>
            <w:hideMark/>
          </w:tcPr>
          <w:p w14:paraId="0DE6F057"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lang w:val="ru-RU"/>
              </w:rPr>
              <w:t>2,586,783.</w:t>
            </w:r>
            <w:r w:rsidRPr="00D7765C">
              <w:rPr>
                <w:rFonts w:ascii="Times New Roman" w:hAnsi="Times New Roman" w:cs="Times New Roman"/>
                <w:sz w:val="20"/>
                <w:szCs w:val="20"/>
              </w:rPr>
              <w:t>33</w:t>
            </w:r>
          </w:p>
        </w:tc>
        <w:tc>
          <w:tcPr>
            <w:tcW w:w="1563" w:type="dxa"/>
            <w:hideMark/>
          </w:tcPr>
          <w:p w14:paraId="6F9EF698"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310" w:type="dxa"/>
            <w:hideMark/>
          </w:tcPr>
          <w:p w14:paraId="40671FE0"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27 районов, 255 сельских советов, 7 городов и другие земли.</w:t>
            </w:r>
          </w:p>
        </w:tc>
        <w:tc>
          <w:tcPr>
            <w:tcW w:w="1856" w:type="dxa"/>
            <w:hideMark/>
          </w:tcPr>
          <w:p w14:paraId="4F3EBB8D"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Инвентаризация земельного фонда и установление границ в разрезе районов / айылных аймаков</w:t>
            </w:r>
          </w:p>
        </w:tc>
      </w:tr>
      <w:tr w:rsidR="005F3B90" w:rsidRPr="00D7765C" w14:paraId="3C15D8BC" w14:textId="77777777" w:rsidTr="005F3B90">
        <w:trPr>
          <w:trHeight w:val="4200"/>
        </w:trPr>
        <w:tc>
          <w:tcPr>
            <w:tcW w:w="2156" w:type="dxa"/>
            <w:hideMark/>
          </w:tcPr>
          <w:p w14:paraId="0FA89199"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 xml:space="preserve">Мониторинг над состоянием и использованием пастбищ и пастбищного хозяйства </w:t>
            </w:r>
          </w:p>
        </w:tc>
        <w:tc>
          <w:tcPr>
            <w:tcW w:w="689" w:type="dxa"/>
            <w:hideMark/>
          </w:tcPr>
          <w:p w14:paraId="50E65EC4"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771" w:type="dxa"/>
            <w:hideMark/>
          </w:tcPr>
          <w:p w14:paraId="30CE6A48"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1367" w:type="dxa"/>
            <w:hideMark/>
          </w:tcPr>
          <w:p w14:paraId="79D02744"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rPr>
              <w:t> </w:t>
            </w:r>
          </w:p>
        </w:tc>
        <w:tc>
          <w:tcPr>
            <w:tcW w:w="1513" w:type="dxa"/>
            <w:hideMark/>
          </w:tcPr>
          <w:p w14:paraId="417F571C"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rPr>
              <w:t> </w:t>
            </w:r>
          </w:p>
        </w:tc>
        <w:tc>
          <w:tcPr>
            <w:tcW w:w="1725" w:type="dxa"/>
            <w:hideMark/>
          </w:tcPr>
          <w:p w14:paraId="4D3DAD4E"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rPr>
              <w:t> </w:t>
            </w:r>
          </w:p>
        </w:tc>
        <w:tc>
          <w:tcPr>
            <w:tcW w:w="1563" w:type="dxa"/>
            <w:hideMark/>
          </w:tcPr>
          <w:p w14:paraId="522E64E6"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rPr>
              <w:t> </w:t>
            </w:r>
          </w:p>
        </w:tc>
        <w:tc>
          <w:tcPr>
            <w:tcW w:w="1310" w:type="dxa"/>
            <w:hideMark/>
          </w:tcPr>
          <w:p w14:paraId="58E1A40B"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 xml:space="preserve">9030,9 тыс. Га </w:t>
            </w:r>
          </w:p>
          <w:p w14:paraId="635F27B0" w14:textId="77777777" w:rsidR="005F3B90" w:rsidRPr="00D7765C" w:rsidRDefault="005F3B90" w:rsidP="005F3B90">
            <w:pPr>
              <w:rPr>
                <w:rFonts w:ascii="Times New Roman" w:hAnsi="Times New Roman" w:cs="Times New Roman"/>
                <w:sz w:val="20"/>
                <w:szCs w:val="20"/>
                <w:lang w:val="ru-RU"/>
              </w:rPr>
            </w:pPr>
          </w:p>
          <w:p w14:paraId="54828824"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 xml:space="preserve">/ 3987,2 тыс. Га </w:t>
            </w:r>
          </w:p>
          <w:p w14:paraId="2EADBAED" w14:textId="77777777" w:rsidR="005F3B90" w:rsidRPr="00D7765C" w:rsidRDefault="005F3B90" w:rsidP="005F3B90">
            <w:pPr>
              <w:rPr>
                <w:rFonts w:ascii="Times New Roman" w:hAnsi="Times New Roman" w:cs="Times New Roman"/>
                <w:sz w:val="20"/>
                <w:szCs w:val="20"/>
                <w:lang w:val="ru-RU"/>
              </w:rPr>
            </w:pPr>
          </w:p>
          <w:p w14:paraId="59E8D483"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 xml:space="preserve">/ 454 пастбищных комитета </w:t>
            </w:r>
          </w:p>
          <w:p w14:paraId="542D8B31" w14:textId="77777777" w:rsidR="005F3B90" w:rsidRPr="00D7765C" w:rsidRDefault="005F3B90" w:rsidP="005F3B90">
            <w:pPr>
              <w:rPr>
                <w:rFonts w:ascii="Times New Roman" w:hAnsi="Times New Roman" w:cs="Times New Roman"/>
                <w:sz w:val="20"/>
                <w:szCs w:val="20"/>
                <w:lang w:val="ru-RU"/>
              </w:rPr>
            </w:pPr>
          </w:p>
          <w:p w14:paraId="7241BC53"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/10 нормативно-правовых баз</w:t>
            </w:r>
          </w:p>
        </w:tc>
        <w:tc>
          <w:tcPr>
            <w:tcW w:w="1856" w:type="dxa"/>
            <w:hideMark/>
          </w:tcPr>
          <w:p w14:paraId="5EE2C113"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Площадь пастбищ в республике, тыс. Га Площадь пастбищ, земель сельскохозяйственного назначения, тыс. Га Количество экологически устойчивых джайитских комитетов Количество нормативно-правовой базы, регулирующей управление, использование и улучшение пастбищных земель</w:t>
            </w:r>
          </w:p>
        </w:tc>
      </w:tr>
      <w:tr w:rsidR="005F3B90" w:rsidRPr="00D7765C" w14:paraId="36DD4F19" w14:textId="77777777" w:rsidTr="005F3B90">
        <w:trPr>
          <w:trHeight w:val="312"/>
        </w:trPr>
        <w:tc>
          <w:tcPr>
            <w:tcW w:w="9784" w:type="dxa"/>
            <w:gridSpan w:val="7"/>
            <w:hideMark/>
          </w:tcPr>
          <w:p w14:paraId="2D286E2D"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lang w:val="ru-RU"/>
              </w:rPr>
              <w:t>Блок мер 4 Межсекторальные вопросы</w:t>
            </w:r>
          </w:p>
        </w:tc>
        <w:tc>
          <w:tcPr>
            <w:tcW w:w="1310" w:type="dxa"/>
            <w:hideMark/>
          </w:tcPr>
          <w:p w14:paraId="031791F0"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1856" w:type="dxa"/>
            <w:hideMark/>
          </w:tcPr>
          <w:p w14:paraId="3A4652A5"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r>
      <w:tr w:rsidR="005F3B90" w:rsidRPr="00D7765C" w14:paraId="2179AA9E" w14:textId="77777777" w:rsidTr="005F3B90">
        <w:trPr>
          <w:trHeight w:val="828"/>
        </w:trPr>
        <w:tc>
          <w:tcPr>
            <w:tcW w:w="2156" w:type="dxa"/>
            <w:hideMark/>
          </w:tcPr>
          <w:p w14:paraId="633043AD"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Мера 4.1. Повышение потенциала</w:t>
            </w:r>
          </w:p>
        </w:tc>
        <w:tc>
          <w:tcPr>
            <w:tcW w:w="689" w:type="dxa"/>
            <w:hideMark/>
          </w:tcPr>
          <w:p w14:paraId="4DA13CA2"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771" w:type="dxa"/>
            <w:hideMark/>
          </w:tcPr>
          <w:p w14:paraId="3D9FE533"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1367" w:type="dxa"/>
            <w:hideMark/>
          </w:tcPr>
          <w:p w14:paraId="3A28A0E8"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rPr>
              <w:t>IFAD</w:t>
            </w:r>
            <w:r w:rsidRPr="00D7765C">
              <w:rPr>
                <w:rFonts w:ascii="Times New Roman" w:hAnsi="Times New Roman" w:cs="Times New Roman"/>
                <w:sz w:val="20"/>
                <w:szCs w:val="20"/>
                <w:lang w:val="ru-RU"/>
              </w:rPr>
              <w:t xml:space="preserve">, </w:t>
            </w:r>
            <w:r w:rsidRPr="00D7765C">
              <w:rPr>
                <w:rFonts w:ascii="Times New Roman" w:hAnsi="Times New Roman" w:cs="Times New Roman"/>
                <w:sz w:val="20"/>
                <w:szCs w:val="20"/>
              </w:rPr>
              <w:t>RPLP</w:t>
            </w:r>
            <w:r w:rsidRPr="00D7765C">
              <w:rPr>
                <w:rFonts w:ascii="Times New Roman" w:hAnsi="Times New Roman" w:cs="Times New Roman"/>
                <w:sz w:val="20"/>
                <w:szCs w:val="20"/>
                <w:lang w:val="ru-RU"/>
              </w:rPr>
              <w:t xml:space="preserve"> (тренинги и семинары)</w:t>
            </w:r>
          </w:p>
        </w:tc>
        <w:tc>
          <w:tcPr>
            <w:tcW w:w="1513" w:type="dxa"/>
            <w:hideMark/>
          </w:tcPr>
          <w:p w14:paraId="43B1B3C8"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461,800.00</w:t>
            </w:r>
          </w:p>
        </w:tc>
        <w:tc>
          <w:tcPr>
            <w:tcW w:w="1725" w:type="dxa"/>
            <w:hideMark/>
          </w:tcPr>
          <w:p w14:paraId="134ACEC9"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461,800.00</w:t>
            </w:r>
          </w:p>
        </w:tc>
        <w:tc>
          <w:tcPr>
            <w:tcW w:w="1563" w:type="dxa"/>
            <w:hideMark/>
          </w:tcPr>
          <w:p w14:paraId="37EBA14E"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310" w:type="dxa"/>
            <w:hideMark/>
          </w:tcPr>
          <w:p w14:paraId="6597EE39"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Количество тренингов и семинаров</w:t>
            </w:r>
          </w:p>
        </w:tc>
        <w:tc>
          <w:tcPr>
            <w:tcW w:w="1856" w:type="dxa"/>
            <w:hideMark/>
          </w:tcPr>
          <w:p w14:paraId="109AE617"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Должно быть уточнено</w:t>
            </w:r>
          </w:p>
        </w:tc>
      </w:tr>
      <w:tr w:rsidR="005F3B90" w:rsidRPr="00D7765C" w14:paraId="510D7872" w14:textId="77777777" w:rsidTr="005F3B90">
        <w:trPr>
          <w:trHeight w:val="1200"/>
        </w:trPr>
        <w:tc>
          <w:tcPr>
            <w:tcW w:w="2156" w:type="dxa"/>
            <w:hideMark/>
          </w:tcPr>
          <w:p w14:paraId="539333F5"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Мера 4.2. Благоприятная среда</w:t>
            </w:r>
          </w:p>
        </w:tc>
        <w:tc>
          <w:tcPr>
            <w:tcW w:w="689" w:type="dxa"/>
            <w:hideMark/>
          </w:tcPr>
          <w:p w14:paraId="513D1F8F"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771" w:type="dxa"/>
            <w:hideMark/>
          </w:tcPr>
          <w:p w14:paraId="30F09DD2"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1367" w:type="dxa"/>
            <w:hideMark/>
          </w:tcPr>
          <w:p w14:paraId="19E35835"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IFAD, RPLP and FAO GCF project</w:t>
            </w:r>
          </w:p>
        </w:tc>
        <w:tc>
          <w:tcPr>
            <w:tcW w:w="1513" w:type="dxa"/>
            <w:hideMark/>
          </w:tcPr>
          <w:p w14:paraId="41BBB7B4"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5,631,937.00</w:t>
            </w:r>
          </w:p>
        </w:tc>
        <w:tc>
          <w:tcPr>
            <w:tcW w:w="1725" w:type="dxa"/>
            <w:hideMark/>
          </w:tcPr>
          <w:p w14:paraId="5983550C"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5631937</w:t>
            </w:r>
          </w:p>
        </w:tc>
        <w:tc>
          <w:tcPr>
            <w:tcW w:w="1563" w:type="dxa"/>
            <w:hideMark/>
          </w:tcPr>
          <w:p w14:paraId="1E629357"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310" w:type="dxa"/>
            <w:hideMark/>
          </w:tcPr>
          <w:p w14:paraId="46BB2C40"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Должно быть уточнено</w:t>
            </w:r>
          </w:p>
        </w:tc>
        <w:tc>
          <w:tcPr>
            <w:tcW w:w="1856" w:type="dxa"/>
            <w:hideMark/>
          </w:tcPr>
          <w:p w14:paraId="159D5D35"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Укрепленные институциональные и регулирующие системы для планирования и развития с учетом климатических требований.</w:t>
            </w:r>
          </w:p>
        </w:tc>
      </w:tr>
      <w:tr w:rsidR="005F3B90" w:rsidRPr="00D7765C" w14:paraId="2F0D0499" w14:textId="77777777" w:rsidTr="005F3B90">
        <w:trPr>
          <w:trHeight w:val="600"/>
        </w:trPr>
        <w:tc>
          <w:tcPr>
            <w:tcW w:w="2156" w:type="dxa"/>
            <w:hideMark/>
          </w:tcPr>
          <w:p w14:paraId="0CD27E1E"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Мера 4.3. Исследования и разработки</w:t>
            </w:r>
          </w:p>
        </w:tc>
        <w:tc>
          <w:tcPr>
            <w:tcW w:w="689" w:type="dxa"/>
            <w:hideMark/>
          </w:tcPr>
          <w:p w14:paraId="023CEA11"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Х</w:t>
            </w:r>
          </w:p>
        </w:tc>
        <w:tc>
          <w:tcPr>
            <w:tcW w:w="771" w:type="dxa"/>
            <w:hideMark/>
          </w:tcPr>
          <w:p w14:paraId="75EC453F"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1367" w:type="dxa"/>
            <w:hideMark/>
          </w:tcPr>
          <w:p w14:paraId="04296F23"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lang w:val="ru-RU"/>
              </w:rPr>
              <w:t>госбюджет</w:t>
            </w:r>
            <w:r w:rsidRPr="00D7765C">
              <w:rPr>
                <w:rFonts w:ascii="Times New Roman" w:hAnsi="Times New Roman" w:cs="Times New Roman"/>
                <w:sz w:val="20"/>
                <w:szCs w:val="20"/>
              </w:rPr>
              <w:t xml:space="preserve"> 2020</w:t>
            </w:r>
          </w:p>
        </w:tc>
        <w:tc>
          <w:tcPr>
            <w:tcW w:w="1513" w:type="dxa"/>
            <w:hideMark/>
          </w:tcPr>
          <w:p w14:paraId="449955D3"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104,288.10</w:t>
            </w:r>
          </w:p>
        </w:tc>
        <w:tc>
          <w:tcPr>
            <w:tcW w:w="1725" w:type="dxa"/>
            <w:hideMark/>
          </w:tcPr>
          <w:p w14:paraId="497E5DC3"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104288.0952</w:t>
            </w:r>
          </w:p>
        </w:tc>
        <w:tc>
          <w:tcPr>
            <w:tcW w:w="1563" w:type="dxa"/>
            <w:hideMark/>
          </w:tcPr>
          <w:p w14:paraId="0FDFE114"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310" w:type="dxa"/>
            <w:hideMark/>
          </w:tcPr>
          <w:p w14:paraId="1ACA6A93"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Нет информации</w:t>
            </w:r>
          </w:p>
        </w:tc>
        <w:tc>
          <w:tcPr>
            <w:tcW w:w="1856" w:type="dxa"/>
            <w:hideMark/>
          </w:tcPr>
          <w:p w14:paraId="6267469E"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Нет информации</w:t>
            </w:r>
          </w:p>
        </w:tc>
      </w:tr>
      <w:tr w:rsidR="005F3B90" w:rsidRPr="00D7765C" w14:paraId="03F55467" w14:textId="77777777" w:rsidTr="005F3B90">
        <w:trPr>
          <w:trHeight w:val="288"/>
        </w:trPr>
        <w:tc>
          <w:tcPr>
            <w:tcW w:w="2156" w:type="dxa"/>
            <w:hideMark/>
          </w:tcPr>
          <w:p w14:paraId="21763C53" w14:textId="77777777" w:rsidR="005F3B90" w:rsidRPr="00D7765C" w:rsidRDefault="005F3B90" w:rsidP="005F3B90">
            <w:pPr>
              <w:rPr>
                <w:rFonts w:ascii="Times New Roman" w:hAnsi="Times New Roman" w:cs="Times New Roman"/>
                <w:sz w:val="20"/>
                <w:szCs w:val="20"/>
              </w:rPr>
            </w:pPr>
          </w:p>
        </w:tc>
        <w:tc>
          <w:tcPr>
            <w:tcW w:w="689" w:type="dxa"/>
            <w:hideMark/>
          </w:tcPr>
          <w:p w14:paraId="4FF4EE5B" w14:textId="77777777" w:rsidR="005F3B90" w:rsidRPr="00D7765C" w:rsidRDefault="005F3B90" w:rsidP="005F3B90">
            <w:pPr>
              <w:rPr>
                <w:rFonts w:ascii="Times New Roman" w:hAnsi="Times New Roman" w:cs="Times New Roman"/>
                <w:sz w:val="20"/>
                <w:szCs w:val="20"/>
              </w:rPr>
            </w:pPr>
          </w:p>
        </w:tc>
        <w:tc>
          <w:tcPr>
            <w:tcW w:w="771" w:type="dxa"/>
            <w:hideMark/>
          </w:tcPr>
          <w:p w14:paraId="0268E75D" w14:textId="77777777" w:rsidR="005F3B90" w:rsidRPr="00D7765C" w:rsidRDefault="005F3B90" w:rsidP="005F3B90">
            <w:pPr>
              <w:rPr>
                <w:rFonts w:ascii="Times New Roman" w:hAnsi="Times New Roman" w:cs="Times New Roman"/>
                <w:sz w:val="20"/>
                <w:szCs w:val="20"/>
              </w:rPr>
            </w:pPr>
          </w:p>
        </w:tc>
        <w:tc>
          <w:tcPr>
            <w:tcW w:w="1367" w:type="dxa"/>
            <w:hideMark/>
          </w:tcPr>
          <w:p w14:paraId="0D808725" w14:textId="77777777" w:rsidR="005F3B90" w:rsidRPr="00D7765C" w:rsidRDefault="005F3B90" w:rsidP="005F3B90">
            <w:pPr>
              <w:rPr>
                <w:rFonts w:ascii="Times New Roman" w:hAnsi="Times New Roman" w:cs="Times New Roman"/>
                <w:sz w:val="20"/>
                <w:szCs w:val="20"/>
              </w:rPr>
            </w:pPr>
          </w:p>
        </w:tc>
        <w:tc>
          <w:tcPr>
            <w:tcW w:w="1513" w:type="dxa"/>
            <w:hideMark/>
          </w:tcPr>
          <w:p w14:paraId="16CD5E4E" w14:textId="77777777" w:rsidR="005F3B90" w:rsidRPr="00D7765C" w:rsidRDefault="005F3B90" w:rsidP="005F3B90">
            <w:pPr>
              <w:rPr>
                <w:rFonts w:ascii="Times New Roman" w:hAnsi="Times New Roman" w:cs="Times New Roman"/>
                <w:sz w:val="20"/>
                <w:szCs w:val="20"/>
              </w:rPr>
            </w:pPr>
          </w:p>
        </w:tc>
        <w:tc>
          <w:tcPr>
            <w:tcW w:w="1725" w:type="dxa"/>
            <w:hideMark/>
          </w:tcPr>
          <w:p w14:paraId="5FA781DE" w14:textId="77777777" w:rsidR="005F3B90" w:rsidRPr="00D7765C" w:rsidRDefault="005F3B90" w:rsidP="005F3B90">
            <w:pPr>
              <w:rPr>
                <w:rFonts w:ascii="Times New Roman" w:hAnsi="Times New Roman" w:cs="Times New Roman"/>
                <w:sz w:val="20"/>
                <w:szCs w:val="20"/>
              </w:rPr>
            </w:pPr>
          </w:p>
        </w:tc>
        <w:tc>
          <w:tcPr>
            <w:tcW w:w="1563" w:type="dxa"/>
            <w:hideMark/>
          </w:tcPr>
          <w:p w14:paraId="382E0FF2" w14:textId="77777777" w:rsidR="005F3B90" w:rsidRPr="00D7765C" w:rsidRDefault="005F3B90" w:rsidP="005F3B90">
            <w:pPr>
              <w:rPr>
                <w:rFonts w:ascii="Times New Roman" w:hAnsi="Times New Roman" w:cs="Times New Roman"/>
                <w:sz w:val="20"/>
                <w:szCs w:val="20"/>
              </w:rPr>
            </w:pPr>
          </w:p>
        </w:tc>
        <w:tc>
          <w:tcPr>
            <w:tcW w:w="1310" w:type="dxa"/>
            <w:hideMark/>
          </w:tcPr>
          <w:p w14:paraId="5A2678C6" w14:textId="77777777" w:rsidR="005F3B90" w:rsidRPr="00D7765C" w:rsidRDefault="005F3B90" w:rsidP="005F3B90">
            <w:pPr>
              <w:rPr>
                <w:rFonts w:ascii="Times New Roman" w:hAnsi="Times New Roman" w:cs="Times New Roman"/>
                <w:sz w:val="20"/>
                <w:szCs w:val="20"/>
              </w:rPr>
            </w:pPr>
          </w:p>
        </w:tc>
        <w:tc>
          <w:tcPr>
            <w:tcW w:w="1856" w:type="dxa"/>
            <w:hideMark/>
          </w:tcPr>
          <w:p w14:paraId="10F4372C" w14:textId="77777777" w:rsidR="005F3B90" w:rsidRPr="00D7765C" w:rsidRDefault="005F3B90" w:rsidP="005F3B90">
            <w:pPr>
              <w:rPr>
                <w:rFonts w:ascii="Times New Roman" w:hAnsi="Times New Roman" w:cs="Times New Roman"/>
                <w:sz w:val="20"/>
                <w:szCs w:val="20"/>
              </w:rPr>
            </w:pPr>
          </w:p>
        </w:tc>
      </w:tr>
      <w:tr w:rsidR="005F3B90" w:rsidRPr="00D7765C" w14:paraId="4B2E62AB" w14:textId="77777777" w:rsidTr="005F3B90">
        <w:trPr>
          <w:trHeight w:val="288"/>
        </w:trPr>
        <w:tc>
          <w:tcPr>
            <w:tcW w:w="2156" w:type="dxa"/>
            <w:hideMark/>
          </w:tcPr>
          <w:p w14:paraId="75B3967B" w14:textId="77777777" w:rsidR="005F3B90" w:rsidRPr="00D7765C" w:rsidRDefault="005F3B90" w:rsidP="005F3B90">
            <w:pPr>
              <w:rPr>
                <w:rFonts w:ascii="Times New Roman" w:hAnsi="Times New Roman" w:cs="Times New Roman"/>
                <w:sz w:val="20"/>
                <w:szCs w:val="20"/>
              </w:rPr>
            </w:pPr>
          </w:p>
        </w:tc>
        <w:tc>
          <w:tcPr>
            <w:tcW w:w="689" w:type="dxa"/>
            <w:hideMark/>
          </w:tcPr>
          <w:p w14:paraId="05A0ED31" w14:textId="77777777" w:rsidR="005F3B90" w:rsidRPr="00D7765C" w:rsidRDefault="005F3B90" w:rsidP="005F3B90">
            <w:pPr>
              <w:rPr>
                <w:rFonts w:ascii="Times New Roman" w:hAnsi="Times New Roman" w:cs="Times New Roman"/>
                <w:sz w:val="20"/>
                <w:szCs w:val="20"/>
              </w:rPr>
            </w:pPr>
          </w:p>
        </w:tc>
        <w:tc>
          <w:tcPr>
            <w:tcW w:w="771" w:type="dxa"/>
            <w:hideMark/>
          </w:tcPr>
          <w:p w14:paraId="09B811B3" w14:textId="77777777" w:rsidR="005F3B90" w:rsidRPr="00D7765C" w:rsidRDefault="005F3B90" w:rsidP="005F3B90">
            <w:pPr>
              <w:rPr>
                <w:rFonts w:ascii="Times New Roman" w:hAnsi="Times New Roman" w:cs="Times New Roman"/>
                <w:sz w:val="20"/>
                <w:szCs w:val="20"/>
              </w:rPr>
            </w:pPr>
          </w:p>
        </w:tc>
        <w:tc>
          <w:tcPr>
            <w:tcW w:w="1367" w:type="dxa"/>
            <w:hideMark/>
          </w:tcPr>
          <w:p w14:paraId="758BA989" w14:textId="77777777" w:rsidR="005F3B90" w:rsidRPr="00D7765C" w:rsidRDefault="005F3B90" w:rsidP="005F3B90">
            <w:pPr>
              <w:rPr>
                <w:rFonts w:ascii="Times New Roman" w:hAnsi="Times New Roman" w:cs="Times New Roman"/>
                <w:sz w:val="20"/>
                <w:szCs w:val="20"/>
              </w:rPr>
            </w:pPr>
          </w:p>
        </w:tc>
        <w:tc>
          <w:tcPr>
            <w:tcW w:w="1513" w:type="dxa"/>
            <w:hideMark/>
          </w:tcPr>
          <w:p w14:paraId="09F3DEBD" w14:textId="77777777" w:rsidR="005F3B90" w:rsidRPr="00D7765C" w:rsidRDefault="005F3B90" w:rsidP="005F3B90">
            <w:pPr>
              <w:rPr>
                <w:rFonts w:ascii="Times New Roman" w:hAnsi="Times New Roman" w:cs="Times New Roman"/>
                <w:sz w:val="20"/>
                <w:szCs w:val="20"/>
              </w:rPr>
            </w:pPr>
          </w:p>
        </w:tc>
        <w:tc>
          <w:tcPr>
            <w:tcW w:w="1725" w:type="dxa"/>
            <w:hideMark/>
          </w:tcPr>
          <w:p w14:paraId="6BB4B6C6" w14:textId="77777777" w:rsidR="005F3B90" w:rsidRPr="00D7765C" w:rsidRDefault="005F3B90" w:rsidP="005F3B90">
            <w:pPr>
              <w:rPr>
                <w:rFonts w:ascii="Times New Roman" w:hAnsi="Times New Roman" w:cs="Times New Roman"/>
                <w:sz w:val="20"/>
                <w:szCs w:val="20"/>
              </w:rPr>
            </w:pPr>
          </w:p>
        </w:tc>
        <w:tc>
          <w:tcPr>
            <w:tcW w:w="1563" w:type="dxa"/>
            <w:hideMark/>
          </w:tcPr>
          <w:p w14:paraId="0ED4BA07" w14:textId="77777777" w:rsidR="005F3B90" w:rsidRPr="00D7765C" w:rsidRDefault="005F3B90" w:rsidP="005F3B90">
            <w:pPr>
              <w:rPr>
                <w:rFonts w:ascii="Times New Roman" w:hAnsi="Times New Roman" w:cs="Times New Roman"/>
                <w:sz w:val="20"/>
                <w:szCs w:val="20"/>
              </w:rPr>
            </w:pPr>
          </w:p>
        </w:tc>
        <w:tc>
          <w:tcPr>
            <w:tcW w:w="1310" w:type="dxa"/>
            <w:hideMark/>
          </w:tcPr>
          <w:p w14:paraId="11F147D5" w14:textId="77777777" w:rsidR="005F3B90" w:rsidRPr="00D7765C" w:rsidRDefault="005F3B90" w:rsidP="005F3B90">
            <w:pPr>
              <w:rPr>
                <w:rFonts w:ascii="Times New Roman" w:hAnsi="Times New Roman" w:cs="Times New Roman"/>
                <w:sz w:val="20"/>
                <w:szCs w:val="20"/>
              </w:rPr>
            </w:pPr>
          </w:p>
        </w:tc>
        <w:tc>
          <w:tcPr>
            <w:tcW w:w="1856" w:type="dxa"/>
            <w:hideMark/>
          </w:tcPr>
          <w:p w14:paraId="705D6D13" w14:textId="77777777" w:rsidR="005F3B90" w:rsidRPr="00D7765C" w:rsidRDefault="005F3B90" w:rsidP="005F3B90">
            <w:pPr>
              <w:rPr>
                <w:rFonts w:ascii="Times New Roman" w:hAnsi="Times New Roman" w:cs="Times New Roman"/>
                <w:sz w:val="20"/>
                <w:szCs w:val="20"/>
              </w:rPr>
            </w:pPr>
          </w:p>
        </w:tc>
      </w:tr>
      <w:tr w:rsidR="005F3B90" w:rsidRPr="00D7765C" w14:paraId="6E91E61E" w14:textId="77777777" w:rsidTr="005F3B90">
        <w:trPr>
          <w:trHeight w:val="828"/>
        </w:trPr>
        <w:tc>
          <w:tcPr>
            <w:tcW w:w="2156" w:type="dxa"/>
            <w:hideMark/>
          </w:tcPr>
          <w:p w14:paraId="4D8C2232"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lang w:val="ru-RU"/>
              </w:rPr>
              <w:t>* количество человек или площадь территории, на которой повышен адаптационный потенциал</w:t>
            </w:r>
          </w:p>
        </w:tc>
        <w:tc>
          <w:tcPr>
            <w:tcW w:w="689" w:type="dxa"/>
            <w:hideMark/>
          </w:tcPr>
          <w:p w14:paraId="1408BD78" w14:textId="77777777" w:rsidR="005F3B90" w:rsidRPr="00D7765C" w:rsidRDefault="005F3B90" w:rsidP="005F3B90">
            <w:pPr>
              <w:rPr>
                <w:rFonts w:ascii="Times New Roman" w:hAnsi="Times New Roman" w:cs="Times New Roman"/>
                <w:b/>
                <w:bCs/>
                <w:sz w:val="20"/>
                <w:szCs w:val="20"/>
                <w:lang w:val="ru-RU"/>
              </w:rPr>
            </w:pPr>
          </w:p>
        </w:tc>
        <w:tc>
          <w:tcPr>
            <w:tcW w:w="771" w:type="dxa"/>
            <w:hideMark/>
          </w:tcPr>
          <w:p w14:paraId="2E596E40" w14:textId="77777777" w:rsidR="005F3B90" w:rsidRPr="00D7765C" w:rsidRDefault="005F3B90" w:rsidP="005F3B90">
            <w:pPr>
              <w:rPr>
                <w:rFonts w:ascii="Times New Roman" w:hAnsi="Times New Roman" w:cs="Times New Roman"/>
                <w:sz w:val="20"/>
                <w:szCs w:val="20"/>
                <w:lang w:val="ru-RU"/>
              </w:rPr>
            </w:pPr>
          </w:p>
        </w:tc>
        <w:tc>
          <w:tcPr>
            <w:tcW w:w="1367" w:type="dxa"/>
            <w:hideMark/>
          </w:tcPr>
          <w:p w14:paraId="37E755EE" w14:textId="77777777" w:rsidR="005F3B90" w:rsidRPr="00D7765C" w:rsidRDefault="005F3B90" w:rsidP="005F3B90">
            <w:pPr>
              <w:rPr>
                <w:rFonts w:ascii="Times New Roman" w:hAnsi="Times New Roman" w:cs="Times New Roman"/>
                <w:sz w:val="20"/>
                <w:szCs w:val="20"/>
                <w:lang w:val="ru-RU"/>
              </w:rPr>
            </w:pPr>
          </w:p>
        </w:tc>
        <w:tc>
          <w:tcPr>
            <w:tcW w:w="1513" w:type="dxa"/>
            <w:hideMark/>
          </w:tcPr>
          <w:p w14:paraId="40D86CA5" w14:textId="77777777" w:rsidR="005F3B90" w:rsidRPr="00D7765C" w:rsidRDefault="005F3B90" w:rsidP="005F3B90">
            <w:pPr>
              <w:rPr>
                <w:rFonts w:ascii="Times New Roman" w:hAnsi="Times New Roman" w:cs="Times New Roman"/>
                <w:sz w:val="20"/>
                <w:szCs w:val="20"/>
                <w:lang w:val="ru-RU"/>
              </w:rPr>
            </w:pPr>
          </w:p>
        </w:tc>
        <w:tc>
          <w:tcPr>
            <w:tcW w:w="1725" w:type="dxa"/>
            <w:hideMark/>
          </w:tcPr>
          <w:p w14:paraId="49CCBFF8" w14:textId="77777777" w:rsidR="005F3B90" w:rsidRPr="00D7765C" w:rsidRDefault="005F3B90" w:rsidP="005F3B90">
            <w:pPr>
              <w:rPr>
                <w:rFonts w:ascii="Times New Roman" w:hAnsi="Times New Roman" w:cs="Times New Roman"/>
                <w:sz w:val="20"/>
                <w:szCs w:val="20"/>
                <w:lang w:val="ru-RU"/>
              </w:rPr>
            </w:pPr>
          </w:p>
        </w:tc>
        <w:tc>
          <w:tcPr>
            <w:tcW w:w="1563" w:type="dxa"/>
            <w:hideMark/>
          </w:tcPr>
          <w:p w14:paraId="4EED789E" w14:textId="77777777" w:rsidR="005F3B90" w:rsidRPr="00D7765C" w:rsidRDefault="005F3B90" w:rsidP="005F3B90">
            <w:pPr>
              <w:rPr>
                <w:rFonts w:ascii="Times New Roman" w:hAnsi="Times New Roman" w:cs="Times New Roman"/>
                <w:sz w:val="20"/>
                <w:szCs w:val="20"/>
                <w:lang w:val="ru-RU"/>
              </w:rPr>
            </w:pPr>
          </w:p>
        </w:tc>
        <w:tc>
          <w:tcPr>
            <w:tcW w:w="1310" w:type="dxa"/>
            <w:hideMark/>
          </w:tcPr>
          <w:p w14:paraId="073911FB" w14:textId="77777777" w:rsidR="005F3B90" w:rsidRPr="00D7765C" w:rsidRDefault="005F3B90" w:rsidP="005F3B90">
            <w:pPr>
              <w:rPr>
                <w:rFonts w:ascii="Times New Roman" w:hAnsi="Times New Roman" w:cs="Times New Roman"/>
                <w:sz w:val="20"/>
                <w:szCs w:val="20"/>
                <w:lang w:val="ru-RU"/>
              </w:rPr>
            </w:pPr>
          </w:p>
        </w:tc>
        <w:tc>
          <w:tcPr>
            <w:tcW w:w="1856" w:type="dxa"/>
            <w:hideMark/>
          </w:tcPr>
          <w:p w14:paraId="33736FB9" w14:textId="77777777" w:rsidR="005F3B90" w:rsidRPr="00D7765C" w:rsidRDefault="005F3B90" w:rsidP="005F3B90">
            <w:pPr>
              <w:rPr>
                <w:rFonts w:ascii="Times New Roman" w:hAnsi="Times New Roman" w:cs="Times New Roman"/>
                <w:sz w:val="20"/>
                <w:szCs w:val="20"/>
                <w:lang w:val="ru-RU"/>
              </w:rPr>
            </w:pPr>
          </w:p>
        </w:tc>
      </w:tr>
    </w:tbl>
    <w:p w14:paraId="2A737243" w14:textId="77777777" w:rsidR="005F3B90" w:rsidRPr="00E648EF" w:rsidRDefault="005F3B90" w:rsidP="005F3B90">
      <w:pPr>
        <w:rPr>
          <w:rFonts w:ascii="Times New Roman" w:hAnsi="Times New Roman" w:cs="Times New Roman"/>
          <w:lang w:val="ru-RU"/>
        </w:rPr>
      </w:pPr>
    </w:p>
    <w:tbl>
      <w:tblPr>
        <w:tblStyle w:val="a3"/>
        <w:tblpPr w:leftFromText="180" w:rightFromText="180" w:horzAnchor="margin" w:tblpY="696"/>
        <w:tblW w:w="5000" w:type="pct"/>
        <w:tblLook w:val="04A0" w:firstRow="1" w:lastRow="0" w:firstColumn="1" w:lastColumn="0" w:noHBand="0" w:noVBand="1"/>
      </w:tblPr>
      <w:tblGrid>
        <w:gridCol w:w="395"/>
        <w:gridCol w:w="1602"/>
        <w:gridCol w:w="901"/>
        <w:gridCol w:w="501"/>
        <w:gridCol w:w="501"/>
        <w:gridCol w:w="1068"/>
        <w:gridCol w:w="1024"/>
        <w:gridCol w:w="1209"/>
        <w:gridCol w:w="1247"/>
        <w:gridCol w:w="1128"/>
      </w:tblGrid>
      <w:tr w:rsidR="005F3B90" w:rsidRPr="00D7765C" w14:paraId="0F759AE1" w14:textId="77777777" w:rsidTr="00D7765C">
        <w:trPr>
          <w:trHeight w:val="315"/>
        </w:trPr>
        <w:tc>
          <w:tcPr>
            <w:tcW w:w="1541" w:type="pct"/>
            <w:gridSpan w:val="4"/>
            <w:noWrap/>
            <w:hideMark/>
          </w:tcPr>
          <w:p w14:paraId="29F349FC"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lang w:val="ru-RU"/>
              </w:rPr>
              <w:t>План митигационных мер ОНУВ</w:t>
            </w:r>
          </w:p>
        </w:tc>
        <w:tc>
          <w:tcPr>
            <w:tcW w:w="195" w:type="pct"/>
            <w:noWrap/>
            <w:hideMark/>
          </w:tcPr>
          <w:p w14:paraId="756A139F" w14:textId="77777777" w:rsidR="005F3B90" w:rsidRPr="00D7765C" w:rsidRDefault="005F3B90" w:rsidP="005F3B90">
            <w:pPr>
              <w:rPr>
                <w:rFonts w:ascii="Times New Roman" w:hAnsi="Times New Roman" w:cs="Times New Roman"/>
                <w:sz w:val="20"/>
                <w:szCs w:val="20"/>
                <w:lang w:val="ru-RU"/>
              </w:rPr>
            </w:pPr>
          </w:p>
        </w:tc>
        <w:tc>
          <w:tcPr>
            <w:tcW w:w="666" w:type="pct"/>
            <w:noWrap/>
            <w:hideMark/>
          </w:tcPr>
          <w:p w14:paraId="017FBB1E" w14:textId="77777777" w:rsidR="005F3B90" w:rsidRPr="00D7765C" w:rsidRDefault="005F3B90" w:rsidP="005F3B90">
            <w:pPr>
              <w:rPr>
                <w:rFonts w:ascii="Times New Roman" w:hAnsi="Times New Roman" w:cs="Times New Roman"/>
                <w:sz w:val="20"/>
                <w:szCs w:val="20"/>
                <w:lang w:val="ru-RU"/>
              </w:rPr>
            </w:pPr>
          </w:p>
        </w:tc>
        <w:tc>
          <w:tcPr>
            <w:tcW w:w="654" w:type="pct"/>
            <w:noWrap/>
            <w:hideMark/>
          </w:tcPr>
          <w:p w14:paraId="1C3A2739" w14:textId="77777777" w:rsidR="005F3B90" w:rsidRPr="00D7765C" w:rsidRDefault="005F3B90" w:rsidP="005F3B90">
            <w:pPr>
              <w:rPr>
                <w:rFonts w:ascii="Times New Roman" w:hAnsi="Times New Roman" w:cs="Times New Roman"/>
                <w:sz w:val="20"/>
                <w:szCs w:val="20"/>
                <w:lang w:val="ru-RU"/>
              </w:rPr>
            </w:pPr>
          </w:p>
        </w:tc>
        <w:tc>
          <w:tcPr>
            <w:tcW w:w="699" w:type="pct"/>
            <w:noWrap/>
            <w:hideMark/>
          </w:tcPr>
          <w:p w14:paraId="7DFF6775" w14:textId="77777777" w:rsidR="005F3B90" w:rsidRPr="00D7765C" w:rsidRDefault="005F3B90" w:rsidP="005F3B90">
            <w:pPr>
              <w:rPr>
                <w:rFonts w:ascii="Times New Roman" w:hAnsi="Times New Roman" w:cs="Times New Roman"/>
                <w:sz w:val="20"/>
                <w:szCs w:val="20"/>
                <w:lang w:val="ru-RU"/>
              </w:rPr>
            </w:pPr>
          </w:p>
        </w:tc>
        <w:tc>
          <w:tcPr>
            <w:tcW w:w="430" w:type="pct"/>
            <w:noWrap/>
            <w:hideMark/>
          </w:tcPr>
          <w:p w14:paraId="4A30F039" w14:textId="77777777" w:rsidR="005F3B90" w:rsidRPr="00D7765C" w:rsidRDefault="005F3B90" w:rsidP="005F3B90">
            <w:pPr>
              <w:rPr>
                <w:rFonts w:ascii="Times New Roman" w:hAnsi="Times New Roman" w:cs="Times New Roman"/>
                <w:sz w:val="20"/>
                <w:szCs w:val="20"/>
                <w:lang w:val="ru-RU"/>
              </w:rPr>
            </w:pPr>
          </w:p>
        </w:tc>
        <w:tc>
          <w:tcPr>
            <w:tcW w:w="814" w:type="pct"/>
            <w:hideMark/>
          </w:tcPr>
          <w:p w14:paraId="527C8E8D" w14:textId="77777777" w:rsidR="005F3B90" w:rsidRPr="00D7765C" w:rsidRDefault="005F3B90" w:rsidP="005F3B90">
            <w:pPr>
              <w:rPr>
                <w:rFonts w:ascii="Times New Roman" w:hAnsi="Times New Roman" w:cs="Times New Roman"/>
                <w:sz w:val="20"/>
                <w:szCs w:val="20"/>
                <w:lang w:val="ru-RU"/>
              </w:rPr>
            </w:pPr>
          </w:p>
        </w:tc>
      </w:tr>
      <w:tr w:rsidR="005F3B90" w:rsidRPr="00D7765C" w14:paraId="54D6D789" w14:textId="77777777" w:rsidTr="00FB5CD3">
        <w:trPr>
          <w:trHeight w:val="1223"/>
        </w:trPr>
        <w:tc>
          <w:tcPr>
            <w:tcW w:w="246" w:type="pct"/>
            <w:hideMark/>
          </w:tcPr>
          <w:p w14:paraId="2DC3738B"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w:t>
            </w:r>
          </w:p>
        </w:tc>
        <w:tc>
          <w:tcPr>
            <w:tcW w:w="739" w:type="pct"/>
            <w:hideMark/>
          </w:tcPr>
          <w:p w14:paraId="3E34721D"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Предлагаемые меры по основным секторам-эмитентам</w:t>
            </w:r>
          </w:p>
        </w:tc>
        <w:tc>
          <w:tcPr>
            <w:tcW w:w="360" w:type="pct"/>
            <w:hideMark/>
          </w:tcPr>
          <w:p w14:paraId="7D0A9B79"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Временной горизонт</w:t>
            </w:r>
          </w:p>
        </w:tc>
        <w:tc>
          <w:tcPr>
            <w:tcW w:w="195" w:type="pct"/>
            <w:noWrap/>
            <w:hideMark/>
          </w:tcPr>
          <w:p w14:paraId="1AFB621A"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195" w:type="pct"/>
            <w:noWrap/>
            <w:hideMark/>
          </w:tcPr>
          <w:p w14:paraId="38EF3DB6"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2019" w:type="pct"/>
            <w:gridSpan w:val="3"/>
            <w:hideMark/>
          </w:tcPr>
          <w:p w14:paraId="4D1F46C8"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Ресурсное обеспечение, млн долларов США 2017 г.</w:t>
            </w:r>
          </w:p>
          <w:p w14:paraId="43EB546D"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rPr>
              <w:t> </w:t>
            </w:r>
          </w:p>
          <w:p w14:paraId="3612B769"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rPr>
              <w:t> </w:t>
            </w:r>
          </w:p>
        </w:tc>
        <w:tc>
          <w:tcPr>
            <w:tcW w:w="430" w:type="pct"/>
            <w:hideMark/>
          </w:tcPr>
          <w:p w14:paraId="0712FA82"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xml:space="preserve">Количественный результат </w:t>
            </w:r>
          </w:p>
        </w:tc>
        <w:tc>
          <w:tcPr>
            <w:tcW w:w="814" w:type="pct"/>
            <w:hideMark/>
          </w:tcPr>
          <w:p w14:paraId="7E210C03"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Предлагаемые индикаторы</w:t>
            </w:r>
          </w:p>
        </w:tc>
      </w:tr>
      <w:tr w:rsidR="005F3B90" w:rsidRPr="00D7765C" w14:paraId="361227C0" w14:textId="77777777" w:rsidTr="00D7765C">
        <w:trPr>
          <w:trHeight w:val="1601"/>
        </w:trPr>
        <w:tc>
          <w:tcPr>
            <w:tcW w:w="246" w:type="pct"/>
            <w:noWrap/>
            <w:hideMark/>
          </w:tcPr>
          <w:p w14:paraId="511773C4"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739" w:type="pct"/>
            <w:noWrap/>
            <w:hideMark/>
          </w:tcPr>
          <w:p w14:paraId="0BC10D9C"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360" w:type="pct"/>
            <w:hideMark/>
          </w:tcPr>
          <w:p w14:paraId="0833C044"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2025</w:t>
            </w:r>
          </w:p>
        </w:tc>
        <w:tc>
          <w:tcPr>
            <w:tcW w:w="195" w:type="pct"/>
            <w:hideMark/>
          </w:tcPr>
          <w:p w14:paraId="446392B8"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2030</w:t>
            </w:r>
          </w:p>
        </w:tc>
        <w:tc>
          <w:tcPr>
            <w:tcW w:w="195" w:type="pct"/>
            <w:hideMark/>
          </w:tcPr>
          <w:p w14:paraId="3B008884"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2050</w:t>
            </w:r>
          </w:p>
        </w:tc>
        <w:tc>
          <w:tcPr>
            <w:tcW w:w="666" w:type="pct"/>
            <w:hideMark/>
          </w:tcPr>
          <w:p w14:paraId="1E820A78"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Необходимые</w:t>
            </w:r>
          </w:p>
        </w:tc>
        <w:tc>
          <w:tcPr>
            <w:tcW w:w="654" w:type="pct"/>
            <w:hideMark/>
          </w:tcPr>
          <w:p w14:paraId="7DD86140"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Собственные средства</w:t>
            </w:r>
          </w:p>
        </w:tc>
        <w:tc>
          <w:tcPr>
            <w:tcW w:w="699" w:type="pct"/>
            <w:hideMark/>
          </w:tcPr>
          <w:p w14:paraId="7117D546"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Международная поддержка</w:t>
            </w:r>
          </w:p>
        </w:tc>
        <w:tc>
          <w:tcPr>
            <w:tcW w:w="430" w:type="pct"/>
            <w:noWrap/>
            <w:hideMark/>
          </w:tcPr>
          <w:p w14:paraId="3A5DD68A"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814" w:type="pct"/>
            <w:noWrap/>
            <w:hideMark/>
          </w:tcPr>
          <w:p w14:paraId="3CFC4C91"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r>
      <w:tr w:rsidR="005F3B90" w:rsidRPr="00D7765C" w14:paraId="41B0984B" w14:textId="77777777" w:rsidTr="00D7765C">
        <w:trPr>
          <w:trHeight w:val="264"/>
        </w:trPr>
        <w:tc>
          <w:tcPr>
            <w:tcW w:w="3756" w:type="pct"/>
            <w:gridSpan w:val="8"/>
            <w:hideMark/>
          </w:tcPr>
          <w:p w14:paraId="718BB8C1"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lang w:val="ru-RU"/>
              </w:rPr>
              <w:t>СЕЛЬСКОЕ ХОЗЯЙСТВО, ЖИВОТНОВОДСТВО И ПАСТБИЩА Управление животноводством</w:t>
            </w:r>
          </w:p>
        </w:tc>
        <w:tc>
          <w:tcPr>
            <w:tcW w:w="430" w:type="pct"/>
            <w:noWrap/>
            <w:hideMark/>
          </w:tcPr>
          <w:p w14:paraId="183BB34F"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rPr>
              <w:t> </w:t>
            </w:r>
          </w:p>
        </w:tc>
        <w:tc>
          <w:tcPr>
            <w:tcW w:w="814" w:type="pct"/>
            <w:hideMark/>
          </w:tcPr>
          <w:p w14:paraId="455AA674"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rPr>
              <w:t> </w:t>
            </w:r>
          </w:p>
        </w:tc>
      </w:tr>
      <w:tr w:rsidR="005F3B90" w:rsidRPr="00D7765C" w14:paraId="0E148F14" w14:textId="77777777" w:rsidTr="00D7765C">
        <w:trPr>
          <w:trHeight w:val="1205"/>
        </w:trPr>
        <w:tc>
          <w:tcPr>
            <w:tcW w:w="246" w:type="pct"/>
            <w:hideMark/>
          </w:tcPr>
          <w:p w14:paraId="2ECF3B28"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1</w:t>
            </w:r>
          </w:p>
        </w:tc>
        <w:tc>
          <w:tcPr>
            <w:tcW w:w="3509" w:type="pct"/>
            <w:gridSpan w:val="7"/>
            <w:hideMark/>
          </w:tcPr>
          <w:p w14:paraId="5F1D3310"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Управление животноводством</w:t>
            </w:r>
          </w:p>
          <w:p w14:paraId="7E3CDC3A" w14:textId="77777777" w:rsidR="005F3B90" w:rsidRPr="00D7765C" w:rsidRDefault="005F3B90" w:rsidP="005F3B90">
            <w:pPr>
              <w:rPr>
                <w:rFonts w:ascii="Times New Roman" w:hAnsi="Times New Roman" w:cs="Times New Roman"/>
                <w:sz w:val="20"/>
                <w:szCs w:val="20"/>
              </w:rPr>
            </w:pPr>
          </w:p>
        </w:tc>
        <w:tc>
          <w:tcPr>
            <w:tcW w:w="430" w:type="pct"/>
          </w:tcPr>
          <w:p w14:paraId="7FD9A117" w14:textId="77777777" w:rsidR="005F3B90" w:rsidRPr="00D7765C" w:rsidRDefault="005F3B90" w:rsidP="005F3B90">
            <w:pPr>
              <w:rPr>
                <w:rFonts w:ascii="Times New Roman" w:hAnsi="Times New Roman" w:cs="Times New Roman"/>
                <w:sz w:val="20"/>
                <w:szCs w:val="20"/>
              </w:rPr>
            </w:pPr>
          </w:p>
        </w:tc>
        <w:tc>
          <w:tcPr>
            <w:tcW w:w="814" w:type="pct"/>
            <w:hideMark/>
          </w:tcPr>
          <w:p w14:paraId="5B05F1A8"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Снижение интенсивности выбросов парниковых газов</w:t>
            </w:r>
          </w:p>
        </w:tc>
      </w:tr>
      <w:tr w:rsidR="005F3B90" w:rsidRPr="00D7765C" w14:paraId="39DF3B05" w14:textId="77777777" w:rsidTr="00D7765C">
        <w:trPr>
          <w:trHeight w:val="828"/>
        </w:trPr>
        <w:tc>
          <w:tcPr>
            <w:tcW w:w="246" w:type="pct"/>
            <w:hideMark/>
          </w:tcPr>
          <w:p w14:paraId="45C1ABF6"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1.1</w:t>
            </w:r>
          </w:p>
        </w:tc>
        <w:tc>
          <w:tcPr>
            <w:tcW w:w="739" w:type="pct"/>
            <w:hideMark/>
          </w:tcPr>
          <w:p w14:paraId="31EED0F6"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Здоровье животных и ветеринарные услуги</w:t>
            </w:r>
          </w:p>
        </w:tc>
        <w:tc>
          <w:tcPr>
            <w:tcW w:w="360" w:type="pct"/>
            <w:hideMark/>
          </w:tcPr>
          <w:p w14:paraId="31D349FB"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x</w:t>
            </w:r>
          </w:p>
        </w:tc>
        <w:tc>
          <w:tcPr>
            <w:tcW w:w="195" w:type="pct"/>
            <w:hideMark/>
          </w:tcPr>
          <w:p w14:paraId="11C9E925"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x</w:t>
            </w:r>
          </w:p>
        </w:tc>
        <w:tc>
          <w:tcPr>
            <w:tcW w:w="195" w:type="pct"/>
            <w:hideMark/>
          </w:tcPr>
          <w:p w14:paraId="0A01E472"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666" w:type="pct"/>
            <w:hideMark/>
          </w:tcPr>
          <w:p w14:paraId="05A59F24"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654" w:type="pct"/>
            <w:hideMark/>
          </w:tcPr>
          <w:p w14:paraId="3DD6E49F"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699" w:type="pct"/>
            <w:hideMark/>
          </w:tcPr>
          <w:p w14:paraId="780D789B"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430" w:type="pct"/>
            <w:hideMark/>
          </w:tcPr>
          <w:p w14:paraId="37D8D223"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Снижение интенсивности выбросов парниковых газов на -18%</w:t>
            </w:r>
          </w:p>
        </w:tc>
        <w:tc>
          <w:tcPr>
            <w:tcW w:w="814" w:type="pct"/>
            <w:hideMark/>
          </w:tcPr>
          <w:p w14:paraId="14025E10"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rPr>
              <w:t> </w:t>
            </w:r>
          </w:p>
        </w:tc>
      </w:tr>
      <w:tr w:rsidR="005F3B90" w:rsidRPr="00D7765C" w14:paraId="4A9B7BF6" w14:textId="77777777" w:rsidTr="00D7765C">
        <w:trPr>
          <w:trHeight w:val="1104"/>
        </w:trPr>
        <w:tc>
          <w:tcPr>
            <w:tcW w:w="246" w:type="pct"/>
            <w:hideMark/>
          </w:tcPr>
          <w:p w14:paraId="43E7F2ED"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1.2</w:t>
            </w:r>
          </w:p>
        </w:tc>
        <w:tc>
          <w:tcPr>
            <w:tcW w:w="739" w:type="pct"/>
            <w:hideMark/>
          </w:tcPr>
          <w:p w14:paraId="345F4C35"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Разведение продуктивных сельскохозяйственных животных, адаптированных к изменению климата</w:t>
            </w:r>
          </w:p>
        </w:tc>
        <w:tc>
          <w:tcPr>
            <w:tcW w:w="360" w:type="pct"/>
            <w:hideMark/>
          </w:tcPr>
          <w:p w14:paraId="46FB6C7D"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x</w:t>
            </w:r>
          </w:p>
        </w:tc>
        <w:tc>
          <w:tcPr>
            <w:tcW w:w="195" w:type="pct"/>
            <w:hideMark/>
          </w:tcPr>
          <w:p w14:paraId="367DCC14"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x</w:t>
            </w:r>
          </w:p>
        </w:tc>
        <w:tc>
          <w:tcPr>
            <w:tcW w:w="195" w:type="pct"/>
            <w:hideMark/>
          </w:tcPr>
          <w:p w14:paraId="130AFED9"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666" w:type="pct"/>
            <w:hideMark/>
          </w:tcPr>
          <w:p w14:paraId="27DF8DAB"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654" w:type="pct"/>
            <w:hideMark/>
          </w:tcPr>
          <w:p w14:paraId="464AB3DC"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699" w:type="pct"/>
            <w:hideMark/>
          </w:tcPr>
          <w:p w14:paraId="3AE2D77D"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430" w:type="pct"/>
            <w:noWrap/>
            <w:hideMark/>
          </w:tcPr>
          <w:p w14:paraId="2B71A4B6"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814" w:type="pct"/>
            <w:hideMark/>
          </w:tcPr>
          <w:p w14:paraId="41C8ACD7"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r>
      <w:tr w:rsidR="005F3B90" w:rsidRPr="00D7765C" w14:paraId="41BB8B61" w14:textId="77777777" w:rsidTr="00D7765C">
        <w:trPr>
          <w:trHeight w:val="1800"/>
        </w:trPr>
        <w:tc>
          <w:tcPr>
            <w:tcW w:w="246" w:type="pct"/>
            <w:hideMark/>
          </w:tcPr>
          <w:p w14:paraId="49EF6DA0"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1.3</w:t>
            </w:r>
          </w:p>
        </w:tc>
        <w:tc>
          <w:tcPr>
            <w:tcW w:w="739" w:type="pct"/>
            <w:hideMark/>
          </w:tcPr>
          <w:p w14:paraId="014D6420"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 xml:space="preserve">Здоровье животных, управление стадом, кормление и разведение </w:t>
            </w:r>
          </w:p>
        </w:tc>
        <w:tc>
          <w:tcPr>
            <w:tcW w:w="360" w:type="pct"/>
            <w:hideMark/>
          </w:tcPr>
          <w:p w14:paraId="1106E0AA"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x</w:t>
            </w:r>
          </w:p>
        </w:tc>
        <w:tc>
          <w:tcPr>
            <w:tcW w:w="195" w:type="pct"/>
            <w:hideMark/>
          </w:tcPr>
          <w:p w14:paraId="4FE5A6B6"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x</w:t>
            </w:r>
          </w:p>
        </w:tc>
        <w:tc>
          <w:tcPr>
            <w:tcW w:w="195" w:type="pct"/>
            <w:hideMark/>
          </w:tcPr>
          <w:p w14:paraId="38396800"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x</w:t>
            </w:r>
          </w:p>
        </w:tc>
        <w:tc>
          <w:tcPr>
            <w:tcW w:w="666" w:type="pct"/>
            <w:hideMark/>
          </w:tcPr>
          <w:p w14:paraId="0D579BEC"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654" w:type="pct"/>
            <w:hideMark/>
          </w:tcPr>
          <w:p w14:paraId="750570FE"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699" w:type="pct"/>
            <w:hideMark/>
          </w:tcPr>
          <w:p w14:paraId="6CCCAC51"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430" w:type="pct"/>
            <w:hideMark/>
          </w:tcPr>
          <w:p w14:paraId="02FB9CEF"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Абсолютные выбросы в год: -18%</w:t>
            </w:r>
          </w:p>
          <w:p w14:paraId="09C039E5"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Интенсивность выбросов в год: -21%</w:t>
            </w:r>
          </w:p>
          <w:p w14:paraId="2E79BB18"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Производство белка в год: 6%</w:t>
            </w:r>
          </w:p>
        </w:tc>
        <w:tc>
          <w:tcPr>
            <w:tcW w:w="814" w:type="pct"/>
            <w:hideMark/>
          </w:tcPr>
          <w:p w14:paraId="0F0B5B55"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r>
      <w:tr w:rsidR="005F3B90" w:rsidRPr="00D7765C" w14:paraId="3A14CAD6" w14:textId="77777777" w:rsidTr="00D7765C">
        <w:trPr>
          <w:trHeight w:val="629"/>
        </w:trPr>
        <w:tc>
          <w:tcPr>
            <w:tcW w:w="246" w:type="pct"/>
            <w:hideMark/>
          </w:tcPr>
          <w:p w14:paraId="52DEF2F9"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2</w:t>
            </w:r>
          </w:p>
        </w:tc>
        <w:tc>
          <w:tcPr>
            <w:tcW w:w="3509" w:type="pct"/>
            <w:gridSpan w:val="7"/>
            <w:hideMark/>
          </w:tcPr>
          <w:p w14:paraId="4E1C1DD0"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lang w:val="ru-RU"/>
              </w:rPr>
              <w:t>Пастбища и управление выпасом скота</w:t>
            </w:r>
          </w:p>
        </w:tc>
        <w:tc>
          <w:tcPr>
            <w:tcW w:w="430" w:type="pct"/>
            <w:noWrap/>
            <w:hideMark/>
          </w:tcPr>
          <w:p w14:paraId="27B088DC"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rPr>
              <w:t> </w:t>
            </w:r>
          </w:p>
        </w:tc>
        <w:tc>
          <w:tcPr>
            <w:tcW w:w="814" w:type="pct"/>
            <w:hideMark/>
          </w:tcPr>
          <w:p w14:paraId="3A7F20A9"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rPr>
              <w:t> </w:t>
            </w:r>
          </w:p>
        </w:tc>
      </w:tr>
      <w:tr w:rsidR="005F3B90" w:rsidRPr="00D7765C" w14:paraId="33B68CAF" w14:textId="77777777" w:rsidTr="00FB5CD3">
        <w:trPr>
          <w:trHeight w:val="1124"/>
        </w:trPr>
        <w:tc>
          <w:tcPr>
            <w:tcW w:w="246" w:type="pct"/>
            <w:hideMark/>
          </w:tcPr>
          <w:p w14:paraId="4AB64C9B"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2.1</w:t>
            </w:r>
          </w:p>
        </w:tc>
        <w:tc>
          <w:tcPr>
            <w:tcW w:w="739" w:type="pct"/>
            <w:hideMark/>
          </w:tcPr>
          <w:p w14:paraId="4EA5C07B"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lang w:val="ru-RU"/>
              </w:rPr>
              <w:t xml:space="preserve">Пастбищная инфраструктура </w:t>
            </w:r>
            <w:r w:rsidRPr="00D7765C">
              <w:rPr>
                <w:rFonts w:ascii="Times New Roman" w:hAnsi="Times New Roman" w:cs="Times New Roman"/>
                <w:sz w:val="20"/>
                <w:szCs w:val="20"/>
                <w:lang w:val="ru-RU"/>
              </w:rPr>
              <w:br/>
              <w:t>Устойчивое управление пастбищами</w:t>
            </w:r>
          </w:p>
        </w:tc>
        <w:tc>
          <w:tcPr>
            <w:tcW w:w="360" w:type="pct"/>
            <w:hideMark/>
          </w:tcPr>
          <w:p w14:paraId="47D61749"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195" w:type="pct"/>
            <w:hideMark/>
          </w:tcPr>
          <w:p w14:paraId="7B4814DF"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195" w:type="pct"/>
            <w:hideMark/>
          </w:tcPr>
          <w:p w14:paraId="1755A88C"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666" w:type="pct"/>
            <w:hideMark/>
          </w:tcPr>
          <w:p w14:paraId="4C2FCE50"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654" w:type="pct"/>
            <w:hideMark/>
          </w:tcPr>
          <w:p w14:paraId="610AA987"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699" w:type="pct"/>
            <w:hideMark/>
          </w:tcPr>
          <w:p w14:paraId="71169168"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430" w:type="pct"/>
            <w:hideMark/>
          </w:tcPr>
          <w:p w14:paraId="09D53C2B" w14:textId="77777777" w:rsidR="005F3B90" w:rsidRPr="00D7765C" w:rsidRDefault="005F3B90" w:rsidP="005F3B90">
            <w:pPr>
              <w:rPr>
                <w:rFonts w:ascii="Times New Roman" w:hAnsi="Times New Roman" w:cs="Times New Roman"/>
                <w:b/>
                <w:bCs/>
                <w:sz w:val="20"/>
                <w:szCs w:val="20"/>
                <w:lang w:val="ru-RU"/>
              </w:rPr>
            </w:pPr>
            <w:r w:rsidRPr="00D7765C">
              <w:rPr>
                <w:rFonts w:ascii="Times New Roman" w:hAnsi="Times New Roman" w:cs="Times New Roman"/>
                <w:b/>
                <w:bCs/>
                <w:sz w:val="20"/>
                <w:szCs w:val="20"/>
              </w:rPr>
              <w:t> </w:t>
            </w:r>
          </w:p>
        </w:tc>
        <w:tc>
          <w:tcPr>
            <w:tcW w:w="814" w:type="pct"/>
            <w:hideMark/>
          </w:tcPr>
          <w:p w14:paraId="5471FAFD" w14:textId="77777777" w:rsidR="005F3B90" w:rsidRPr="00D7765C" w:rsidRDefault="005F3B90" w:rsidP="005F3B90">
            <w:pPr>
              <w:rPr>
                <w:rFonts w:ascii="Times New Roman" w:hAnsi="Times New Roman" w:cs="Times New Roman"/>
                <w:sz w:val="20"/>
                <w:szCs w:val="20"/>
                <w:lang w:val="ru-RU"/>
              </w:rPr>
            </w:pPr>
            <w:r w:rsidRPr="00D7765C">
              <w:rPr>
                <w:rFonts w:ascii="Times New Roman" w:hAnsi="Times New Roman" w:cs="Times New Roman"/>
                <w:sz w:val="20"/>
                <w:szCs w:val="20"/>
              </w:rPr>
              <w:t> </w:t>
            </w:r>
          </w:p>
        </w:tc>
      </w:tr>
      <w:tr w:rsidR="005F3B90" w:rsidRPr="00D7765C" w14:paraId="576608B6" w14:textId="77777777" w:rsidTr="00D7765C">
        <w:trPr>
          <w:trHeight w:val="552"/>
        </w:trPr>
        <w:tc>
          <w:tcPr>
            <w:tcW w:w="246" w:type="pct"/>
            <w:hideMark/>
          </w:tcPr>
          <w:p w14:paraId="7D3FE811"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2.2</w:t>
            </w:r>
          </w:p>
        </w:tc>
        <w:tc>
          <w:tcPr>
            <w:tcW w:w="739" w:type="pct"/>
            <w:hideMark/>
          </w:tcPr>
          <w:p w14:paraId="17B6D3DB"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Восстановление пастбищ</w:t>
            </w:r>
          </w:p>
        </w:tc>
        <w:tc>
          <w:tcPr>
            <w:tcW w:w="360" w:type="pct"/>
            <w:hideMark/>
          </w:tcPr>
          <w:p w14:paraId="5BEA3FD0"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x</w:t>
            </w:r>
          </w:p>
        </w:tc>
        <w:tc>
          <w:tcPr>
            <w:tcW w:w="195" w:type="pct"/>
            <w:hideMark/>
          </w:tcPr>
          <w:p w14:paraId="449F04CD"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x</w:t>
            </w:r>
          </w:p>
        </w:tc>
        <w:tc>
          <w:tcPr>
            <w:tcW w:w="195" w:type="pct"/>
            <w:hideMark/>
          </w:tcPr>
          <w:p w14:paraId="2387F814"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x</w:t>
            </w:r>
          </w:p>
        </w:tc>
        <w:tc>
          <w:tcPr>
            <w:tcW w:w="666" w:type="pct"/>
            <w:hideMark/>
          </w:tcPr>
          <w:p w14:paraId="3244D54F"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654" w:type="pct"/>
            <w:hideMark/>
          </w:tcPr>
          <w:p w14:paraId="15B7FA77"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699" w:type="pct"/>
            <w:hideMark/>
          </w:tcPr>
          <w:p w14:paraId="4E1054A3"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430" w:type="pct"/>
            <w:hideMark/>
          </w:tcPr>
          <w:p w14:paraId="638BCDE6"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 </w:t>
            </w:r>
          </w:p>
        </w:tc>
        <w:tc>
          <w:tcPr>
            <w:tcW w:w="814" w:type="pct"/>
            <w:hideMark/>
          </w:tcPr>
          <w:p w14:paraId="0566E4D9"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r>
      <w:tr w:rsidR="005F3B90" w:rsidRPr="00D7765C" w14:paraId="3998B9EE" w14:textId="77777777" w:rsidTr="00D7765C">
        <w:trPr>
          <w:trHeight w:val="315"/>
        </w:trPr>
        <w:tc>
          <w:tcPr>
            <w:tcW w:w="246" w:type="pct"/>
            <w:hideMark/>
          </w:tcPr>
          <w:p w14:paraId="00690A95" w14:textId="77777777" w:rsidR="005F3B90" w:rsidRPr="00D7765C" w:rsidRDefault="005F3B90" w:rsidP="005F3B90">
            <w:pPr>
              <w:rPr>
                <w:rFonts w:ascii="Times New Roman" w:hAnsi="Times New Roman" w:cs="Times New Roman"/>
                <w:b/>
                <w:bCs/>
                <w:sz w:val="20"/>
                <w:szCs w:val="20"/>
              </w:rPr>
            </w:pPr>
            <w:r w:rsidRPr="00D7765C">
              <w:rPr>
                <w:rFonts w:ascii="Times New Roman" w:hAnsi="Times New Roman" w:cs="Times New Roman"/>
                <w:b/>
                <w:bCs/>
                <w:sz w:val="20"/>
                <w:szCs w:val="20"/>
              </w:rPr>
              <w:t>2.3</w:t>
            </w:r>
          </w:p>
        </w:tc>
        <w:tc>
          <w:tcPr>
            <w:tcW w:w="739" w:type="pct"/>
            <w:hideMark/>
          </w:tcPr>
          <w:p w14:paraId="58C7AF26"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lang w:val="ru-RU"/>
              </w:rPr>
              <w:t>Улучшение</w:t>
            </w:r>
            <w:r w:rsidRPr="00D7765C">
              <w:rPr>
                <w:rFonts w:ascii="Times New Roman" w:hAnsi="Times New Roman" w:cs="Times New Roman"/>
                <w:sz w:val="20"/>
                <w:szCs w:val="20"/>
              </w:rPr>
              <w:t xml:space="preserve"> </w:t>
            </w:r>
            <w:r w:rsidRPr="00D7765C">
              <w:rPr>
                <w:rFonts w:ascii="Times New Roman" w:hAnsi="Times New Roman" w:cs="Times New Roman"/>
                <w:sz w:val="20"/>
                <w:szCs w:val="20"/>
                <w:lang w:val="ru-RU"/>
              </w:rPr>
              <w:t>производства</w:t>
            </w:r>
            <w:r w:rsidRPr="00D7765C">
              <w:rPr>
                <w:rFonts w:ascii="Times New Roman" w:hAnsi="Times New Roman" w:cs="Times New Roman"/>
                <w:sz w:val="20"/>
                <w:szCs w:val="20"/>
              </w:rPr>
              <w:t xml:space="preserve"> </w:t>
            </w:r>
            <w:r w:rsidRPr="00D7765C">
              <w:rPr>
                <w:rFonts w:ascii="Times New Roman" w:hAnsi="Times New Roman" w:cs="Times New Roman"/>
                <w:sz w:val="20"/>
                <w:szCs w:val="20"/>
                <w:lang w:val="ru-RU"/>
              </w:rPr>
              <w:t>кормов</w:t>
            </w:r>
            <w:r w:rsidRPr="00D7765C">
              <w:rPr>
                <w:rFonts w:ascii="Times New Roman" w:hAnsi="Times New Roman" w:cs="Times New Roman"/>
                <w:sz w:val="20"/>
                <w:szCs w:val="20"/>
              </w:rPr>
              <w:t xml:space="preserve"> </w:t>
            </w:r>
          </w:p>
        </w:tc>
        <w:tc>
          <w:tcPr>
            <w:tcW w:w="360" w:type="pct"/>
            <w:hideMark/>
          </w:tcPr>
          <w:p w14:paraId="7F972769"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x</w:t>
            </w:r>
          </w:p>
        </w:tc>
        <w:tc>
          <w:tcPr>
            <w:tcW w:w="195" w:type="pct"/>
            <w:hideMark/>
          </w:tcPr>
          <w:p w14:paraId="64CFD0DE"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x</w:t>
            </w:r>
          </w:p>
        </w:tc>
        <w:tc>
          <w:tcPr>
            <w:tcW w:w="195" w:type="pct"/>
            <w:hideMark/>
          </w:tcPr>
          <w:p w14:paraId="138CB9E1"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x</w:t>
            </w:r>
          </w:p>
        </w:tc>
        <w:tc>
          <w:tcPr>
            <w:tcW w:w="666" w:type="pct"/>
            <w:hideMark/>
          </w:tcPr>
          <w:p w14:paraId="18C3AF6D"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654" w:type="pct"/>
            <w:hideMark/>
          </w:tcPr>
          <w:p w14:paraId="262DB567"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699" w:type="pct"/>
            <w:hideMark/>
          </w:tcPr>
          <w:p w14:paraId="4294EADD"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430" w:type="pct"/>
            <w:hideMark/>
          </w:tcPr>
          <w:p w14:paraId="6602EDD5"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c>
          <w:tcPr>
            <w:tcW w:w="814" w:type="pct"/>
            <w:hideMark/>
          </w:tcPr>
          <w:p w14:paraId="196B0482" w14:textId="77777777" w:rsidR="005F3B90" w:rsidRPr="00D7765C" w:rsidRDefault="005F3B90" w:rsidP="005F3B90">
            <w:pPr>
              <w:rPr>
                <w:rFonts w:ascii="Times New Roman" w:hAnsi="Times New Roman" w:cs="Times New Roman"/>
                <w:sz w:val="20"/>
                <w:szCs w:val="20"/>
              </w:rPr>
            </w:pPr>
            <w:r w:rsidRPr="00D7765C">
              <w:rPr>
                <w:rFonts w:ascii="Times New Roman" w:hAnsi="Times New Roman" w:cs="Times New Roman"/>
                <w:sz w:val="20"/>
                <w:szCs w:val="20"/>
              </w:rPr>
              <w:t> </w:t>
            </w:r>
          </w:p>
        </w:tc>
      </w:tr>
    </w:tbl>
    <w:p w14:paraId="3E0A27F9" w14:textId="77777777" w:rsidR="005F3B90" w:rsidRDefault="005F3B90" w:rsidP="000A4D88">
      <w:pPr>
        <w:rPr>
          <w:rFonts w:ascii="Times New Roman" w:hAnsi="Times New Roman" w:cs="Times New Roman"/>
          <w:b/>
          <w:bCs/>
          <w:sz w:val="24"/>
          <w:szCs w:val="24"/>
          <w:lang w:val="ru-RU"/>
        </w:rPr>
      </w:pPr>
    </w:p>
    <w:p w14:paraId="7BB96776" w14:textId="77777777" w:rsidR="005F3B90" w:rsidRDefault="005F3B90" w:rsidP="000A4D88">
      <w:pPr>
        <w:rPr>
          <w:rFonts w:ascii="Times New Roman" w:hAnsi="Times New Roman" w:cs="Times New Roman"/>
          <w:b/>
          <w:bCs/>
          <w:sz w:val="24"/>
          <w:szCs w:val="24"/>
          <w:lang w:val="ru-RU"/>
        </w:rPr>
      </w:pPr>
    </w:p>
    <w:sectPr w:rsidR="005F3B90" w:rsidSect="004B0A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D5FAE" w14:textId="77777777" w:rsidR="007A20B7" w:rsidRDefault="007A20B7" w:rsidP="000A4D88">
      <w:pPr>
        <w:spacing w:after="0" w:line="240" w:lineRule="auto"/>
      </w:pPr>
      <w:r>
        <w:separator/>
      </w:r>
    </w:p>
  </w:endnote>
  <w:endnote w:type="continuationSeparator" w:id="0">
    <w:p w14:paraId="604E5063" w14:textId="77777777" w:rsidR="007A20B7" w:rsidRDefault="007A20B7" w:rsidP="000A4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CC"/>
    <w:family w:val="roman"/>
    <w:pitch w:val="variable"/>
    <w:sig w:usb0="E0002EFF" w:usb1="C000785B" w:usb2="00000009" w:usb3="00000000" w:csb0="000001FF" w:csb1="00000000"/>
  </w:font>
  <w:font w:name="Courier New">
    <w:altName w:val="Times New Roman"/>
    <w:panose1 w:val="02070309020205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w:altName w:val="Times New Roman"/>
    <w:panose1 w:val="02020603050405020304"/>
    <w:charset w:val="CC"/>
    <w:family w:val="roman"/>
    <w:pitch w:val="variable"/>
    <w:sig w:usb0="E0002EFF" w:usb1="C000785B" w:usb2="00000009" w:usb3="00000000" w:csb0="000001FF" w:csb1="00000000"/>
  </w:font>
  <w:font w:name="SimSun">
    <w:altName w:val="????Ўм§АT?ЎмЎм??Ўм§А???ЎмЎм??Ўм"/>
    <w:panose1 w:val="02010600030101010101"/>
    <w:charset w:val="86"/>
    <w:family w:val="auto"/>
    <w:pitch w:val="variable"/>
    <w:sig w:usb0="00000003" w:usb1="288F0000" w:usb2="00000016" w:usb3="00000000" w:csb0="00040001" w:csb1="00000000"/>
  </w:font>
  <w:font w:name="Cambria">
    <w:altName w:val="Cambria"/>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Helvetica">
    <w:altName w:val="Arial"/>
    <w:panose1 w:val="020B0604020202020204"/>
    <w:charset w:val="CC"/>
    <w:family w:val="swiss"/>
    <w:pitch w:val="variable"/>
    <w:sig w:usb0="E0002EFF" w:usb1="C000785B" w:usb2="00000009" w:usb3="00000000" w:csb0="000001FF" w:csb1="00000000"/>
  </w:font>
  <w:font w:name="PT Sans">
    <w:altName w:val="Arial"/>
    <w:panose1 w:val="00000000000000000000"/>
    <w:charset w:val="00"/>
    <w:family w:val="roman"/>
    <w:notTrueType/>
    <w:pitch w:val="default"/>
    <w:sig w:usb0="00000201" w:usb1="00000000" w:usb2="00000000" w:usb3="00000000" w:csb0="00000004" w:csb1="00000000"/>
  </w:font>
  <w:font w:name="PT Sans Narrow">
    <w:altName w:val="PT Sans Narrow"/>
    <w:panose1 w:val="00000000000000000000"/>
    <w:charset w:val="CC"/>
    <w:family w:val="swiss"/>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SegoeUI">
    <w:altName w:val="Calibr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043359"/>
      <w:docPartObj>
        <w:docPartGallery w:val="Page Numbers (Bottom of Page)"/>
        <w:docPartUnique/>
      </w:docPartObj>
    </w:sdtPr>
    <w:sdtEndPr>
      <w:rPr>
        <w:noProof/>
      </w:rPr>
    </w:sdtEndPr>
    <w:sdtContent>
      <w:p w14:paraId="723F7C08" w14:textId="77777777" w:rsidR="004A3F38" w:rsidRDefault="004A3F38">
        <w:pPr>
          <w:pStyle w:val="ae"/>
          <w:jc w:val="right"/>
        </w:pPr>
        <w:r>
          <w:fldChar w:fldCharType="begin"/>
        </w:r>
        <w:r>
          <w:instrText xml:space="preserve"> PAGE   \* MERGEFORMAT </w:instrText>
        </w:r>
        <w:r>
          <w:fldChar w:fldCharType="separate"/>
        </w:r>
        <w:r>
          <w:rPr>
            <w:noProof/>
          </w:rPr>
          <w:t>19</w:t>
        </w:r>
        <w:r>
          <w:rPr>
            <w:noProof/>
          </w:rPr>
          <w:fldChar w:fldCharType="end"/>
        </w:r>
      </w:p>
    </w:sdtContent>
  </w:sdt>
  <w:p w14:paraId="08863931" w14:textId="77777777" w:rsidR="004A3F38" w:rsidRDefault="004A3F38">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547F3" w14:textId="77777777" w:rsidR="007A20B7" w:rsidRDefault="007A20B7" w:rsidP="000A4D88">
      <w:pPr>
        <w:spacing w:after="0" w:line="240" w:lineRule="auto"/>
      </w:pPr>
      <w:r>
        <w:separator/>
      </w:r>
    </w:p>
  </w:footnote>
  <w:footnote w:type="continuationSeparator" w:id="0">
    <w:p w14:paraId="1DB4685C" w14:textId="77777777" w:rsidR="007A20B7" w:rsidRDefault="007A20B7" w:rsidP="000A4D88">
      <w:pPr>
        <w:spacing w:after="0" w:line="240" w:lineRule="auto"/>
      </w:pPr>
      <w:r>
        <w:continuationSeparator/>
      </w:r>
    </w:p>
  </w:footnote>
  <w:footnote w:id="1">
    <w:p w14:paraId="4D39EEA4" w14:textId="77777777" w:rsidR="004A3F38" w:rsidRPr="003F6C0F" w:rsidRDefault="004A3F38" w:rsidP="000A4D88">
      <w:pPr>
        <w:pStyle w:val="a8"/>
        <w:rPr>
          <w:lang w:val="ru-RU"/>
        </w:rPr>
      </w:pPr>
      <w:r>
        <w:rPr>
          <w:rStyle w:val="aa"/>
        </w:rPr>
        <w:footnoteRef/>
      </w:r>
      <w:r w:rsidRPr="003F6C0F">
        <w:rPr>
          <w:lang w:val="ru-RU"/>
        </w:rPr>
        <w:t xml:space="preserve"> </w:t>
      </w:r>
      <w:hyperlink r:id="rId1" w:history="1">
        <w:r w:rsidRPr="00E44FE2">
          <w:rPr>
            <w:rStyle w:val="ab"/>
            <w:lang w:val="ru-RU"/>
          </w:rPr>
          <w:t>https://www.gov.kg/ru</w:t>
        </w:r>
      </w:hyperlink>
      <w:r>
        <w:rPr>
          <w:lang w:val="ru-RU"/>
        </w:rPr>
        <w:t xml:space="preserve"> </w:t>
      </w:r>
    </w:p>
  </w:footnote>
  <w:footnote w:id="2">
    <w:p w14:paraId="4284EAFC" w14:textId="77777777" w:rsidR="004A3F38" w:rsidRPr="00727904" w:rsidRDefault="004A3F38" w:rsidP="000A4D88">
      <w:pPr>
        <w:rPr>
          <w:lang w:val="ru-RU"/>
        </w:rPr>
      </w:pPr>
      <w:r>
        <w:rPr>
          <w:rStyle w:val="aa"/>
        </w:rPr>
        <w:footnoteRef/>
      </w:r>
      <w:r w:rsidRPr="00727904">
        <w:rPr>
          <w:lang w:val="ru-RU"/>
        </w:rPr>
        <w:t xml:space="preserve"> </w:t>
      </w:r>
      <w:r w:rsidRPr="00727904">
        <w:rPr>
          <w:sz w:val="20"/>
          <w:szCs w:val="20"/>
          <w:lang w:val="ru-RU"/>
        </w:rPr>
        <w:t xml:space="preserve">Статистический сборник Женщины и мужчины Кыргызской Республики </w:t>
      </w:r>
      <w:hyperlink r:id="rId2" w:history="1">
        <w:r w:rsidRPr="00030502">
          <w:rPr>
            <w:rStyle w:val="ab"/>
            <w:sz w:val="20"/>
            <w:szCs w:val="20"/>
            <w:lang w:val="ky-KG"/>
          </w:rPr>
          <w:t>http://www.stat.kg/media/publicationarchive/55e1c899-52ed-4748-baa5-43a95901403a.pdf</w:t>
        </w:r>
      </w:hyperlink>
    </w:p>
  </w:footnote>
  <w:footnote w:id="3">
    <w:p w14:paraId="0037A47C" w14:textId="77777777" w:rsidR="004A3F38" w:rsidRPr="00FC3204" w:rsidRDefault="004A3F38" w:rsidP="000A4D88">
      <w:pPr>
        <w:pStyle w:val="a8"/>
        <w:rPr>
          <w:lang w:val="ru-RU"/>
        </w:rPr>
      </w:pPr>
      <w:r>
        <w:rPr>
          <w:rStyle w:val="aa"/>
        </w:rPr>
        <w:footnoteRef/>
      </w:r>
      <w:r w:rsidRPr="00FC3204">
        <w:rPr>
          <w:lang w:val="ru-RU"/>
        </w:rPr>
        <w:t xml:space="preserve"> </w:t>
      </w:r>
      <w:hyperlink r:id="rId3" w:history="1">
        <w:r w:rsidRPr="00E42368">
          <w:rPr>
            <w:rStyle w:val="ab"/>
          </w:rPr>
          <w:t>http</w:t>
        </w:r>
        <w:r w:rsidRPr="00FC3204">
          <w:rPr>
            <w:rStyle w:val="ab"/>
            <w:lang w:val="ru-RU"/>
          </w:rPr>
          <w:t>://</w:t>
        </w:r>
        <w:r w:rsidRPr="00E42368">
          <w:rPr>
            <w:rStyle w:val="ab"/>
          </w:rPr>
          <w:t>climatechange</w:t>
        </w:r>
        <w:r w:rsidRPr="00FC3204">
          <w:rPr>
            <w:rStyle w:val="ab"/>
            <w:lang w:val="ru-RU"/>
          </w:rPr>
          <w:t>.</w:t>
        </w:r>
        <w:r w:rsidRPr="00E42368">
          <w:rPr>
            <w:rStyle w:val="ab"/>
          </w:rPr>
          <w:t>kg</w:t>
        </w:r>
        <w:r w:rsidRPr="00FC3204">
          <w:rPr>
            <w:rStyle w:val="ab"/>
            <w:lang w:val="ru-RU"/>
          </w:rPr>
          <w:t>/</w:t>
        </w:r>
        <w:r w:rsidRPr="00E42368">
          <w:rPr>
            <w:rStyle w:val="ab"/>
          </w:rPr>
          <w:t>wp</w:t>
        </w:r>
        <w:r w:rsidRPr="00FC3204">
          <w:rPr>
            <w:rStyle w:val="ab"/>
            <w:lang w:val="ru-RU"/>
          </w:rPr>
          <w:t>-</w:t>
        </w:r>
        <w:r w:rsidRPr="00E42368">
          <w:rPr>
            <w:rStyle w:val="ab"/>
          </w:rPr>
          <w:t>content</w:t>
        </w:r>
        <w:r w:rsidRPr="00FC3204">
          <w:rPr>
            <w:rStyle w:val="ab"/>
            <w:lang w:val="ru-RU"/>
          </w:rPr>
          <w:t>/</w:t>
        </w:r>
        <w:r w:rsidRPr="00E42368">
          <w:rPr>
            <w:rStyle w:val="ab"/>
          </w:rPr>
          <w:t>uploads</w:t>
        </w:r>
        <w:r w:rsidRPr="00FC3204">
          <w:rPr>
            <w:rStyle w:val="ab"/>
            <w:lang w:val="ru-RU"/>
          </w:rPr>
          <w:t>/2014/12/</w:t>
        </w:r>
        <w:r w:rsidRPr="00E42368">
          <w:rPr>
            <w:rStyle w:val="ab"/>
          </w:rPr>
          <w:t>SELHOZ</w:t>
        </w:r>
        <w:r w:rsidRPr="00FC3204">
          <w:rPr>
            <w:rStyle w:val="ab"/>
            <w:lang w:val="ru-RU"/>
          </w:rPr>
          <w:t>-</w:t>
        </w:r>
        <w:r w:rsidRPr="00E42368">
          <w:rPr>
            <w:rStyle w:val="ab"/>
          </w:rPr>
          <w:t>Programma</w:t>
        </w:r>
        <w:r w:rsidRPr="00FC3204">
          <w:rPr>
            <w:rStyle w:val="ab"/>
            <w:lang w:val="ru-RU"/>
          </w:rPr>
          <w:t>-</w:t>
        </w:r>
        <w:r w:rsidRPr="00E42368">
          <w:rPr>
            <w:rStyle w:val="ab"/>
          </w:rPr>
          <w:t>IK</w:t>
        </w:r>
        <w:r w:rsidRPr="00FC3204">
          <w:rPr>
            <w:rStyle w:val="ab"/>
            <w:lang w:val="ru-RU"/>
          </w:rPr>
          <w:t>-12.</w:t>
        </w:r>
        <w:r w:rsidRPr="00E42368">
          <w:rPr>
            <w:rStyle w:val="ab"/>
          </w:rPr>
          <w:t>pdf</w:t>
        </w:r>
      </w:hyperlink>
      <w:r w:rsidRPr="00FC3204">
        <w:rPr>
          <w:lang w:val="ru-RU"/>
        </w:rPr>
        <w:t xml:space="preserve"> </w:t>
      </w:r>
    </w:p>
  </w:footnote>
  <w:footnote w:id="4">
    <w:p w14:paraId="71ADE1D7" w14:textId="77777777" w:rsidR="004A3F38" w:rsidRPr="0003759E" w:rsidRDefault="004A3F38" w:rsidP="000A4D88">
      <w:pPr>
        <w:pStyle w:val="a8"/>
        <w:rPr>
          <w:rFonts w:ascii="Times New Roman" w:hAnsi="Times New Roman"/>
          <w:lang w:val="ru-RU"/>
        </w:rPr>
      </w:pPr>
      <w:r w:rsidRPr="0003759E">
        <w:rPr>
          <w:rStyle w:val="aa"/>
          <w:rFonts w:ascii="Times New Roman" w:hAnsi="Times New Roman"/>
        </w:rPr>
        <w:footnoteRef/>
      </w:r>
      <w:r w:rsidRPr="003F6C0F">
        <w:rPr>
          <w:rFonts w:ascii="Times New Roman" w:hAnsi="Times New Roman"/>
          <w:lang w:val="ru-RU"/>
        </w:rPr>
        <w:t xml:space="preserve"> </w:t>
      </w:r>
      <w:r>
        <w:rPr>
          <w:rFonts w:ascii="Times New Roman" w:hAnsi="Times New Roman"/>
          <w:lang w:val="ru-RU"/>
        </w:rPr>
        <w:t xml:space="preserve">ГАООСЛХ. </w:t>
      </w:r>
      <w:r w:rsidRPr="0003759E">
        <w:rPr>
          <w:rFonts w:ascii="Times New Roman" w:hAnsi="Times New Roman"/>
          <w:lang w:val="ru-RU"/>
        </w:rPr>
        <w:t>Кадастр выбросов и поглощений парниковых газов в Кыргызской Республике за период 1990-2017 гг. (Предварительный)</w:t>
      </w:r>
      <w:r>
        <w:rPr>
          <w:rFonts w:ascii="Times New Roman" w:hAnsi="Times New Roman"/>
          <w:lang w:val="ru-RU"/>
        </w:rPr>
        <w:t>. Бишкек, 2021 г.</w:t>
      </w:r>
    </w:p>
  </w:footnote>
  <w:footnote w:id="5">
    <w:p w14:paraId="36BDE92C" w14:textId="77777777" w:rsidR="004A3F38" w:rsidRPr="005516CD" w:rsidRDefault="004A3F38" w:rsidP="000A4D88">
      <w:pPr>
        <w:pStyle w:val="a8"/>
        <w:rPr>
          <w:rFonts w:ascii="Times New Roman" w:hAnsi="Times New Roman"/>
          <w:lang w:val="ru-RU"/>
        </w:rPr>
      </w:pPr>
      <w:r>
        <w:rPr>
          <w:rStyle w:val="aa"/>
        </w:rPr>
        <w:footnoteRef/>
      </w:r>
      <w:r w:rsidRPr="003F6C0F">
        <w:rPr>
          <w:lang w:val="ru-RU"/>
        </w:rPr>
        <w:t xml:space="preserve"> </w:t>
      </w:r>
      <w:r>
        <w:rPr>
          <w:rFonts w:ascii="Times New Roman" w:hAnsi="Times New Roman"/>
          <w:lang w:val="ru-RU"/>
        </w:rPr>
        <w:t xml:space="preserve">ГАООСЛХ. </w:t>
      </w:r>
      <w:r w:rsidRPr="0003759E">
        <w:rPr>
          <w:rFonts w:ascii="Times New Roman" w:hAnsi="Times New Roman"/>
          <w:lang w:val="ru-RU"/>
        </w:rPr>
        <w:t>Кадастр выбросов и поглощений парниковых газов в Кыргызской Республике за период 1990-2017 гг. (Предварительный)</w:t>
      </w:r>
      <w:r>
        <w:rPr>
          <w:rFonts w:ascii="Times New Roman" w:hAnsi="Times New Roman"/>
          <w:lang w:val="ru-RU"/>
        </w:rPr>
        <w:t>. Бишкек, 2021 г.</w:t>
      </w:r>
    </w:p>
  </w:footnote>
  <w:footnote w:id="6">
    <w:p w14:paraId="2EA70CA2" w14:textId="77777777" w:rsidR="004A3F38" w:rsidRPr="005516CD" w:rsidRDefault="004A3F38" w:rsidP="000A4D88">
      <w:pPr>
        <w:pStyle w:val="a8"/>
        <w:rPr>
          <w:rFonts w:ascii="Times New Roman" w:hAnsi="Times New Roman"/>
          <w:lang w:val="ru-RU"/>
        </w:rPr>
      </w:pPr>
      <w:r>
        <w:rPr>
          <w:rStyle w:val="aa"/>
        </w:rPr>
        <w:footnoteRef/>
      </w:r>
      <w:r w:rsidRPr="003F6C0F">
        <w:rPr>
          <w:lang w:val="ru-RU"/>
        </w:rPr>
        <w:t xml:space="preserve"> </w:t>
      </w:r>
      <w:r>
        <w:rPr>
          <w:rFonts w:ascii="Times New Roman" w:hAnsi="Times New Roman"/>
          <w:lang w:val="ru-RU"/>
        </w:rPr>
        <w:t xml:space="preserve">ГАООСЛХ. </w:t>
      </w:r>
      <w:r w:rsidRPr="0003759E">
        <w:rPr>
          <w:rFonts w:ascii="Times New Roman" w:hAnsi="Times New Roman"/>
          <w:lang w:val="ru-RU"/>
        </w:rPr>
        <w:t>Кадастр выбросов и поглощений парниковых газов в Кыргызской Республике за период 1990-2017 гг. (Предварительный)</w:t>
      </w:r>
      <w:r>
        <w:rPr>
          <w:rFonts w:ascii="Times New Roman" w:hAnsi="Times New Roman"/>
          <w:lang w:val="ru-RU"/>
        </w:rPr>
        <w:t>. Бишкек, 2021 г.</w:t>
      </w:r>
    </w:p>
  </w:footnote>
  <w:footnote w:id="7">
    <w:p w14:paraId="599C7FE9" w14:textId="77777777" w:rsidR="004A3F38" w:rsidRPr="003F6C0F" w:rsidRDefault="004A3F38" w:rsidP="000A4D88">
      <w:pPr>
        <w:pStyle w:val="a8"/>
        <w:rPr>
          <w:rFonts w:ascii="Times New Roman" w:hAnsi="Times New Roman"/>
          <w:lang w:val="ru-RU"/>
        </w:rPr>
      </w:pPr>
      <w:r w:rsidRPr="006E2570">
        <w:rPr>
          <w:rStyle w:val="aa"/>
          <w:rFonts w:ascii="Times New Roman" w:hAnsi="Times New Roman"/>
        </w:rPr>
        <w:footnoteRef/>
      </w:r>
      <w:r w:rsidRPr="003F6C0F">
        <w:rPr>
          <w:rFonts w:ascii="Times New Roman" w:hAnsi="Times New Roman"/>
          <w:lang w:val="ru-RU"/>
        </w:rPr>
        <w:t xml:space="preserve"> База данных </w:t>
      </w:r>
      <w:r w:rsidRPr="006E2570">
        <w:rPr>
          <w:rFonts w:ascii="Times New Roman" w:hAnsi="Times New Roman"/>
        </w:rPr>
        <w:t>IPCC</w:t>
      </w:r>
      <w:r w:rsidRPr="003F6C0F">
        <w:rPr>
          <w:rFonts w:ascii="Times New Roman" w:hAnsi="Times New Roman"/>
          <w:lang w:val="ru-RU"/>
        </w:rPr>
        <w:t xml:space="preserve"> </w:t>
      </w:r>
      <w:r w:rsidRPr="006E2570">
        <w:rPr>
          <w:rFonts w:ascii="Times New Roman" w:hAnsi="Times New Roman"/>
        </w:rPr>
        <w:t>Inventory</w:t>
      </w:r>
      <w:r w:rsidRPr="003F6C0F">
        <w:rPr>
          <w:rFonts w:ascii="Times New Roman" w:hAnsi="Times New Roman"/>
          <w:lang w:val="ru-RU"/>
        </w:rPr>
        <w:t xml:space="preserve"> </w:t>
      </w:r>
      <w:r w:rsidRPr="006E2570">
        <w:rPr>
          <w:rFonts w:ascii="Times New Roman" w:hAnsi="Times New Roman"/>
        </w:rPr>
        <w:t>Software</w:t>
      </w:r>
      <w:r w:rsidRPr="003F6C0F">
        <w:rPr>
          <w:rFonts w:ascii="Times New Roman" w:hAnsi="Times New Roman"/>
          <w:lang w:val="ru-RU"/>
        </w:rPr>
        <w:t xml:space="preserve"> </w:t>
      </w:r>
      <w:r w:rsidRPr="006E2570">
        <w:rPr>
          <w:rFonts w:ascii="Times New Roman" w:hAnsi="Times New Roman"/>
        </w:rPr>
        <w:t>V</w:t>
      </w:r>
      <w:r w:rsidRPr="003F6C0F">
        <w:rPr>
          <w:rFonts w:ascii="Times New Roman" w:hAnsi="Times New Roman"/>
          <w:lang w:val="ru-RU"/>
        </w:rPr>
        <w:t>2.54</w:t>
      </w:r>
    </w:p>
  </w:footnote>
  <w:footnote w:id="8">
    <w:p w14:paraId="63E3FE69" w14:textId="77777777" w:rsidR="004A3F38" w:rsidRPr="00BD4D3D" w:rsidRDefault="004A3F38" w:rsidP="000A4D88">
      <w:pPr>
        <w:pStyle w:val="a8"/>
        <w:rPr>
          <w:rFonts w:ascii="Times New Roman" w:hAnsi="Times New Roman"/>
        </w:rPr>
      </w:pPr>
      <w:r w:rsidRPr="00BD4D3D">
        <w:rPr>
          <w:rStyle w:val="aa"/>
          <w:rFonts w:ascii="Times New Roman" w:hAnsi="Times New Roman"/>
        </w:rPr>
        <w:footnoteRef/>
      </w:r>
      <w:r w:rsidRPr="003F6C0F">
        <w:rPr>
          <w:rFonts w:ascii="Times New Roman" w:hAnsi="Times New Roman"/>
          <w:lang w:val="ru-RU"/>
        </w:rPr>
        <w:t xml:space="preserve"> ГАООСЛХ, ГЭФ-ЮНЕП. </w:t>
      </w:r>
      <w:r w:rsidRPr="00BD4D3D">
        <w:rPr>
          <w:rFonts w:ascii="Times New Roman" w:hAnsi="Times New Roman"/>
        </w:rPr>
        <w:t>База данных IPCC Inventory Software V2.54. – Б., 2020 г</w:t>
      </w:r>
    </w:p>
  </w:footnote>
  <w:footnote w:id="9">
    <w:p w14:paraId="3CA3EA25" w14:textId="77777777" w:rsidR="004A3F38" w:rsidRPr="006E2570" w:rsidRDefault="004A3F38" w:rsidP="000A4D88">
      <w:pPr>
        <w:pStyle w:val="a8"/>
        <w:rPr>
          <w:rFonts w:ascii="Times New Roman" w:hAnsi="Times New Roman"/>
        </w:rPr>
      </w:pPr>
      <w:r w:rsidRPr="0003759E">
        <w:rPr>
          <w:rStyle w:val="aa"/>
          <w:rFonts w:ascii="Times New Roman" w:hAnsi="Times New Roman"/>
        </w:rPr>
        <w:footnoteRef/>
      </w:r>
      <w:r w:rsidRPr="0003759E">
        <w:rPr>
          <w:rFonts w:ascii="Times New Roman" w:hAnsi="Times New Roman"/>
        </w:rPr>
        <w:t xml:space="preserve"> </w:t>
      </w:r>
      <w:hyperlink r:id="rId4" w:history="1">
        <w:r w:rsidRPr="0003759E">
          <w:rPr>
            <w:rStyle w:val="ab"/>
            <w:rFonts w:ascii="Times New Roman" w:hAnsi="Times New Roman"/>
          </w:rPr>
          <w:t>https://population.un.org/wpp/Download/Standard/Population/</w:t>
        </w:r>
      </w:hyperlink>
      <w:r w:rsidRPr="006E2570">
        <w:rPr>
          <w:rFonts w:ascii="Times New Roman" w:hAnsi="Times New Roman"/>
        </w:rPr>
        <w:t xml:space="preserve"> </w:t>
      </w:r>
    </w:p>
  </w:footnote>
  <w:footnote w:id="10">
    <w:p w14:paraId="775A6BC6" w14:textId="77777777" w:rsidR="004A3F38" w:rsidRPr="00F16BA5" w:rsidRDefault="004A3F38" w:rsidP="000A4D88">
      <w:pPr>
        <w:pStyle w:val="a8"/>
        <w:rPr>
          <w:rFonts w:ascii="Times New Roman" w:hAnsi="Times New Roman"/>
        </w:rPr>
      </w:pPr>
      <w:r w:rsidRPr="0003759E">
        <w:rPr>
          <w:rStyle w:val="aa"/>
          <w:rFonts w:ascii="Times New Roman" w:hAnsi="Times New Roman"/>
        </w:rPr>
        <w:footnoteRef/>
      </w:r>
      <w:r w:rsidRPr="0003759E">
        <w:rPr>
          <w:rFonts w:ascii="Times New Roman" w:hAnsi="Times New Roman"/>
        </w:rPr>
        <w:t xml:space="preserve"> </w:t>
      </w:r>
      <w:hyperlink r:id="rId5" w:history="1">
        <w:r w:rsidRPr="0003759E">
          <w:rPr>
            <w:rStyle w:val="ab"/>
            <w:rFonts w:ascii="Times New Roman" w:hAnsi="Times New Roman"/>
          </w:rPr>
          <w:t>https://population.un.org/wpp/Download/Standard/Population/</w:t>
        </w:r>
      </w:hyperlink>
      <w:r w:rsidRPr="00F16BA5">
        <w:rPr>
          <w:rFonts w:ascii="Times New Roman" w:hAnsi="Times New Roman"/>
        </w:rPr>
        <w:t xml:space="preserve"> </w:t>
      </w:r>
    </w:p>
  </w:footnote>
  <w:footnote w:id="11">
    <w:p w14:paraId="62E57F11" w14:textId="77777777" w:rsidR="004A3F38" w:rsidRPr="00F16BA5" w:rsidRDefault="004A3F38" w:rsidP="000A4D88">
      <w:pPr>
        <w:pStyle w:val="a8"/>
        <w:rPr>
          <w:rFonts w:ascii="Times New Roman" w:hAnsi="Times New Roman"/>
        </w:rPr>
      </w:pPr>
      <w:r w:rsidRPr="0003759E">
        <w:rPr>
          <w:rStyle w:val="aa"/>
          <w:rFonts w:ascii="Times New Roman" w:hAnsi="Times New Roman"/>
        </w:rPr>
        <w:footnoteRef/>
      </w:r>
      <w:r w:rsidRPr="0003759E">
        <w:rPr>
          <w:rFonts w:ascii="Times New Roman" w:hAnsi="Times New Roman"/>
        </w:rPr>
        <w:t xml:space="preserve"> </w:t>
      </w:r>
      <w:hyperlink r:id="rId6" w:history="1">
        <w:r w:rsidRPr="0003759E">
          <w:rPr>
            <w:rStyle w:val="ab"/>
            <w:rFonts w:ascii="Times New Roman" w:hAnsi="Times New Roman"/>
          </w:rPr>
          <w:t>https://data.worldbank.org/indicator/NY.GDP.MKTP.KD?locations=KG</w:t>
        </w:r>
      </w:hyperlink>
      <w:r w:rsidRPr="00F16BA5">
        <w:rPr>
          <w:rFonts w:ascii="Times New Roman" w:hAnsi="Times New Roman"/>
        </w:rPr>
        <w:t xml:space="preserve"> </w:t>
      </w:r>
    </w:p>
  </w:footnote>
  <w:footnote w:id="12">
    <w:p w14:paraId="19489DD9" w14:textId="77777777" w:rsidR="004A3F38" w:rsidRPr="00F16BA5" w:rsidRDefault="004A3F38" w:rsidP="000A4D88">
      <w:pPr>
        <w:pStyle w:val="a8"/>
        <w:rPr>
          <w:rFonts w:ascii="Times New Roman" w:hAnsi="Times New Roman"/>
        </w:rPr>
      </w:pPr>
      <w:r w:rsidRPr="0003759E">
        <w:rPr>
          <w:rStyle w:val="aa"/>
          <w:rFonts w:ascii="Times New Roman" w:hAnsi="Times New Roman"/>
        </w:rPr>
        <w:footnoteRef/>
      </w:r>
      <w:r w:rsidRPr="0003759E">
        <w:rPr>
          <w:rFonts w:ascii="Times New Roman" w:hAnsi="Times New Roman"/>
        </w:rPr>
        <w:t xml:space="preserve"> </w:t>
      </w:r>
      <w:hyperlink r:id="rId7" w:history="1">
        <w:r w:rsidRPr="0003759E">
          <w:rPr>
            <w:rStyle w:val="ab"/>
            <w:rFonts w:ascii="Times New Roman" w:hAnsi="Times New Roman"/>
          </w:rPr>
          <w:t>https://data.worldbank.org/indicator/NY.GDP.MKTP.KD?locations=KG</w:t>
        </w:r>
      </w:hyperlink>
      <w:r w:rsidRPr="00F16BA5">
        <w:rPr>
          <w:rFonts w:ascii="Times New Roman" w:hAnsi="Times New Roman"/>
        </w:rPr>
        <w:t xml:space="preserve"> </w:t>
      </w:r>
    </w:p>
  </w:footnote>
  <w:footnote w:id="13">
    <w:p w14:paraId="11DC4C2D" w14:textId="77777777" w:rsidR="004A3F38" w:rsidRPr="00F16BA5" w:rsidRDefault="004A3F38" w:rsidP="000A4D88">
      <w:pPr>
        <w:pStyle w:val="a8"/>
        <w:rPr>
          <w:rFonts w:ascii="Times New Roman" w:hAnsi="Times New Roman"/>
        </w:rPr>
      </w:pPr>
      <w:r w:rsidRPr="0003759E">
        <w:rPr>
          <w:rStyle w:val="aa"/>
          <w:rFonts w:ascii="Times New Roman" w:hAnsi="Times New Roman"/>
        </w:rPr>
        <w:footnoteRef/>
      </w:r>
      <w:r w:rsidRPr="0003759E">
        <w:rPr>
          <w:rFonts w:ascii="Times New Roman" w:hAnsi="Times New Roman"/>
        </w:rPr>
        <w:t xml:space="preserve"> </w:t>
      </w:r>
      <w:hyperlink r:id="rId8" w:history="1">
        <w:r w:rsidRPr="0003759E">
          <w:rPr>
            <w:rStyle w:val="ab"/>
            <w:rFonts w:ascii="Times New Roman" w:hAnsi="Times New Roman"/>
          </w:rPr>
          <w:t>https://data.worldbank.org/indicator/NY.GDP.MKTP.KD?locations=KG</w:t>
        </w:r>
      </w:hyperlink>
      <w:r w:rsidRPr="00F16BA5">
        <w:rPr>
          <w:rFonts w:ascii="Times New Roman" w:hAnsi="Times New Roman"/>
        </w:rPr>
        <w:t xml:space="preserve"> </w:t>
      </w:r>
    </w:p>
  </w:footnote>
  <w:footnote w:id="14">
    <w:p w14:paraId="4B63129E" w14:textId="77777777" w:rsidR="004A3F38" w:rsidRPr="0003759E" w:rsidRDefault="004A3F38" w:rsidP="000A4D88">
      <w:pPr>
        <w:pStyle w:val="a8"/>
        <w:rPr>
          <w:rFonts w:ascii="Times New Roman" w:hAnsi="Times New Roman"/>
          <w:lang w:val="ru-RU"/>
        </w:rPr>
      </w:pPr>
      <w:r w:rsidRPr="0003759E">
        <w:rPr>
          <w:rStyle w:val="aa"/>
          <w:rFonts w:ascii="Times New Roman" w:hAnsi="Times New Roman"/>
        </w:rPr>
        <w:footnoteRef/>
      </w:r>
      <w:r w:rsidRPr="003F6C0F">
        <w:rPr>
          <w:rFonts w:ascii="Times New Roman" w:hAnsi="Times New Roman"/>
          <w:lang w:val="ru-RU"/>
        </w:rPr>
        <w:t xml:space="preserve"> </w:t>
      </w:r>
      <w:r w:rsidRPr="0003759E">
        <w:rPr>
          <w:rFonts w:ascii="Times New Roman" w:hAnsi="Times New Roman"/>
          <w:lang w:val="ru-RU"/>
        </w:rPr>
        <w:t>Кадыралиев А. Технический отчет эксперта ПРООН по экономическому моделированию. Бишкек. 2021 г.</w:t>
      </w:r>
    </w:p>
  </w:footnote>
  <w:footnote w:id="15">
    <w:p w14:paraId="32CE210C" w14:textId="77777777" w:rsidR="004A3F38" w:rsidRPr="0016010F" w:rsidRDefault="004A3F38" w:rsidP="000A4D88">
      <w:pPr>
        <w:pStyle w:val="a8"/>
        <w:rPr>
          <w:rFonts w:ascii="Times New Roman" w:hAnsi="Times New Roman"/>
          <w:lang w:val="ru-RU"/>
        </w:rPr>
      </w:pPr>
      <w:r w:rsidRPr="0003759E">
        <w:rPr>
          <w:rStyle w:val="aa"/>
          <w:rFonts w:ascii="Times New Roman" w:hAnsi="Times New Roman"/>
        </w:rPr>
        <w:footnoteRef/>
      </w:r>
      <w:r w:rsidRPr="003F6C0F">
        <w:rPr>
          <w:rFonts w:ascii="Times New Roman" w:hAnsi="Times New Roman"/>
          <w:lang w:val="ru-RU"/>
        </w:rPr>
        <w:t xml:space="preserve"> </w:t>
      </w:r>
      <w:r>
        <w:rPr>
          <w:rFonts w:ascii="Times New Roman" w:hAnsi="Times New Roman"/>
          <w:lang w:val="ru-RU"/>
        </w:rPr>
        <w:t>Файл эксел «Проекция 2050» прилагается</w:t>
      </w:r>
    </w:p>
  </w:footnote>
  <w:footnote w:id="16">
    <w:p w14:paraId="28D6A78C" w14:textId="77777777" w:rsidR="004A3F38" w:rsidRPr="009C67FF" w:rsidRDefault="004A3F38" w:rsidP="000A4D88">
      <w:pPr>
        <w:pStyle w:val="a8"/>
        <w:rPr>
          <w:lang w:val="ru-RU"/>
        </w:rPr>
      </w:pPr>
      <w:r>
        <w:rPr>
          <w:rStyle w:val="aa"/>
        </w:rPr>
        <w:footnoteRef/>
      </w:r>
      <w:r w:rsidRPr="003F6C0F">
        <w:rPr>
          <w:lang w:val="ru-RU"/>
        </w:rPr>
        <w:t xml:space="preserve"> </w:t>
      </w:r>
      <w:r>
        <w:rPr>
          <w:rFonts w:ascii="Times New Roman" w:hAnsi="Times New Roman"/>
          <w:lang w:val="ru-RU"/>
        </w:rPr>
        <w:t>Файл эксел «Проекция 2050» прилагается</w:t>
      </w:r>
    </w:p>
  </w:footnote>
  <w:footnote w:id="17">
    <w:p w14:paraId="4DE665B3" w14:textId="77777777" w:rsidR="004A3F38" w:rsidRPr="009C67FF" w:rsidRDefault="004A3F38" w:rsidP="000A4D88">
      <w:pPr>
        <w:pStyle w:val="a8"/>
        <w:rPr>
          <w:rFonts w:ascii="Times New Roman" w:hAnsi="Times New Roman"/>
          <w:lang w:val="ru-RU"/>
        </w:rPr>
      </w:pPr>
      <w:r w:rsidRPr="009C67FF">
        <w:rPr>
          <w:rStyle w:val="aa"/>
          <w:rFonts w:ascii="Times New Roman" w:hAnsi="Times New Roman"/>
        </w:rPr>
        <w:footnoteRef/>
      </w:r>
      <w:r w:rsidRPr="003F6C0F">
        <w:rPr>
          <w:rFonts w:ascii="Times New Roman" w:hAnsi="Times New Roman"/>
          <w:lang w:val="ru-RU"/>
        </w:rPr>
        <w:t xml:space="preserve"> </w:t>
      </w:r>
      <w:r w:rsidRPr="009C67FF">
        <w:rPr>
          <w:rFonts w:ascii="Times New Roman" w:hAnsi="Times New Roman"/>
          <w:lang w:val="ru-RU"/>
        </w:rPr>
        <w:t>Там же.</w:t>
      </w:r>
    </w:p>
  </w:footnote>
  <w:footnote w:id="18">
    <w:p w14:paraId="1AD85494" w14:textId="77777777" w:rsidR="004A3F38" w:rsidRPr="006125B6" w:rsidRDefault="004A3F38" w:rsidP="000A4D88">
      <w:pPr>
        <w:pStyle w:val="a8"/>
        <w:rPr>
          <w:lang w:val="ru-RU"/>
        </w:rPr>
      </w:pPr>
      <w:r>
        <w:rPr>
          <w:rStyle w:val="aa"/>
        </w:rPr>
        <w:footnoteRef/>
      </w:r>
      <w:r w:rsidRPr="00FC3204">
        <w:rPr>
          <w:lang w:val="ru-RU"/>
        </w:rPr>
        <w:t xml:space="preserve"> ПРАВИТЕЛЬСТВО КЫРГЫЗСКОЙ РЕСПУБЛИКИ</w:t>
      </w:r>
      <w:r>
        <w:rPr>
          <w:lang w:val="ru-RU"/>
        </w:rPr>
        <w:t xml:space="preserve">  </w:t>
      </w:r>
      <w:r w:rsidRPr="00FC3204">
        <w:rPr>
          <w:lang w:val="ru-RU"/>
        </w:rPr>
        <w:t>РАСПОРЯЖЕНИЕ</w:t>
      </w:r>
      <w:r>
        <w:rPr>
          <w:lang w:val="ru-RU"/>
        </w:rPr>
        <w:t xml:space="preserve"> </w:t>
      </w:r>
      <w:r w:rsidRPr="00FC3204">
        <w:rPr>
          <w:lang w:val="ru-RU"/>
        </w:rPr>
        <w:t xml:space="preserve">от 21 сентября 2018 года № 334-р </w:t>
      </w:r>
      <w:hyperlink r:id="rId9" w:history="1">
        <w:r w:rsidRPr="00E42368">
          <w:rPr>
            <w:rStyle w:val="ab"/>
          </w:rPr>
          <w:t>http</w:t>
        </w:r>
        <w:r w:rsidRPr="00FC3204">
          <w:rPr>
            <w:rStyle w:val="ab"/>
            <w:lang w:val="ru-RU"/>
          </w:rPr>
          <w:t>://</w:t>
        </w:r>
        <w:r w:rsidRPr="00E42368">
          <w:rPr>
            <w:rStyle w:val="ab"/>
          </w:rPr>
          <w:t>cbd</w:t>
        </w:r>
        <w:r w:rsidRPr="00FC3204">
          <w:rPr>
            <w:rStyle w:val="ab"/>
            <w:lang w:val="ru-RU"/>
          </w:rPr>
          <w:t>.</w:t>
        </w:r>
        <w:r w:rsidRPr="00E42368">
          <w:rPr>
            <w:rStyle w:val="ab"/>
          </w:rPr>
          <w:t>minjust</w:t>
        </w:r>
        <w:r w:rsidRPr="00FC3204">
          <w:rPr>
            <w:rStyle w:val="ab"/>
            <w:lang w:val="ru-RU"/>
          </w:rPr>
          <w:t>.</w:t>
        </w:r>
        <w:r w:rsidRPr="00E42368">
          <w:rPr>
            <w:rStyle w:val="ab"/>
          </w:rPr>
          <w:t>gov</w:t>
        </w:r>
        <w:r w:rsidRPr="00FC3204">
          <w:rPr>
            <w:rStyle w:val="ab"/>
            <w:lang w:val="ru-RU"/>
          </w:rPr>
          <w:t>.</w:t>
        </w:r>
        <w:r w:rsidRPr="00E42368">
          <w:rPr>
            <w:rStyle w:val="ab"/>
          </w:rPr>
          <w:t>kg</w:t>
        </w:r>
        <w:r w:rsidRPr="00FC3204">
          <w:rPr>
            <w:rStyle w:val="ab"/>
            <w:lang w:val="ru-RU"/>
          </w:rPr>
          <w:t>/</w:t>
        </w:r>
        <w:r w:rsidRPr="00E42368">
          <w:rPr>
            <w:rStyle w:val="ab"/>
          </w:rPr>
          <w:t>act</w:t>
        </w:r>
        <w:r w:rsidRPr="00FC3204">
          <w:rPr>
            <w:rStyle w:val="ab"/>
            <w:lang w:val="ru-RU"/>
          </w:rPr>
          <w:t>/</w:t>
        </w:r>
        <w:r w:rsidRPr="00E42368">
          <w:rPr>
            <w:rStyle w:val="ab"/>
          </w:rPr>
          <w:t>view</w:t>
        </w:r>
        <w:r w:rsidRPr="00FC3204">
          <w:rPr>
            <w:rStyle w:val="ab"/>
            <w:lang w:val="ru-RU"/>
          </w:rPr>
          <w:t>/</w:t>
        </w:r>
        <w:r w:rsidRPr="00E42368">
          <w:rPr>
            <w:rStyle w:val="ab"/>
          </w:rPr>
          <w:t>ru</w:t>
        </w:r>
        <w:r w:rsidRPr="00FC3204">
          <w:rPr>
            <w:rStyle w:val="ab"/>
            <w:lang w:val="ru-RU"/>
          </w:rPr>
          <w:t>-</w:t>
        </w:r>
        <w:r w:rsidRPr="00E42368">
          <w:rPr>
            <w:rStyle w:val="ab"/>
          </w:rPr>
          <w:t>ru</w:t>
        </w:r>
        <w:r w:rsidRPr="00FC3204">
          <w:rPr>
            <w:rStyle w:val="ab"/>
            <w:lang w:val="ru-RU"/>
          </w:rPr>
          <w:t>/216600</w:t>
        </w:r>
      </w:hyperlink>
      <w:r>
        <w:rPr>
          <w:lang w:val="ru-RU"/>
        </w:rPr>
        <w:t xml:space="preserve"> </w:t>
      </w:r>
    </w:p>
  </w:footnote>
  <w:footnote w:id="19">
    <w:p w14:paraId="78316F5B" w14:textId="77777777" w:rsidR="004A3F38" w:rsidRPr="00843CA7" w:rsidRDefault="004A3F38" w:rsidP="000A4D88">
      <w:pPr>
        <w:pStyle w:val="a8"/>
        <w:rPr>
          <w:lang w:val="ru-RU"/>
        </w:rPr>
      </w:pPr>
      <w:r>
        <w:rPr>
          <w:rStyle w:val="aa"/>
        </w:rPr>
        <w:footnoteRef/>
      </w:r>
      <w:r w:rsidRPr="00843CA7">
        <w:rPr>
          <w:lang w:val="ru-RU"/>
        </w:rPr>
        <w:t xml:space="preserve"> </w:t>
      </w:r>
      <w:r>
        <w:rPr>
          <w:lang w:val="ru-RU"/>
        </w:rPr>
        <w:t xml:space="preserve">Анлиз потребностей в сфере обучения изменению климата и зеленой экономике в рамках ряда проектов Инициативы </w:t>
      </w:r>
      <w:r>
        <w:t>UNCCLearn</w:t>
      </w:r>
    </w:p>
  </w:footnote>
  <w:footnote w:id="20">
    <w:p w14:paraId="36E71D9E" w14:textId="77777777" w:rsidR="004A3F38" w:rsidRPr="00AD303A" w:rsidRDefault="004A3F38" w:rsidP="000A4D88">
      <w:pPr>
        <w:pStyle w:val="a8"/>
      </w:pPr>
      <w:r>
        <w:rPr>
          <w:rStyle w:val="aa"/>
        </w:rPr>
        <w:footnoteRef/>
      </w:r>
      <w:r w:rsidRPr="003F6C0F">
        <w:rPr>
          <w:lang w:val="ru-RU"/>
        </w:rPr>
        <w:t xml:space="preserve"> Прудникова Ромейко В. СОЦИАЛЬНЫЕ АСПЕКТЫ ИЗМЕНЕНИЯ КЛИМАТА: ВЫНУЖДЕННЫЕ МИГРАЦИИ НАСЕЛЕНИЯ ЗЕМЛИ // Международный журнал прикладных и фундаментальных исследований. – 2013. – № 9. – С. 8-9;</w:t>
      </w:r>
      <w:r>
        <w:rPr>
          <w:lang w:val="ru-RU"/>
        </w:rPr>
        <w:t xml:space="preserve"> </w:t>
      </w:r>
      <w:r>
        <w:t>URL</w:t>
      </w:r>
      <w:r w:rsidRPr="003F6C0F">
        <w:rPr>
          <w:lang w:val="ru-RU"/>
        </w:rPr>
        <w:t xml:space="preserve">: </w:t>
      </w:r>
      <w:r>
        <w:t>https</w:t>
      </w:r>
      <w:r w:rsidRPr="003F6C0F">
        <w:rPr>
          <w:lang w:val="ru-RU"/>
        </w:rPr>
        <w:t>://</w:t>
      </w:r>
      <w:r>
        <w:t>applied</w:t>
      </w:r>
      <w:r w:rsidRPr="003F6C0F">
        <w:rPr>
          <w:lang w:val="ru-RU"/>
        </w:rPr>
        <w:t>-</w:t>
      </w:r>
      <w:r>
        <w:t>research</w:t>
      </w:r>
      <w:r w:rsidRPr="003F6C0F">
        <w:rPr>
          <w:lang w:val="ru-RU"/>
        </w:rPr>
        <w:t>.</w:t>
      </w:r>
      <w:r>
        <w:t>ru</w:t>
      </w:r>
      <w:r w:rsidRPr="003F6C0F">
        <w:rPr>
          <w:lang w:val="ru-RU"/>
        </w:rPr>
        <w:t>/</w:t>
      </w:r>
      <w:r>
        <w:t>ru</w:t>
      </w:r>
      <w:r w:rsidRPr="003F6C0F">
        <w:rPr>
          <w:lang w:val="ru-RU"/>
        </w:rPr>
        <w:t>/</w:t>
      </w:r>
      <w:r>
        <w:t>article</w:t>
      </w:r>
      <w:r w:rsidRPr="003F6C0F">
        <w:rPr>
          <w:lang w:val="ru-RU"/>
        </w:rPr>
        <w:t>/</w:t>
      </w:r>
      <w:r>
        <w:t>view</w:t>
      </w:r>
      <w:r w:rsidRPr="003F6C0F">
        <w:rPr>
          <w:lang w:val="ru-RU"/>
        </w:rPr>
        <w:t>?</w:t>
      </w:r>
      <w:r>
        <w:t>id</w:t>
      </w:r>
      <w:r w:rsidRPr="003F6C0F">
        <w:rPr>
          <w:lang w:val="ru-RU"/>
        </w:rPr>
        <w:t>=3967 (дата обращения: 02.03.2021).</w:t>
      </w:r>
      <w:r>
        <w:rPr>
          <w:lang w:val="ru-RU"/>
        </w:rPr>
        <w:t xml:space="preserve"> </w:t>
      </w:r>
      <w:hyperlink r:id="rId10" w:history="1">
        <w:r w:rsidRPr="00AD303A">
          <w:rPr>
            <w:rStyle w:val="ab"/>
          </w:rPr>
          <w:t>https://applied-research.ru/ru/article/view?id=3967</w:t>
        </w:r>
      </w:hyperlink>
      <w:r w:rsidRPr="00AD303A">
        <w:t xml:space="preserve"> </w:t>
      </w:r>
    </w:p>
  </w:footnote>
  <w:footnote w:id="21">
    <w:p w14:paraId="5B680EAA" w14:textId="77777777" w:rsidR="004A3F38" w:rsidRPr="00D920C1" w:rsidRDefault="004A3F38" w:rsidP="000A4D88">
      <w:pPr>
        <w:pStyle w:val="a8"/>
      </w:pPr>
      <w:r>
        <w:rPr>
          <w:rStyle w:val="aa"/>
        </w:rPr>
        <w:footnoteRef/>
      </w:r>
      <w:r>
        <w:t xml:space="preserve"> </w:t>
      </w:r>
      <w:r w:rsidRPr="00D920C1">
        <w:t xml:space="preserve"> Climate Change and Internal Migration Futures in the Kyrgyz Republic. </w:t>
      </w:r>
      <w:r>
        <w:t>World Bank team: Kanta Rigaud, Viviane Clement, Nian Sadiq,</w:t>
      </w:r>
      <w:r w:rsidRPr="00D920C1">
        <w:t xml:space="preserve"> </w:t>
      </w:r>
      <w:r>
        <w:t>Elham Shabahat</w:t>
      </w:r>
      <w:r w:rsidRPr="00D920C1">
        <w:t xml:space="preserve">. </w:t>
      </w:r>
      <w:r>
        <w:t>CIESIN – Columbia University: Alex de Sherbinin, Susana Adamo</w:t>
      </w:r>
      <w:r w:rsidRPr="00D920C1">
        <w:t xml:space="preserve">, </w:t>
      </w:r>
      <w:r>
        <w:t>CUNY Institute of Demographic Research: Bryan Jones</w:t>
      </w:r>
      <w:r w:rsidRPr="00D920C1">
        <w:t xml:space="preserve"> </w:t>
      </w:r>
      <w:hyperlink r:id="rId11" w:history="1">
        <w:r w:rsidRPr="00E42368">
          <w:rPr>
            <w:rStyle w:val="ab"/>
          </w:rPr>
          <w:t>https://openknowledge.worldbank.org/handle/10986/29461</w:t>
        </w:r>
      </w:hyperlink>
      <w:r w:rsidRPr="00D920C1">
        <w:t xml:space="preserve"> </w:t>
      </w:r>
    </w:p>
  </w:footnote>
  <w:footnote w:id="22">
    <w:p w14:paraId="4207688C" w14:textId="77777777" w:rsidR="004A3F38" w:rsidRPr="00B470FF" w:rsidRDefault="004A3F38" w:rsidP="000A4D88">
      <w:pPr>
        <w:pStyle w:val="a8"/>
      </w:pPr>
      <w:r>
        <w:rPr>
          <w:rStyle w:val="aa"/>
        </w:rPr>
        <w:footnoteRef/>
      </w:r>
      <w:r>
        <w:t xml:space="preserve"> </w:t>
      </w:r>
      <w:r w:rsidRPr="00B470FF">
        <w:t>Climate Change and Internal Migration Futures in the Kyrgyz Republic Virtual Preview of Part 2 of the Groundswell Report on Preparing for Internal Climate Migration. Study conducted by the World Bank in collaboration with the Center for International Earth Science Information Network (CIESIN), Columbia University and the CUNY Institute for Demographic Research (CIDR) https://www.worldbank.org/en/news/feature/2018/03/19/meet-the-human-faces-of-climate-migration</w:t>
      </w:r>
    </w:p>
  </w:footnote>
  <w:footnote w:id="23">
    <w:p w14:paraId="3142A611" w14:textId="77777777" w:rsidR="004A3F38" w:rsidRPr="00AD2D19" w:rsidRDefault="004A3F38" w:rsidP="000A4D88">
      <w:pPr>
        <w:pStyle w:val="a8"/>
      </w:pPr>
      <w:r>
        <w:rPr>
          <w:rStyle w:val="aa"/>
        </w:rPr>
        <w:footnoteRef/>
      </w:r>
      <w:r>
        <w:t xml:space="preserve"> </w:t>
      </w:r>
      <w:r w:rsidRPr="00AD2D19">
        <w:t>ADB, A Region at Risk</w:t>
      </w:r>
    </w:p>
  </w:footnote>
  <w:footnote w:id="24">
    <w:p w14:paraId="64E9A088" w14:textId="77777777" w:rsidR="004A3F38" w:rsidRDefault="004A3F38" w:rsidP="000A4D88">
      <w:pPr>
        <w:pStyle w:val="a8"/>
      </w:pPr>
      <w:r>
        <w:rPr>
          <w:rStyle w:val="aa"/>
        </w:rPr>
        <w:footnoteRef/>
      </w:r>
      <w:r>
        <w:t xml:space="preserve"> Asian-Pacific Resource and Research Centre for Women, “Sex, rights, gender in the age of climate change”,</w:t>
      </w:r>
    </w:p>
    <w:p w14:paraId="71C070BF" w14:textId="77777777" w:rsidR="004A3F38" w:rsidRPr="00AD2D19" w:rsidRDefault="004A3F38" w:rsidP="000A4D88">
      <w:pPr>
        <w:pStyle w:val="a8"/>
      </w:pPr>
      <w:r>
        <w:t xml:space="preserve">ARROW Briefs (2017). Available at </w:t>
      </w:r>
      <w:hyperlink r:id="rId12" w:history="1">
        <w:r w:rsidRPr="00E42368">
          <w:rPr>
            <w:rStyle w:val="ab"/>
          </w:rPr>
          <w:t>https://arrow.org.my/wp-content/uploads/2017/10/2RB-WHCC.pdf</w:t>
        </w:r>
      </w:hyperlink>
      <w:r>
        <w:t>.</w:t>
      </w:r>
      <w:r w:rsidRPr="00AD2D19">
        <w:t xml:space="preserve"> </w:t>
      </w:r>
    </w:p>
  </w:footnote>
  <w:footnote w:id="25">
    <w:p w14:paraId="7EB24C70" w14:textId="77777777" w:rsidR="004A3F38" w:rsidRPr="00886719" w:rsidRDefault="004A3F38" w:rsidP="000A4D88">
      <w:pPr>
        <w:pStyle w:val="a8"/>
        <w:rPr>
          <w:lang w:val="ru-RU"/>
        </w:rPr>
      </w:pPr>
      <w:r>
        <w:rPr>
          <w:rStyle w:val="aa"/>
        </w:rPr>
        <w:footnoteRef/>
      </w:r>
      <w:r w:rsidRPr="003F6C0F">
        <w:rPr>
          <w:lang w:val="ru-RU"/>
        </w:rPr>
        <w:t xml:space="preserve"> </w:t>
      </w:r>
      <w:r w:rsidRPr="00886719">
        <w:rPr>
          <w:lang w:val="ru-RU"/>
        </w:rPr>
        <w:t xml:space="preserve"> </w:t>
      </w:r>
      <w:r>
        <w:rPr>
          <w:lang w:val="ru-RU"/>
        </w:rPr>
        <w:t xml:space="preserve">ЮНИСЕФ </w:t>
      </w:r>
      <w:r w:rsidRPr="00886719">
        <w:rPr>
          <w:lang w:val="ru-RU"/>
        </w:rPr>
        <w:t>Изменение климата</w:t>
      </w:r>
      <w:r>
        <w:rPr>
          <w:lang w:val="ru-RU"/>
        </w:rPr>
        <w:t xml:space="preserve"> </w:t>
      </w:r>
      <w:hyperlink r:id="rId13" w:history="1">
        <w:r w:rsidRPr="00E42368">
          <w:rPr>
            <w:rStyle w:val="ab"/>
          </w:rPr>
          <w:t>https</w:t>
        </w:r>
        <w:r w:rsidRPr="003F6C0F">
          <w:rPr>
            <w:rStyle w:val="ab"/>
            <w:lang w:val="ru-RU"/>
          </w:rPr>
          <w:t>://</w:t>
        </w:r>
        <w:r w:rsidRPr="00E42368">
          <w:rPr>
            <w:rStyle w:val="ab"/>
          </w:rPr>
          <w:t>www</w:t>
        </w:r>
        <w:r w:rsidRPr="003F6C0F">
          <w:rPr>
            <w:rStyle w:val="ab"/>
            <w:lang w:val="ru-RU"/>
          </w:rPr>
          <w:t>.</w:t>
        </w:r>
        <w:r w:rsidRPr="00E42368">
          <w:rPr>
            <w:rStyle w:val="ab"/>
          </w:rPr>
          <w:t>unicef</w:t>
        </w:r>
        <w:r w:rsidRPr="003F6C0F">
          <w:rPr>
            <w:rStyle w:val="ab"/>
            <w:lang w:val="ru-RU"/>
          </w:rPr>
          <w:t>.</w:t>
        </w:r>
        <w:r w:rsidRPr="00E42368">
          <w:rPr>
            <w:rStyle w:val="ab"/>
          </w:rPr>
          <w:t>org</w:t>
        </w:r>
        <w:r w:rsidRPr="003F6C0F">
          <w:rPr>
            <w:rStyle w:val="ab"/>
            <w:lang w:val="ru-RU"/>
          </w:rPr>
          <w:t>/</w:t>
        </w:r>
        <w:r w:rsidRPr="00E42368">
          <w:rPr>
            <w:rStyle w:val="ab"/>
          </w:rPr>
          <w:t>kyrgyzstan</w:t>
        </w:r>
        <w:r w:rsidRPr="003F6C0F">
          <w:rPr>
            <w:rStyle w:val="ab"/>
            <w:lang w:val="ru-RU"/>
          </w:rPr>
          <w:t>/</w:t>
        </w:r>
        <w:r w:rsidRPr="00E42368">
          <w:rPr>
            <w:rStyle w:val="ab"/>
          </w:rPr>
          <w:t>ru</w:t>
        </w:r>
        <w:r w:rsidRPr="003F6C0F">
          <w:rPr>
            <w:rStyle w:val="ab"/>
            <w:lang w:val="ru-RU"/>
          </w:rPr>
          <w:t>/%</w:t>
        </w:r>
        <w:r w:rsidRPr="00E42368">
          <w:rPr>
            <w:rStyle w:val="ab"/>
          </w:rPr>
          <w:t>D</w:t>
        </w:r>
        <w:r w:rsidRPr="003F6C0F">
          <w:rPr>
            <w:rStyle w:val="ab"/>
            <w:lang w:val="ru-RU"/>
          </w:rPr>
          <w:t>0%</w:t>
        </w:r>
        <w:r w:rsidRPr="00E42368">
          <w:rPr>
            <w:rStyle w:val="ab"/>
          </w:rPr>
          <w:t>B</w:t>
        </w:r>
        <w:r w:rsidRPr="003F6C0F">
          <w:rPr>
            <w:rStyle w:val="ab"/>
            <w:lang w:val="ru-RU"/>
          </w:rPr>
          <w:t>8%</w:t>
        </w:r>
        <w:r w:rsidRPr="00E42368">
          <w:rPr>
            <w:rStyle w:val="ab"/>
          </w:rPr>
          <w:t>D</w:t>
        </w:r>
        <w:r w:rsidRPr="003F6C0F">
          <w:rPr>
            <w:rStyle w:val="ab"/>
            <w:lang w:val="ru-RU"/>
          </w:rPr>
          <w:t>0%</w:t>
        </w:r>
        <w:r w:rsidRPr="00E42368">
          <w:rPr>
            <w:rStyle w:val="ab"/>
          </w:rPr>
          <w:t>B</w:t>
        </w:r>
        <w:r w:rsidRPr="003F6C0F">
          <w:rPr>
            <w:rStyle w:val="ab"/>
            <w:lang w:val="ru-RU"/>
          </w:rPr>
          <w:t>7%</w:t>
        </w:r>
        <w:r w:rsidRPr="00E42368">
          <w:rPr>
            <w:rStyle w:val="ab"/>
          </w:rPr>
          <w:t>D</w:t>
        </w:r>
        <w:r w:rsidRPr="003F6C0F">
          <w:rPr>
            <w:rStyle w:val="ab"/>
            <w:lang w:val="ru-RU"/>
          </w:rPr>
          <w:t>0%</w:t>
        </w:r>
        <w:r w:rsidRPr="00E42368">
          <w:rPr>
            <w:rStyle w:val="ab"/>
          </w:rPr>
          <w:t>BC</w:t>
        </w:r>
        <w:r w:rsidRPr="003F6C0F">
          <w:rPr>
            <w:rStyle w:val="ab"/>
            <w:lang w:val="ru-RU"/>
          </w:rPr>
          <w:t>%</w:t>
        </w:r>
        <w:r w:rsidRPr="00E42368">
          <w:rPr>
            <w:rStyle w:val="ab"/>
          </w:rPr>
          <w:t>D</w:t>
        </w:r>
        <w:r w:rsidRPr="003F6C0F">
          <w:rPr>
            <w:rStyle w:val="ab"/>
            <w:lang w:val="ru-RU"/>
          </w:rPr>
          <w:t>0%</w:t>
        </w:r>
        <w:r w:rsidRPr="00E42368">
          <w:rPr>
            <w:rStyle w:val="ab"/>
          </w:rPr>
          <w:t>B</w:t>
        </w:r>
        <w:r w:rsidRPr="003F6C0F">
          <w:rPr>
            <w:rStyle w:val="ab"/>
            <w:lang w:val="ru-RU"/>
          </w:rPr>
          <w:t>5%</w:t>
        </w:r>
        <w:r w:rsidRPr="00E42368">
          <w:rPr>
            <w:rStyle w:val="ab"/>
          </w:rPr>
          <w:t>D</w:t>
        </w:r>
        <w:r w:rsidRPr="003F6C0F">
          <w:rPr>
            <w:rStyle w:val="ab"/>
            <w:lang w:val="ru-RU"/>
          </w:rPr>
          <w:t>0%</w:t>
        </w:r>
        <w:r w:rsidRPr="00E42368">
          <w:rPr>
            <w:rStyle w:val="ab"/>
          </w:rPr>
          <w:t>BD</w:t>
        </w:r>
        <w:r w:rsidRPr="003F6C0F">
          <w:rPr>
            <w:rStyle w:val="ab"/>
            <w:lang w:val="ru-RU"/>
          </w:rPr>
          <w:t>%</w:t>
        </w:r>
        <w:r w:rsidRPr="00E42368">
          <w:rPr>
            <w:rStyle w:val="ab"/>
          </w:rPr>
          <w:t>D</w:t>
        </w:r>
        <w:r w:rsidRPr="003F6C0F">
          <w:rPr>
            <w:rStyle w:val="ab"/>
            <w:lang w:val="ru-RU"/>
          </w:rPr>
          <w:t>0%</w:t>
        </w:r>
        <w:r w:rsidRPr="00E42368">
          <w:rPr>
            <w:rStyle w:val="ab"/>
          </w:rPr>
          <w:t>B</w:t>
        </w:r>
        <w:r w:rsidRPr="003F6C0F">
          <w:rPr>
            <w:rStyle w:val="ab"/>
            <w:lang w:val="ru-RU"/>
          </w:rPr>
          <w:t>5%</w:t>
        </w:r>
        <w:r w:rsidRPr="00E42368">
          <w:rPr>
            <w:rStyle w:val="ab"/>
          </w:rPr>
          <w:t>D</w:t>
        </w:r>
        <w:r w:rsidRPr="003F6C0F">
          <w:rPr>
            <w:rStyle w:val="ab"/>
            <w:lang w:val="ru-RU"/>
          </w:rPr>
          <w:t>0%</w:t>
        </w:r>
        <w:r w:rsidRPr="00E42368">
          <w:rPr>
            <w:rStyle w:val="ab"/>
          </w:rPr>
          <w:t>BD</w:t>
        </w:r>
        <w:r w:rsidRPr="003F6C0F">
          <w:rPr>
            <w:rStyle w:val="ab"/>
            <w:lang w:val="ru-RU"/>
          </w:rPr>
          <w:t>%</w:t>
        </w:r>
        <w:r w:rsidRPr="00E42368">
          <w:rPr>
            <w:rStyle w:val="ab"/>
          </w:rPr>
          <w:t>D</w:t>
        </w:r>
        <w:r w:rsidRPr="003F6C0F">
          <w:rPr>
            <w:rStyle w:val="ab"/>
            <w:lang w:val="ru-RU"/>
          </w:rPr>
          <w:t>0%</w:t>
        </w:r>
        <w:r w:rsidRPr="00E42368">
          <w:rPr>
            <w:rStyle w:val="ab"/>
          </w:rPr>
          <w:t>B</w:t>
        </w:r>
        <w:r w:rsidRPr="003F6C0F">
          <w:rPr>
            <w:rStyle w:val="ab"/>
            <w:lang w:val="ru-RU"/>
          </w:rPr>
          <w:t>8%</w:t>
        </w:r>
        <w:r w:rsidRPr="00E42368">
          <w:rPr>
            <w:rStyle w:val="ab"/>
          </w:rPr>
          <w:t>D</w:t>
        </w:r>
        <w:r w:rsidRPr="003F6C0F">
          <w:rPr>
            <w:rStyle w:val="ab"/>
            <w:lang w:val="ru-RU"/>
          </w:rPr>
          <w:t>0%</w:t>
        </w:r>
        <w:r w:rsidRPr="00E42368">
          <w:rPr>
            <w:rStyle w:val="ab"/>
          </w:rPr>
          <w:t>B</w:t>
        </w:r>
        <w:r w:rsidRPr="003F6C0F">
          <w:rPr>
            <w:rStyle w:val="ab"/>
            <w:lang w:val="ru-RU"/>
          </w:rPr>
          <w:t>5-%</w:t>
        </w:r>
        <w:r w:rsidRPr="00E42368">
          <w:rPr>
            <w:rStyle w:val="ab"/>
          </w:rPr>
          <w:t>D</w:t>
        </w:r>
        <w:r w:rsidRPr="003F6C0F">
          <w:rPr>
            <w:rStyle w:val="ab"/>
            <w:lang w:val="ru-RU"/>
          </w:rPr>
          <w:t>0%</w:t>
        </w:r>
        <w:r w:rsidRPr="00E42368">
          <w:rPr>
            <w:rStyle w:val="ab"/>
          </w:rPr>
          <w:t>BA</w:t>
        </w:r>
        <w:r w:rsidRPr="003F6C0F">
          <w:rPr>
            <w:rStyle w:val="ab"/>
            <w:lang w:val="ru-RU"/>
          </w:rPr>
          <w:t>%</w:t>
        </w:r>
        <w:r w:rsidRPr="00E42368">
          <w:rPr>
            <w:rStyle w:val="ab"/>
          </w:rPr>
          <w:t>D</w:t>
        </w:r>
        <w:r w:rsidRPr="003F6C0F">
          <w:rPr>
            <w:rStyle w:val="ab"/>
            <w:lang w:val="ru-RU"/>
          </w:rPr>
          <w:t>0%</w:t>
        </w:r>
        <w:r w:rsidRPr="00E42368">
          <w:rPr>
            <w:rStyle w:val="ab"/>
          </w:rPr>
          <w:t>BB</w:t>
        </w:r>
        <w:r w:rsidRPr="003F6C0F">
          <w:rPr>
            <w:rStyle w:val="ab"/>
            <w:lang w:val="ru-RU"/>
          </w:rPr>
          <w:t>%</w:t>
        </w:r>
        <w:r w:rsidRPr="00E42368">
          <w:rPr>
            <w:rStyle w:val="ab"/>
          </w:rPr>
          <w:t>D</w:t>
        </w:r>
        <w:r w:rsidRPr="003F6C0F">
          <w:rPr>
            <w:rStyle w:val="ab"/>
            <w:lang w:val="ru-RU"/>
          </w:rPr>
          <w:t>0%</w:t>
        </w:r>
        <w:r w:rsidRPr="00E42368">
          <w:rPr>
            <w:rStyle w:val="ab"/>
          </w:rPr>
          <w:t>B</w:t>
        </w:r>
        <w:r w:rsidRPr="003F6C0F">
          <w:rPr>
            <w:rStyle w:val="ab"/>
            <w:lang w:val="ru-RU"/>
          </w:rPr>
          <w:t>8%</w:t>
        </w:r>
        <w:r w:rsidRPr="00E42368">
          <w:rPr>
            <w:rStyle w:val="ab"/>
          </w:rPr>
          <w:t>D</w:t>
        </w:r>
        <w:r w:rsidRPr="003F6C0F">
          <w:rPr>
            <w:rStyle w:val="ab"/>
            <w:lang w:val="ru-RU"/>
          </w:rPr>
          <w:t>0%</w:t>
        </w:r>
        <w:r w:rsidRPr="00E42368">
          <w:rPr>
            <w:rStyle w:val="ab"/>
          </w:rPr>
          <w:t>BC</w:t>
        </w:r>
        <w:r w:rsidRPr="003F6C0F">
          <w:rPr>
            <w:rStyle w:val="ab"/>
            <w:lang w:val="ru-RU"/>
          </w:rPr>
          <w:t>%</w:t>
        </w:r>
        <w:r w:rsidRPr="00E42368">
          <w:rPr>
            <w:rStyle w:val="ab"/>
          </w:rPr>
          <w:t>D</w:t>
        </w:r>
        <w:r w:rsidRPr="003F6C0F">
          <w:rPr>
            <w:rStyle w:val="ab"/>
            <w:lang w:val="ru-RU"/>
          </w:rPr>
          <w:t>0%</w:t>
        </w:r>
        <w:r w:rsidRPr="00E42368">
          <w:rPr>
            <w:rStyle w:val="ab"/>
          </w:rPr>
          <w:t>B</w:t>
        </w:r>
        <w:r w:rsidRPr="003F6C0F">
          <w:rPr>
            <w:rStyle w:val="ab"/>
            <w:lang w:val="ru-RU"/>
          </w:rPr>
          <w:t>0%</w:t>
        </w:r>
        <w:r w:rsidRPr="00E42368">
          <w:rPr>
            <w:rStyle w:val="ab"/>
          </w:rPr>
          <w:t>D</w:t>
        </w:r>
        <w:r w:rsidRPr="003F6C0F">
          <w:rPr>
            <w:rStyle w:val="ab"/>
            <w:lang w:val="ru-RU"/>
          </w:rPr>
          <w:t>1%82%</w:t>
        </w:r>
        <w:r w:rsidRPr="00E42368">
          <w:rPr>
            <w:rStyle w:val="ab"/>
          </w:rPr>
          <w:t>D</w:t>
        </w:r>
        <w:r w:rsidRPr="003F6C0F">
          <w:rPr>
            <w:rStyle w:val="ab"/>
            <w:lang w:val="ru-RU"/>
          </w:rPr>
          <w:t>0%</w:t>
        </w:r>
        <w:r w:rsidRPr="00E42368">
          <w:rPr>
            <w:rStyle w:val="ab"/>
          </w:rPr>
          <w:t>B</w:t>
        </w:r>
        <w:r w:rsidRPr="003F6C0F">
          <w:rPr>
            <w:rStyle w:val="ab"/>
            <w:lang w:val="ru-RU"/>
          </w:rPr>
          <w:t>0</w:t>
        </w:r>
      </w:hyperlink>
      <w:r w:rsidRPr="00886719">
        <w:rPr>
          <w:lang w:val="ru-RU"/>
        </w:rPr>
        <w:t xml:space="preserve"> </w:t>
      </w:r>
    </w:p>
  </w:footnote>
  <w:footnote w:id="26">
    <w:p w14:paraId="192B6B09" w14:textId="77777777" w:rsidR="004A3F38" w:rsidRPr="006E2543" w:rsidRDefault="004A3F38" w:rsidP="000A4D88">
      <w:pPr>
        <w:pStyle w:val="a8"/>
      </w:pPr>
      <w:r>
        <w:rPr>
          <w:rStyle w:val="aa"/>
        </w:rPr>
        <w:footnoteRef/>
      </w:r>
      <w:r>
        <w:t xml:space="preserve"> </w:t>
      </w:r>
      <w:r>
        <w:rPr>
          <w:lang w:val="ru-RU"/>
        </w:rPr>
        <w:t>Там</w:t>
      </w:r>
      <w:r w:rsidRPr="006E2543">
        <w:t xml:space="preserve"> </w:t>
      </w:r>
      <w:r>
        <w:rPr>
          <w:lang w:val="ru-RU"/>
        </w:rPr>
        <w:t>же</w:t>
      </w:r>
    </w:p>
  </w:footnote>
  <w:footnote w:id="27">
    <w:p w14:paraId="31B605F9" w14:textId="77777777" w:rsidR="004A3F38" w:rsidRPr="00B470FF" w:rsidRDefault="004A3F38" w:rsidP="000A4D88">
      <w:pPr>
        <w:pStyle w:val="a8"/>
      </w:pPr>
      <w:r>
        <w:rPr>
          <w:rStyle w:val="aa"/>
        </w:rPr>
        <w:footnoteRef/>
      </w:r>
      <w:r>
        <w:t xml:space="preserve"> Climate Change and</w:t>
      </w:r>
      <w:r w:rsidRPr="00B470FF">
        <w:t xml:space="preserve"> </w:t>
      </w:r>
      <w:r>
        <w:t>Internal Migration</w:t>
      </w:r>
      <w:r w:rsidRPr="00B470FF">
        <w:t xml:space="preserve"> </w:t>
      </w:r>
      <w:r>
        <w:t>Futures in the Kyrgyz</w:t>
      </w:r>
      <w:r w:rsidRPr="00B470FF">
        <w:t xml:space="preserve"> </w:t>
      </w:r>
      <w:r>
        <w:t>Republic</w:t>
      </w:r>
      <w:r w:rsidRPr="00B470FF">
        <w:t xml:space="preserve"> </w:t>
      </w:r>
      <w:r>
        <w:t>Virtual Preview of Part 2 of the Groundswell Report on</w:t>
      </w:r>
      <w:r w:rsidRPr="00B470FF">
        <w:t xml:space="preserve"> </w:t>
      </w:r>
      <w:r>
        <w:t>Preparing for Internal Climate Migration</w:t>
      </w:r>
      <w:r w:rsidRPr="00B470FF">
        <w:t xml:space="preserve">. Study conducted by the World Bank in collaboration with the Center for International Earth Science Information Network (CIESIN), Columbia University and the CUNY Institute for Demographic Research (CIDR) </w:t>
      </w:r>
      <w:hyperlink r:id="rId14" w:history="1">
        <w:r w:rsidRPr="00E42368">
          <w:rPr>
            <w:rStyle w:val="ab"/>
          </w:rPr>
          <w:t>https://www.worldbank.org/en/news/feature/2018/03/19/meet-the-human-faces-of-climate-migration</w:t>
        </w:r>
      </w:hyperlink>
      <w:r w:rsidRPr="00B470FF">
        <w:t xml:space="preserve"> </w:t>
      </w:r>
    </w:p>
  </w:footnote>
  <w:footnote w:id="28">
    <w:p w14:paraId="2F0FE2CC" w14:textId="77777777" w:rsidR="004A3F38" w:rsidRPr="00B80B95" w:rsidRDefault="004A3F38" w:rsidP="000A4D88">
      <w:pPr>
        <w:pStyle w:val="a8"/>
      </w:pPr>
      <w:r>
        <w:rPr>
          <w:rStyle w:val="aa"/>
        </w:rPr>
        <w:footnoteRef/>
      </w:r>
      <w:r w:rsidRPr="00F00BA3">
        <w:t xml:space="preserve"> </w:t>
      </w:r>
      <w:hyperlink r:id="rId15" w:history="1">
        <w:r w:rsidRPr="00B80B95">
          <w:rPr>
            <w:rStyle w:val="ab"/>
            <w:rFonts w:ascii="Times New Roman" w:hAnsi="Times New Roman" w:cs="Times New Roman"/>
          </w:rPr>
          <w:t>http://www.stat.kg/ru/news/cifry-i-fakty-vsemirnyj-den-narodonaseleniya/</w:t>
        </w:r>
      </w:hyperlink>
      <w:r w:rsidRPr="003A4CFB">
        <w:rPr>
          <w:rFonts w:ascii="Times New Roman" w:hAnsi="Times New Roman" w:cs="Times New Roman"/>
        </w:rPr>
        <w:t xml:space="preserve"> </w:t>
      </w:r>
    </w:p>
  </w:footnote>
  <w:footnote w:id="29">
    <w:p w14:paraId="0F7C6E93" w14:textId="77777777" w:rsidR="004A3F38" w:rsidRPr="00A8042E" w:rsidRDefault="004A3F38" w:rsidP="000A4D88">
      <w:pPr>
        <w:pStyle w:val="a8"/>
        <w:rPr>
          <w:lang w:val="ru-RU"/>
        </w:rPr>
      </w:pPr>
      <w:r>
        <w:rPr>
          <w:rStyle w:val="aa"/>
        </w:rPr>
        <w:footnoteRef/>
      </w:r>
      <w:r w:rsidRPr="003F6C0F">
        <w:rPr>
          <w:lang w:val="ru-RU"/>
        </w:rPr>
        <w:t xml:space="preserve"> </w:t>
      </w:r>
      <w:r>
        <w:rPr>
          <w:lang w:val="ru-RU"/>
        </w:rPr>
        <w:t>По данным выборов 2016 года</w:t>
      </w:r>
    </w:p>
  </w:footnote>
  <w:footnote w:id="30">
    <w:p w14:paraId="33AAB54D" w14:textId="77777777" w:rsidR="004A3F38" w:rsidRPr="003F6C0F" w:rsidRDefault="004A3F38" w:rsidP="000A4D88">
      <w:pPr>
        <w:pStyle w:val="a8"/>
        <w:rPr>
          <w:rFonts w:ascii="Times New Roman" w:hAnsi="Times New Roman" w:cs="Times New Roman"/>
          <w:sz w:val="24"/>
          <w:szCs w:val="24"/>
          <w:lang w:val="ru-RU"/>
        </w:rPr>
      </w:pPr>
      <w:r w:rsidRPr="000530E8">
        <w:rPr>
          <w:rStyle w:val="aa"/>
          <w:rFonts w:ascii="Times New Roman" w:hAnsi="Times New Roman" w:cs="Times New Roman"/>
          <w:sz w:val="24"/>
          <w:szCs w:val="24"/>
        </w:rPr>
        <w:footnoteRef/>
      </w:r>
      <w:hyperlink r:id="rId16" w:history="1">
        <w:r w:rsidRPr="000530E8">
          <w:rPr>
            <w:rStyle w:val="ab"/>
            <w:rFonts w:ascii="Times New Roman" w:hAnsi="Times New Roman" w:cs="Times New Roman"/>
          </w:rPr>
          <w:t>http</w:t>
        </w:r>
        <w:r w:rsidRPr="003F6C0F">
          <w:rPr>
            <w:rStyle w:val="ab"/>
            <w:rFonts w:ascii="Times New Roman" w:hAnsi="Times New Roman" w:cs="Times New Roman"/>
            <w:lang w:val="ru-RU"/>
          </w:rPr>
          <w:t>://</w:t>
        </w:r>
        <w:r w:rsidRPr="000530E8">
          <w:rPr>
            <w:rStyle w:val="ab"/>
            <w:rFonts w:ascii="Times New Roman" w:hAnsi="Times New Roman" w:cs="Times New Roman"/>
          </w:rPr>
          <w:t>www</w:t>
        </w:r>
        <w:r w:rsidRPr="003F6C0F">
          <w:rPr>
            <w:rStyle w:val="ab"/>
            <w:rFonts w:ascii="Times New Roman" w:hAnsi="Times New Roman" w:cs="Times New Roman"/>
            <w:lang w:val="ru-RU"/>
          </w:rPr>
          <w:t>.</w:t>
        </w:r>
        <w:r w:rsidRPr="000530E8">
          <w:rPr>
            <w:rStyle w:val="ab"/>
            <w:rFonts w:ascii="Times New Roman" w:hAnsi="Times New Roman" w:cs="Times New Roman"/>
          </w:rPr>
          <w:t>stat</w:t>
        </w:r>
        <w:r w:rsidRPr="003F6C0F">
          <w:rPr>
            <w:rStyle w:val="ab"/>
            <w:rFonts w:ascii="Times New Roman" w:hAnsi="Times New Roman" w:cs="Times New Roman"/>
            <w:lang w:val="ru-RU"/>
          </w:rPr>
          <w:t>.</w:t>
        </w:r>
        <w:r w:rsidRPr="000530E8">
          <w:rPr>
            <w:rStyle w:val="ab"/>
            <w:rFonts w:ascii="Times New Roman" w:hAnsi="Times New Roman" w:cs="Times New Roman"/>
          </w:rPr>
          <w:t>kg</w:t>
        </w:r>
        <w:r w:rsidRPr="003F6C0F">
          <w:rPr>
            <w:rStyle w:val="ab"/>
            <w:rFonts w:ascii="Times New Roman" w:hAnsi="Times New Roman" w:cs="Times New Roman"/>
            <w:lang w:val="ru-RU"/>
          </w:rPr>
          <w:t>/</w:t>
        </w:r>
        <w:r w:rsidRPr="000530E8">
          <w:rPr>
            <w:rStyle w:val="ab"/>
            <w:rFonts w:ascii="Times New Roman" w:hAnsi="Times New Roman" w:cs="Times New Roman"/>
          </w:rPr>
          <w:t>media</w:t>
        </w:r>
        <w:r w:rsidRPr="003F6C0F">
          <w:rPr>
            <w:rStyle w:val="ab"/>
            <w:rFonts w:ascii="Times New Roman" w:hAnsi="Times New Roman" w:cs="Times New Roman"/>
            <w:lang w:val="ru-RU"/>
          </w:rPr>
          <w:t>/</w:t>
        </w:r>
        <w:r w:rsidRPr="000530E8">
          <w:rPr>
            <w:rStyle w:val="ab"/>
            <w:rFonts w:ascii="Times New Roman" w:hAnsi="Times New Roman" w:cs="Times New Roman"/>
          </w:rPr>
          <w:t>files</w:t>
        </w:r>
        <w:r w:rsidRPr="003F6C0F">
          <w:rPr>
            <w:rStyle w:val="ab"/>
            <w:rFonts w:ascii="Times New Roman" w:hAnsi="Times New Roman" w:cs="Times New Roman"/>
            <w:lang w:val="ru-RU"/>
          </w:rPr>
          <w:t>/6</w:t>
        </w:r>
        <w:r w:rsidRPr="000530E8">
          <w:rPr>
            <w:rStyle w:val="ab"/>
            <w:rFonts w:ascii="Times New Roman" w:hAnsi="Times New Roman" w:cs="Times New Roman"/>
          </w:rPr>
          <w:t>e</w:t>
        </w:r>
        <w:r w:rsidRPr="003F6C0F">
          <w:rPr>
            <w:rStyle w:val="ab"/>
            <w:rFonts w:ascii="Times New Roman" w:hAnsi="Times New Roman" w:cs="Times New Roman"/>
            <w:lang w:val="ru-RU"/>
          </w:rPr>
          <w:t>095</w:t>
        </w:r>
        <w:r w:rsidRPr="000530E8">
          <w:rPr>
            <w:rStyle w:val="ab"/>
            <w:rFonts w:ascii="Times New Roman" w:hAnsi="Times New Roman" w:cs="Times New Roman"/>
          </w:rPr>
          <w:t>c</w:t>
        </w:r>
        <w:r w:rsidRPr="003F6C0F">
          <w:rPr>
            <w:rStyle w:val="ab"/>
            <w:rFonts w:ascii="Times New Roman" w:hAnsi="Times New Roman" w:cs="Times New Roman"/>
            <w:lang w:val="ru-RU"/>
          </w:rPr>
          <w:t>49-</w:t>
        </w:r>
        <w:r w:rsidRPr="000530E8">
          <w:rPr>
            <w:rStyle w:val="ab"/>
            <w:rFonts w:ascii="Times New Roman" w:hAnsi="Times New Roman" w:cs="Times New Roman"/>
          </w:rPr>
          <w:t>f</w:t>
        </w:r>
        <w:r w:rsidRPr="003F6C0F">
          <w:rPr>
            <w:rStyle w:val="ab"/>
            <w:rFonts w:ascii="Times New Roman" w:hAnsi="Times New Roman" w:cs="Times New Roman"/>
            <w:lang w:val="ru-RU"/>
          </w:rPr>
          <w:t>504-48</w:t>
        </w:r>
        <w:r w:rsidRPr="000530E8">
          <w:rPr>
            <w:rStyle w:val="ab"/>
            <w:rFonts w:ascii="Times New Roman" w:hAnsi="Times New Roman" w:cs="Times New Roman"/>
          </w:rPr>
          <w:t>ea</w:t>
        </w:r>
        <w:r w:rsidRPr="003F6C0F">
          <w:rPr>
            <w:rStyle w:val="ab"/>
            <w:rFonts w:ascii="Times New Roman" w:hAnsi="Times New Roman" w:cs="Times New Roman"/>
            <w:lang w:val="ru-RU"/>
          </w:rPr>
          <w:t>-85</w:t>
        </w:r>
        <w:r w:rsidRPr="000530E8">
          <w:rPr>
            <w:rStyle w:val="ab"/>
            <w:rFonts w:ascii="Times New Roman" w:hAnsi="Times New Roman" w:cs="Times New Roman"/>
          </w:rPr>
          <w:t>c</w:t>
        </w:r>
        <w:r w:rsidRPr="003F6C0F">
          <w:rPr>
            <w:rStyle w:val="ab"/>
            <w:rFonts w:ascii="Times New Roman" w:hAnsi="Times New Roman" w:cs="Times New Roman"/>
            <w:lang w:val="ru-RU"/>
          </w:rPr>
          <w:t>5-39245</w:t>
        </w:r>
        <w:r w:rsidRPr="000530E8">
          <w:rPr>
            <w:rStyle w:val="ab"/>
            <w:rFonts w:ascii="Times New Roman" w:hAnsi="Times New Roman" w:cs="Times New Roman"/>
          </w:rPr>
          <w:t>eb</w:t>
        </w:r>
        <w:r w:rsidRPr="003F6C0F">
          <w:rPr>
            <w:rStyle w:val="ab"/>
            <w:rFonts w:ascii="Times New Roman" w:hAnsi="Times New Roman" w:cs="Times New Roman"/>
            <w:lang w:val="ru-RU"/>
          </w:rPr>
          <w:t>1</w:t>
        </w:r>
        <w:r w:rsidRPr="000530E8">
          <w:rPr>
            <w:rStyle w:val="ab"/>
            <w:rFonts w:ascii="Times New Roman" w:hAnsi="Times New Roman" w:cs="Times New Roman"/>
          </w:rPr>
          <w:t>ba</w:t>
        </w:r>
        <w:r w:rsidRPr="003F6C0F">
          <w:rPr>
            <w:rStyle w:val="ab"/>
            <w:rFonts w:ascii="Times New Roman" w:hAnsi="Times New Roman" w:cs="Times New Roman"/>
            <w:lang w:val="ru-RU"/>
          </w:rPr>
          <w:t>8</w:t>
        </w:r>
        <w:r w:rsidRPr="000530E8">
          <w:rPr>
            <w:rStyle w:val="ab"/>
            <w:rFonts w:ascii="Times New Roman" w:hAnsi="Times New Roman" w:cs="Times New Roman"/>
          </w:rPr>
          <w:t>f</w:t>
        </w:r>
        <w:r w:rsidRPr="003F6C0F">
          <w:rPr>
            <w:rStyle w:val="ab"/>
            <w:rFonts w:ascii="Times New Roman" w:hAnsi="Times New Roman" w:cs="Times New Roman"/>
            <w:lang w:val="ru-RU"/>
          </w:rPr>
          <w:t>.</w:t>
        </w:r>
        <w:r w:rsidRPr="000530E8">
          <w:rPr>
            <w:rStyle w:val="ab"/>
            <w:rFonts w:ascii="Times New Roman" w:hAnsi="Times New Roman" w:cs="Times New Roman"/>
          </w:rPr>
          <w:t>pdf</w:t>
        </w:r>
      </w:hyperlink>
    </w:p>
  </w:footnote>
  <w:footnote w:id="31">
    <w:p w14:paraId="36FA11C8" w14:textId="77777777" w:rsidR="004A3F38" w:rsidRPr="003F6C0F" w:rsidRDefault="004A3F38" w:rsidP="000A4D88">
      <w:pPr>
        <w:pStyle w:val="a8"/>
        <w:rPr>
          <w:rFonts w:ascii="Times New Roman" w:hAnsi="Times New Roman" w:cs="Times New Roman"/>
          <w:sz w:val="24"/>
          <w:szCs w:val="24"/>
          <w:lang w:val="ru-RU"/>
        </w:rPr>
      </w:pPr>
      <w:r w:rsidRPr="000530E8">
        <w:rPr>
          <w:rStyle w:val="aa"/>
          <w:rFonts w:ascii="Times New Roman" w:hAnsi="Times New Roman" w:cs="Times New Roman"/>
          <w:sz w:val="24"/>
          <w:szCs w:val="24"/>
        </w:rPr>
        <w:footnoteRef/>
      </w:r>
      <w:hyperlink r:id="rId17" w:history="1">
        <w:r w:rsidRPr="000530E8">
          <w:rPr>
            <w:rStyle w:val="ab"/>
            <w:rFonts w:ascii="Times New Roman" w:hAnsi="Times New Roman" w:cs="Times New Roman"/>
          </w:rPr>
          <w:t>http</w:t>
        </w:r>
        <w:r w:rsidRPr="003F6C0F">
          <w:rPr>
            <w:rStyle w:val="ab"/>
            <w:rFonts w:ascii="Times New Roman" w:hAnsi="Times New Roman" w:cs="Times New Roman"/>
            <w:lang w:val="ru-RU"/>
          </w:rPr>
          <w:t>://</w:t>
        </w:r>
        <w:r w:rsidRPr="000530E8">
          <w:rPr>
            <w:rStyle w:val="ab"/>
            <w:rFonts w:ascii="Times New Roman" w:hAnsi="Times New Roman" w:cs="Times New Roman"/>
          </w:rPr>
          <w:t>www</w:t>
        </w:r>
        <w:r w:rsidRPr="003F6C0F">
          <w:rPr>
            <w:rStyle w:val="ab"/>
            <w:rFonts w:ascii="Times New Roman" w:hAnsi="Times New Roman" w:cs="Times New Roman"/>
            <w:lang w:val="ru-RU"/>
          </w:rPr>
          <w:t>.</w:t>
        </w:r>
        <w:r w:rsidRPr="000530E8">
          <w:rPr>
            <w:rStyle w:val="ab"/>
            <w:rFonts w:ascii="Times New Roman" w:hAnsi="Times New Roman" w:cs="Times New Roman"/>
          </w:rPr>
          <w:t>stat</w:t>
        </w:r>
        <w:r w:rsidRPr="003F6C0F">
          <w:rPr>
            <w:rStyle w:val="ab"/>
            <w:rFonts w:ascii="Times New Roman" w:hAnsi="Times New Roman" w:cs="Times New Roman"/>
            <w:lang w:val="ru-RU"/>
          </w:rPr>
          <w:t>.</w:t>
        </w:r>
        <w:r w:rsidRPr="000530E8">
          <w:rPr>
            <w:rStyle w:val="ab"/>
            <w:rFonts w:ascii="Times New Roman" w:hAnsi="Times New Roman" w:cs="Times New Roman"/>
          </w:rPr>
          <w:t>kg</w:t>
        </w:r>
        <w:r w:rsidRPr="003F6C0F">
          <w:rPr>
            <w:rStyle w:val="ab"/>
            <w:rFonts w:ascii="Times New Roman" w:hAnsi="Times New Roman" w:cs="Times New Roman"/>
            <w:lang w:val="ru-RU"/>
          </w:rPr>
          <w:t>/</w:t>
        </w:r>
        <w:r w:rsidRPr="000530E8">
          <w:rPr>
            <w:rStyle w:val="ab"/>
            <w:rFonts w:ascii="Times New Roman" w:hAnsi="Times New Roman" w:cs="Times New Roman"/>
          </w:rPr>
          <w:t>ru</w:t>
        </w:r>
        <w:r w:rsidRPr="003F6C0F">
          <w:rPr>
            <w:rStyle w:val="ab"/>
            <w:rFonts w:ascii="Times New Roman" w:hAnsi="Times New Roman" w:cs="Times New Roman"/>
            <w:lang w:val="ru-RU"/>
          </w:rPr>
          <w:t>/</w:t>
        </w:r>
        <w:r w:rsidRPr="000530E8">
          <w:rPr>
            <w:rStyle w:val="ab"/>
            <w:rFonts w:ascii="Times New Roman" w:hAnsi="Times New Roman" w:cs="Times New Roman"/>
          </w:rPr>
          <w:t>news</w:t>
        </w:r>
        <w:r w:rsidRPr="003F6C0F">
          <w:rPr>
            <w:rStyle w:val="ab"/>
            <w:rFonts w:ascii="Times New Roman" w:hAnsi="Times New Roman" w:cs="Times New Roman"/>
            <w:lang w:val="ru-RU"/>
          </w:rPr>
          <w:t>/</w:t>
        </w:r>
        <w:r w:rsidRPr="000530E8">
          <w:rPr>
            <w:rStyle w:val="ab"/>
            <w:rFonts w:ascii="Times New Roman" w:hAnsi="Times New Roman" w:cs="Times New Roman"/>
          </w:rPr>
          <w:t>kratkij</w:t>
        </w:r>
        <w:r w:rsidRPr="003F6C0F">
          <w:rPr>
            <w:rStyle w:val="ab"/>
            <w:rFonts w:ascii="Times New Roman" w:hAnsi="Times New Roman" w:cs="Times New Roman"/>
            <w:lang w:val="ru-RU"/>
          </w:rPr>
          <w:t>-</w:t>
        </w:r>
        <w:r w:rsidRPr="000530E8">
          <w:rPr>
            <w:rStyle w:val="ab"/>
            <w:rFonts w:ascii="Times New Roman" w:hAnsi="Times New Roman" w:cs="Times New Roman"/>
          </w:rPr>
          <w:t>analiz</w:t>
        </w:r>
        <w:r w:rsidRPr="003F6C0F">
          <w:rPr>
            <w:rStyle w:val="ab"/>
            <w:rFonts w:ascii="Times New Roman" w:hAnsi="Times New Roman" w:cs="Times New Roman"/>
            <w:lang w:val="ru-RU"/>
          </w:rPr>
          <w:t>-</w:t>
        </w:r>
        <w:r w:rsidRPr="000530E8">
          <w:rPr>
            <w:rStyle w:val="ab"/>
            <w:rFonts w:ascii="Times New Roman" w:hAnsi="Times New Roman" w:cs="Times New Roman"/>
          </w:rPr>
          <w:t>srednej</w:t>
        </w:r>
        <w:r w:rsidRPr="003F6C0F">
          <w:rPr>
            <w:rStyle w:val="ab"/>
            <w:rFonts w:ascii="Times New Roman" w:hAnsi="Times New Roman" w:cs="Times New Roman"/>
            <w:lang w:val="ru-RU"/>
          </w:rPr>
          <w:t>-</w:t>
        </w:r>
        <w:r w:rsidRPr="000530E8">
          <w:rPr>
            <w:rStyle w:val="ab"/>
            <w:rFonts w:ascii="Times New Roman" w:hAnsi="Times New Roman" w:cs="Times New Roman"/>
          </w:rPr>
          <w:t>zarabotnoj</w:t>
        </w:r>
        <w:r w:rsidRPr="003F6C0F">
          <w:rPr>
            <w:rStyle w:val="ab"/>
            <w:rFonts w:ascii="Times New Roman" w:hAnsi="Times New Roman" w:cs="Times New Roman"/>
            <w:lang w:val="ru-RU"/>
          </w:rPr>
          <w:t>-</w:t>
        </w:r>
        <w:r w:rsidRPr="000530E8">
          <w:rPr>
            <w:rStyle w:val="ab"/>
            <w:rFonts w:ascii="Times New Roman" w:hAnsi="Times New Roman" w:cs="Times New Roman"/>
          </w:rPr>
          <w:t>platy</w:t>
        </w:r>
        <w:r w:rsidRPr="003F6C0F">
          <w:rPr>
            <w:rStyle w:val="ab"/>
            <w:rFonts w:ascii="Times New Roman" w:hAnsi="Times New Roman" w:cs="Times New Roman"/>
            <w:lang w:val="ru-RU"/>
          </w:rPr>
          <w:t>-</w:t>
        </w:r>
        <w:r w:rsidRPr="000530E8">
          <w:rPr>
            <w:rStyle w:val="ab"/>
            <w:rFonts w:ascii="Times New Roman" w:hAnsi="Times New Roman" w:cs="Times New Roman"/>
          </w:rPr>
          <w:t>po</w:t>
        </w:r>
        <w:r w:rsidRPr="003F6C0F">
          <w:rPr>
            <w:rStyle w:val="ab"/>
            <w:rFonts w:ascii="Times New Roman" w:hAnsi="Times New Roman" w:cs="Times New Roman"/>
            <w:lang w:val="ru-RU"/>
          </w:rPr>
          <w:t>-</w:t>
        </w:r>
        <w:r w:rsidRPr="000530E8">
          <w:rPr>
            <w:rStyle w:val="ab"/>
            <w:rFonts w:ascii="Times New Roman" w:hAnsi="Times New Roman" w:cs="Times New Roman"/>
          </w:rPr>
          <w:t>vidam</w:t>
        </w:r>
        <w:r w:rsidRPr="003F6C0F">
          <w:rPr>
            <w:rStyle w:val="ab"/>
            <w:rFonts w:ascii="Times New Roman" w:hAnsi="Times New Roman" w:cs="Times New Roman"/>
            <w:lang w:val="ru-RU"/>
          </w:rPr>
          <w:t>-</w:t>
        </w:r>
        <w:r w:rsidRPr="000530E8">
          <w:rPr>
            <w:rStyle w:val="ab"/>
            <w:rFonts w:ascii="Times New Roman" w:hAnsi="Times New Roman" w:cs="Times New Roman"/>
          </w:rPr>
          <w:t>ekonomicheskoj</w:t>
        </w:r>
        <w:r w:rsidRPr="003F6C0F">
          <w:rPr>
            <w:rStyle w:val="ab"/>
            <w:rFonts w:ascii="Times New Roman" w:hAnsi="Times New Roman" w:cs="Times New Roman"/>
            <w:lang w:val="ru-RU"/>
          </w:rPr>
          <w:t>-</w:t>
        </w:r>
        <w:r w:rsidRPr="000530E8">
          <w:rPr>
            <w:rStyle w:val="ab"/>
            <w:rFonts w:ascii="Times New Roman" w:hAnsi="Times New Roman" w:cs="Times New Roman"/>
          </w:rPr>
          <w:t>deyatelnosti</w:t>
        </w:r>
        <w:r w:rsidRPr="003F6C0F">
          <w:rPr>
            <w:rStyle w:val="ab"/>
            <w:rFonts w:ascii="Times New Roman" w:hAnsi="Times New Roman" w:cs="Times New Roman"/>
            <w:lang w:val="ru-RU"/>
          </w:rPr>
          <w:t>-</w:t>
        </w:r>
        <w:r w:rsidRPr="000530E8">
          <w:rPr>
            <w:rStyle w:val="ab"/>
            <w:rFonts w:ascii="Times New Roman" w:hAnsi="Times New Roman" w:cs="Times New Roman"/>
          </w:rPr>
          <w:t>regionam</w:t>
        </w:r>
        <w:r w:rsidRPr="003F6C0F">
          <w:rPr>
            <w:rStyle w:val="ab"/>
            <w:rFonts w:ascii="Times New Roman" w:hAnsi="Times New Roman" w:cs="Times New Roman"/>
            <w:lang w:val="ru-RU"/>
          </w:rPr>
          <w:t>-</w:t>
        </w:r>
        <w:r w:rsidRPr="000530E8">
          <w:rPr>
            <w:rStyle w:val="ab"/>
            <w:rFonts w:ascii="Times New Roman" w:hAnsi="Times New Roman" w:cs="Times New Roman"/>
          </w:rPr>
          <w:t>respubliki</w:t>
        </w:r>
        <w:r w:rsidRPr="003F6C0F">
          <w:rPr>
            <w:rStyle w:val="ab"/>
            <w:rFonts w:ascii="Times New Roman" w:hAnsi="Times New Roman" w:cs="Times New Roman"/>
            <w:lang w:val="ru-RU"/>
          </w:rPr>
          <w:t>-</w:t>
        </w:r>
        <w:r w:rsidRPr="000530E8">
          <w:rPr>
            <w:rStyle w:val="ab"/>
            <w:rFonts w:ascii="Times New Roman" w:hAnsi="Times New Roman" w:cs="Times New Roman"/>
          </w:rPr>
          <w:t>i</w:t>
        </w:r>
        <w:r w:rsidRPr="003F6C0F">
          <w:rPr>
            <w:rStyle w:val="ab"/>
            <w:rFonts w:ascii="Times New Roman" w:hAnsi="Times New Roman" w:cs="Times New Roman"/>
            <w:lang w:val="ru-RU"/>
          </w:rPr>
          <w:t>-</w:t>
        </w:r>
        <w:r w:rsidRPr="000530E8">
          <w:rPr>
            <w:rStyle w:val="ab"/>
            <w:rFonts w:ascii="Times New Roman" w:hAnsi="Times New Roman" w:cs="Times New Roman"/>
          </w:rPr>
          <w:t>stranam</w:t>
        </w:r>
        <w:r w:rsidRPr="003F6C0F">
          <w:rPr>
            <w:rStyle w:val="ab"/>
            <w:rFonts w:ascii="Times New Roman" w:hAnsi="Times New Roman" w:cs="Times New Roman"/>
            <w:lang w:val="ru-RU"/>
          </w:rPr>
          <w:t>-</w:t>
        </w:r>
        <w:r w:rsidRPr="000530E8">
          <w:rPr>
            <w:rStyle w:val="ab"/>
            <w:rFonts w:ascii="Times New Roman" w:hAnsi="Times New Roman" w:cs="Times New Roman"/>
          </w:rPr>
          <w:t>sng</w:t>
        </w:r>
        <w:r w:rsidRPr="003F6C0F">
          <w:rPr>
            <w:rStyle w:val="ab"/>
            <w:rFonts w:ascii="Times New Roman" w:hAnsi="Times New Roman" w:cs="Times New Roman"/>
            <w:lang w:val="ru-RU"/>
          </w:rPr>
          <w:t>-</w:t>
        </w:r>
        <w:r w:rsidRPr="000530E8">
          <w:rPr>
            <w:rStyle w:val="ab"/>
            <w:rFonts w:ascii="Times New Roman" w:hAnsi="Times New Roman" w:cs="Times New Roman"/>
          </w:rPr>
          <w:t>v</w:t>
        </w:r>
        <w:r w:rsidRPr="003F6C0F">
          <w:rPr>
            <w:rStyle w:val="ab"/>
            <w:rFonts w:ascii="Times New Roman" w:hAnsi="Times New Roman" w:cs="Times New Roman"/>
            <w:lang w:val="ru-RU"/>
          </w:rPr>
          <w:t>-</w:t>
        </w:r>
        <w:r w:rsidRPr="000530E8">
          <w:rPr>
            <w:rStyle w:val="ab"/>
            <w:rFonts w:ascii="Times New Roman" w:hAnsi="Times New Roman" w:cs="Times New Roman"/>
          </w:rPr>
          <w:t>yanvare</w:t>
        </w:r>
        <w:r w:rsidRPr="003F6C0F">
          <w:rPr>
            <w:rStyle w:val="ab"/>
            <w:rFonts w:ascii="Times New Roman" w:hAnsi="Times New Roman" w:cs="Times New Roman"/>
            <w:lang w:val="ru-RU"/>
          </w:rPr>
          <w:t>-</w:t>
        </w:r>
        <w:r w:rsidRPr="000530E8">
          <w:rPr>
            <w:rStyle w:val="ab"/>
            <w:rFonts w:ascii="Times New Roman" w:hAnsi="Times New Roman" w:cs="Times New Roman"/>
          </w:rPr>
          <w:t>iyune</w:t>
        </w:r>
        <w:r w:rsidRPr="003F6C0F">
          <w:rPr>
            <w:rStyle w:val="ab"/>
            <w:rFonts w:ascii="Times New Roman" w:hAnsi="Times New Roman" w:cs="Times New Roman"/>
            <w:lang w:val="ru-RU"/>
          </w:rPr>
          <w:t>-2019-</w:t>
        </w:r>
        <w:r w:rsidRPr="000530E8">
          <w:rPr>
            <w:rStyle w:val="ab"/>
            <w:rFonts w:ascii="Times New Roman" w:hAnsi="Times New Roman" w:cs="Times New Roman"/>
          </w:rPr>
          <w:t>goda</w:t>
        </w:r>
        <w:r w:rsidRPr="003F6C0F">
          <w:rPr>
            <w:rStyle w:val="ab"/>
            <w:rFonts w:ascii="Times New Roman" w:hAnsi="Times New Roman" w:cs="Times New Roman"/>
            <w:lang w:val="ru-RU"/>
          </w:rPr>
          <w:t>/</w:t>
        </w:r>
      </w:hyperlink>
    </w:p>
  </w:footnote>
  <w:footnote w:id="32">
    <w:p w14:paraId="3288F216" w14:textId="77777777" w:rsidR="004A3F38" w:rsidRPr="003F6C0F" w:rsidRDefault="004A3F38" w:rsidP="000A4D88">
      <w:pPr>
        <w:pStyle w:val="a8"/>
        <w:rPr>
          <w:lang w:val="ru-RU"/>
        </w:rPr>
      </w:pPr>
      <w:r>
        <w:rPr>
          <w:rStyle w:val="aa"/>
        </w:rPr>
        <w:footnoteRef/>
      </w:r>
      <w:r w:rsidRPr="003F6C0F">
        <w:rPr>
          <w:lang w:val="ru-RU"/>
        </w:rPr>
        <w:t xml:space="preserve"> </w:t>
      </w:r>
      <w:hyperlink r:id="rId18" w:history="1">
        <w:r w:rsidRPr="000530E8">
          <w:rPr>
            <w:rStyle w:val="ab"/>
            <w:rFonts w:ascii="Times New Roman" w:hAnsi="Times New Roman" w:cs="Times New Roman"/>
            <w:lang w:val="ky-KG"/>
          </w:rPr>
          <w:t>http://www.stat.kg/ru/news/skolko-kyrgyzstancev-prozhivaet-za-chertoj-bednosti-i-vozle-nee1/</w:t>
        </w:r>
      </w:hyperlink>
      <w:r>
        <w:rPr>
          <w:rStyle w:val="ab"/>
          <w:rFonts w:ascii="Times New Roman" w:hAnsi="Times New Roman" w:cs="Times New Roman"/>
          <w:sz w:val="24"/>
          <w:szCs w:val="24"/>
          <w:lang w:val="ky-KG"/>
        </w:rPr>
        <w:t xml:space="preserve"> </w:t>
      </w:r>
    </w:p>
  </w:footnote>
  <w:footnote w:id="33">
    <w:p w14:paraId="4ABBF3F5" w14:textId="77777777" w:rsidR="004A3F38" w:rsidRPr="00A32A39" w:rsidRDefault="004A3F38" w:rsidP="000A4D88">
      <w:pPr>
        <w:pStyle w:val="a8"/>
      </w:pPr>
      <w:r>
        <w:rPr>
          <w:rStyle w:val="aa"/>
        </w:rPr>
        <w:footnoteRef/>
      </w:r>
      <w:r w:rsidRPr="003F6C0F">
        <w:rPr>
          <w:lang w:val="ru-RU"/>
        </w:rPr>
        <w:t xml:space="preserve"> </w:t>
      </w:r>
      <w:r>
        <w:rPr>
          <w:lang w:val="ru-RU"/>
        </w:rPr>
        <w:t>Р</w:t>
      </w:r>
      <w:r w:rsidRPr="003F6C0F">
        <w:rPr>
          <w:lang w:val="ru-RU"/>
        </w:rPr>
        <w:t>егиональная стратегия по вопросам</w:t>
      </w:r>
      <w:r>
        <w:rPr>
          <w:lang w:val="ru-RU"/>
        </w:rPr>
        <w:t xml:space="preserve"> </w:t>
      </w:r>
      <w:r w:rsidRPr="003F6C0F">
        <w:rPr>
          <w:lang w:val="ru-RU"/>
        </w:rPr>
        <w:t>гендерного равенства</w:t>
      </w:r>
      <w:r>
        <w:rPr>
          <w:lang w:val="ru-RU"/>
        </w:rPr>
        <w:t xml:space="preserve"> </w:t>
      </w:r>
      <w:r w:rsidRPr="003F6C0F">
        <w:rPr>
          <w:lang w:val="ru-RU"/>
        </w:rPr>
        <w:t>и план действий</w:t>
      </w:r>
      <w:r>
        <w:rPr>
          <w:lang w:val="ru-RU"/>
        </w:rPr>
        <w:t xml:space="preserve"> </w:t>
      </w:r>
      <w:r w:rsidRPr="003F6C0F">
        <w:rPr>
          <w:lang w:val="ru-RU"/>
        </w:rPr>
        <w:t xml:space="preserve">для </w:t>
      </w:r>
      <w:r>
        <w:rPr>
          <w:lang w:val="ru-RU"/>
        </w:rPr>
        <w:t>Е</w:t>
      </w:r>
      <w:r w:rsidRPr="003F6C0F">
        <w:rPr>
          <w:lang w:val="ru-RU"/>
        </w:rPr>
        <w:t xml:space="preserve">вропы и </w:t>
      </w:r>
      <w:r>
        <w:rPr>
          <w:lang w:val="ru-RU"/>
        </w:rPr>
        <w:t>Ц</w:t>
      </w:r>
      <w:r w:rsidRPr="003F6C0F">
        <w:rPr>
          <w:lang w:val="ru-RU"/>
        </w:rPr>
        <w:t xml:space="preserve">ентральной </w:t>
      </w:r>
      <w:r>
        <w:rPr>
          <w:lang w:val="ru-RU"/>
        </w:rPr>
        <w:t>А</w:t>
      </w:r>
      <w:r w:rsidRPr="003F6C0F">
        <w:rPr>
          <w:lang w:val="ru-RU"/>
        </w:rPr>
        <w:t>зии</w:t>
      </w:r>
      <w:r>
        <w:rPr>
          <w:lang w:val="ru-RU"/>
        </w:rPr>
        <w:t xml:space="preserve"> </w:t>
      </w:r>
      <w:r w:rsidRPr="003F6C0F">
        <w:rPr>
          <w:lang w:val="ru-RU"/>
        </w:rPr>
        <w:t>(на 2016-2017 гг.)</w:t>
      </w:r>
      <w:r>
        <w:rPr>
          <w:lang w:val="ru-RU"/>
        </w:rPr>
        <w:t xml:space="preserve"> </w:t>
      </w:r>
      <w:hyperlink r:id="rId19" w:history="1">
        <w:r w:rsidRPr="00A32A39">
          <w:rPr>
            <w:rStyle w:val="ab"/>
          </w:rPr>
          <w:t>http://www.fao.org/3/i5501r/i5501r.pdf</w:t>
        </w:r>
      </w:hyperlink>
      <w:r w:rsidRPr="00A32A39">
        <w:t xml:space="preserve"> </w:t>
      </w:r>
    </w:p>
  </w:footnote>
  <w:footnote w:id="34">
    <w:p w14:paraId="078371D9" w14:textId="77777777" w:rsidR="004A3F38" w:rsidRPr="003F6C0F" w:rsidRDefault="004A3F38" w:rsidP="000A4D88">
      <w:pPr>
        <w:pStyle w:val="a8"/>
        <w:rPr>
          <w:lang w:val="ru-RU"/>
        </w:rPr>
      </w:pPr>
      <w:r>
        <w:rPr>
          <w:rStyle w:val="aa"/>
        </w:rPr>
        <w:footnoteRef/>
      </w:r>
      <w:r w:rsidRPr="003F6C0F">
        <w:rPr>
          <w:lang w:val="ru-RU"/>
        </w:rPr>
        <w:t xml:space="preserve"> Руководство</w:t>
      </w:r>
      <w:r>
        <w:rPr>
          <w:lang w:val="ru-RU"/>
        </w:rPr>
        <w:t xml:space="preserve"> </w:t>
      </w:r>
      <w:r w:rsidRPr="003F6C0F">
        <w:rPr>
          <w:lang w:val="ru-RU"/>
        </w:rPr>
        <w:t>по проведению анализа и оценки риска бедствий</w:t>
      </w:r>
      <w:r>
        <w:rPr>
          <w:lang w:val="ru-RU"/>
        </w:rPr>
        <w:t xml:space="preserve"> </w:t>
      </w:r>
      <w:r w:rsidRPr="003F6C0F">
        <w:rPr>
          <w:lang w:val="ru-RU"/>
        </w:rPr>
        <w:t>на местном уровне</w:t>
      </w:r>
      <w:r>
        <w:rPr>
          <w:lang w:val="ru-RU"/>
        </w:rPr>
        <w:t xml:space="preserve"> </w:t>
      </w:r>
      <w:r w:rsidRPr="003F6C0F">
        <w:rPr>
          <w:lang w:val="ru-RU"/>
        </w:rPr>
        <w:t xml:space="preserve">в Кыргызской </w:t>
      </w:r>
      <w:r>
        <w:rPr>
          <w:lang w:val="ru-RU"/>
        </w:rPr>
        <w:t xml:space="preserve"> Р</w:t>
      </w:r>
      <w:r w:rsidRPr="003F6C0F">
        <w:rPr>
          <w:lang w:val="ru-RU"/>
        </w:rPr>
        <w:t>еспублике</w:t>
      </w:r>
      <w:r>
        <w:rPr>
          <w:lang w:val="ru-RU"/>
        </w:rPr>
        <w:t xml:space="preserve">, ЮНИСЕФ, </w:t>
      </w:r>
      <w:r w:rsidRPr="003F6C0F">
        <w:rPr>
          <w:lang w:val="ru-RU"/>
        </w:rPr>
        <w:t xml:space="preserve">Бишкек-2018 </w:t>
      </w:r>
      <w:hyperlink r:id="rId20" w:history="1">
        <w:r w:rsidRPr="00E42368">
          <w:rPr>
            <w:rStyle w:val="ab"/>
          </w:rPr>
          <w:t>http</w:t>
        </w:r>
        <w:r w:rsidRPr="003F6C0F">
          <w:rPr>
            <w:rStyle w:val="ab"/>
            <w:lang w:val="ru-RU"/>
          </w:rPr>
          <w:t>://</w:t>
        </w:r>
        <w:r w:rsidRPr="00E42368">
          <w:rPr>
            <w:rStyle w:val="ab"/>
          </w:rPr>
          <w:t>ru</w:t>
        </w:r>
        <w:r w:rsidRPr="003F6C0F">
          <w:rPr>
            <w:rStyle w:val="ab"/>
            <w:lang w:val="ru-RU"/>
          </w:rPr>
          <w:t>.</w:t>
        </w:r>
        <w:r w:rsidRPr="00E42368">
          <w:rPr>
            <w:rStyle w:val="ab"/>
          </w:rPr>
          <w:t>mes</w:t>
        </w:r>
        <w:r w:rsidRPr="003F6C0F">
          <w:rPr>
            <w:rStyle w:val="ab"/>
            <w:lang w:val="ru-RU"/>
          </w:rPr>
          <w:t>.</w:t>
        </w:r>
        <w:r w:rsidRPr="00E42368">
          <w:rPr>
            <w:rStyle w:val="ab"/>
          </w:rPr>
          <w:t>kg</w:t>
        </w:r>
        <w:r w:rsidRPr="003F6C0F">
          <w:rPr>
            <w:rStyle w:val="ab"/>
            <w:lang w:val="ru-RU"/>
          </w:rPr>
          <w:t>/</w:t>
        </w:r>
        <w:r w:rsidRPr="00E42368">
          <w:rPr>
            <w:rStyle w:val="ab"/>
          </w:rPr>
          <w:t>wp</w:t>
        </w:r>
        <w:r w:rsidRPr="003F6C0F">
          <w:rPr>
            <w:rStyle w:val="ab"/>
            <w:lang w:val="ru-RU"/>
          </w:rPr>
          <w:t>-</w:t>
        </w:r>
        <w:r w:rsidRPr="00E42368">
          <w:rPr>
            <w:rStyle w:val="ab"/>
          </w:rPr>
          <w:t>content</w:t>
        </w:r>
        <w:r w:rsidRPr="003F6C0F">
          <w:rPr>
            <w:rStyle w:val="ab"/>
            <w:lang w:val="ru-RU"/>
          </w:rPr>
          <w:t>/</w:t>
        </w:r>
        <w:r w:rsidRPr="00E42368">
          <w:rPr>
            <w:rStyle w:val="ab"/>
          </w:rPr>
          <w:t>uploads</w:t>
        </w:r>
        <w:r w:rsidRPr="003F6C0F">
          <w:rPr>
            <w:rStyle w:val="ab"/>
            <w:lang w:val="ru-RU"/>
          </w:rPr>
          <w:t>/2018/09/</w:t>
        </w:r>
        <w:r w:rsidRPr="00E42368">
          <w:rPr>
            <w:rStyle w:val="ab"/>
          </w:rPr>
          <w:t>rukovodstvo</w:t>
        </w:r>
        <w:r w:rsidRPr="003F6C0F">
          <w:rPr>
            <w:rStyle w:val="ab"/>
            <w:lang w:val="ru-RU"/>
          </w:rPr>
          <w:t>.</w:t>
        </w:r>
        <w:r w:rsidRPr="00E42368">
          <w:rPr>
            <w:rStyle w:val="ab"/>
          </w:rPr>
          <w:t>pdf</w:t>
        </w:r>
      </w:hyperlink>
    </w:p>
  </w:footnote>
  <w:footnote w:id="35">
    <w:p w14:paraId="58B34F32" w14:textId="77777777" w:rsidR="004A3F38" w:rsidRPr="001C025E" w:rsidRDefault="004A3F38" w:rsidP="000A4D88">
      <w:pPr>
        <w:pStyle w:val="a8"/>
        <w:rPr>
          <w:lang w:val="ru-RU"/>
        </w:rPr>
      </w:pPr>
      <w:r w:rsidRPr="000555AF">
        <w:rPr>
          <w:rStyle w:val="aa"/>
        </w:rPr>
        <w:footnoteRef/>
      </w:r>
      <w:r w:rsidRPr="001C025E">
        <w:rPr>
          <w:sz w:val="18"/>
          <w:szCs w:val="18"/>
          <w:lang w:val="ru-RU"/>
        </w:rPr>
        <w:t xml:space="preserve"> Ибраева Г. Гендерные аспекты бедности. – Б.: ПРООН, 2004.</w:t>
      </w:r>
    </w:p>
  </w:footnote>
  <w:footnote w:id="36">
    <w:p w14:paraId="71F2284C" w14:textId="77777777" w:rsidR="004A3F38" w:rsidRPr="009D4749" w:rsidRDefault="004A3F38" w:rsidP="000A4D88">
      <w:pPr>
        <w:pStyle w:val="a8"/>
        <w:rPr>
          <w:lang w:val="ky-KG"/>
        </w:rPr>
      </w:pPr>
      <w:r>
        <w:rPr>
          <w:rStyle w:val="aa"/>
        </w:rPr>
        <w:footnoteRef/>
      </w:r>
      <w:r>
        <w:t xml:space="preserve"> Eric Neumayer and Thomas Plümper (2007), Annals of the Association of American Geographers, Volume 97, Issue 3, “The Gendered Nature of Natural Disasters: The Impact of Catastrophic Events on the Gender Gap in Life Expectancy, 1981–2002”, доступно по ссылке: </w:t>
      </w:r>
      <w:hyperlink r:id="rId21" w:history="1">
        <w:r w:rsidRPr="00E42368">
          <w:rPr>
            <w:rStyle w:val="ab"/>
          </w:rPr>
          <w:t>http://eprints.lse.ac.uk/3040/</w:t>
        </w:r>
      </w:hyperlink>
      <w:r>
        <w:rPr>
          <w:lang w:val="ky-KG"/>
        </w:rPr>
        <w:t xml:space="preserve"> </w:t>
      </w:r>
    </w:p>
  </w:footnote>
  <w:footnote w:id="37">
    <w:p w14:paraId="7200E477" w14:textId="77777777" w:rsidR="004A3F38" w:rsidRPr="001C025E" w:rsidRDefault="004A3F38" w:rsidP="000A4D88">
      <w:pPr>
        <w:pStyle w:val="a8"/>
        <w:rPr>
          <w:lang w:val="ru-RU"/>
        </w:rPr>
      </w:pPr>
      <w:r w:rsidRPr="000555AF">
        <w:rPr>
          <w:rStyle w:val="aa"/>
        </w:rPr>
        <w:footnoteRef/>
      </w:r>
      <w:r w:rsidRPr="001C025E">
        <w:rPr>
          <w:sz w:val="18"/>
          <w:szCs w:val="18"/>
          <w:lang w:val="ru-RU"/>
        </w:rPr>
        <w:t xml:space="preserve"> Женщины и мужчины в Кыргызской Республики. Сборник гендерно-разделенной статистики 2005-2009. – Б., 2010. – С. 105.</w:t>
      </w:r>
    </w:p>
  </w:footnote>
  <w:footnote w:id="38">
    <w:p w14:paraId="2749A8FC" w14:textId="77777777" w:rsidR="004A3F38" w:rsidRPr="003F6C0F" w:rsidRDefault="004A3F38" w:rsidP="000A4D88">
      <w:pPr>
        <w:pStyle w:val="a8"/>
        <w:rPr>
          <w:lang w:val="ru-RU"/>
        </w:rPr>
      </w:pPr>
      <w:r>
        <w:rPr>
          <w:rStyle w:val="aa"/>
        </w:rPr>
        <w:footnoteRef/>
      </w:r>
      <w:r w:rsidRPr="003F6C0F">
        <w:rPr>
          <w:lang w:val="ru-RU"/>
        </w:rPr>
        <w:t xml:space="preserve"> Гендерная специфика в системе мер по снижению риска стихийных бедствий в государствах Европы и Центральной Азии: практическое руководство для проведения семинаров</w:t>
      </w:r>
    </w:p>
  </w:footnote>
  <w:footnote w:id="39">
    <w:p w14:paraId="4E4EC06D" w14:textId="77777777" w:rsidR="004A3F38" w:rsidRPr="00597865" w:rsidRDefault="004A3F38" w:rsidP="000A4D88">
      <w:pPr>
        <w:pStyle w:val="a8"/>
        <w:rPr>
          <w:lang w:val="ru-RU"/>
        </w:rPr>
      </w:pPr>
      <w:r>
        <w:rPr>
          <w:rStyle w:val="aa"/>
        </w:rPr>
        <w:footnoteRef/>
      </w:r>
      <w:r w:rsidRPr="003F6C0F">
        <w:rPr>
          <w:lang w:val="ru-RU"/>
        </w:rPr>
        <w:t xml:space="preserve"> </w:t>
      </w:r>
      <w:r w:rsidRPr="003F6C0F">
        <w:rPr>
          <w:rFonts w:cs="PT Sans Narrow"/>
          <w:color w:val="6C6E70"/>
          <w:lang w:val="ru-RU"/>
        </w:rPr>
        <w:t xml:space="preserve">Ильясов Ш.А., Шабаева О.Н. Изменение климата и здоровье населения. Вестник КРСУ / № 6, 2003 г </w:t>
      </w:r>
      <w:r w:rsidRPr="003F6C0F">
        <w:rPr>
          <w:lang w:val="ru-RU"/>
        </w:rPr>
        <w:t xml:space="preserve"> </w:t>
      </w:r>
      <w:r>
        <w:rPr>
          <w:lang w:val="ru-RU"/>
        </w:rPr>
        <w:t xml:space="preserve"> </w:t>
      </w:r>
    </w:p>
  </w:footnote>
  <w:footnote w:id="40">
    <w:p w14:paraId="3E38F07C" w14:textId="77777777" w:rsidR="004A3F38" w:rsidRPr="003F6C0F" w:rsidRDefault="004A3F38" w:rsidP="000A4D88">
      <w:pPr>
        <w:pStyle w:val="a8"/>
        <w:rPr>
          <w:lang w:val="ru-RU"/>
        </w:rPr>
      </w:pPr>
      <w:r>
        <w:rPr>
          <w:rStyle w:val="aa"/>
        </w:rPr>
        <w:footnoteRef/>
      </w:r>
      <w:r w:rsidRPr="003F6C0F">
        <w:rPr>
          <w:lang w:val="ru-RU"/>
        </w:rPr>
        <w:t xml:space="preserve"> </w:t>
      </w:r>
      <w:r>
        <w:rPr>
          <w:lang w:val="ru-RU"/>
        </w:rPr>
        <w:t xml:space="preserve">Третье национальное сообщение КР по изменению климата </w:t>
      </w:r>
      <w:r w:rsidRPr="003F6C0F">
        <w:rPr>
          <w:lang w:val="ru-RU"/>
        </w:rPr>
        <w:t xml:space="preserve"> </w:t>
      </w:r>
      <w:hyperlink r:id="rId22" w:history="1">
        <w:r w:rsidRPr="00E42368">
          <w:rPr>
            <w:rStyle w:val="ab"/>
          </w:rPr>
          <w:t>https</w:t>
        </w:r>
        <w:r w:rsidRPr="003F6C0F">
          <w:rPr>
            <w:rStyle w:val="ab"/>
            <w:lang w:val="ru-RU"/>
          </w:rPr>
          <w:t>://</w:t>
        </w:r>
        <w:r w:rsidRPr="00E42368">
          <w:rPr>
            <w:rStyle w:val="ab"/>
          </w:rPr>
          <w:t>unfccc</w:t>
        </w:r>
        <w:r w:rsidRPr="003F6C0F">
          <w:rPr>
            <w:rStyle w:val="ab"/>
            <w:lang w:val="ru-RU"/>
          </w:rPr>
          <w:t>.</w:t>
        </w:r>
        <w:r w:rsidRPr="00E42368">
          <w:rPr>
            <w:rStyle w:val="ab"/>
          </w:rPr>
          <w:t>int</w:t>
        </w:r>
        <w:r w:rsidRPr="003F6C0F">
          <w:rPr>
            <w:rStyle w:val="ab"/>
            <w:lang w:val="ru-RU"/>
          </w:rPr>
          <w:t>/</w:t>
        </w:r>
        <w:r w:rsidRPr="00E42368">
          <w:rPr>
            <w:rStyle w:val="ab"/>
          </w:rPr>
          <w:t>sites</w:t>
        </w:r>
        <w:r w:rsidRPr="003F6C0F">
          <w:rPr>
            <w:rStyle w:val="ab"/>
            <w:lang w:val="ru-RU"/>
          </w:rPr>
          <w:t>/</w:t>
        </w:r>
        <w:r w:rsidRPr="00E42368">
          <w:rPr>
            <w:rStyle w:val="ab"/>
          </w:rPr>
          <w:t>default</w:t>
        </w:r>
        <w:r w:rsidRPr="003F6C0F">
          <w:rPr>
            <w:rStyle w:val="ab"/>
            <w:lang w:val="ru-RU"/>
          </w:rPr>
          <w:t>/</w:t>
        </w:r>
        <w:r w:rsidRPr="00E42368">
          <w:rPr>
            <w:rStyle w:val="ab"/>
          </w:rPr>
          <w:t>files</w:t>
        </w:r>
        <w:r w:rsidRPr="003F6C0F">
          <w:rPr>
            <w:rStyle w:val="ab"/>
            <w:lang w:val="ru-RU"/>
          </w:rPr>
          <w:t>/</w:t>
        </w:r>
        <w:r w:rsidRPr="00E42368">
          <w:rPr>
            <w:rStyle w:val="ab"/>
          </w:rPr>
          <w:t>resource</w:t>
        </w:r>
        <w:r w:rsidRPr="003F6C0F">
          <w:rPr>
            <w:rStyle w:val="ab"/>
            <w:lang w:val="ru-RU"/>
          </w:rPr>
          <w:t>/</w:t>
        </w:r>
        <w:r w:rsidRPr="00E42368">
          <w:rPr>
            <w:rStyle w:val="ab"/>
          </w:rPr>
          <w:t>NC</w:t>
        </w:r>
        <w:r w:rsidRPr="003F6C0F">
          <w:rPr>
            <w:rStyle w:val="ab"/>
            <w:lang w:val="ru-RU"/>
          </w:rPr>
          <w:t>3_</w:t>
        </w:r>
        <w:r w:rsidRPr="00E42368">
          <w:rPr>
            <w:rStyle w:val="ab"/>
          </w:rPr>
          <w:t>Kyrgyzstan</w:t>
        </w:r>
        <w:r w:rsidRPr="003F6C0F">
          <w:rPr>
            <w:rStyle w:val="ab"/>
            <w:lang w:val="ru-RU"/>
          </w:rPr>
          <w:t>_</w:t>
        </w:r>
        <w:r w:rsidRPr="00E42368">
          <w:rPr>
            <w:rStyle w:val="ab"/>
          </w:rPr>
          <w:t>Russian</w:t>
        </w:r>
        <w:r w:rsidRPr="003F6C0F">
          <w:rPr>
            <w:rStyle w:val="ab"/>
            <w:lang w:val="ru-RU"/>
          </w:rPr>
          <w:t>_24</w:t>
        </w:r>
        <w:r w:rsidRPr="00E42368">
          <w:rPr>
            <w:rStyle w:val="ab"/>
          </w:rPr>
          <w:t>Jan</w:t>
        </w:r>
        <w:r w:rsidRPr="003F6C0F">
          <w:rPr>
            <w:rStyle w:val="ab"/>
            <w:lang w:val="ru-RU"/>
          </w:rPr>
          <w:t>2017_0.</w:t>
        </w:r>
        <w:r w:rsidRPr="00E42368">
          <w:rPr>
            <w:rStyle w:val="ab"/>
          </w:rPr>
          <w:t>pdf</w:t>
        </w:r>
      </w:hyperlink>
    </w:p>
  </w:footnote>
  <w:footnote w:id="41">
    <w:p w14:paraId="296EAB8D" w14:textId="77777777" w:rsidR="004A3F38" w:rsidRPr="003F6C0F" w:rsidRDefault="004A3F38" w:rsidP="000A4D88">
      <w:pPr>
        <w:pStyle w:val="a8"/>
        <w:rPr>
          <w:lang w:val="ru-RU"/>
        </w:rPr>
      </w:pPr>
      <w:r>
        <w:rPr>
          <w:rStyle w:val="aa"/>
        </w:rPr>
        <w:footnoteRef/>
      </w:r>
      <w:r>
        <w:rPr>
          <w:lang w:val="ru-RU"/>
        </w:rPr>
        <w:t xml:space="preserve"> Там же</w:t>
      </w:r>
    </w:p>
  </w:footnote>
  <w:footnote w:id="42">
    <w:p w14:paraId="15B80649" w14:textId="77777777" w:rsidR="004A3F38" w:rsidRPr="00597865" w:rsidRDefault="004A3F38" w:rsidP="000A4D88">
      <w:pPr>
        <w:pStyle w:val="a8"/>
        <w:rPr>
          <w:lang w:val="ru-RU"/>
        </w:rPr>
      </w:pPr>
      <w:r>
        <w:rPr>
          <w:rStyle w:val="aa"/>
        </w:rPr>
        <w:footnoteRef/>
      </w:r>
      <w:r w:rsidRPr="003F6C0F">
        <w:rPr>
          <w:lang w:val="ru-RU"/>
        </w:rPr>
        <w:t xml:space="preserve"> </w:t>
      </w:r>
      <w:r>
        <w:rPr>
          <w:lang w:val="ru-RU"/>
        </w:rPr>
        <w:t>Там же</w:t>
      </w:r>
    </w:p>
  </w:footnote>
  <w:footnote w:id="43">
    <w:p w14:paraId="4FD5CBA0" w14:textId="77777777" w:rsidR="004A3F38" w:rsidRPr="003F6C0F" w:rsidRDefault="004A3F38" w:rsidP="000A4D88">
      <w:pPr>
        <w:pStyle w:val="a8"/>
        <w:rPr>
          <w:lang w:val="ru-RU"/>
        </w:rPr>
      </w:pPr>
      <w:r>
        <w:rPr>
          <w:rStyle w:val="aa"/>
        </w:rPr>
        <w:footnoteRef/>
      </w:r>
      <w:r w:rsidRPr="003F6C0F">
        <w:rPr>
          <w:lang w:val="ru-RU"/>
        </w:rPr>
        <w:t xml:space="preserve"> </w:t>
      </w:r>
      <w:r w:rsidRPr="00597865">
        <w:t>https</w:t>
      </w:r>
      <w:r w:rsidRPr="003F6C0F">
        <w:rPr>
          <w:lang w:val="ru-RU"/>
        </w:rPr>
        <w:t>://</w:t>
      </w:r>
      <w:r w:rsidRPr="00597865">
        <w:t>gtmarket</w:t>
      </w:r>
      <w:r w:rsidRPr="003F6C0F">
        <w:rPr>
          <w:lang w:val="ru-RU"/>
        </w:rPr>
        <w:t>.</w:t>
      </w:r>
      <w:r w:rsidRPr="00597865">
        <w:t>ru</w:t>
      </w:r>
      <w:r w:rsidRPr="003F6C0F">
        <w:rPr>
          <w:lang w:val="ru-RU"/>
        </w:rPr>
        <w:t>/</w:t>
      </w:r>
      <w:r w:rsidRPr="00597865">
        <w:t>ratings</w:t>
      </w:r>
      <w:r w:rsidRPr="003F6C0F">
        <w:rPr>
          <w:lang w:val="ru-RU"/>
        </w:rPr>
        <w:t>/</w:t>
      </w:r>
      <w:r w:rsidRPr="00597865">
        <w:t>healthy</w:t>
      </w:r>
      <w:r w:rsidRPr="003F6C0F">
        <w:rPr>
          <w:lang w:val="ru-RU"/>
        </w:rPr>
        <w:t>-</w:t>
      </w:r>
      <w:r w:rsidRPr="00597865">
        <w:t>life</w:t>
      </w:r>
      <w:r w:rsidRPr="003F6C0F">
        <w:rPr>
          <w:lang w:val="ru-RU"/>
        </w:rPr>
        <w:t>-</w:t>
      </w:r>
      <w:r w:rsidRPr="00597865">
        <w:t>expectancy</w:t>
      </w:r>
      <w:r w:rsidRPr="003F6C0F">
        <w:rPr>
          <w:lang w:val="ru-RU"/>
        </w:rPr>
        <w:t>-</w:t>
      </w:r>
      <w:r w:rsidRPr="00597865">
        <w:t>index</w:t>
      </w:r>
    </w:p>
  </w:footnote>
  <w:footnote w:id="44">
    <w:p w14:paraId="57F1A04D" w14:textId="77777777" w:rsidR="004A3F38" w:rsidRPr="00B91EBD" w:rsidRDefault="004A3F38" w:rsidP="000A4D88">
      <w:pPr>
        <w:pStyle w:val="a8"/>
        <w:rPr>
          <w:lang w:val="ru-RU"/>
        </w:rPr>
      </w:pPr>
      <w:r>
        <w:rPr>
          <w:rStyle w:val="aa"/>
        </w:rPr>
        <w:footnoteRef/>
      </w:r>
      <w:r w:rsidRPr="003F6C0F">
        <w:rPr>
          <w:lang w:val="ru-RU"/>
        </w:rPr>
        <w:t xml:space="preserve"> </w:t>
      </w:r>
      <w:r>
        <w:rPr>
          <w:lang w:val="ru-RU"/>
        </w:rPr>
        <w:t>ЮНИСЕФ, 2020, А</w:t>
      </w:r>
      <w:r w:rsidRPr="00B91EBD">
        <w:rPr>
          <w:lang w:val="ru-RU"/>
        </w:rPr>
        <w:t xml:space="preserve">нализ и рекомендации готовности школ </w:t>
      </w:r>
      <w:r>
        <w:rPr>
          <w:lang w:val="ru-RU"/>
        </w:rPr>
        <w:t>К</w:t>
      </w:r>
      <w:r w:rsidRPr="00B91EBD">
        <w:rPr>
          <w:lang w:val="ru-RU"/>
        </w:rPr>
        <w:t>ыргызстана к возобновлению работы в контексте пандемии COVID19</w:t>
      </w:r>
      <w:r>
        <w:rPr>
          <w:lang w:val="ru-RU"/>
        </w:rPr>
        <w:t xml:space="preserve"> (было опрошено</w:t>
      </w:r>
      <w:r w:rsidRPr="00B91EBD">
        <w:rPr>
          <w:lang w:val="ru-RU"/>
        </w:rPr>
        <w:t>1917 школ из 2265 школ</w:t>
      </w:r>
      <w:r>
        <w:rPr>
          <w:lang w:val="ru-RU"/>
        </w:rPr>
        <w:t>).</w:t>
      </w:r>
    </w:p>
  </w:footnote>
  <w:footnote w:id="45">
    <w:p w14:paraId="4AD5A4AF" w14:textId="77777777" w:rsidR="004A3F38" w:rsidRPr="00463717" w:rsidRDefault="004A3F38" w:rsidP="000A4D88">
      <w:pPr>
        <w:pStyle w:val="a8"/>
        <w:rPr>
          <w:lang w:val="ru-RU"/>
        </w:rPr>
      </w:pPr>
      <w:r>
        <w:rPr>
          <w:rStyle w:val="aa"/>
        </w:rPr>
        <w:footnoteRef/>
      </w:r>
      <w:r w:rsidRPr="003F6C0F">
        <w:rPr>
          <w:lang w:val="ru-RU"/>
        </w:rPr>
        <w:t xml:space="preserve">ГЕНДЕРНОЕ РАВЕНСТВО И ИЗМЕНЕНИЕ КЛИМАТАВ ОБЛАСТИ ТРАНСПОРТА </w:t>
      </w:r>
      <w:hyperlink r:id="rId23" w:history="1">
        <w:r w:rsidRPr="00E42368">
          <w:rPr>
            <w:rStyle w:val="ab"/>
          </w:rPr>
          <w:t>https</w:t>
        </w:r>
        <w:r w:rsidRPr="003F6C0F">
          <w:rPr>
            <w:rStyle w:val="ab"/>
            <w:lang w:val="ru-RU"/>
          </w:rPr>
          <w:t>://</w:t>
        </w:r>
        <w:r w:rsidRPr="00E42368">
          <w:rPr>
            <w:rStyle w:val="ab"/>
          </w:rPr>
          <w:t>www</w:t>
        </w:r>
        <w:r w:rsidRPr="003F6C0F">
          <w:rPr>
            <w:rStyle w:val="ab"/>
            <w:lang w:val="ru-RU"/>
          </w:rPr>
          <w:t>.</w:t>
        </w:r>
        <w:r w:rsidRPr="00E42368">
          <w:rPr>
            <w:rStyle w:val="ab"/>
          </w:rPr>
          <w:t>adaptation</w:t>
        </w:r>
        <w:r w:rsidRPr="003F6C0F">
          <w:rPr>
            <w:rStyle w:val="ab"/>
            <w:lang w:val="ru-RU"/>
          </w:rPr>
          <w:t>-</w:t>
        </w:r>
        <w:r w:rsidRPr="00E42368">
          <w:rPr>
            <w:rStyle w:val="ab"/>
          </w:rPr>
          <w:t>undp</w:t>
        </w:r>
        <w:r w:rsidRPr="003F6C0F">
          <w:rPr>
            <w:rStyle w:val="ab"/>
            <w:lang w:val="ru-RU"/>
          </w:rPr>
          <w:t>.</w:t>
        </w:r>
        <w:r w:rsidRPr="00E42368">
          <w:rPr>
            <w:rStyle w:val="ab"/>
          </w:rPr>
          <w:t>org</w:t>
        </w:r>
        <w:r w:rsidRPr="003F6C0F">
          <w:rPr>
            <w:rStyle w:val="ab"/>
            <w:lang w:val="ru-RU"/>
          </w:rPr>
          <w:t>/</w:t>
        </w:r>
        <w:r w:rsidRPr="00E42368">
          <w:rPr>
            <w:rStyle w:val="ab"/>
          </w:rPr>
          <w:t>sites</w:t>
        </w:r>
        <w:r w:rsidRPr="003F6C0F">
          <w:rPr>
            <w:rStyle w:val="ab"/>
            <w:lang w:val="ru-RU"/>
          </w:rPr>
          <w:t>/</w:t>
        </w:r>
        <w:r w:rsidRPr="00E42368">
          <w:rPr>
            <w:rStyle w:val="ab"/>
          </w:rPr>
          <w:t>default</w:t>
        </w:r>
        <w:r w:rsidRPr="003F6C0F">
          <w:rPr>
            <w:rStyle w:val="ab"/>
            <w:lang w:val="ru-RU"/>
          </w:rPr>
          <w:t>/</w:t>
        </w:r>
        <w:r w:rsidRPr="00E42368">
          <w:rPr>
            <w:rStyle w:val="ab"/>
          </w:rPr>
          <w:t>files</w:t>
        </w:r>
        <w:r w:rsidRPr="003F6C0F">
          <w:rPr>
            <w:rStyle w:val="ab"/>
            <w:lang w:val="ru-RU"/>
          </w:rPr>
          <w:t>/</w:t>
        </w:r>
        <w:r w:rsidRPr="00E42368">
          <w:rPr>
            <w:rStyle w:val="ab"/>
          </w:rPr>
          <w:t>resources</w:t>
        </w:r>
        <w:r w:rsidRPr="003F6C0F">
          <w:rPr>
            <w:rStyle w:val="ab"/>
            <w:lang w:val="ru-RU"/>
          </w:rPr>
          <w:t>/</w:t>
        </w:r>
        <w:r w:rsidRPr="00E42368">
          <w:rPr>
            <w:rStyle w:val="ab"/>
          </w:rPr>
          <w:t>bodrug</w:t>
        </w:r>
        <w:r w:rsidRPr="003F6C0F">
          <w:rPr>
            <w:rStyle w:val="ab"/>
            <w:lang w:val="ru-RU"/>
          </w:rPr>
          <w:t>-</w:t>
        </w:r>
        <w:r w:rsidRPr="00E42368">
          <w:rPr>
            <w:rStyle w:val="ab"/>
          </w:rPr>
          <w:t>lungu</w:t>
        </w:r>
        <w:r w:rsidRPr="003F6C0F">
          <w:rPr>
            <w:rStyle w:val="ab"/>
            <w:lang w:val="ru-RU"/>
          </w:rPr>
          <w:t>_</w:t>
        </w:r>
        <w:r w:rsidRPr="00E42368">
          <w:rPr>
            <w:rStyle w:val="ab"/>
          </w:rPr>
          <w:t>gender</w:t>
        </w:r>
        <w:r w:rsidRPr="003F6C0F">
          <w:rPr>
            <w:rStyle w:val="ab"/>
            <w:lang w:val="ru-RU"/>
          </w:rPr>
          <w:t>_</w:t>
        </w:r>
        <w:r w:rsidRPr="00E42368">
          <w:rPr>
            <w:rStyle w:val="ab"/>
          </w:rPr>
          <w:t>transport</w:t>
        </w:r>
        <w:r w:rsidRPr="003F6C0F">
          <w:rPr>
            <w:rStyle w:val="ab"/>
            <w:lang w:val="ru-RU"/>
          </w:rPr>
          <w:t>_</w:t>
        </w:r>
        <w:r w:rsidRPr="00E42368">
          <w:rPr>
            <w:rStyle w:val="ab"/>
          </w:rPr>
          <w:t>rus</w:t>
        </w:r>
        <w:r w:rsidRPr="003F6C0F">
          <w:rPr>
            <w:rStyle w:val="ab"/>
            <w:lang w:val="ru-RU"/>
          </w:rPr>
          <w:t>_2016.</w:t>
        </w:r>
        <w:r w:rsidRPr="00E42368">
          <w:rPr>
            <w:rStyle w:val="ab"/>
          </w:rPr>
          <w:t>pdf</w:t>
        </w:r>
      </w:hyperlink>
      <w:r>
        <w:rPr>
          <w:lang w:val="ru-RU"/>
        </w:rPr>
        <w:t xml:space="preserve"> </w:t>
      </w:r>
    </w:p>
  </w:footnote>
  <w:footnote w:id="46">
    <w:p w14:paraId="011BAC10" w14:textId="77777777" w:rsidR="004A3F38" w:rsidRPr="001C025E" w:rsidRDefault="004A3F38" w:rsidP="000A4D88">
      <w:pPr>
        <w:pStyle w:val="a8"/>
        <w:rPr>
          <w:lang w:val="ru-RU"/>
        </w:rPr>
      </w:pPr>
      <w:r>
        <w:rPr>
          <w:rStyle w:val="aa"/>
        </w:rPr>
        <w:footnoteRef/>
      </w:r>
      <w:r w:rsidRPr="001C025E">
        <w:rPr>
          <w:lang w:val="ru-RU"/>
        </w:rPr>
        <w:t xml:space="preserve"> </w:t>
      </w:r>
      <w:r w:rsidRPr="00846CF1">
        <w:rPr>
          <w:rFonts w:ascii="Times New Roman" w:eastAsia="Times New Roman" w:hAnsi="Times New Roman"/>
          <w:sz w:val="18"/>
          <w:szCs w:val="18"/>
          <w:lang w:val="ru-RU" w:eastAsia="zh-CN"/>
        </w:rPr>
        <w:t>Публикация «Уровень жизни населения» - Б.: У71, Бишкек 2016</w:t>
      </w:r>
      <w:r w:rsidRPr="001C025E">
        <w:rPr>
          <w:lang w:val="ru-RU"/>
        </w:rPr>
        <w:t xml:space="preserve"> </w:t>
      </w:r>
    </w:p>
  </w:footnote>
  <w:footnote w:id="47">
    <w:p w14:paraId="1DA4972A" w14:textId="77777777" w:rsidR="004A3F38" w:rsidRPr="003F6C0F" w:rsidRDefault="004A3F38" w:rsidP="000A4D88">
      <w:pPr>
        <w:pStyle w:val="a8"/>
        <w:rPr>
          <w:lang w:val="ru-RU"/>
        </w:rPr>
      </w:pPr>
      <w:r w:rsidRPr="00846CF1">
        <w:rPr>
          <w:rStyle w:val="aa"/>
        </w:rPr>
        <w:footnoteRef/>
      </w:r>
      <w:r w:rsidRPr="00DD0FF7">
        <w:rPr>
          <w:rStyle w:val="aa"/>
          <w:lang w:val="ru-RU"/>
        </w:rPr>
        <w:t xml:space="preserve"> </w:t>
      </w:r>
      <w:r w:rsidRPr="00846CF1">
        <w:rPr>
          <w:rFonts w:ascii="Times New Roman" w:eastAsia="Times New Roman" w:hAnsi="Times New Roman"/>
          <w:sz w:val="18"/>
          <w:szCs w:val="18"/>
          <w:lang w:val="ru-RU" w:eastAsia="zh-CN"/>
        </w:rPr>
        <w:t xml:space="preserve">Государственное предприятие «Национальная компания «Кыргызтемиржолу» </w:t>
      </w:r>
      <w:hyperlink r:id="rId24" w:history="1">
        <w:r w:rsidRPr="00846CF1">
          <w:rPr>
            <w:rFonts w:ascii="Times New Roman" w:eastAsia="Times New Roman" w:hAnsi="Times New Roman"/>
            <w:sz w:val="18"/>
            <w:szCs w:val="18"/>
            <w:lang w:val="ru-RU" w:eastAsia="zh-CN"/>
          </w:rPr>
          <w:t>http://mtd.gov.kg/gosudarstvennoe-predpriyatie-natsionalnaya-kompaniya-kyrgyztemirzholu/</w:t>
        </w:r>
      </w:hyperlink>
      <w:r>
        <w:rPr>
          <w:rFonts w:ascii="Times New Roman" w:eastAsia="Times New Roman" w:hAnsi="Times New Roman"/>
          <w:sz w:val="18"/>
          <w:szCs w:val="18"/>
          <w:lang w:val="ru-RU" w:eastAsia="zh-CN"/>
        </w:rPr>
        <w:t xml:space="preserve"> </w:t>
      </w:r>
    </w:p>
  </w:footnote>
  <w:footnote w:id="48">
    <w:p w14:paraId="4E47E652" w14:textId="77777777" w:rsidR="004A3F38" w:rsidRPr="003F6C0F" w:rsidRDefault="004A3F38" w:rsidP="000A4D88">
      <w:pPr>
        <w:shd w:val="clear" w:color="auto" w:fill="FFFFFF"/>
        <w:rPr>
          <w:sz w:val="18"/>
          <w:szCs w:val="18"/>
          <w:lang w:val="ru-RU"/>
        </w:rPr>
      </w:pPr>
      <w:r w:rsidRPr="00E56B33">
        <w:rPr>
          <w:rStyle w:val="aa"/>
          <w:sz w:val="18"/>
          <w:szCs w:val="18"/>
        </w:rPr>
        <w:footnoteRef/>
      </w:r>
      <w:r w:rsidRPr="003F6C0F">
        <w:rPr>
          <w:sz w:val="18"/>
          <w:szCs w:val="18"/>
          <w:lang w:val="ru-RU"/>
        </w:rPr>
        <w:t>Программа Стратегия развития автомобильного транспорта Кыргызской Республики на 2012-2015 годы</w:t>
      </w:r>
    </w:p>
  </w:footnote>
  <w:footnote w:id="49">
    <w:p w14:paraId="375BC8BF" w14:textId="77777777" w:rsidR="004A3F38" w:rsidRPr="00DD0FF7" w:rsidRDefault="004A3F38" w:rsidP="000A4D88">
      <w:pPr>
        <w:shd w:val="clear" w:color="auto" w:fill="FFFFFF"/>
        <w:rPr>
          <w:sz w:val="18"/>
          <w:szCs w:val="18"/>
        </w:rPr>
      </w:pPr>
      <w:r w:rsidRPr="00E56B33">
        <w:rPr>
          <w:rStyle w:val="aa"/>
          <w:sz w:val="18"/>
          <w:szCs w:val="18"/>
        </w:rPr>
        <w:footnoteRef/>
      </w:r>
      <w:r w:rsidRPr="00DD0FF7">
        <w:rPr>
          <w:sz w:val="18"/>
          <w:szCs w:val="18"/>
        </w:rPr>
        <w:t>Roberts P., Shyam KC, Rastogi C. 2006. Rural Access Indicator: A Key Development Indicator. International Bank for Reconstruction and Development/</w:t>
      </w:r>
      <w:r w:rsidRPr="007C639E">
        <w:rPr>
          <w:sz w:val="18"/>
          <w:szCs w:val="18"/>
        </w:rPr>
        <w:t xml:space="preserve"> </w:t>
      </w:r>
      <w:r w:rsidRPr="00DD0FF7">
        <w:rPr>
          <w:sz w:val="18"/>
          <w:szCs w:val="18"/>
        </w:rPr>
        <w:t>The World Bank: Washington.</w:t>
      </w:r>
    </w:p>
  </w:footnote>
  <w:footnote w:id="50">
    <w:p w14:paraId="5731074D" w14:textId="77777777" w:rsidR="004A3F38" w:rsidRPr="007C639E" w:rsidRDefault="004A3F38" w:rsidP="000A4D88">
      <w:pPr>
        <w:shd w:val="clear" w:color="auto" w:fill="FFFFFF"/>
        <w:rPr>
          <w:sz w:val="18"/>
          <w:szCs w:val="18"/>
          <w:lang w:val="ru-RU"/>
        </w:rPr>
      </w:pPr>
      <w:r w:rsidRPr="00E56B33">
        <w:rPr>
          <w:rStyle w:val="aa"/>
          <w:sz w:val="18"/>
          <w:szCs w:val="18"/>
        </w:rPr>
        <w:footnoteRef/>
      </w:r>
      <w:r w:rsidRPr="003F6C0F">
        <w:rPr>
          <w:sz w:val="18"/>
          <w:szCs w:val="18"/>
          <w:lang w:val="ru-RU"/>
        </w:rPr>
        <w:t xml:space="preserve">Всемирный банк. База данных сельского транспорта: </w:t>
      </w:r>
      <w:hyperlink r:id="rId25" w:history="1">
        <w:r w:rsidRPr="00F73B40">
          <w:rPr>
            <w:rStyle w:val="ab"/>
            <w:sz w:val="18"/>
            <w:szCs w:val="18"/>
          </w:rPr>
          <w:t>http</w:t>
        </w:r>
        <w:r w:rsidRPr="003F6C0F">
          <w:rPr>
            <w:rStyle w:val="ab"/>
            <w:sz w:val="18"/>
            <w:szCs w:val="18"/>
            <w:lang w:val="ru-RU"/>
          </w:rPr>
          <w:t>://</w:t>
        </w:r>
        <w:r w:rsidRPr="00F73B40">
          <w:rPr>
            <w:rStyle w:val="ab"/>
            <w:sz w:val="18"/>
            <w:szCs w:val="18"/>
          </w:rPr>
          <w:t>www</w:t>
        </w:r>
        <w:r w:rsidRPr="003F6C0F">
          <w:rPr>
            <w:rStyle w:val="ab"/>
            <w:sz w:val="18"/>
            <w:szCs w:val="18"/>
            <w:lang w:val="ru-RU"/>
          </w:rPr>
          <w:t>.</w:t>
        </w:r>
        <w:r w:rsidRPr="00F73B40">
          <w:rPr>
            <w:rStyle w:val="ab"/>
            <w:sz w:val="18"/>
            <w:szCs w:val="18"/>
          </w:rPr>
          <w:t>worldbank</w:t>
        </w:r>
        <w:r w:rsidRPr="003F6C0F">
          <w:rPr>
            <w:rStyle w:val="ab"/>
            <w:sz w:val="18"/>
            <w:szCs w:val="18"/>
            <w:lang w:val="ru-RU"/>
          </w:rPr>
          <w:t>.</w:t>
        </w:r>
        <w:r w:rsidRPr="00F73B40">
          <w:rPr>
            <w:rStyle w:val="ab"/>
            <w:sz w:val="18"/>
            <w:szCs w:val="18"/>
          </w:rPr>
          <w:t>org</w:t>
        </w:r>
        <w:r w:rsidRPr="003F6C0F">
          <w:rPr>
            <w:rStyle w:val="ab"/>
            <w:sz w:val="18"/>
            <w:szCs w:val="18"/>
            <w:lang w:val="ru-RU"/>
          </w:rPr>
          <w:t>/</w:t>
        </w:r>
        <w:r w:rsidRPr="00F73B40">
          <w:rPr>
            <w:rStyle w:val="ab"/>
            <w:sz w:val="18"/>
            <w:szCs w:val="18"/>
          </w:rPr>
          <w:t>transport</w:t>
        </w:r>
        <w:r w:rsidRPr="003F6C0F">
          <w:rPr>
            <w:rStyle w:val="ab"/>
            <w:sz w:val="18"/>
            <w:szCs w:val="18"/>
            <w:lang w:val="ru-RU"/>
          </w:rPr>
          <w:t>/</w:t>
        </w:r>
        <w:r w:rsidRPr="00F73B40">
          <w:rPr>
            <w:rStyle w:val="ab"/>
            <w:sz w:val="18"/>
            <w:szCs w:val="18"/>
          </w:rPr>
          <w:t>transportresults</w:t>
        </w:r>
        <w:r w:rsidRPr="003F6C0F">
          <w:rPr>
            <w:rStyle w:val="ab"/>
            <w:sz w:val="18"/>
            <w:szCs w:val="18"/>
            <w:lang w:val="ru-RU"/>
          </w:rPr>
          <w:t>/</w:t>
        </w:r>
        <w:r w:rsidRPr="00F73B40">
          <w:rPr>
            <w:rStyle w:val="ab"/>
            <w:sz w:val="18"/>
            <w:szCs w:val="18"/>
          </w:rPr>
          <w:t>headline</w:t>
        </w:r>
        <w:r w:rsidRPr="003F6C0F">
          <w:rPr>
            <w:rStyle w:val="ab"/>
            <w:sz w:val="18"/>
            <w:szCs w:val="18"/>
            <w:lang w:val="ru-RU"/>
          </w:rPr>
          <w:t>/</w:t>
        </w:r>
        <w:r w:rsidRPr="00F73B40">
          <w:rPr>
            <w:rStyle w:val="ab"/>
            <w:sz w:val="18"/>
            <w:szCs w:val="18"/>
          </w:rPr>
          <w:t>rural</w:t>
        </w:r>
        <w:r w:rsidRPr="003F6C0F">
          <w:rPr>
            <w:rStyle w:val="ab"/>
            <w:sz w:val="18"/>
            <w:szCs w:val="18"/>
            <w:lang w:val="ru-RU"/>
          </w:rPr>
          <w:t>-</w:t>
        </w:r>
        <w:r w:rsidRPr="00F73B40">
          <w:rPr>
            <w:rStyle w:val="ab"/>
            <w:sz w:val="18"/>
            <w:szCs w:val="18"/>
          </w:rPr>
          <w:t>access</w:t>
        </w:r>
      </w:hyperlink>
      <w:r>
        <w:rPr>
          <w:sz w:val="18"/>
          <w:szCs w:val="18"/>
          <w:lang w:val="ru-RU"/>
        </w:rPr>
        <w:t xml:space="preserve"> </w:t>
      </w:r>
    </w:p>
  </w:footnote>
  <w:footnote w:id="51">
    <w:p w14:paraId="0EF1EC7E" w14:textId="77777777" w:rsidR="004A3F38" w:rsidRPr="003F6C0F" w:rsidRDefault="004A3F38" w:rsidP="000A4D88">
      <w:pPr>
        <w:shd w:val="clear" w:color="auto" w:fill="FFFFFF"/>
        <w:rPr>
          <w:rFonts w:ascii="Arial" w:hAnsi="Arial" w:cs="Arial"/>
          <w:sz w:val="18"/>
          <w:szCs w:val="18"/>
          <w:shd w:val="clear" w:color="auto" w:fill="FFFFFF"/>
          <w:lang w:val="ru-RU"/>
        </w:rPr>
      </w:pPr>
      <w:r w:rsidRPr="00E56B33">
        <w:rPr>
          <w:rStyle w:val="aa"/>
          <w:sz w:val="18"/>
          <w:szCs w:val="18"/>
        </w:rPr>
        <w:footnoteRef/>
      </w:r>
      <w:r w:rsidRPr="003F6C0F">
        <w:rPr>
          <w:sz w:val="18"/>
          <w:szCs w:val="18"/>
          <w:lang w:val="ru-RU"/>
        </w:rPr>
        <w:t>Национальный гендерный профиль сельского хозяйства и сельских домохозяйств - Кыргызская Республика, ФАО 2016</w:t>
      </w:r>
    </w:p>
  </w:footnote>
  <w:footnote w:id="52">
    <w:p w14:paraId="1F73E213" w14:textId="77777777" w:rsidR="004A3F38" w:rsidRPr="003F6C0F" w:rsidRDefault="004A3F38" w:rsidP="000A4D88">
      <w:pPr>
        <w:pStyle w:val="a8"/>
        <w:rPr>
          <w:rFonts w:ascii="Times New Roman" w:hAnsi="Times New Roman"/>
          <w:sz w:val="18"/>
          <w:szCs w:val="18"/>
          <w:lang w:val="ru-RU"/>
        </w:rPr>
      </w:pPr>
      <w:r w:rsidRPr="00554C32">
        <w:rPr>
          <w:rStyle w:val="aa"/>
          <w:rFonts w:ascii="Times New Roman" w:hAnsi="Times New Roman"/>
          <w:sz w:val="18"/>
          <w:szCs w:val="18"/>
        </w:rPr>
        <w:footnoteRef/>
      </w:r>
      <w:r w:rsidRPr="003F6C0F">
        <w:rPr>
          <w:rFonts w:ascii="Times New Roman" w:hAnsi="Times New Roman"/>
          <w:sz w:val="18"/>
          <w:szCs w:val="18"/>
          <w:lang w:val="ru-RU"/>
        </w:rPr>
        <w:t xml:space="preserve"> Совместная работа ГАООСЛХ и ГИЭТБ 2018 г.</w:t>
      </w:r>
    </w:p>
  </w:footnote>
  <w:footnote w:id="53">
    <w:p w14:paraId="3BB4B178" w14:textId="77777777" w:rsidR="004A3F38" w:rsidRPr="00D91BBB" w:rsidRDefault="004A3F38" w:rsidP="000A4D88">
      <w:pPr>
        <w:pStyle w:val="a8"/>
      </w:pPr>
      <w:r>
        <w:rPr>
          <w:rStyle w:val="aa"/>
        </w:rPr>
        <w:footnoteRef/>
      </w:r>
      <w:r>
        <w:t xml:space="preserve"> Gender, Chemicals and Waste Kyrgyzsta.  Scoping Study, WECF,BIOM 2019</w:t>
      </w:r>
    </w:p>
  </w:footnote>
  <w:footnote w:id="54">
    <w:p w14:paraId="5D9503DA" w14:textId="77777777" w:rsidR="004A3F38" w:rsidRPr="003F6C0F" w:rsidRDefault="004A3F38" w:rsidP="000A4D88">
      <w:pPr>
        <w:pStyle w:val="a8"/>
        <w:rPr>
          <w:lang w:val="ru-RU"/>
        </w:rPr>
      </w:pPr>
      <w:r w:rsidRPr="0057365E">
        <w:rPr>
          <w:rStyle w:val="aa"/>
          <w:sz w:val="16"/>
          <w:szCs w:val="16"/>
        </w:rPr>
        <w:footnoteRef/>
      </w:r>
      <w:r w:rsidRPr="0057365E">
        <w:rPr>
          <w:sz w:val="16"/>
          <w:szCs w:val="16"/>
          <w:lang w:val="ru-RU"/>
        </w:rPr>
        <w:t xml:space="preserve"> НСК. </w:t>
      </w:r>
      <w:hyperlink r:id="rId26" w:history="1">
        <w:r w:rsidRPr="0057365E">
          <w:rPr>
            <w:rFonts w:ascii="Arial" w:eastAsia="Times New Roman" w:hAnsi="Arial" w:cs="Arial"/>
            <w:bCs/>
            <w:color w:val="202B32"/>
            <w:kern w:val="36"/>
            <w:sz w:val="16"/>
            <w:szCs w:val="16"/>
          </w:rPr>
          <w:t>http</w:t>
        </w:r>
        <w:r w:rsidRPr="003F6C0F">
          <w:rPr>
            <w:rFonts w:ascii="Arial" w:eastAsia="Times New Roman" w:hAnsi="Arial" w:cs="Arial"/>
            <w:bCs/>
            <w:color w:val="202B32"/>
            <w:kern w:val="36"/>
            <w:sz w:val="16"/>
            <w:szCs w:val="16"/>
            <w:lang w:val="ru-RU"/>
          </w:rPr>
          <w:t>://</w:t>
        </w:r>
        <w:r w:rsidRPr="0057365E">
          <w:rPr>
            <w:rFonts w:ascii="Arial" w:eastAsia="Times New Roman" w:hAnsi="Arial" w:cs="Arial"/>
            <w:bCs/>
            <w:color w:val="202B32"/>
            <w:kern w:val="36"/>
            <w:sz w:val="16"/>
            <w:szCs w:val="16"/>
          </w:rPr>
          <w:t>stat</w:t>
        </w:r>
        <w:r w:rsidRPr="003F6C0F">
          <w:rPr>
            <w:rFonts w:ascii="Arial" w:eastAsia="Times New Roman" w:hAnsi="Arial" w:cs="Arial"/>
            <w:bCs/>
            <w:color w:val="202B32"/>
            <w:kern w:val="36"/>
            <w:sz w:val="16"/>
            <w:szCs w:val="16"/>
            <w:lang w:val="ru-RU"/>
          </w:rPr>
          <w:t>.</w:t>
        </w:r>
        <w:r w:rsidRPr="0057365E">
          <w:rPr>
            <w:rFonts w:ascii="Arial" w:eastAsia="Times New Roman" w:hAnsi="Arial" w:cs="Arial"/>
            <w:bCs/>
            <w:color w:val="202B32"/>
            <w:kern w:val="36"/>
            <w:sz w:val="16"/>
            <w:szCs w:val="16"/>
          </w:rPr>
          <w:t>kg</w:t>
        </w:r>
        <w:r w:rsidRPr="003F6C0F">
          <w:rPr>
            <w:rFonts w:ascii="Arial" w:eastAsia="Times New Roman" w:hAnsi="Arial" w:cs="Arial"/>
            <w:bCs/>
            <w:color w:val="202B32"/>
            <w:kern w:val="36"/>
            <w:sz w:val="16"/>
            <w:szCs w:val="16"/>
            <w:lang w:val="ru-RU"/>
          </w:rPr>
          <w:t>/</w:t>
        </w:r>
        <w:r w:rsidRPr="0057365E">
          <w:rPr>
            <w:rFonts w:ascii="Arial" w:eastAsia="Times New Roman" w:hAnsi="Arial" w:cs="Arial"/>
            <w:bCs/>
            <w:color w:val="202B32"/>
            <w:kern w:val="36"/>
            <w:sz w:val="16"/>
            <w:szCs w:val="16"/>
          </w:rPr>
          <w:t>media</w:t>
        </w:r>
        <w:r w:rsidRPr="003F6C0F">
          <w:rPr>
            <w:rFonts w:ascii="Arial" w:eastAsia="Times New Roman" w:hAnsi="Arial" w:cs="Arial"/>
            <w:bCs/>
            <w:color w:val="202B32"/>
            <w:kern w:val="36"/>
            <w:sz w:val="16"/>
            <w:szCs w:val="16"/>
            <w:lang w:val="ru-RU"/>
          </w:rPr>
          <w:t>/</w:t>
        </w:r>
        <w:r w:rsidRPr="0057365E">
          <w:rPr>
            <w:rFonts w:ascii="Arial" w:eastAsia="Times New Roman" w:hAnsi="Arial" w:cs="Arial"/>
            <w:bCs/>
            <w:color w:val="202B32"/>
            <w:kern w:val="36"/>
            <w:sz w:val="16"/>
            <w:szCs w:val="16"/>
          </w:rPr>
          <w:t>publicationarchive</w:t>
        </w:r>
        <w:r w:rsidRPr="003F6C0F">
          <w:rPr>
            <w:rFonts w:ascii="Arial" w:eastAsia="Times New Roman" w:hAnsi="Arial" w:cs="Arial"/>
            <w:bCs/>
            <w:color w:val="202B32"/>
            <w:kern w:val="36"/>
            <w:sz w:val="16"/>
            <w:szCs w:val="16"/>
            <w:lang w:val="ru-RU"/>
          </w:rPr>
          <w:t>/030</w:t>
        </w:r>
        <w:r w:rsidRPr="0057365E">
          <w:rPr>
            <w:rFonts w:ascii="Arial" w:eastAsia="Times New Roman" w:hAnsi="Arial" w:cs="Arial"/>
            <w:bCs/>
            <w:color w:val="202B32"/>
            <w:kern w:val="36"/>
            <w:sz w:val="16"/>
            <w:szCs w:val="16"/>
          </w:rPr>
          <w:t>bcdc</w:t>
        </w:r>
        <w:r w:rsidRPr="003F6C0F">
          <w:rPr>
            <w:rFonts w:ascii="Arial" w:eastAsia="Times New Roman" w:hAnsi="Arial" w:cs="Arial"/>
            <w:bCs/>
            <w:color w:val="202B32"/>
            <w:kern w:val="36"/>
            <w:sz w:val="16"/>
            <w:szCs w:val="16"/>
            <w:lang w:val="ru-RU"/>
          </w:rPr>
          <w:t>0-</w:t>
        </w:r>
        <w:r w:rsidRPr="0057365E">
          <w:rPr>
            <w:rFonts w:ascii="Arial" w:eastAsia="Times New Roman" w:hAnsi="Arial" w:cs="Arial"/>
            <w:bCs/>
            <w:color w:val="202B32"/>
            <w:kern w:val="36"/>
            <w:sz w:val="16"/>
            <w:szCs w:val="16"/>
          </w:rPr>
          <w:t>e</w:t>
        </w:r>
        <w:r w:rsidRPr="003F6C0F">
          <w:rPr>
            <w:rFonts w:ascii="Arial" w:eastAsia="Times New Roman" w:hAnsi="Arial" w:cs="Arial"/>
            <w:bCs/>
            <w:color w:val="202B32"/>
            <w:kern w:val="36"/>
            <w:sz w:val="16"/>
            <w:szCs w:val="16"/>
            <w:lang w:val="ru-RU"/>
          </w:rPr>
          <w:t>84</w:t>
        </w:r>
        <w:r w:rsidRPr="0057365E">
          <w:rPr>
            <w:rFonts w:ascii="Arial" w:eastAsia="Times New Roman" w:hAnsi="Arial" w:cs="Arial"/>
            <w:bCs/>
            <w:color w:val="202B32"/>
            <w:kern w:val="36"/>
            <w:sz w:val="16"/>
            <w:szCs w:val="16"/>
          </w:rPr>
          <w:t>e</w:t>
        </w:r>
        <w:r w:rsidRPr="003F6C0F">
          <w:rPr>
            <w:rFonts w:ascii="Arial" w:eastAsia="Times New Roman" w:hAnsi="Arial" w:cs="Arial"/>
            <w:bCs/>
            <w:color w:val="202B32"/>
            <w:kern w:val="36"/>
            <w:sz w:val="16"/>
            <w:szCs w:val="16"/>
            <w:lang w:val="ru-RU"/>
          </w:rPr>
          <w:t>-41</w:t>
        </w:r>
        <w:r w:rsidRPr="0057365E">
          <w:rPr>
            <w:rFonts w:ascii="Arial" w:eastAsia="Times New Roman" w:hAnsi="Arial" w:cs="Arial"/>
            <w:bCs/>
            <w:color w:val="202B32"/>
            <w:kern w:val="36"/>
            <w:sz w:val="16"/>
            <w:szCs w:val="16"/>
          </w:rPr>
          <w:t>f</w:t>
        </w:r>
        <w:r w:rsidRPr="003F6C0F">
          <w:rPr>
            <w:rFonts w:ascii="Arial" w:eastAsia="Times New Roman" w:hAnsi="Arial" w:cs="Arial"/>
            <w:bCs/>
            <w:color w:val="202B32"/>
            <w:kern w:val="36"/>
            <w:sz w:val="16"/>
            <w:szCs w:val="16"/>
            <w:lang w:val="ru-RU"/>
          </w:rPr>
          <w:t>4-9205-9</w:t>
        </w:r>
        <w:r w:rsidRPr="0057365E">
          <w:rPr>
            <w:rFonts w:ascii="Arial" w:eastAsia="Times New Roman" w:hAnsi="Arial" w:cs="Arial"/>
            <w:bCs/>
            <w:color w:val="202B32"/>
            <w:kern w:val="36"/>
            <w:sz w:val="16"/>
            <w:szCs w:val="16"/>
          </w:rPr>
          <w:t>becc</w:t>
        </w:r>
        <w:r w:rsidRPr="003F6C0F">
          <w:rPr>
            <w:rFonts w:ascii="Arial" w:eastAsia="Times New Roman" w:hAnsi="Arial" w:cs="Arial"/>
            <w:bCs/>
            <w:color w:val="202B32"/>
            <w:kern w:val="36"/>
            <w:sz w:val="16"/>
            <w:szCs w:val="16"/>
            <w:lang w:val="ru-RU"/>
          </w:rPr>
          <w:t>51</w:t>
        </w:r>
        <w:r w:rsidRPr="0057365E">
          <w:rPr>
            <w:rFonts w:ascii="Arial" w:eastAsia="Times New Roman" w:hAnsi="Arial" w:cs="Arial"/>
            <w:bCs/>
            <w:color w:val="202B32"/>
            <w:kern w:val="36"/>
            <w:sz w:val="16"/>
            <w:szCs w:val="16"/>
          </w:rPr>
          <w:t>ffa</w:t>
        </w:r>
        <w:r w:rsidRPr="003F6C0F">
          <w:rPr>
            <w:rFonts w:ascii="Arial" w:eastAsia="Times New Roman" w:hAnsi="Arial" w:cs="Arial"/>
            <w:bCs/>
            <w:color w:val="202B32"/>
            <w:kern w:val="36"/>
            <w:sz w:val="16"/>
            <w:szCs w:val="16"/>
            <w:lang w:val="ru-RU"/>
          </w:rPr>
          <w:t>9</w:t>
        </w:r>
        <w:r w:rsidRPr="0057365E">
          <w:rPr>
            <w:rFonts w:ascii="Arial" w:eastAsia="Times New Roman" w:hAnsi="Arial" w:cs="Arial"/>
            <w:bCs/>
            <w:color w:val="202B32"/>
            <w:kern w:val="36"/>
            <w:sz w:val="16"/>
            <w:szCs w:val="16"/>
          </w:rPr>
          <w:t>f</w:t>
        </w:r>
        <w:r w:rsidRPr="003F6C0F">
          <w:rPr>
            <w:rFonts w:ascii="Arial" w:eastAsia="Times New Roman" w:hAnsi="Arial" w:cs="Arial"/>
            <w:bCs/>
            <w:color w:val="202B32"/>
            <w:kern w:val="36"/>
            <w:sz w:val="16"/>
            <w:szCs w:val="16"/>
            <w:lang w:val="ru-RU"/>
          </w:rPr>
          <w:t>.</w:t>
        </w:r>
        <w:r w:rsidRPr="0057365E">
          <w:rPr>
            <w:rFonts w:ascii="Arial" w:eastAsia="Times New Roman" w:hAnsi="Arial" w:cs="Arial"/>
            <w:bCs/>
            <w:color w:val="202B32"/>
            <w:kern w:val="36"/>
            <w:sz w:val="16"/>
            <w:szCs w:val="16"/>
          </w:rPr>
          <w:t>pdf</w:t>
        </w:r>
      </w:hyperlink>
      <w:r w:rsidRPr="003F6C0F">
        <w:rPr>
          <w:rFonts w:ascii="Arial" w:eastAsia="Times New Roman" w:hAnsi="Arial" w:cs="Arial"/>
          <w:bCs/>
          <w:color w:val="202B32"/>
          <w:kern w:val="36"/>
          <w:sz w:val="16"/>
          <w:szCs w:val="16"/>
          <w:lang w:val="ru-RU"/>
        </w:rPr>
        <w:t>.</w:t>
      </w:r>
    </w:p>
  </w:footnote>
  <w:footnote w:id="55">
    <w:p w14:paraId="38C1A181" w14:textId="77777777" w:rsidR="004A3F38" w:rsidRPr="003F6C0F" w:rsidRDefault="004A3F38" w:rsidP="000A4D88">
      <w:pPr>
        <w:rPr>
          <w:sz w:val="18"/>
          <w:szCs w:val="18"/>
          <w:lang w:val="ru-RU"/>
        </w:rPr>
      </w:pPr>
      <w:r w:rsidRPr="00E46D8A">
        <w:rPr>
          <w:rStyle w:val="aa"/>
          <w:szCs w:val="18"/>
        </w:rPr>
        <w:footnoteRef/>
      </w:r>
      <w:r w:rsidRPr="003F6C0F">
        <w:rPr>
          <w:sz w:val="18"/>
          <w:szCs w:val="18"/>
          <w:lang w:val="ru-RU"/>
        </w:rPr>
        <w:t xml:space="preserve">Отчет о результатах инвентаризации Целевых показателей в контексте Протокола по проблемам воды и здоровья в Кыргызстане. </w:t>
      </w:r>
    </w:p>
    <w:p w14:paraId="775DAD7F" w14:textId="77777777" w:rsidR="004A3F38" w:rsidRPr="001C025E" w:rsidRDefault="004A3F38" w:rsidP="000A4D88">
      <w:pPr>
        <w:pStyle w:val="a8"/>
        <w:rPr>
          <w:lang w:val="ru-RU"/>
        </w:rPr>
      </w:pPr>
    </w:p>
  </w:footnote>
  <w:footnote w:id="56">
    <w:p w14:paraId="5FD5E6F5" w14:textId="77777777" w:rsidR="004A3F38" w:rsidRPr="00D035AA" w:rsidRDefault="004A3F38" w:rsidP="000A4D88">
      <w:pPr>
        <w:pStyle w:val="a8"/>
        <w:rPr>
          <w:rFonts w:ascii="Verdana" w:hAnsi="Verdana" w:cs="Verdana"/>
          <w:sz w:val="12"/>
          <w:szCs w:val="12"/>
          <w:lang w:val="ru-RU"/>
        </w:rPr>
      </w:pPr>
      <w:r>
        <w:rPr>
          <w:rStyle w:val="aa"/>
        </w:rPr>
        <w:footnoteRef/>
      </w:r>
      <w:r w:rsidRPr="001C025E">
        <w:rPr>
          <w:rFonts w:ascii="Verdana" w:hAnsi="Verdana" w:cs="Verdana"/>
          <w:sz w:val="12"/>
          <w:szCs w:val="12"/>
          <w:lang w:val="ru-RU"/>
        </w:rPr>
        <w:t>Национальный статистический комитет и ЮНИСЕФ. 2015. С.96</w:t>
      </w:r>
    </w:p>
  </w:footnote>
  <w:footnote w:id="57">
    <w:p w14:paraId="5B1A6066" w14:textId="77777777" w:rsidR="004A3F38" w:rsidRPr="00BF442B" w:rsidRDefault="004A3F38" w:rsidP="000A4D88">
      <w:pPr>
        <w:pStyle w:val="a8"/>
        <w:rPr>
          <w:lang w:val="ru-RU"/>
        </w:rPr>
      </w:pPr>
      <w:r>
        <w:rPr>
          <w:rStyle w:val="aa"/>
        </w:rPr>
        <w:footnoteRef/>
      </w:r>
      <w:r w:rsidRPr="003F6C0F">
        <w:rPr>
          <w:lang w:val="ru-RU"/>
        </w:rPr>
        <w:t xml:space="preserve"> </w:t>
      </w:r>
      <w:r>
        <w:rPr>
          <w:lang w:val="ru-RU"/>
        </w:rPr>
        <w:t>Охрана труда в Кыргызской Республике. Национальный</w:t>
      </w:r>
      <w:r w:rsidRPr="00CB1C66">
        <w:rPr>
          <w:lang w:val="ru-RU"/>
        </w:rPr>
        <w:t xml:space="preserve"> </w:t>
      </w:r>
      <w:r>
        <w:rPr>
          <w:lang w:val="ru-RU"/>
        </w:rPr>
        <w:t>обзор</w:t>
      </w:r>
      <w:r w:rsidRPr="00CB1C66">
        <w:rPr>
          <w:lang w:val="ru-RU"/>
        </w:rPr>
        <w:t xml:space="preserve">. </w:t>
      </w:r>
      <w:r>
        <w:rPr>
          <w:lang w:val="ru-RU"/>
        </w:rPr>
        <w:t>МОТ</w:t>
      </w:r>
      <w:r w:rsidRPr="00CB1C66">
        <w:rPr>
          <w:lang w:val="ru-RU"/>
        </w:rPr>
        <w:t xml:space="preserve"> 2015.</w:t>
      </w:r>
      <w:r>
        <w:rPr>
          <w:lang w:val="ru-RU"/>
        </w:rPr>
        <w:t xml:space="preserve"> </w:t>
      </w:r>
    </w:p>
  </w:footnote>
  <w:footnote w:id="58">
    <w:p w14:paraId="4F1D2BC6" w14:textId="77777777" w:rsidR="004A3F38" w:rsidRPr="003F6C0F" w:rsidRDefault="004A3F38" w:rsidP="000A4D88">
      <w:pPr>
        <w:rPr>
          <w:lang w:val="ru-RU"/>
        </w:rPr>
      </w:pPr>
      <w:r>
        <w:rPr>
          <w:rStyle w:val="aa"/>
        </w:rPr>
        <w:footnoteRef/>
      </w:r>
      <w:r w:rsidRPr="003F6C0F">
        <w:rPr>
          <w:rFonts w:ascii="TimesNewRomanPSMT" w:hAnsi="TimesNewRomanPSMT" w:cs="TimesNewRomanPSMT"/>
          <w:sz w:val="20"/>
          <w:szCs w:val="20"/>
          <w:lang w:val="ru-RU"/>
        </w:rPr>
        <w:t>Исследование потенциального влияния малых и мини-ГЭС на социальное и гендерное развитие местных общин Кыргызской Республики в местах планируемой их установки. Аналитический отчет Центра гендерных исследований, Проект ПРООН/ГЭФ:  «Развитие малых ГЭС» Бишкек 2010</w:t>
      </w:r>
    </w:p>
  </w:footnote>
  <w:footnote w:id="59">
    <w:p w14:paraId="2B3F0533" w14:textId="77777777" w:rsidR="004A3F38" w:rsidRPr="001B6EEF" w:rsidRDefault="004A3F38" w:rsidP="000A4D88">
      <w:pPr>
        <w:pStyle w:val="a8"/>
        <w:rPr>
          <w:lang w:val="ru-RU"/>
        </w:rPr>
      </w:pPr>
      <w:r>
        <w:rPr>
          <w:rStyle w:val="aa"/>
        </w:rPr>
        <w:footnoteRef/>
      </w:r>
      <w:r w:rsidRPr="003F6C0F">
        <w:rPr>
          <w:lang w:val="ru-RU"/>
        </w:rPr>
        <w:t xml:space="preserve"> </w:t>
      </w:r>
      <w:hyperlink r:id="rId27" w:history="1">
        <w:r w:rsidRPr="00F73B40">
          <w:rPr>
            <w:rStyle w:val="ab"/>
          </w:rPr>
          <w:t>http</w:t>
        </w:r>
        <w:r w:rsidRPr="003F6C0F">
          <w:rPr>
            <w:rStyle w:val="ab"/>
            <w:lang w:val="ru-RU"/>
          </w:rPr>
          <w:t>://</w:t>
        </w:r>
        <w:r w:rsidRPr="00F73B40">
          <w:rPr>
            <w:rStyle w:val="ab"/>
          </w:rPr>
          <w:t>mineconom</w:t>
        </w:r>
        <w:r w:rsidRPr="003F6C0F">
          <w:rPr>
            <w:rStyle w:val="ab"/>
            <w:lang w:val="ru-RU"/>
          </w:rPr>
          <w:t>.</w:t>
        </w:r>
        <w:r w:rsidRPr="00F73B40">
          <w:rPr>
            <w:rStyle w:val="ab"/>
          </w:rPr>
          <w:t>gov</w:t>
        </w:r>
        <w:r w:rsidRPr="003F6C0F">
          <w:rPr>
            <w:rStyle w:val="ab"/>
            <w:lang w:val="ru-RU"/>
          </w:rPr>
          <w:t>.</w:t>
        </w:r>
        <w:r w:rsidRPr="00F73B40">
          <w:rPr>
            <w:rStyle w:val="ab"/>
          </w:rPr>
          <w:t>kg</w:t>
        </w:r>
        <w:r w:rsidRPr="003F6C0F">
          <w:rPr>
            <w:rStyle w:val="ab"/>
            <w:lang w:val="ru-RU"/>
          </w:rPr>
          <w:t>/</w:t>
        </w:r>
        <w:r w:rsidRPr="00F73B40">
          <w:rPr>
            <w:rStyle w:val="ab"/>
          </w:rPr>
          <w:t>froala</w:t>
        </w:r>
        <w:r w:rsidRPr="003F6C0F">
          <w:rPr>
            <w:rStyle w:val="ab"/>
            <w:lang w:val="ru-RU"/>
          </w:rPr>
          <w:t>/</w:t>
        </w:r>
        <w:r w:rsidRPr="00F73B40">
          <w:rPr>
            <w:rStyle w:val="ab"/>
          </w:rPr>
          <w:t>uploads</w:t>
        </w:r>
        <w:r w:rsidRPr="003F6C0F">
          <w:rPr>
            <w:rStyle w:val="ab"/>
            <w:lang w:val="ru-RU"/>
          </w:rPr>
          <w:t>/</w:t>
        </w:r>
        <w:r w:rsidRPr="00F73B40">
          <w:rPr>
            <w:rStyle w:val="ab"/>
          </w:rPr>
          <w:t>file</w:t>
        </w:r>
        <w:r w:rsidRPr="003F6C0F">
          <w:rPr>
            <w:rStyle w:val="ab"/>
            <w:lang w:val="ru-RU"/>
          </w:rPr>
          <w:t>/846</w:t>
        </w:r>
        <w:r w:rsidRPr="00F73B40">
          <w:rPr>
            <w:rStyle w:val="ab"/>
          </w:rPr>
          <w:t>f</w:t>
        </w:r>
        <w:r w:rsidRPr="003F6C0F">
          <w:rPr>
            <w:rStyle w:val="ab"/>
            <w:lang w:val="ru-RU"/>
          </w:rPr>
          <w:t>0735815</w:t>
        </w:r>
        <w:r w:rsidRPr="00F73B40">
          <w:rPr>
            <w:rStyle w:val="ab"/>
          </w:rPr>
          <w:t>d</w:t>
        </w:r>
        <w:r w:rsidRPr="003F6C0F">
          <w:rPr>
            <w:rStyle w:val="ab"/>
            <w:lang w:val="ru-RU"/>
          </w:rPr>
          <w:t>5771</w:t>
        </w:r>
        <w:r w:rsidRPr="00F73B40">
          <w:rPr>
            <w:rStyle w:val="ab"/>
          </w:rPr>
          <w:t>d</w:t>
        </w:r>
        <w:r w:rsidRPr="003F6C0F">
          <w:rPr>
            <w:rStyle w:val="ab"/>
            <w:lang w:val="ru-RU"/>
          </w:rPr>
          <w:t>13</w:t>
        </w:r>
        <w:r w:rsidRPr="00F73B40">
          <w:rPr>
            <w:rStyle w:val="ab"/>
          </w:rPr>
          <w:t>eb</w:t>
        </w:r>
        <w:r w:rsidRPr="003F6C0F">
          <w:rPr>
            <w:rStyle w:val="ab"/>
            <w:lang w:val="ru-RU"/>
          </w:rPr>
          <w:t>7</w:t>
        </w:r>
        <w:r w:rsidRPr="00F73B40">
          <w:rPr>
            <w:rStyle w:val="ab"/>
          </w:rPr>
          <w:t>b</w:t>
        </w:r>
        <w:r w:rsidRPr="003F6C0F">
          <w:rPr>
            <w:rStyle w:val="ab"/>
            <w:lang w:val="ru-RU"/>
          </w:rPr>
          <w:t>401026</w:t>
        </w:r>
        <w:r w:rsidRPr="00F73B40">
          <w:rPr>
            <w:rStyle w:val="ab"/>
          </w:rPr>
          <w:t>eeed</w:t>
        </w:r>
        <w:r w:rsidRPr="003F6C0F">
          <w:rPr>
            <w:rStyle w:val="ab"/>
            <w:lang w:val="ru-RU"/>
          </w:rPr>
          <w:t>9</w:t>
        </w:r>
        <w:r w:rsidRPr="00F73B40">
          <w:rPr>
            <w:rStyle w:val="ab"/>
          </w:rPr>
          <w:t>e</w:t>
        </w:r>
        <w:r w:rsidRPr="003F6C0F">
          <w:rPr>
            <w:rStyle w:val="ab"/>
            <w:lang w:val="ru-RU"/>
          </w:rPr>
          <w:t>0</w:t>
        </w:r>
        <w:r w:rsidRPr="00F73B40">
          <w:rPr>
            <w:rStyle w:val="ab"/>
          </w:rPr>
          <w:t>fe</w:t>
        </w:r>
        <w:r w:rsidRPr="003F6C0F">
          <w:rPr>
            <w:rStyle w:val="ab"/>
            <w:lang w:val="ru-RU"/>
          </w:rPr>
          <w:t>43.</w:t>
        </w:r>
        <w:r w:rsidRPr="00F73B40">
          <w:rPr>
            <w:rStyle w:val="ab"/>
          </w:rPr>
          <w:t>pdf</w:t>
        </w:r>
      </w:hyperlink>
      <w:r>
        <w:rPr>
          <w:lang w:val="ru-RU"/>
        </w:rPr>
        <w:t xml:space="preserve"> </w:t>
      </w:r>
    </w:p>
  </w:footnote>
  <w:footnote w:id="60">
    <w:p w14:paraId="33B620E2" w14:textId="77777777" w:rsidR="004A3F38" w:rsidRPr="00F42D8A" w:rsidRDefault="004A3F38" w:rsidP="000A4D88">
      <w:pPr>
        <w:pStyle w:val="a8"/>
        <w:rPr>
          <w:lang w:val="ru-RU"/>
        </w:rPr>
      </w:pPr>
      <w:r>
        <w:rPr>
          <w:rStyle w:val="aa"/>
        </w:rPr>
        <w:footnoteRef/>
      </w:r>
      <w:r w:rsidRPr="003F6C0F">
        <w:rPr>
          <w:lang w:val="ru-RU"/>
        </w:rPr>
        <w:t xml:space="preserve"> Социальные тенденции Кыргызской Республики</w:t>
      </w:r>
      <w:r>
        <w:rPr>
          <w:lang w:val="ru-RU"/>
        </w:rPr>
        <w:t xml:space="preserve">, НСК, </w:t>
      </w:r>
      <w:hyperlink r:id="rId28" w:history="1">
        <w:r w:rsidRPr="00E42368">
          <w:rPr>
            <w:rStyle w:val="ab"/>
            <w:lang w:val="ru-RU"/>
          </w:rPr>
          <w:t>http://www.stat.kg/ru/publications/publikaciya-socialnye-tendencii-kyrgyzskoj-respubliki/</w:t>
        </w:r>
      </w:hyperlink>
      <w:r>
        <w:rPr>
          <w:lang w:val="ru-RU"/>
        </w:rPr>
        <w:t xml:space="preserve"> </w:t>
      </w:r>
    </w:p>
  </w:footnote>
  <w:footnote w:id="61">
    <w:p w14:paraId="6D183D30" w14:textId="77777777" w:rsidR="004A3F38" w:rsidRPr="006A674B" w:rsidRDefault="004A3F38" w:rsidP="000A4D88">
      <w:pPr>
        <w:pStyle w:val="a8"/>
        <w:rPr>
          <w:lang w:val="ru-RU"/>
        </w:rPr>
      </w:pPr>
      <w:r>
        <w:rPr>
          <w:rStyle w:val="aa"/>
        </w:rPr>
        <w:footnoteRef/>
      </w:r>
      <w:r w:rsidRPr="003F6C0F">
        <w:rPr>
          <w:lang w:val="ru-RU"/>
        </w:rPr>
        <w:t xml:space="preserve"> </w:t>
      </w:r>
      <w:r>
        <w:rPr>
          <w:lang w:val="ru-RU"/>
        </w:rPr>
        <w:t xml:space="preserve">По материалам ОФ «Инициатива Арча» </w:t>
      </w:r>
      <w:hyperlink r:id="rId29" w:history="1">
        <w:r w:rsidRPr="00E42368">
          <w:rPr>
            <w:rStyle w:val="ab"/>
          </w:rPr>
          <w:t>https</w:t>
        </w:r>
        <w:r w:rsidRPr="003F6C0F">
          <w:rPr>
            <w:rStyle w:val="ab"/>
            <w:lang w:val="ru-RU"/>
          </w:rPr>
          <w:t>://</w:t>
        </w:r>
        <w:r w:rsidRPr="00E42368">
          <w:rPr>
            <w:rStyle w:val="ab"/>
          </w:rPr>
          <w:t>www</w:t>
        </w:r>
        <w:r w:rsidRPr="003F6C0F">
          <w:rPr>
            <w:rStyle w:val="ab"/>
            <w:lang w:val="ru-RU"/>
          </w:rPr>
          <w:t>.</w:t>
        </w:r>
        <w:r w:rsidRPr="00E42368">
          <w:rPr>
            <w:rStyle w:val="ab"/>
          </w:rPr>
          <w:t>youtube</w:t>
        </w:r>
        <w:r w:rsidRPr="003F6C0F">
          <w:rPr>
            <w:rStyle w:val="ab"/>
            <w:lang w:val="ru-RU"/>
          </w:rPr>
          <w:t>.</w:t>
        </w:r>
        <w:r w:rsidRPr="00E42368">
          <w:rPr>
            <w:rStyle w:val="ab"/>
          </w:rPr>
          <w:t>com</w:t>
        </w:r>
        <w:r w:rsidRPr="003F6C0F">
          <w:rPr>
            <w:rStyle w:val="ab"/>
            <w:lang w:val="ru-RU"/>
          </w:rPr>
          <w:t>/</w:t>
        </w:r>
        <w:r w:rsidRPr="00E42368">
          <w:rPr>
            <w:rStyle w:val="ab"/>
          </w:rPr>
          <w:t>watch</w:t>
        </w:r>
        <w:r w:rsidRPr="003F6C0F">
          <w:rPr>
            <w:rStyle w:val="ab"/>
            <w:lang w:val="ru-RU"/>
          </w:rPr>
          <w:t>?</w:t>
        </w:r>
        <w:r w:rsidRPr="00E42368">
          <w:rPr>
            <w:rStyle w:val="ab"/>
          </w:rPr>
          <w:t>v</w:t>
        </w:r>
        <w:r w:rsidRPr="003F6C0F">
          <w:rPr>
            <w:rStyle w:val="ab"/>
            <w:lang w:val="ru-RU"/>
          </w:rPr>
          <w:t>=</w:t>
        </w:r>
        <w:r w:rsidRPr="00E42368">
          <w:rPr>
            <w:rStyle w:val="ab"/>
          </w:rPr>
          <w:t>noxIw</w:t>
        </w:r>
        <w:r w:rsidRPr="003F6C0F">
          <w:rPr>
            <w:rStyle w:val="ab"/>
            <w:lang w:val="ru-RU"/>
          </w:rPr>
          <w:t>2</w:t>
        </w:r>
        <w:r w:rsidRPr="00E42368">
          <w:rPr>
            <w:rStyle w:val="ab"/>
          </w:rPr>
          <w:t>m</w:t>
        </w:r>
        <w:r w:rsidRPr="003F6C0F">
          <w:rPr>
            <w:rStyle w:val="ab"/>
            <w:lang w:val="ru-RU"/>
          </w:rPr>
          <w:t>4</w:t>
        </w:r>
        <w:r w:rsidRPr="00E42368">
          <w:rPr>
            <w:rStyle w:val="ab"/>
          </w:rPr>
          <w:t>cjs</w:t>
        </w:r>
      </w:hyperlink>
      <w:r>
        <w:rPr>
          <w:lang w:val="ru-RU"/>
        </w:rPr>
        <w:t xml:space="preserve"> </w:t>
      </w:r>
    </w:p>
  </w:footnote>
  <w:footnote w:id="62">
    <w:p w14:paraId="55F05864" w14:textId="77777777" w:rsidR="004A3F38" w:rsidRPr="006A674B" w:rsidRDefault="004A3F38" w:rsidP="000A4D88">
      <w:pPr>
        <w:pStyle w:val="a8"/>
        <w:rPr>
          <w:lang w:val="ru-RU"/>
        </w:rPr>
      </w:pPr>
      <w:r>
        <w:rPr>
          <w:rStyle w:val="aa"/>
        </w:rPr>
        <w:footnoteRef/>
      </w:r>
      <w:r w:rsidRPr="003F6C0F">
        <w:rPr>
          <w:lang w:val="ru-RU"/>
        </w:rPr>
        <w:t xml:space="preserve"> </w:t>
      </w:r>
      <w:r>
        <w:rPr>
          <w:lang w:val="ru-RU"/>
        </w:rPr>
        <w:t xml:space="preserve">На основе термокарты ОФ «Инициатива Арча» </w:t>
      </w:r>
      <w:hyperlink r:id="rId30" w:history="1">
        <w:r w:rsidRPr="00E42368">
          <w:rPr>
            <w:rStyle w:val="ab"/>
          </w:rPr>
          <w:t>https</w:t>
        </w:r>
        <w:r w:rsidRPr="003F6C0F">
          <w:rPr>
            <w:rStyle w:val="ab"/>
            <w:lang w:val="ru-RU"/>
          </w:rPr>
          <w:t>://</w:t>
        </w:r>
        <w:r w:rsidRPr="00E42368">
          <w:rPr>
            <w:rStyle w:val="ab"/>
          </w:rPr>
          <w:t>www</w:t>
        </w:r>
        <w:r w:rsidRPr="003F6C0F">
          <w:rPr>
            <w:rStyle w:val="ab"/>
            <w:lang w:val="ru-RU"/>
          </w:rPr>
          <w:t>.</w:t>
        </w:r>
        <w:r w:rsidRPr="00E42368">
          <w:rPr>
            <w:rStyle w:val="ab"/>
          </w:rPr>
          <w:t>youtube</w:t>
        </w:r>
        <w:r w:rsidRPr="003F6C0F">
          <w:rPr>
            <w:rStyle w:val="ab"/>
            <w:lang w:val="ru-RU"/>
          </w:rPr>
          <w:t>.</w:t>
        </w:r>
        <w:r w:rsidRPr="00E42368">
          <w:rPr>
            <w:rStyle w:val="ab"/>
          </w:rPr>
          <w:t>com</w:t>
        </w:r>
        <w:r w:rsidRPr="003F6C0F">
          <w:rPr>
            <w:rStyle w:val="ab"/>
            <w:lang w:val="ru-RU"/>
          </w:rPr>
          <w:t>/</w:t>
        </w:r>
        <w:r w:rsidRPr="00E42368">
          <w:rPr>
            <w:rStyle w:val="ab"/>
          </w:rPr>
          <w:t>watch</w:t>
        </w:r>
        <w:r w:rsidRPr="003F6C0F">
          <w:rPr>
            <w:rStyle w:val="ab"/>
            <w:lang w:val="ru-RU"/>
          </w:rPr>
          <w:t>?</w:t>
        </w:r>
        <w:r w:rsidRPr="00E42368">
          <w:rPr>
            <w:rStyle w:val="ab"/>
          </w:rPr>
          <w:t>v</w:t>
        </w:r>
        <w:r w:rsidRPr="003F6C0F">
          <w:rPr>
            <w:rStyle w:val="ab"/>
            <w:lang w:val="ru-RU"/>
          </w:rPr>
          <w:t>=</w:t>
        </w:r>
        <w:r w:rsidRPr="00E42368">
          <w:rPr>
            <w:rStyle w:val="ab"/>
          </w:rPr>
          <w:t>y</w:t>
        </w:r>
        <w:r w:rsidRPr="003F6C0F">
          <w:rPr>
            <w:rStyle w:val="ab"/>
            <w:lang w:val="ru-RU"/>
          </w:rPr>
          <w:t>683</w:t>
        </w:r>
        <w:r w:rsidRPr="00E42368">
          <w:rPr>
            <w:rStyle w:val="ab"/>
          </w:rPr>
          <w:t>Fdpw</w:t>
        </w:r>
        <w:r w:rsidRPr="003F6C0F">
          <w:rPr>
            <w:rStyle w:val="ab"/>
            <w:lang w:val="ru-RU"/>
          </w:rPr>
          <w:t>2</w:t>
        </w:r>
        <w:r w:rsidRPr="00E42368">
          <w:rPr>
            <w:rStyle w:val="ab"/>
          </w:rPr>
          <w:t>sc</w:t>
        </w:r>
      </w:hyperlink>
      <w:r>
        <w:rPr>
          <w:lang w:val="ru-RU"/>
        </w:rPr>
        <w:t xml:space="preserve"> </w:t>
      </w:r>
    </w:p>
  </w:footnote>
  <w:footnote w:id="63">
    <w:p w14:paraId="007BDB35" w14:textId="77777777" w:rsidR="004A3F38" w:rsidRPr="0012536F" w:rsidRDefault="004A3F38" w:rsidP="000A4D88">
      <w:pPr>
        <w:pStyle w:val="a8"/>
        <w:rPr>
          <w:lang w:val="ru-RU"/>
        </w:rPr>
      </w:pPr>
      <w:r>
        <w:rPr>
          <w:rStyle w:val="aa"/>
        </w:rPr>
        <w:footnoteRef/>
      </w:r>
      <w:r w:rsidRPr="003F6C0F">
        <w:rPr>
          <w:lang w:val="ru-RU"/>
        </w:rPr>
        <w:t xml:space="preserve"> План мероприятий</w:t>
      </w:r>
      <w:r>
        <w:rPr>
          <w:lang w:val="ru-RU"/>
        </w:rPr>
        <w:t xml:space="preserve"> </w:t>
      </w:r>
      <w:r w:rsidRPr="003F6C0F">
        <w:rPr>
          <w:lang w:val="ru-RU"/>
        </w:rPr>
        <w:t>по реализации Программы развития «зеленой» экономики в Кыргызской Республике на 2019-2023 годы</w:t>
      </w:r>
      <w:r>
        <w:rPr>
          <w:lang w:val="ru-RU"/>
        </w:rPr>
        <w:t xml:space="preserve"> </w:t>
      </w:r>
      <w:hyperlink r:id="rId31" w:history="1">
        <w:r w:rsidRPr="00E42368">
          <w:rPr>
            <w:rStyle w:val="ab"/>
            <w:lang w:val="ru-RU"/>
          </w:rPr>
          <w:t>http://mineconom.gov.kg/froala/uploads/file/846f0735815d5771d13eb7b401026eeed9e0fe43.pdf</w:t>
        </w:r>
      </w:hyperlink>
    </w:p>
  </w:footnote>
  <w:footnote w:id="64">
    <w:p w14:paraId="0687BBE5" w14:textId="77777777" w:rsidR="004A3F38" w:rsidRPr="007B1D0F" w:rsidRDefault="004A3F38" w:rsidP="00BA6FCA">
      <w:pPr>
        <w:pStyle w:val="a8"/>
        <w:rPr>
          <w:lang w:val="ru-RU"/>
        </w:rPr>
      </w:pPr>
      <w:r>
        <w:rPr>
          <w:rStyle w:val="aa"/>
        </w:rPr>
        <w:footnoteRef/>
      </w:r>
      <w:r w:rsidRPr="007B1D0F">
        <w:rPr>
          <w:lang w:val="ru-RU"/>
        </w:rPr>
        <w:t xml:space="preserve"> </w:t>
      </w:r>
      <w:r w:rsidRPr="00276216">
        <w:rPr>
          <w:rFonts w:ascii="Times New Roman" w:hAnsi="Times New Roman" w:cs="Times New Roman"/>
          <w:lang w:val="ru-RU"/>
        </w:rPr>
        <w:t>Экспертная оценка была проведена по шкале из трех уровне «высокий-средний-низкий», и согласованная в период проведения секторальных технических заседаний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AC575" w14:textId="77777777" w:rsidR="004A3F38" w:rsidRDefault="004A3F38">
    <w:pPr>
      <w:pStyle w:val="ac"/>
      <w:rPr>
        <w:lang w:val="ru-RU"/>
      </w:rPr>
    </w:pPr>
  </w:p>
  <w:p w14:paraId="4E11D269" w14:textId="39A3039F" w:rsidR="004A3F38" w:rsidRPr="00F255D2" w:rsidRDefault="004A3F38">
    <w:pPr>
      <w:pStyle w:val="ac"/>
      <w:rPr>
        <w:lang w:val="ru-RU"/>
      </w:rPr>
    </w:pPr>
    <w:r>
      <w:rPr>
        <w:lang w:val="ru-RU"/>
      </w:rPr>
      <w:t xml:space="preserve">НУЛЕВАЯ ПРОЕКТНАЯ ВЕРСИЯ ОНУВ на 12 апреля 2021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859D6"/>
    <w:multiLevelType w:val="hybridMultilevel"/>
    <w:tmpl w:val="A79C8C34"/>
    <w:lvl w:ilvl="0" w:tplc="329857F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2A3269"/>
    <w:multiLevelType w:val="hybridMultilevel"/>
    <w:tmpl w:val="18A0F09E"/>
    <w:lvl w:ilvl="0" w:tplc="E7705E2C">
      <w:start w:val="1"/>
      <w:numFmt w:val="bullet"/>
      <w:lvlText w:val="-"/>
      <w:lvlJc w:val="left"/>
      <w:pPr>
        <w:ind w:left="720" w:hanging="360"/>
      </w:pPr>
      <w:rPr>
        <w:rFonts w:ascii="Times New Roman" w:eastAsia="Times New Roman" w:hAnsi="Times New Roman" w:hint="default"/>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741698A"/>
    <w:multiLevelType w:val="hybridMultilevel"/>
    <w:tmpl w:val="5DBC8D04"/>
    <w:lvl w:ilvl="0" w:tplc="52C0EE3E">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C523E9"/>
    <w:multiLevelType w:val="hybridMultilevel"/>
    <w:tmpl w:val="B8DEB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125B7E"/>
    <w:multiLevelType w:val="hybridMultilevel"/>
    <w:tmpl w:val="05BEA73A"/>
    <w:lvl w:ilvl="0" w:tplc="431C111E">
      <w:start w:val="1"/>
      <w:numFmt w:val="lowerRoman"/>
      <w:lvlText w:val="(%1)"/>
      <w:lvlJc w:val="left"/>
      <w:pPr>
        <w:ind w:left="822" w:hanging="720"/>
      </w:pPr>
      <w:rPr>
        <w:rFonts w:eastAsiaTheme="minorHAnsi" w:hAnsiTheme="minorHAnsi" w:cstheme="minorBidi"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5" w15:restartNumberingAfterBreak="0">
    <w:nsid w:val="0B29678C"/>
    <w:multiLevelType w:val="hybridMultilevel"/>
    <w:tmpl w:val="A83A3788"/>
    <w:lvl w:ilvl="0" w:tplc="4E70840E">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B9722E"/>
    <w:multiLevelType w:val="hybridMultilevel"/>
    <w:tmpl w:val="3D266C36"/>
    <w:lvl w:ilvl="0" w:tplc="04190019">
      <w:start w:val="1"/>
      <w:numFmt w:val="lowerLetter"/>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7" w15:restartNumberingAfterBreak="0">
    <w:nsid w:val="0D801350"/>
    <w:multiLevelType w:val="hybridMultilevel"/>
    <w:tmpl w:val="A79C8C34"/>
    <w:lvl w:ilvl="0" w:tplc="329857F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4F123E"/>
    <w:multiLevelType w:val="hybridMultilevel"/>
    <w:tmpl w:val="A79C8C34"/>
    <w:lvl w:ilvl="0" w:tplc="329857F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8A05FD"/>
    <w:multiLevelType w:val="hybridMultilevel"/>
    <w:tmpl w:val="ED1865FE"/>
    <w:lvl w:ilvl="0" w:tplc="20000001">
      <w:start w:val="1"/>
      <w:numFmt w:val="bullet"/>
      <w:lvlText w:val=""/>
      <w:lvlJc w:val="left"/>
      <w:pPr>
        <w:ind w:left="855" w:hanging="360"/>
      </w:pPr>
      <w:rPr>
        <w:rFonts w:ascii="Symbol" w:hAnsi="Symbol" w:hint="default"/>
      </w:rPr>
    </w:lvl>
    <w:lvl w:ilvl="1" w:tplc="20000003" w:tentative="1">
      <w:start w:val="1"/>
      <w:numFmt w:val="bullet"/>
      <w:lvlText w:val="o"/>
      <w:lvlJc w:val="left"/>
      <w:pPr>
        <w:ind w:left="1575" w:hanging="360"/>
      </w:pPr>
      <w:rPr>
        <w:rFonts w:ascii="Courier New" w:hAnsi="Courier New" w:cs="Courier New" w:hint="default"/>
      </w:rPr>
    </w:lvl>
    <w:lvl w:ilvl="2" w:tplc="20000005" w:tentative="1">
      <w:start w:val="1"/>
      <w:numFmt w:val="bullet"/>
      <w:lvlText w:val=""/>
      <w:lvlJc w:val="left"/>
      <w:pPr>
        <w:ind w:left="2295" w:hanging="360"/>
      </w:pPr>
      <w:rPr>
        <w:rFonts w:ascii="Wingdings" w:hAnsi="Wingdings" w:hint="default"/>
      </w:rPr>
    </w:lvl>
    <w:lvl w:ilvl="3" w:tplc="20000001" w:tentative="1">
      <w:start w:val="1"/>
      <w:numFmt w:val="bullet"/>
      <w:lvlText w:val=""/>
      <w:lvlJc w:val="left"/>
      <w:pPr>
        <w:ind w:left="3015" w:hanging="360"/>
      </w:pPr>
      <w:rPr>
        <w:rFonts w:ascii="Symbol" w:hAnsi="Symbol" w:hint="default"/>
      </w:rPr>
    </w:lvl>
    <w:lvl w:ilvl="4" w:tplc="20000003" w:tentative="1">
      <w:start w:val="1"/>
      <w:numFmt w:val="bullet"/>
      <w:lvlText w:val="o"/>
      <w:lvlJc w:val="left"/>
      <w:pPr>
        <w:ind w:left="3735" w:hanging="360"/>
      </w:pPr>
      <w:rPr>
        <w:rFonts w:ascii="Courier New" w:hAnsi="Courier New" w:cs="Courier New" w:hint="default"/>
      </w:rPr>
    </w:lvl>
    <w:lvl w:ilvl="5" w:tplc="20000005" w:tentative="1">
      <w:start w:val="1"/>
      <w:numFmt w:val="bullet"/>
      <w:lvlText w:val=""/>
      <w:lvlJc w:val="left"/>
      <w:pPr>
        <w:ind w:left="4455" w:hanging="360"/>
      </w:pPr>
      <w:rPr>
        <w:rFonts w:ascii="Wingdings" w:hAnsi="Wingdings" w:hint="default"/>
      </w:rPr>
    </w:lvl>
    <w:lvl w:ilvl="6" w:tplc="20000001" w:tentative="1">
      <w:start w:val="1"/>
      <w:numFmt w:val="bullet"/>
      <w:lvlText w:val=""/>
      <w:lvlJc w:val="left"/>
      <w:pPr>
        <w:ind w:left="5175" w:hanging="360"/>
      </w:pPr>
      <w:rPr>
        <w:rFonts w:ascii="Symbol" w:hAnsi="Symbol" w:hint="default"/>
      </w:rPr>
    </w:lvl>
    <w:lvl w:ilvl="7" w:tplc="20000003" w:tentative="1">
      <w:start w:val="1"/>
      <w:numFmt w:val="bullet"/>
      <w:lvlText w:val="o"/>
      <w:lvlJc w:val="left"/>
      <w:pPr>
        <w:ind w:left="5895" w:hanging="360"/>
      </w:pPr>
      <w:rPr>
        <w:rFonts w:ascii="Courier New" w:hAnsi="Courier New" w:cs="Courier New" w:hint="default"/>
      </w:rPr>
    </w:lvl>
    <w:lvl w:ilvl="8" w:tplc="20000005" w:tentative="1">
      <w:start w:val="1"/>
      <w:numFmt w:val="bullet"/>
      <w:lvlText w:val=""/>
      <w:lvlJc w:val="left"/>
      <w:pPr>
        <w:ind w:left="6615" w:hanging="360"/>
      </w:pPr>
      <w:rPr>
        <w:rFonts w:ascii="Wingdings" w:hAnsi="Wingdings" w:hint="default"/>
      </w:rPr>
    </w:lvl>
  </w:abstractNum>
  <w:abstractNum w:abstractNumId="10" w15:restartNumberingAfterBreak="0">
    <w:nsid w:val="119C48E3"/>
    <w:multiLevelType w:val="hybridMultilevel"/>
    <w:tmpl w:val="F5F8ED5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BA4B42"/>
    <w:multiLevelType w:val="hybridMultilevel"/>
    <w:tmpl w:val="A83A3788"/>
    <w:lvl w:ilvl="0" w:tplc="4E70840E">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C2061C"/>
    <w:multiLevelType w:val="hybridMultilevel"/>
    <w:tmpl w:val="0CFA4662"/>
    <w:lvl w:ilvl="0" w:tplc="89DAE9AE">
      <w:start w:val="1"/>
      <w:numFmt w:val="bullet"/>
      <w:lvlText w:val=""/>
      <w:lvlJc w:val="left"/>
      <w:pPr>
        <w:ind w:left="922" w:hanging="360"/>
      </w:pPr>
      <w:rPr>
        <w:rFonts w:ascii="Symbol" w:hAnsi="Symbol" w:hint="default"/>
        <w:color w:val="auto"/>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3" w15:restartNumberingAfterBreak="0">
    <w:nsid w:val="13BB1481"/>
    <w:multiLevelType w:val="hybridMultilevel"/>
    <w:tmpl w:val="A1DC0A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6D9425D"/>
    <w:multiLevelType w:val="hybridMultilevel"/>
    <w:tmpl w:val="5DBC8D04"/>
    <w:lvl w:ilvl="0" w:tplc="52C0EE3E">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8C635E"/>
    <w:multiLevelType w:val="hybridMultilevel"/>
    <w:tmpl w:val="5DBC8D04"/>
    <w:lvl w:ilvl="0" w:tplc="52C0EE3E">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C91B0F"/>
    <w:multiLevelType w:val="hybridMultilevel"/>
    <w:tmpl w:val="A83A3788"/>
    <w:lvl w:ilvl="0" w:tplc="4E70840E">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3E0472"/>
    <w:multiLevelType w:val="hybridMultilevel"/>
    <w:tmpl w:val="933CECD6"/>
    <w:lvl w:ilvl="0" w:tplc="530A1A04">
      <w:start w:val="1"/>
      <w:numFmt w:val="decimal"/>
      <w:lvlText w:val="%1."/>
      <w:lvlJc w:val="left"/>
      <w:pPr>
        <w:ind w:left="1110" w:hanging="7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9435A09"/>
    <w:multiLevelType w:val="hybridMultilevel"/>
    <w:tmpl w:val="A79C8C34"/>
    <w:lvl w:ilvl="0" w:tplc="329857F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9546C61"/>
    <w:multiLevelType w:val="hybridMultilevel"/>
    <w:tmpl w:val="9E78E9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195A4298"/>
    <w:multiLevelType w:val="hybridMultilevel"/>
    <w:tmpl w:val="0FA482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1EA601D8"/>
    <w:multiLevelType w:val="hybridMultilevel"/>
    <w:tmpl w:val="B90819E6"/>
    <w:lvl w:ilvl="0" w:tplc="89DAE9AE">
      <w:start w:val="1"/>
      <w:numFmt w:val="bullet"/>
      <w:lvlText w:val=""/>
      <w:lvlJc w:val="left"/>
      <w:pPr>
        <w:ind w:left="922" w:hanging="360"/>
      </w:pPr>
      <w:rPr>
        <w:rFonts w:ascii="Symbol" w:hAnsi="Symbol" w:hint="default"/>
        <w:color w:val="auto"/>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2" w15:restartNumberingAfterBreak="0">
    <w:nsid w:val="1FC743F9"/>
    <w:multiLevelType w:val="hybridMultilevel"/>
    <w:tmpl w:val="C3F4E6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01463ED"/>
    <w:multiLevelType w:val="hybridMultilevel"/>
    <w:tmpl w:val="83BAE6DA"/>
    <w:lvl w:ilvl="0" w:tplc="6096B0BA">
      <w:start w:val="1"/>
      <w:numFmt w:val="lowerLetter"/>
      <w:lvlText w:val="%1."/>
      <w:lvlJc w:val="left"/>
      <w:pPr>
        <w:ind w:left="464" w:hanging="360"/>
      </w:pPr>
      <w:rPr>
        <w:rFonts w:hint="default"/>
        <w:i/>
        <w:color w:val="auto"/>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24" w15:restartNumberingAfterBreak="0">
    <w:nsid w:val="22246F59"/>
    <w:multiLevelType w:val="hybridMultilevel"/>
    <w:tmpl w:val="1128833E"/>
    <w:lvl w:ilvl="0" w:tplc="89DAE9AE">
      <w:start w:val="1"/>
      <w:numFmt w:val="bullet"/>
      <w:lvlText w:val=""/>
      <w:lvlJc w:val="left"/>
      <w:pPr>
        <w:ind w:left="922" w:hanging="360"/>
      </w:pPr>
      <w:rPr>
        <w:rFonts w:ascii="Symbol" w:hAnsi="Symbol" w:hint="default"/>
        <w:color w:val="auto"/>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5" w15:restartNumberingAfterBreak="0">
    <w:nsid w:val="2247444B"/>
    <w:multiLevelType w:val="hybridMultilevel"/>
    <w:tmpl w:val="5DBC8D04"/>
    <w:lvl w:ilvl="0" w:tplc="52C0EE3E">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581782D"/>
    <w:multiLevelType w:val="hybridMultilevel"/>
    <w:tmpl w:val="933CECD6"/>
    <w:lvl w:ilvl="0" w:tplc="530A1A04">
      <w:start w:val="1"/>
      <w:numFmt w:val="decimal"/>
      <w:lvlText w:val="%1."/>
      <w:lvlJc w:val="left"/>
      <w:pPr>
        <w:ind w:left="1110" w:hanging="7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7B1614A"/>
    <w:multiLevelType w:val="hybridMultilevel"/>
    <w:tmpl w:val="2B04C81C"/>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8" w15:restartNumberingAfterBreak="0">
    <w:nsid w:val="28E4629F"/>
    <w:multiLevelType w:val="hybridMultilevel"/>
    <w:tmpl w:val="5DBC8D04"/>
    <w:lvl w:ilvl="0" w:tplc="52C0EE3E">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A506A18"/>
    <w:multiLevelType w:val="hybridMultilevel"/>
    <w:tmpl w:val="BC4C4548"/>
    <w:lvl w:ilvl="0" w:tplc="7AB6308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AD2021A"/>
    <w:multiLevelType w:val="hybridMultilevel"/>
    <w:tmpl w:val="933CECD6"/>
    <w:lvl w:ilvl="0" w:tplc="530A1A04">
      <w:start w:val="1"/>
      <w:numFmt w:val="decimal"/>
      <w:lvlText w:val="%1."/>
      <w:lvlJc w:val="left"/>
      <w:pPr>
        <w:ind w:left="1110" w:hanging="7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B907ED6"/>
    <w:multiLevelType w:val="hybridMultilevel"/>
    <w:tmpl w:val="FAFA0686"/>
    <w:lvl w:ilvl="0" w:tplc="89DAE9AE">
      <w:start w:val="1"/>
      <w:numFmt w:val="bullet"/>
      <w:lvlText w:val=""/>
      <w:lvlJc w:val="left"/>
      <w:pPr>
        <w:ind w:left="821" w:hanging="360"/>
      </w:pPr>
      <w:rPr>
        <w:rFonts w:ascii="Symbol" w:hAnsi="Symbol" w:hint="default"/>
        <w:color w:val="auto"/>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2" w15:restartNumberingAfterBreak="0">
    <w:nsid w:val="2C144793"/>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3" w15:restartNumberingAfterBreak="0">
    <w:nsid w:val="2D0A0193"/>
    <w:multiLevelType w:val="hybridMultilevel"/>
    <w:tmpl w:val="5DBC8D04"/>
    <w:lvl w:ilvl="0" w:tplc="52C0EE3E">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D194AC1"/>
    <w:multiLevelType w:val="hybridMultilevel"/>
    <w:tmpl w:val="4304853C"/>
    <w:lvl w:ilvl="0" w:tplc="B30A1BAE">
      <w:start w:val="1"/>
      <w:numFmt w:val="bullet"/>
      <w:lvlText w:val=""/>
      <w:lvlJc w:val="left"/>
      <w:pPr>
        <w:tabs>
          <w:tab w:val="num" w:pos="322"/>
        </w:tabs>
        <w:ind w:left="322" w:hanging="360"/>
      </w:pPr>
      <w:rPr>
        <w:rFonts w:ascii="Symbol" w:hAnsi="Symbol" w:hint="default"/>
      </w:rPr>
    </w:lvl>
    <w:lvl w:ilvl="1" w:tplc="34FAC662" w:tentative="1">
      <w:start w:val="1"/>
      <w:numFmt w:val="bullet"/>
      <w:lvlText w:val=""/>
      <w:lvlJc w:val="left"/>
      <w:pPr>
        <w:tabs>
          <w:tab w:val="num" w:pos="1042"/>
        </w:tabs>
        <w:ind w:left="1042" w:hanging="360"/>
      </w:pPr>
      <w:rPr>
        <w:rFonts w:ascii="Symbol" w:hAnsi="Symbol" w:hint="default"/>
      </w:rPr>
    </w:lvl>
    <w:lvl w:ilvl="2" w:tplc="28BCFAD0" w:tentative="1">
      <w:start w:val="1"/>
      <w:numFmt w:val="bullet"/>
      <w:lvlText w:val=""/>
      <w:lvlJc w:val="left"/>
      <w:pPr>
        <w:tabs>
          <w:tab w:val="num" w:pos="1762"/>
        </w:tabs>
        <w:ind w:left="1762" w:hanging="360"/>
      </w:pPr>
      <w:rPr>
        <w:rFonts w:ascii="Symbol" w:hAnsi="Symbol" w:hint="default"/>
      </w:rPr>
    </w:lvl>
    <w:lvl w:ilvl="3" w:tplc="B122D300" w:tentative="1">
      <w:start w:val="1"/>
      <w:numFmt w:val="bullet"/>
      <w:lvlText w:val=""/>
      <w:lvlJc w:val="left"/>
      <w:pPr>
        <w:tabs>
          <w:tab w:val="num" w:pos="2482"/>
        </w:tabs>
        <w:ind w:left="2482" w:hanging="360"/>
      </w:pPr>
      <w:rPr>
        <w:rFonts w:ascii="Symbol" w:hAnsi="Symbol" w:hint="default"/>
      </w:rPr>
    </w:lvl>
    <w:lvl w:ilvl="4" w:tplc="639E14D0" w:tentative="1">
      <w:start w:val="1"/>
      <w:numFmt w:val="bullet"/>
      <w:lvlText w:val=""/>
      <w:lvlJc w:val="left"/>
      <w:pPr>
        <w:tabs>
          <w:tab w:val="num" w:pos="3202"/>
        </w:tabs>
        <w:ind w:left="3202" w:hanging="360"/>
      </w:pPr>
      <w:rPr>
        <w:rFonts w:ascii="Symbol" w:hAnsi="Symbol" w:hint="default"/>
      </w:rPr>
    </w:lvl>
    <w:lvl w:ilvl="5" w:tplc="DE54D334" w:tentative="1">
      <w:start w:val="1"/>
      <w:numFmt w:val="bullet"/>
      <w:lvlText w:val=""/>
      <w:lvlJc w:val="left"/>
      <w:pPr>
        <w:tabs>
          <w:tab w:val="num" w:pos="3922"/>
        </w:tabs>
        <w:ind w:left="3922" w:hanging="360"/>
      </w:pPr>
      <w:rPr>
        <w:rFonts w:ascii="Symbol" w:hAnsi="Symbol" w:hint="default"/>
      </w:rPr>
    </w:lvl>
    <w:lvl w:ilvl="6" w:tplc="01D48712" w:tentative="1">
      <w:start w:val="1"/>
      <w:numFmt w:val="bullet"/>
      <w:lvlText w:val=""/>
      <w:lvlJc w:val="left"/>
      <w:pPr>
        <w:tabs>
          <w:tab w:val="num" w:pos="4642"/>
        </w:tabs>
        <w:ind w:left="4642" w:hanging="360"/>
      </w:pPr>
      <w:rPr>
        <w:rFonts w:ascii="Symbol" w:hAnsi="Symbol" w:hint="default"/>
      </w:rPr>
    </w:lvl>
    <w:lvl w:ilvl="7" w:tplc="5A2A6908" w:tentative="1">
      <w:start w:val="1"/>
      <w:numFmt w:val="bullet"/>
      <w:lvlText w:val=""/>
      <w:lvlJc w:val="left"/>
      <w:pPr>
        <w:tabs>
          <w:tab w:val="num" w:pos="5362"/>
        </w:tabs>
        <w:ind w:left="5362" w:hanging="360"/>
      </w:pPr>
      <w:rPr>
        <w:rFonts w:ascii="Symbol" w:hAnsi="Symbol" w:hint="default"/>
      </w:rPr>
    </w:lvl>
    <w:lvl w:ilvl="8" w:tplc="D7EE773A" w:tentative="1">
      <w:start w:val="1"/>
      <w:numFmt w:val="bullet"/>
      <w:lvlText w:val=""/>
      <w:lvlJc w:val="left"/>
      <w:pPr>
        <w:tabs>
          <w:tab w:val="num" w:pos="6082"/>
        </w:tabs>
        <w:ind w:left="6082" w:hanging="360"/>
      </w:pPr>
      <w:rPr>
        <w:rFonts w:ascii="Symbol" w:hAnsi="Symbol" w:hint="default"/>
      </w:rPr>
    </w:lvl>
  </w:abstractNum>
  <w:abstractNum w:abstractNumId="35" w15:restartNumberingAfterBreak="0">
    <w:nsid w:val="2EC33211"/>
    <w:multiLevelType w:val="hybridMultilevel"/>
    <w:tmpl w:val="BC4C4548"/>
    <w:lvl w:ilvl="0" w:tplc="7AB6308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69413F9"/>
    <w:multiLevelType w:val="hybridMultilevel"/>
    <w:tmpl w:val="49E2D25C"/>
    <w:lvl w:ilvl="0" w:tplc="D4647A04">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9E0167C"/>
    <w:multiLevelType w:val="hybridMultilevel"/>
    <w:tmpl w:val="94560FA2"/>
    <w:lvl w:ilvl="0" w:tplc="0409000D">
      <w:start w:val="1"/>
      <w:numFmt w:val="bullet"/>
      <w:lvlText w:val=""/>
      <w:lvlJc w:val="left"/>
      <w:pPr>
        <w:ind w:left="821" w:hanging="360"/>
      </w:pPr>
      <w:rPr>
        <w:rFonts w:ascii="Wingdings" w:hAnsi="Wingdings"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8" w15:restartNumberingAfterBreak="0">
    <w:nsid w:val="3A8A0D9C"/>
    <w:multiLevelType w:val="hybridMultilevel"/>
    <w:tmpl w:val="A392BBF8"/>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3B2363C1"/>
    <w:multiLevelType w:val="hybridMultilevel"/>
    <w:tmpl w:val="6622BC68"/>
    <w:lvl w:ilvl="0" w:tplc="4E70840E">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F9573DE"/>
    <w:multiLevelType w:val="hybridMultilevel"/>
    <w:tmpl w:val="3E803628"/>
    <w:lvl w:ilvl="0" w:tplc="C1C43272">
      <w:start w:val="1"/>
      <w:numFmt w:val="bullet"/>
      <w:lvlText w:val="-"/>
      <w:lvlJc w:val="left"/>
      <w:pPr>
        <w:ind w:left="855" w:hanging="360"/>
      </w:pPr>
      <w:rPr>
        <w:rFonts w:ascii="Calibri Light" w:eastAsia="Calibri Light" w:hAnsi="Calibri Light" w:hint="default"/>
        <w:color w:val="333333"/>
        <w:w w:val="101"/>
        <w:sz w:val="18"/>
        <w:szCs w:val="18"/>
      </w:rPr>
    </w:lvl>
    <w:lvl w:ilvl="1" w:tplc="EB06FEB8">
      <w:numFmt w:val="bullet"/>
      <w:lvlText w:val="•"/>
      <w:lvlJc w:val="left"/>
      <w:pPr>
        <w:ind w:left="1575" w:hanging="360"/>
      </w:pPr>
      <w:rPr>
        <w:rFonts w:ascii="Times New Roman" w:eastAsia="Times New Roman" w:hAnsi="Times New Roman" w:cs="Times New Roman"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1" w15:restartNumberingAfterBreak="0">
    <w:nsid w:val="420A4411"/>
    <w:multiLevelType w:val="hybridMultilevel"/>
    <w:tmpl w:val="BC4C4548"/>
    <w:lvl w:ilvl="0" w:tplc="7AB6308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25E4F8C"/>
    <w:multiLevelType w:val="hybridMultilevel"/>
    <w:tmpl w:val="E5F2FE2A"/>
    <w:lvl w:ilvl="0" w:tplc="4216A8E8">
      <w:start w:val="1"/>
      <w:numFmt w:val="bullet"/>
      <w:lvlText w:val="•"/>
      <w:lvlJc w:val="left"/>
      <w:pPr>
        <w:tabs>
          <w:tab w:val="num" w:pos="720"/>
        </w:tabs>
        <w:ind w:left="720" w:hanging="360"/>
      </w:pPr>
      <w:rPr>
        <w:rFonts w:ascii="Arial" w:hAnsi="Arial" w:hint="default"/>
      </w:rPr>
    </w:lvl>
    <w:lvl w:ilvl="1" w:tplc="4AD8D09A" w:tentative="1">
      <w:start w:val="1"/>
      <w:numFmt w:val="bullet"/>
      <w:lvlText w:val="•"/>
      <w:lvlJc w:val="left"/>
      <w:pPr>
        <w:tabs>
          <w:tab w:val="num" w:pos="1440"/>
        </w:tabs>
        <w:ind w:left="1440" w:hanging="360"/>
      </w:pPr>
      <w:rPr>
        <w:rFonts w:ascii="Arial" w:hAnsi="Arial" w:hint="default"/>
      </w:rPr>
    </w:lvl>
    <w:lvl w:ilvl="2" w:tplc="2EE443BE" w:tentative="1">
      <w:start w:val="1"/>
      <w:numFmt w:val="bullet"/>
      <w:lvlText w:val="•"/>
      <w:lvlJc w:val="left"/>
      <w:pPr>
        <w:tabs>
          <w:tab w:val="num" w:pos="2160"/>
        </w:tabs>
        <w:ind w:left="2160" w:hanging="360"/>
      </w:pPr>
      <w:rPr>
        <w:rFonts w:ascii="Arial" w:hAnsi="Arial" w:hint="default"/>
      </w:rPr>
    </w:lvl>
    <w:lvl w:ilvl="3" w:tplc="5FEC794E" w:tentative="1">
      <w:start w:val="1"/>
      <w:numFmt w:val="bullet"/>
      <w:lvlText w:val="•"/>
      <w:lvlJc w:val="left"/>
      <w:pPr>
        <w:tabs>
          <w:tab w:val="num" w:pos="2880"/>
        </w:tabs>
        <w:ind w:left="2880" w:hanging="360"/>
      </w:pPr>
      <w:rPr>
        <w:rFonts w:ascii="Arial" w:hAnsi="Arial" w:hint="default"/>
      </w:rPr>
    </w:lvl>
    <w:lvl w:ilvl="4" w:tplc="4956C086" w:tentative="1">
      <w:start w:val="1"/>
      <w:numFmt w:val="bullet"/>
      <w:lvlText w:val="•"/>
      <w:lvlJc w:val="left"/>
      <w:pPr>
        <w:tabs>
          <w:tab w:val="num" w:pos="3600"/>
        </w:tabs>
        <w:ind w:left="3600" w:hanging="360"/>
      </w:pPr>
      <w:rPr>
        <w:rFonts w:ascii="Arial" w:hAnsi="Arial" w:hint="default"/>
      </w:rPr>
    </w:lvl>
    <w:lvl w:ilvl="5" w:tplc="88CECD5C" w:tentative="1">
      <w:start w:val="1"/>
      <w:numFmt w:val="bullet"/>
      <w:lvlText w:val="•"/>
      <w:lvlJc w:val="left"/>
      <w:pPr>
        <w:tabs>
          <w:tab w:val="num" w:pos="4320"/>
        </w:tabs>
        <w:ind w:left="4320" w:hanging="360"/>
      </w:pPr>
      <w:rPr>
        <w:rFonts w:ascii="Arial" w:hAnsi="Arial" w:hint="default"/>
      </w:rPr>
    </w:lvl>
    <w:lvl w:ilvl="6" w:tplc="BD6EA166" w:tentative="1">
      <w:start w:val="1"/>
      <w:numFmt w:val="bullet"/>
      <w:lvlText w:val="•"/>
      <w:lvlJc w:val="left"/>
      <w:pPr>
        <w:tabs>
          <w:tab w:val="num" w:pos="5040"/>
        </w:tabs>
        <w:ind w:left="5040" w:hanging="360"/>
      </w:pPr>
      <w:rPr>
        <w:rFonts w:ascii="Arial" w:hAnsi="Arial" w:hint="default"/>
      </w:rPr>
    </w:lvl>
    <w:lvl w:ilvl="7" w:tplc="78F6DED2" w:tentative="1">
      <w:start w:val="1"/>
      <w:numFmt w:val="bullet"/>
      <w:lvlText w:val="•"/>
      <w:lvlJc w:val="left"/>
      <w:pPr>
        <w:tabs>
          <w:tab w:val="num" w:pos="5760"/>
        </w:tabs>
        <w:ind w:left="5760" w:hanging="360"/>
      </w:pPr>
      <w:rPr>
        <w:rFonts w:ascii="Arial" w:hAnsi="Arial" w:hint="default"/>
      </w:rPr>
    </w:lvl>
    <w:lvl w:ilvl="8" w:tplc="B8B0C57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3880A1D"/>
    <w:multiLevelType w:val="hybridMultilevel"/>
    <w:tmpl w:val="933CECD6"/>
    <w:lvl w:ilvl="0" w:tplc="530A1A04">
      <w:start w:val="1"/>
      <w:numFmt w:val="decimal"/>
      <w:lvlText w:val="%1."/>
      <w:lvlJc w:val="left"/>
      <w:pPr>
        <w:ind w:left="1110" w:hanging="7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58C4027"/>
    <w:multiLevelType w:val="hybridMultilevel"/>
    <w:tmpl w:val="A46A0DE4"/>
    <w:lvl w:ilvl="0" w:tplc="30AA4280">
      <w:start w:val="1"/>
      <w:numFmt w:val="bullet"/>
      <w:lvlText w:val="•"/>
      <w:lvlJc w:val="left"/>
      <w:pPr>
        <w:ind w:left="720" w:hanging="360"/>
      </w:pPr>
      <w:rPr>
        <w:rFont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920E55"/>
    <w:multiLevelType w:val="hybridMultilevel"/>
    <w:tmpl w:val="3DCABA9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6" w15:restartNumberingAfterBreak="0">
    <w:nsid w:val="48AB1A2F"/>
    <w:multiLevelType w:val="hybridMultilevel"/>
    <w:tmpl w:val="5DBC8D04"/>
    <w:lvl w:ilvl="0" w:tplc="52C0EE3E">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8C6139E"/>
    <w:multiLevelType w:val="multilevel"/>
    <w:tmpl w:val="8B721748"/>
    <w:lvl w:ilvl="0">
      <w:start w:val="3"/>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317277"/>
    <w:multiLevelType w:val="hybridMultilevel"/>
    <w:tmpl w:val="1FC67602"/>
    <w:lvl w:ilvl="0" w:tplc="89DAE9AE">
      <w:start w:val="1"/>
      <w:numFmt w:val="bullet"/>
      <w:lvlText w:val=""/>
      <w:lvlJc w:val="left"/>
      <w:pPr>
        <w:ind w:left="922" w:hanging="360"/>
      </w:pPr>
      <w:rPr>
        <w:rFonts w:ascii="Symbol" w:hAnsi="Symbol" w:hint="default"/>
        <w:color w:val="auto"/>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9" w15:restartNumberingAfterBreak="0">
    <w:nsid w:val="4B900936"/>
    <w:multiLevelType w:val="hybridMultilevel"/>
    <w:tmpl w:val="1E52A280"/>
    <w:lvl w:ilvl="0" w:tplc="89DAE9AE">
      <w:start w:val="1"/>
      <w:numFmt w:val="bullet"/>
      <w:lvlText w:val=""/>
      <w:lvlJc w:val="left"/>
      <w:pPr>
        <w:ind w:left="922" w:hanging="360"/>
      </w:pPr>
      <w:rPr>
        <w:rFonts w:ascii="Symbol" w:hAnsi="Symbol" w:hint="default"/>
        <w:color w:val="auto"/>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50" w15:restartNumberingAfterBreak="0">
    <w:nsid w:val="4CF05A76"/>
    <w:multiLevelType w:val="hybridMultilevel"/>
    <w:tmpl w:val="69AA2FB4"/>
    <w:lvl w:ilvl="0" w:tplc="89DAE9AE">
      <w:start w:val="1"/>
      <w:numFmt w:val="bullet"/>
      <w:lvlText w:val=""/>
      <w:lvlJc w:val="left"/>
      <w:pPr>
        <w:ind w:left="922" w:hanging="360"/>
      </w:pPr>
      <w:rPr>
        <w:rFonts w:ascii="Symbol" w:hAnsi="Symbol" w:hint="default"/>
        <w:color w:val="auto"/>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51" w15:restartNumberingAfterBreak="0">
    <w:nsid w:val="4D9E647C"/>
    <w:multiLevelType w:val="hybridMultilevel"/>
    <w:tmpl w:val="7B2CBC52"/>
    <w:lvl w:ilvl="0" w:tplc="52C0EE3E">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DD77BDA"/>
    <w:multiLevelType w:val="hybridMultilevel"/>
    <w:tmpl w:val="453EE1AC"/>
    <w:lvl w:ilvl="0" w:tplc="D930B908">
      <w:numFmt w:val="bullet"/>
      <w:lvlText w:val="-"/>
      <w:lvlJc w:val="right"/>
      <w:pPr>
        <w:ind w:left="1429" w:hanging="360"/>
      </w:pPr>
      <w:rPr>
        <w:rFonts w:ascii="Arial" w:eastAsiaTheme="minorHAnsi"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DDC46AD"/>
    <w:multiLevelType w:val="hybridMultilevel"/>
    <w:tmpl w:val="5DBC8D04"/>
    <w:lvl w:ilvl="0" w:tplc="52C0EE3E">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FC043D4"/>
    <w:multiLevelType w:val="hybridMultilevel"/>
    <w:tmpl w:val="D806ED4E"/>
    <w:lvl w:ilvl="0" w:tplc="431C111E">
      <w:start w:val="1"/>
      <w:numFmt w:val="lowerRoman"/>
      <w:lvlText w:val="(%1)"/>
      <w:lvlJc w:val="left"/>
      <w:pPr>
        <w:ind w:left="822" w:hanging="720"/>
      </w:pPr>
      <w:rPr>
        <w:rFonts w:eastAsiaTheme="minorHAnsi" w:hAnsiTheme="minorHAnsi" w:cstheme="minorBidi"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55" w15:restartNumberingAfterBreak="0">
    <w:nsid w:val="53EB1B40"/>
    <w:multiLevelType w:val="hybridMultilevel"/>
    <w:tmpl w:val="A83A3788"/>
    <w:lvl w:ilvl="0" w:tplc="4E70840E">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5432873"/>
    <w:multiLevelType w:val="hybridMultilevel"/>
    <w:tmpl w:val="5DBC8D04"/>
    <w:lvl w:ilvl="0" w:tplc="52C0EE3E">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991582F"/>
    <w:multiLevelType w:val="hybridMultilevel"/>
    <w:tmpl w:val="A79C8C34"/>
    <w:lvl w:ilvl="0" w:tplc="329857F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9AA0D74"/>
    <w:multiLevelType w:val="hybridMultilevel"/>
    <w:tmpl w:val="75B415D2"/>
    <w:lvl w:ilvl="0" w:tplc="89DAE9AE">
      <w:start w:val="1"/>
      <w:numFmt w:val="bullet"/>
      <w:lvlText w:val=""/>
      <w:lvlJc w:val="left"/>
      <w:pPr>
        <w:ind w:left="922" w:hanging="360"/>
      </w:pPr>
      <w:rPr>
        <w:rFonts w:ascii="Symbol" w:hAnsi="Symbol" w:hint="default"/>
        <w:color w:val="auto"/>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59" w15:restartNumberingAfterBreak="0">
    <w:nsid w:val="5B284D1C"/>
    <w:multiLevelType w:val="hybridMultilevel"/>
    <w:tmpl w:val="15E0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E9520D"/>
    <w:multiLevelType w:val="hybridMultilevel"/>
    <w:tmpl w:val="A79C8C34"/>
    <w:lvl w:ilvl="0" w:tplc="329857F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D380913"/>
    <w:multiLevelType w:val="hybridMultilevel"/>
    <w:tmpl w:val="A79C8C34"/>
    <w:lvl w:ilvl="0" w:tplc="329857F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1C63A78"/>
    <w:multiLevelType w:val="hybridMultilevel"/>
    <w:tmpl w:val="933CECD6"/>
    <w:lvl w:ilvl="0" w:tplc="530A1A04">
      <w:start w:val="1"/>
      <w:numFmt w:val="decimal"/>
      <w:lvlText w:val="%1."/>
      <w:lvlJc w:val="left"/>
      <w:pPr>
        <w:ind w:left="1110" w:hanging="7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3504BE5"/>
    <w:multiLevelType w:val="hybridMultilevel"/>
    <w:tmpl w:val="6622BC68"/>
    <w:lvl w:ilvl="0" w:tplc="4E70840E">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44042A4"/>
    <w:multiLevelType w:val="hybridMultilevel"/>
    <w:tmpl w:val="BC024C64"/>
    <w:lvl w:ilvl="0" w:tplc="0AE683E2">
      <w:start w:val="1"/>
      <w:numFmt w:val="bullet"/>
      <w:lvlText w:val="•"/>
      <w:lvlJc w:val="left"/>
      <w:pPr>
        <w:tabs>
          <w:tab w:val="num" w:pos="720"/>
        </w:tabs>
        <w:ind w:left="720" w:hanging="360"/>
      </w:pPr>
      <w:rPr>
        <w:rFonts w:ascii="Arial" w:hAnsi="Arial" w:hint="default"/>
      </w:rPr>
    </w:lvl>
    <w:lvl w:ilvl="1" w:tplc="F6B4DB06" w:tentative="1">
      <w:start w:val="1"/>
      <w:numFmt w:val="bullet"/>
      <w:lvlText w:val="•"/>
      <w:lvlJc w:val="left"/>
      <w:pPr>
        <w:tabs>
          <w:tab w:val="num" w:pos="1440"/>
        </w:tabs>
        <w:ind w:left="1440" w:hanging="360"/>
      </w:pPr>
      <w:rPr>
        <w:rFonts w:ascii="Arial" w:hAnsi="Arial" w:hint="default"/>
      </w:rPr>
    </w:lvl>
    <w:lvl w:ilvl="2" w:tplc="12D84EFE" w:tentative="1">
      <w:start w:val="1"/>
      <w:numFmt w:val="bullet"/>
      <w:lvlText w:val="•"/>
      <w:lvlJc w:val="left"/>
      <w:pPr>
        <w:tabs>
          <w:tab w:val="num" w:pos="2160"/>
        </w:tabs>
        <w:ind w:left="2160" w:hanging="360"/>
      </w:pPr>
      <w:rPr>
        <w:rFonts w:ascii="Arial" w:hAnsi="Arial" w:hint="default"/>
      </w:rPr>
    </w:lvl>
    <w:lvl w:ilvl="3" w:tplc="D45EA742" w:tentative="1">
      <w:start w:val="1"/>
      <w:numFmt w:val="bullet"/>
      <w:lvlText w:val="•"/>
      <w:lvlJc w:val="left"/>
      <w:pPr>
        <w:tabs>
          <w:tab w:val="num" w:pos="2880"/>
        </w:tabs>
        <w:ind w:left="2880" w:hanging="360"/>
      </w:pPr>
      <w:rPr>
        <w:rFonts w:ascii="Arial" w:hAnsi="Arial" w:hint="default"/>
      </w:rPr>
    </w:lvl>
    <w:lvl w:ilvl="4" w:tplc="3DAEAB14" w:tentative="1">
      <w:start w:val="1"/>
      <w:numFmt w:val="bullet"/>
      <w:lvlText w:val="•"/>
      <w:lvlJc w:val="left"/>
      <w:pPr>
        <w:tabs>
          <w:tab w:val="num" w:pos="3600"/>
        </w:tabs>
        <w:ind w:left="3600" w:hanging="360"/>
      </w:pPr>
      <w:rPr>
        <w:rFonts w:ascii="Arial" w:hAnsi="Arial" w:hint="default"/>
      </w:rPr>
    </w:lvl>
    <w:lvl w:ilvl="5" w:tplc="A2B44476" w:tentative="1">
      <w:start w:val="1"/>
      <w:numFmt w:val="bullet"/>
      <w:lvlText w:val="•"/>
      <w:lvlJc w:val="left"/>
      <w:pPr>
        <w:tabs>
          <w:tab w:val="num" w:pos="4320"/>
        </w:tabs>
        <w:ind w:left="4320" w:hanging="360"/>
      </w:pPr>
      <w:rPr>
        <w:rFonts w:ascii="Arial" w:hAnsi="Arial" w:hint="default"/>
      </w:rPr>
    </w:lvl>
    <w:lvl w:ilvl="6" w:tplc="B44C4578" w:tentative="1">
      <w:start w:val="1"/>
      <w:numFmt w:val="bullet"/>
      <w:lvlText w:val="•"/>
      <w:lvlJc w:val="left"/>
      <w:pPr>
        <w:tabs>
          <w:tab w:val="num" w:pos="5040"/>
        </w:tabs>
        <w:ind w:left="5040" w:hanging="360"/>
      </w:pPr>
      <w:rPr>
        <w:rFonts w:ascii="Arial" w:hAnsi="Arial" w:hint="default"/>
      </w:rPr>
    </w:lvl>
    <w:lvl w:ilvl="7" w:tplc="8348021E" w:tentative="1">
      <w:start w:val="1"/>
      <w:numFmt w:val="bullet"/>
      <w:lvlText w:val="•"/>
      <w:lvlJc w:val="left"/>
      <w:pPr>
        <w:tabs>
          <w:tab w:val="num" w:pos="5760"/>
        </w:tabs>
        <w:ind w:left="5760" w:hanging="360"/>
      </w:pPr>
      <w:rPr>
        <w:rFonts w:ascii="Arial" w:hAnsi="Arial" w:hint="default"/>
      </w:rPr>
    </w:lvl>
    <w:lvl w:ilvl="8" w:tplc="97B6934A"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4711975"/>
    <w:multiLevelType w:val="hybridMultilevel"/>
    <w:tmpl w:val="B6A211D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66F873BF"/>
    <w:multiLevelType w:val="hybridMultilevel"/>
    <w:tmpl w:val="5EB269D6"/>
    <w:lvl w:ilvl="0" w:tplc="AAB69C84">
      <w:start w:val="1"/>
      <w:numFmt w:val="bullet"/>
      <w:lvlText w:val="•"/>
      <w:lvlJc w:val="left"/>
      <w:pPr>
        <w:tabs>
          <w:tab w:val="num" w:pos="720"/>
        </w:tabs>
        <w:ind w:left="720" w:hanging="360"/>
      </w:pPr>
      <w:rPr>
        <w:rFonts w:ascii="Arial" w:hAnsi="Arial" w:hint="default"/>
      </w:rPr>
    </w:lvl>
    <w:lvl w:ilvl="1" w:tplc="1A080788" w:tentative="1">
      <w:start w:val="1"/>
      <w:numFmt w:val="bullet"/>
      <w:lvlText w:val="•"/>
      <w:lvlJc w:val="left"/>
      <w:pPr>
        <w:tabs>
          <w:tab w:val="num" w:pos="1440"/>
        </w:tabs>
        <w:ind w:left="1440" w:hanging="360"/>
      </w:pPr>
      <w:rPr>
        <w:rFonts w:ascii="Arial" w:hAnsi="Arial" w:hint="default"/>
      </w:rPr>
    </w:lvl>
    <w:lvl w:ilvl="2" w:tplc="5F860A9C" w:tentative="1">
      <w:start w:val="1"/>
      <w:numFmt w:val="bullet"/>
      <w:lvlText w:val="•"/>
      <w:lvlJc w:val="left"/>
      <w:pPr>
        <w:tabs>
          <w:tab w:val="num" w:pos="2160"/>
        </w:tabs>
        <w:ind w:left="2160" w:hanging="360"/>
      </w:pPr>
      <w:rPr>
        <w:rFonts w:ascii="Arial" w:hAnsi="Arial" w:hint="default"/>
      </w:rPr>
    </w:lvl>
    <w:lvl w:ilvl="3" w:tplc="79AC5592" w:tentative="1">
      <w:start w:val="1"/>
      <w:numFmt w:val="bullet"/>
      <w:lvlText w:val="•"/>
      <w:lvlJc w:val="left"/>
      <w:pPr>
        <w:tabs>
          <w:tab w:val="num" w:pos="2880"/>
        </w:tabs>
        <w:ind w:left="2880" w:hanging="360"/>
      </w:pPr>
      <w:rPr>
        <w:rFonts w:ascii="Arial" w:hAnsi="Arial" w:hint="default"/>
      </w:rPr>
    </w:lvl>
    <w:lvl w:ilvl="4" w:tplc="3CD875FE" w:tentative="1">
      <w:start w:val="1"/>
      <w:numFmt w:val="bullet"/>
      <w:lvlText w:val="•"/>
      <w:lvlJc w:val="left"/>
      <w:pPr>
        <w:tabs>
          <w:tab w:val="num" w:pos="3600"/>
        </w:tabs>
        <w:ind w:left="3600" w:hanging="360"/>
      </w:pPr>
      <w:rPr>
        <w:rFonts w:ascii="Arial" w:hAnsi="Arial" w:hint="default"/>
      </w:rPr>
    </w:lvl>
    <w:lvl w:ilvl="5" w:tplc="08D2CCF6" w:tentative="1">
      <w:start w:val="1"/>
      <w:numFmt w:val="bullet"/>
      <w:lvlText w:val="•"/>
      <w:lvlJc w:val="left"/>
      <w:pPr>
        <w:tabs>
          <w:tab w:val="num" w:pos="4320"/>
        </w:tabs>
        <w:ind w:left="4320" w:hanging="360"/>
      </w:pPr>
      <w:rPr>
        <w:rFonts w:ascii="Arial" w:hAnsi="Arial" w:hint="default"/>
      </w:rPr>
    </w:lvl>
    <w:lvl w:ilvl="6" w:tplc="AA04CD4C" w:tentative="1">
      <w:start w:val="1"/>
      <w:numFmt w:val="bullet"/>
      <w:lvlText w:val="•"/>
      <w:lvlJc w:val="left"/>
      <w:pPr>
        <w:tabs>
          <w:tab w:val="num" w:pos="5040"/>
        </w:tabs>
        <w:ind w:left="5040" w:hanging="360"/>
      </w:pPr>
      <w:rPr>
        <w:rFonts w:ascii="Arial" w:hAnsi="Arial" w:hint="default"/>
      </w:rPr>
    </w:lvl>
    <w:lvl w:ilvl="7" w:tplc="5A2838AC" w:tentative="1">
      <w:start w:val="1"/>
      <w:numFmt w:val="bullet"/>
      <w:lvlText w:val="•"/>
      <w:lvlJc w:val="left"/>
      <w:pPr>
        <w:tabs>
          <w:tab w:val="num" w:pos="5760"/>
        </w:tabs>
        <w:ind w:left="5760" w:hanging="360"/>
      </w:pPr>
      <w:rPr>
        <w:rFonts w:ascii="Arial" w:hAnsi="Arial" w:hint="default"/>
      </w:rPr>
    </w:lvl>
    <w:lvl w:ilvl="8" w:tplc="9ACAAF34"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BBF538D"/>
    <w:multiLevelType w:val="hybridMultilevel"/>
    <w:tmpl w:val="A79C8C34"/>
    <w:lvl w:ilvl="0" w:tplc="329857F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DC143C4"/>
    <w:multiLevelType w:val="hybridMultilevel"/>
    <w:tmpl w:val="49E2D25C"/>
    <w:lvl w:ilvl="0" w:tplc="D4647A04">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2DC22C5"/>
    <w:multiLevelType w:val="hybridMultilevel"/>
    <w:tmpl w:val="A79C8C34"/>
    <w:lvl w:ilvl="0" w:tplc="329857F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61F4672"/>
    <w:multiLevelType w:val="hybridMultilevel"/>
    <w:tmpl w:val="A83A3788"/>
    <w:lvl w:ilvl="0" w:tplc="4E70840E">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9311E0D"/>
    <w:multiLevelType w:val="hybridMultilevel"/>
    <w:tmpl w:val="A79C8C34"/>
    <w:lvl w:ilvl="0" w:tplc="329857F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A777965"/>
    <w:multiLevelType w:val="hybridMultilevel"/>
    <w:tmpl w:val="933CECD6"/>
    <w:lvl w:ilvl="0" w:tplc="530A1A04">
      <w:start w:val="1"/>
      <w:numFmt w:val="decimal"/>
      <w:lvlText w:val="%1."/>
      <w:lvlJc w:val="left"/>
      <w:pPr>
        <w:ind w:left="1110" w:hanging="7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C314199"/>
    <w:multiLevelType w:val="hybridMultilevel"/>
    <w:tmpl w:val="A08A4FFE"/>
    <w:lvl w:ilvl="0" w:tplc="52C0EE3E">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C383C57"/>
    <w:multiLevelType w:val="hybridMultilevel"/>
    <w:tmpl w:val="5DBC8D04"/>
    <w:lvl w:ilvl="0" w:tplc="52C0EE3E">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D05040C"/>
    <w:multiLevelType w:val="hybridMultilevel"/>
    <w:tmpl w:val="8E560386"/>
    <w:lvl w:ilvl="0" w:tplc="DBF27D68">
      <w:start w:val="1"/>
      <w:numFmt w:val="lowerRoman"/>
      <w:lvlText w:val="(%1)"/>
      <w:lvlJc w:val="left"/>
      <w:pPr>
        <w:ind w:left="824" w:hanging="720"/>
      </w:pPr>
      <w:rPr>
        <w:rFonts w:eastAsiaTheme="minorHAnsi"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76" w15:restartNumberingAfterBreak="0">
    <w:nsid w:val="7D6425FF"/>
    <w:multiLevelType w:val="hybridMultilevel"/>
    <w:tmpl w:val="9A68045E"/>
    <w:lvl w:ilvl="0" w:tplc="DCFE951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6"/>
  </w:num>
  <w:num w:numId="3">
    <w:abstractNumId w:val="54"/>
  </w:num>
  <w:num w:numId="4">
    <w:abstractNumId w:val="75"/>
  </w:num>
  <w:num w:numId="5">
    <w:abstractNumId w:val="4"/>
  </w:num>
  <w:num w:numId="6">
    <w:abstractNumId w:val="40"/>
  </w:num>
  <w:num w:numId="7">
    <w:abstractNumId w:val="45"/>
  </w:num>
  <w:num w:numId="8">
    <w:abstractNumId w:val="44"/>
  </w:num>
  <w:num w:numId="9">
    <w:abstractNumId w:val="74"/>
  </w:num>
  <w:num w:numId="10">
    <w:abstractNumId w:val="60"/>
  </w:num>
  <w:num w:numId="11">
    <w:abstractNumId w:val="29"/>
  </w:num>
  <w:num w:numId="12">
    <w:abstractNumId w:val="72"/>
  </w:num>
  <w:num w:numId="13">
    <w:abstractNumId w:val="55"/>
  </w:num>
  <w:num w:numId="14">
    <w:abstractNumId w:val="39"/>
  </w:num>
  <w:num w:numId="15">
    <w:abstractNumId w:val="68"/>
  </w:num>
  <w:num w:numId="16">
    <w:abstractNumId w:val="30"/>
  </w:num>
  <w:num w:numId="17">
    <w:abstractNumId w:val="15"/>
  </w:num>
  <w:num w:numId="18">
    <w:abstractNumId w:val="46"/>
  </w:num>
  <w:num w:numId="19">
    <w:abstractNumId w:val="28"/>
  </w:num>
  <w:num w:numId="20">
    <w:abstractNumId w:val="0"/>
  </w:num>
  <w:num w:numId="21">
    <w:abstractNumId w:val="41"/>
  </w:num>
  <w:num w:numId="22">
    <w:abstractNumId w:val="56"/>
  </w:num>
  <w:num w:numId="23">
    <w:abstractNumId w:val="36"/>
  </w:num>
  <w:num w:numId="24">
    <w:abstractNumId w:val="14"/>
  </w:num>
  <w:num w:numId="25">
    <w:abstractNumId w:val="26"/>
  </w:num>
  <w:num w:numId="26">
    <w:abstractNumId w:val="25"/>
  </w:num>
  <w:num w:numId="27">
    <w:abstractNumId w:val="16"/>
  </w:num>
  <w:num w:numId="28">
    <w:abstractNumId w:val="5"/>
  </w:num>
  <w:num w:numId="29">
    <w:abstractNumId w:val="63"/>
  </w:num>
  <w:num w:numId="30">
    <w:abstractNumId w:val="53"/>
  </w:num>
  <w:num w:numId="31">
    <w:abstractNumId w:val="57"/>
  </w:num>
  <w:num w:numId="32">
    <w:abstractNumId w:val="61"/>
  </w:num>
  <w:num w:numId="33">
    <w:abstractNumId w:val="35"/>
  </w:num>
  <w:num w:numId="34">
    <w:abstractNumId w:val="7"/>
  </w:num>
  <w:num w:numId="35">
    <w:abstractNumId w:val="2"/>
  </w:num>
  <w:num w:numId="36">
    <w:abstractNumId w:val="43"/>
  </w:num>
  <w:num w:numId="37">
    <w:abstractNumId w:val="69"/>
  </w:num>
  <w:num w:numId="38">
    <w:abstractNumId w:val="17"/>
  </w:num>
  <w:num w:numId="39">
    <w:abstractNumId w:val="8"/>
  </w:num>
  <w:num w:numId="40">
    <w:abstractNumId w:val="71"/>
  </w:num>
  <w:num w:numId="41">
    <w:abstractNumId w:val="18"/>
  </w:num>
  <w:num w:numId="42">
    <w:abstractNumId w:val="62"/>
  </w:num>
  <w:num w:numId="43">
    <w:abstractNumId w:val="67"/>
  </w:num>
  <w:num w:numId="44">
    <w:abstractNumId w:val="11"/>
  </w:num>
  <w:num w:numId="45">
    <w:abstractNumId w:val="70"/>
  </w:num>
  <w:num w:numId="46">
    <w:abstractNumId w:val="33"/>
  </w:num>
  <w:num w:numId="47">
    <w:abstractNumId w:val="73"/>
  </w:num>
  <w:num w:numId="48">
    <w:abstractNumId w:val="51"/>
  </w:num>
  <w:num w:numId="49">
    <w:abstractNumId w:val="3"/>
  </w:num>
  <w:num w:numId="50">
    <w:abstractNumId w:val="42"/>
  </w:num>
  <w:num w:numId="51">
    <w:abstractNumId w:val="64"/>
  </w:num>
  <w:num w:numId="52">
    <w:abstractNumId w:val="66"/>
  </w:num>
  <w:num w:numId="53">
    <w:abstractNumId w:val="34"/>
  </w:num>
  <w:num w:numId="54">
    <w:abstractNumId w:val="47"/>
  </w:num>
  <w:num w:numId="55">
    <w:abstractNumId w:val="76"/>
  </w:num>
  <w:num w:numId="56">
    <w:abstractNumId w:val="22"/>
  </w:num>
  <w:num w:numId="57">
    <w:abstractNumId w:val="38"/>
  </w:num>
  <w:num w:numId="58">
    <w:abstractNumId w:val="1"/>
  </w:num>
  <w:num w:numId="59">
    <w:abstractNumId w:val="9"/>
  </w:num>
  <w:num w:numId="60">
    <w:abstractNumId w:val="52"/>
  </w:num>
  <w:num w:numId="61">
    <w:abstractNumId w:val="13"/>
  </w:num>
  <w:num w:numId="62">
    <w:abstractNumId w:val="27"/>
  </w:num>
  <w:num w:numId="63">
    <w:abstractNumId w:val="23"/>
  </w:num>
  <w:num w:numId="64">
    <w:abstractNumId w:val="10"/>
  </w:num>
  <w:num w:numId="65">
    <w:abstractNumId w:val="59"/>
  </w:num>
  <w:num w:numId="66">
    <w:abstractNumId w:val="31"/>
  </w:num>
  <w:num w:numId="67">
    <w:abstractNumId w:val="12"/>
  </w:num>
  <w:num w:numId="68">
    <w:abstractNumId w:val="21"/>
  </w:num>
  <w:num w:numId="69">
    <w:abstractNumId w:val="37"/>
  </w:num>
  <w:num w:numId="70">
    <w:abstractNumId w:val="24"/>
  </w:num>
  <w:num w:numId="71">
    <w:abstractNumId w:val="58"/>
  </w:num>
  <w:num w:numId="72">
    <w:abstractNumId w:val="50"/>
  </w:num>
  <w:num w:numId="73">
    <w:abstractNumId w:val="48"/>
  </w:num>
  <w:num w:numId="74">
    <w:abstractNumId w:val="49"/>
  </w:num>
  <w:num w:numId="75">
    <w:abstractNumId w:val="20"/>
  </w:num>
  <w:num w:numId="76">
    <w:abstractNumId w:val="65"/>
  </w:num>
  <w:num w:numId="77">
    <w:abstractNumId w:val="1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A3A"/>
    <w:rsid w:val="00004522"/>
    <w:rsid w:val="00054454"/>
    <w:rsid w:val="000A4D88"/>
    <w:rsid w:val="004071A4"/>
    <w:rsid w:val="00447D5F"/>
    <w:rsid w:val="0047541E"/>
    <w:rsid w:val="004A3F38"/>
    <w:rsid w:val="004B0A6F"/>
    <w:rsid w:val="005F3B90"/>
    <w:rsid w:val="007205B4"/>
    <w:rsid w:val="007A20B7"/>
    <w:rsid w:val="007A6A3A"/>
    <w:rsid w:val="007E6CAA"/>
    <w:rsid w:val="008C44AD"/>
    <w:rsid w:val="009A45FD"/>
    <w:rsid w:val="009C7D91"/>
    <w:rsid w:val="00AE3A64"/>
    <w:rsid w:val="00BA6FCA"/>
    <w:rsid w:val="00C2566F"/>
    <w:rsid w:val="00D01F1F"/>
    <w:rsid w:val="00D61AA6"/>
    <w:rsid w:val="00D7765C"/>
    <w:rsid w:val="00E648EF"/>
    <w:rsid w:val="00F255D2"/>
    <w:rsid w:val="00F259DB"/>
    <w:rsid w:val="00F56EDC"/>
    <w:rsid w:val="00FB5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8FE59"/>
  <w15:docId w15:val="{FFADC5BC-6B1B-41DD-82A5-C30020AFE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aliases w:val="Glavni naslov,Naslov poglavja,h1,1st level,1,l,Normal + Font: Helvetica,Bold,Space Before 12 pt,Not Bold,heading 1,Spec,Heading 0,Chapter,l1,l1+toc 1,I1,Spec.1,le1,Chapter title,Level 1,Level 11,Gesamzüberschrift,Gesamzüberschrift1,.,section"/>
    <w:basedOn w:val="a"/>
    <w:link w:val="10"/>
    <w:uiPriority w:val="9"/>
    <w:qFormat/>
    <w:rsid w:val="000A4D88"/>
    <w:pPr>
      <w:widowControl w:val="0"/>
      <w:numPr>
        <w:numId w:val="1"/>
      </w:numPr>
      <w:spacing w:before="6" w:after="0" w:line="240" w:lineRule="auto"/>
      <w:outlineLvl w:val="0"/>
    </w:pPr>
    <w:rPr>
      <w:rFonts w:ascii="Times New Roman" w:eastAsia="Times New Roman" w:hAnsi="Times New Roman"/>
      <w:b/>
      <w:bCs/>
      <w:sz w:val="24"/>
      <w:szCs w:val="24"/>
    </w:rPr>
  </w:style>
  <w:style w:type="paragraph" w:styleId="2">
    <w:name w:val="heading 2"/>
    <w:basedOn w:val="a"/>
    <w:next w:val="a"/>
    <w:link w:val="20"/>
    <w:uiPriority w:val="1"/>
    <w:unhideWhenUsed/>
    <w:qFormat/>
    <w:rsid w:val="000A4D88"/>
    <w:pPr>
      <w:keepNext/>
      <w:keepLines/>
      <w:widowControl w:val="0"/>
      <w:numPr>
        <w:ilvl w:val="1"/>
        <w:numId w:val="1"/>
      </w:numPr>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0A4D88"/>
    <w:pPr>
      <w:keepNext/>
      <w:keepLines/>
      <w:widowControl w:val="0"/>
      <w:numPr>
        <w:ilvl w:val="2"/>
        <w:numId w:val="1"/>
      </w:numPr>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0A4D88"/>
    <w:pPr>
      <w:keepNext/>
      <w:keepLines/>
      <w:widowControl w:val="0"/>
      <w:numPr>
        <w:ilvl w:val="3"/>
        <w:numId w:val="1"/>
      </w:numPr>
      <w:spacing w:before="40" w:after="0" w:line="240" w:lineRule="auto"/>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0A4D88"/>
    <w:pPr>
      <w:keepNext/>
      <w:keepLines/>
      <w:widowControl w:val="0"/>
      <w:numPr>
        <w:ilvl w:val="4"/>
        <w:numId w:val="1"/>
      </w:numPr>
      <w:spacing w:before="40" w:after="0" w:line="240" w:lineRule="auto"/>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0A4D88"/>
    <w:pPr>
      <w:keepNext/>
      <w:keepLines/>
      <w:widowControl w:val="0"/>
      <w:numPr>
        <w:ilvl w:val="5"/>
        <w:numId w:val="1"/>
      </w:numPr>
      <w:spacing w:before="40" w:after="0" w:line="240" w:lineRule="auto"/>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0A4D88"/>
    <w:pPr>
      <w:keepNext/>
      <w:keepLines/>
      <w:widowControl w:val="0"/>
      <w:numPr>
        <w:ilvl w:val="6"/>
        <w:numId w:val="1"/>
      </w:numPr>
      <w:spacing w:before="40" w:after="0" w:line="240" w:lineRule="auto"/>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0A4D88"/>
    <w:pPr>
      <w:keepNext/>
      <w:keepLines/>
      <w:widowControl w:val="0"/>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0A4D88"/>
    <w:pPr>
      <w:keepNext/>
      <w:keepLines/>
      <w:widowControl w:val="0"/>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NDCP Table"/>
    <w:basedOn w:val="a1"/>
    <w:uiPriority w:val="59"/>
    <w:rsid w:val="007A6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Glavni naslov Знак,Naslov poglavja Знак,h1 Знак,1st level Знак,1 Знак,l Знак,Normal + Font: Helvetica Знак,Bold Знак,Space Before 12 pt Знак,Not Bold Знак,heading 1 Знак,Spec Знак,Heading 0 Знак,Chapter Знак,l1 Знак,l1+toc 1 Знак,. Знак"/>
    <w:basedOn w:val="a0"/>
    <w:link w:val="1"/>
    <w:uiPriority w:val="9"/>
    <w:rsid w:val="000A4D88"/>
    <w:rPr>
      <w:rFonts w:ascii="Times New Roman" w:eastAsia="Times New Roman" w:hAnsi="Times New Roman"/>
      <w:b/>
      <w:bCs/>
      <w:sz w:val="24"/>
      <w:szCs w:val="24"/>
    </w:rPr>
  </w:style>
  <w:style w:type="character" w:customStyle="1" w:styleId="20">
    <w:name w:val="Заголовок 2 Знак"/>
    <w:basedOn w:val="a0"/>
    <w:link w:val="2"/>
    <w:uiPriority w:val="1"/>
    <w:rsid w:val="000A4D88"/>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0A4D88"/>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0A4D88"/>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0A4D88"/>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0A4D88"/>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0A4D88"/>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0A4D8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0A4D88"/>
    <w:rPr>
      <w:rFonts w:asciiTheme="majorHAnsi" w:eastAsiaTheme="majorEastAsia" w:hAnsiTheme="majorHAnsi" w:cstheme="majorBidi"/>
      <w:i/>
      <w:iCs/>
      <w:color w:val="272727" w:themeColor="text1" w:themeTint="D8"/>
      <w:sz w:val="21"/>
      <w:szCs w:val="21"/>
    </w:rPr>
  </w:style>
  <w:style w:type="paragraph" w:styleId="a4">
    <w:name w:val="Body Text"/>
    <w:basedOn w:val="a"/>
    <w:link w:val="a5"/>
    <w:qFormat/>
    <w:rsid w:val="000A4D88"/>
    <w:pPr>
      <w:widowControl w:val="0"/>
      <w:spacing w:after="0" w:line="240" w:lineRule="auto"/>
      <w:ind w:left="459" w:hanging="324"/>
    </w:pPr>
    <w:rPr>
      <w:rFonts w:ascii="Times New Roman" w:eastAsia="Times New Roman" w:hAnsi="Times New Roman"/>
      <w:sz w:val="24"/>
      <w:szCs w:val="24"/>
    </w:rPr>
  </w:style>
  <w:style w:type="character" w:customStyle="1" w:styleId="a5">
    <w:name w:val="Основной текст Знак"/>
    <w:basedOn w:val="a0"/>
    <w:link w:val="a4"/>
    <w:rsid w:val="000A4D88"/>
    <w:rPr>
      <w:rFonts w:ascii="Times New Roman" w:eastAsia="Times New Roman" w:hAnsi="Times New Roman"/>
      <w:sz w:val="24"/>
      <w:szCs w:val="24"/>
    </w:rPr>
  </w:style>
  <w:style w:type="paragraph" w:styleId="a6">
    <w:name w:val="List Paragraph"/>
    <w:aliases w:val="Bullets,Heading,Evidence on Demand bullet points,Список Оля,List Paragraph (numbered (a)),WB Para,List_Paragraph,Multilevel para_II,Akapit z listą BS,Bullet1,ADB paragraph numbering,List Paragraph 1,Main numbered paragraph,Bullet List,lp1"/>
    <w:basedOn w:val="a"/>
    <w:link w:val="a7"/>
    <w:uiPriority w:val="34"/>
    <w:qFormat/>
    <w:rsid w:val="000A4D88"/>
    <w:pPr>
      <w:widowControl w:val="0"/>
      <w:spacing w:after="0" w:line="240" w:lineRule="auto"/>
    </w:pPr>
  </w:style>
  <w:style w:type="paragraph" w:customStyle="1" w:styleId="TableParagraph">
    <w:name w:val="Table Paragraph"/>
    <w:basedOn w:val="a"/>
    <w:uiPriority w:val="1"/>
    <w:qFormat/>
    <w:rsid w:val="000A4D88"/>
    <w:pPr>
      <w:widowControl w:val="0"/>
      <w:spacing w:after="0" w:line="240" w:lineRule="auto"/>
    </w:pPr>
  </w:style>
  <w:style w:type="paragraph" w:styleId="a8">
    <w:name w:val="footnote text"/>
    <w:aliases w:val="Geneva 9,Font: Geneva 9,Boston 10,f,ft,Footnote Text Char Char Char Char Char Char,Footnote Text Char Char Char Char1,Footnote Text Char Char Char Char Char1,Footnote Text Char Char Char Char Char,single space,FOOTNOTES,footnote text,fn"/>
    <w:basedOn w:val="a"/>
    <w:link w:val="a9"/>
    <w:unhideWhenUsed/>
    <w:qFormat/>
    <w:rsid w:val="000A4D88"/>
    <w:pPr>
      <w:widowControl w:val="0"/>
      <w:spacing w:after="0" w:line="240" w:lineRule="auto"/>
    </w:pPr>
    <w:rPr>
      <w:sz w:val="20"/>
      <w:szCs w:val="20"/>
    </w:rPr>
  </w:style>
  <w:style w:type="character" w:customStyle="1" w:styleId="a9">
    <w:name w:val="Текст сноски Знак"/>
    <w:aliases w:val="Geneva 9 Знак,Font: Geneva 9 Знак,Boston 10 Знак,f Знак,ft Знак,Footnote Text Char Char Char Char Char Char Знак,Footnote Text Char Char Char Char1 Знак,Footnote Text Char Char Char Char Char1 Знак,single space Знак,FOOTNOTES Знак"/>
    <w:basedOn w:val="a0"/>
    <w:link w:val="a8"/>
    <w:rsid w:val="000A4D88"/>
    <w:rPr>
      <w:sz w:val="20"/>
      <w:szCs w:val="20"/>
    </w:rPr>
  </w:style>
  <w:style w:type="character" w:styleId="aa">
    <w:name w:val="footnote reference"/>
    <w:aliases w:val="16 Point,Superscript 6 Point,ftref,fr,BVI fnr,BVI fnr Car Car,BVI fnr Car,BVI fnr Car Car Car Car,Footnote text,Footnote Reference Char Char Char, BVI fnr, BVI fnr Car Car, BVI fnr Car Car Car Car,Footnote Reference Number,ftref1,Ref"/>
    <w:basedOn w:val="a0"/>
    <w:link w:val="BVIfnrChar"/>
    <w:uiPriority w:val="99"/>
    <w:unhideWhenUsed/>
    <w:qFormat/>
    <w:rsid w:val="000A4D88"/>
    <w:rPr>
      <w:vertAlign w:val="superscript"/>
    </w:rPr>
  </w:style>
  <w:style w:type="character" w:styleId="ab">
    <w:name w:val="Hyperlink"/>
    <w:basedOn w:val="a0"/>
    <w:uiPriority w:val="99"/>
    <w:unhideWhenUsed/>
    <w:rsid w:val="000A4D88"/>
    <w:rPr>
      <w:color w:val="0563C1" w:themeColor="hyperlink"/>
      <w:u w:val="single"/>
    </w:rPr>
  </w:style>
  <w:style w:type="character" w:customStyle="1" w:styleId="11">
    <w:name w:val="Неразрешенное упоминание1"/>
    <w:basedOn w:val="a0"/>
    <w:uiPriority w:val="99"/>
    <w:semiHidden/>
    <w:unhideWhenUsed/>
    <w:rsid w:val="000A4D88"/>
    <w:rPr>
      <w:color w:val="605E5C"/>
      <w:shd w:val="clear" w:color="auto" w:fill="E1DFDD"/>
    </w:rPr>
  </w:style>
  <w:style w:type="paragraph" w:styleId="ac">
    <w:name w:val="header"/>
    <w:basedOn w:val="a"/>
    <w:link w:val="ad"/>
    <w:unhideWhenUsed/>
    <w:rsid w:val="000A4D88"/>
    <w:pPr>
      <w:widowControl w:val="0"/>
      <w:tabs>
        <w:tab w:val="center" w:pos="4680"/>
        <w:tab w:val="right" w:pos="9360"/>
      </w:tabs>
      <w:spacing w:after="0" w:line="240" w:lineRule="auto"/>
    </w:pPr>
  </w:style>
  <w:style w:type="character" w:customStyle="1" w:styleId="ad">
    <w:name w:val="Верхний колонтитул Знак"/>
    <w:basedOn w:val="a0"/>
    <w:link w:val="ac"/>
    <w:rsid w:val="000A4D88"/>
  </w:style>
  <w:style w:type="paragraph" w:styleId="ae">
    <w:name w:val="footer"/>
    <w:basedOn w:val="a"/>
    <w:link w:val="af"/>
    <w:uiPriority w:val="99"/>
    <w:unhideWhenUsed/>
    <w:rsid w:val="000A4D88"/>
    <w:pPr>
      <w:widowControl w:val="0"/>
      <w:tabs>
        <w:tab w:val="center" w:pos="4680"/>
        <w:tab w:val="right" w:pos="9360"/>
      </w:tabs>
      <w:spacing w:after="0" w:line="240" w:lineRule="auto"/>
    </w:pPr>
  </w:style>
  <w:style w:type="character" w:customStyle="1" w:styleId="af">
    <w:name w:val="Нижний колонтитул Знак"/>
    <w:basedOn w:val="a0"/>
    <w:link w:val="ae"/>
    <w:uiPriority w:val="99"/>
    <w:rsid w:val="000A4D88"/>
  </w:style>
  <w:style w:type="character" w:styleId="af0">
    <w:name w:val="FollowedHyperlink"/>
    <w:basedOn w:val="a0"/>
    <w:uiPriority w:val="99"/>
    <w:semiHidden/>
    <w:unhideWhenUsed/>
    <w:rsid w:val="000A4D88"/>
    <w:rPr>
      <w:color w:val="954F72" w:themeColor="followedHyperlink"/>
      <w:u w:val="single"/>
    </w:rPr>
  </w:style>
  <w:style w:type="paragraph" w:styleId="af1">
    <w:name w:val="Balloon Text"/>
    <w:basedOn w:val="a"/>
    <w:link w:val="af2"/>
    <w:uiPriority w:val="99"/>
    <w:semiHidden/>
    <w:unhideWhenUsed/>
    <w:rsid w:val="000A4D88"/>
    <w:pPr>
      <w:widowControl w:val="0"/>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0A4D88"/>
    <w:rPr>
      <w:rFonts w:ascii="Segoe UI" w:hAnsi="Segoe UI" w:cs="Segoe UI"/>
      <w:sz w:val="18"/>
      <w:szCs w:val="18"/>
    </w:rPr>
  </w:style>
  <w:style w:type="character" w:styleId="af3">
    <w:name w:val="annotation reference"/>
    <w:basedOn w:val="a0"/>
    <w:uiPriority w:val="99"/>
    <w:unhideWhenUsed/>
    <w:rsid w:val="000A4D88"/>
    <w:rPr>
      <w:sz w:val="16"/>
      <w:szCs w:val="16"/>
    </w:rPr>
  </w:style>
  <w:style w:type="paragraph" w:styleId="af4">
    <w:name w:val="annotation text"/>
    <w:basedOn w:val="a"/>
    <w:link w:val="af5"/>
    <w:uiPriority w:val="99"/>
    <w:unhideWhenUsed/>
    <w:rsid w:val="000A4D88"/>
    <w:pPr>
      <w:widowControl w:val="0"/>
      <w:spacing w:after="0" w:line="240" w:lineRule="auto"/>
    </w:pPr>
    <w:rPr>
      <w:sz w:val="20"/>
      <w:szCs w:val="20"/>
    </w:rPr>
  </w:style>
  <w:style w:type="character" w:customStyle="1" w:styleId="af5">
    <w:name w:val="Текст примечания Знак"/>
    <w:basedOn w:val="a0"/>
    <w:link w:val="af4"/>
    <w:uiPriority w:val="99"/>
    <w:rsid w:val="000A4D88"/>
    <w:rPr>
      <w:sz w:val="20"/>
      <w:szCs w:val="20"/>
    </w:rPr>
  </w:style>
  <w:style w:type="paragraph" w:styleId="af6">
    <w:name w:val="annotation subject"/>
    <w:basedOn w:val="af4"/>
    <w:next w:val="af4"/>
    <w:link w:val="af7"/>
    <w:uiPriority w:val="99"/>
    <w:semiHidden/>
    <w:unhideWhenUsed/>
    <w:rsid w:val="000A4D88"/>
    <w:rPr>
      <w:b/>
      <w:bCs/>
    </w:rPr>
  </w:style>
  <w:style w:type="character" w:customStyle="1" w:styleId="af7">
    <w:name w:val="Тема примечания Знак"/>
    <w:basedOn w:val="af5"/>
    <w:link w:val="af6"/>
    <w:uiPriority w:val="99"/>
    <w:semiHidden/>
    <w:rsid w:val="000A4D88"/>
    <w:rPr>
      <w:b/>
      <w:bCs/>
      <w:sz w:val="20"/>
      <w:szCs w:val="20"/>
    </w:rPr>
  </w:style>
  <w:style w:type="paragraph" w:customStyle="1" w:styleId="Default">
    <w:name w:val="Default"/>
    <w:rsid w:val="000A4D88"/>
    <w:pPr>
      <w:autoSpaceDE w:val="0"/>
      <w:autoSpaceDN w:val="0"/>
      <w:adjustRightInd w:val="0"/>
      <w:spacing w:after="0" w:line="240" w:lineRule="auto"/>
    </w:pPr>
    <w:rPr>
      <w:rFonts w:ascii="Times New Roman" w:hAnsi="Times New Roman" w:cs="Times New Roman"/>
      <w:color w:val="000000"/>
      <w:sz w:val="24"/>
      <w:szCs w:val="24"/>
    </w:rPr>
  </w:style>
  <w:style w:type="character" w:styleId="af8">
    <w:name w:val="Emphasis"/>
    <w:basedOn w:val="a0"/>
    <w:uiPriority w:val="20"/>
    <w:qFormat/>
    <w:rsid w:val="000A4D88"/>
    <w:rPr>
      <w:i/>
      <w:iCs/>
    </w:rPr>
  </w:style>
  <w:style w:type="paragraph" w:styleId="af9">
    <w:name w:val="Normal (Web)"/>
    <w:aliases w:val="Обычный (веб) Знак,Обычный (веб) Знак Знак Знак Знак,Обычный (веб) Знак Знак Знак,Обычный (веб) Знак Знак,Знак Знак Знак Знак,Знак Знак Знак Знак Знак,Знак Знак1 Знак,Знак Знак Знак1 Знак Знак1,Знак Знак Знак"/>
    <w:basedOn w:val="a"/>
    <w:link w:val="12"/>
    <w:uiPriority w:val="99"/>
    <w:unhideWhenUsed/>
    <w:qFormat/>
    <w:rsid w:val="000A4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Абзац списка Знак"/>
    <w:aliases w:val="Bullets Знак,Heading Знак,Evidence on Demand bullet points Знак,Список Оля Знак,List Paragraph (numbered (a)) Знак,WB Para Знак,List_Paragraph Знак,Multilevel para_II Знак,Akapit z listą BS Знак,Bullet1 Знак,List Paragraph 1 Знак"/>
    <w:link w:val="a6"/>
    <w:uiPriority w:val="34"/>
    <w:qFormat/>
    <w:locked/>
    <w:rsid w:val="000A4D88"/>
  </w:style>
  <w:style w:type="character" w:customStyle="1" w:styleId="12">
    <w:name w:val="Обычный (веб) Знак1"/>
    <w:aliases w:val="Обычный (веб) Знак Знак2,Обычный (веб) Знак Знак Знак Знак Знак1,Обычный (веб) Знак Знак Знак Знак2,Обычный (веб) Знак Знак Знак2,Знак Знак Знак Знак Знак2,Знак Знак Знак Знак Знак Знак1,Знак Знак1 Знак Знак1,Знак Знак Знак Знак2"/>
    <w:link w:val="af9"/>
    <w:uiPriority w:val="99"/>
    <w:locked/>
    <w:rsid w:val="000A4D88"/>
    <w:rPr>
      <w:rFonts w:ascii="Times New Roman" w:eastAsia="Times New Roman" w:hAnsi="Times New Roman" w:cs="Times New Roman"/>
      <w:sz w:val="24"/>
      <w:szCs w:val="24"/>
    </w:rPr>
  </w:style>
  <w:style w:type="character" w:customStyle="1" w:styleId="tlid-translation">
    <w:name w:val="tlid-translation"/>
    <w:rsid w:val="000A4D88"/>
  </w:style>
  <w:style w:type="paragraph" w:styleId="afa">
    <w:name w:val="TOC Heading"/>
    <w:basedOn w:val="1"/>
    <w:next w:val="a"/>
    <w:uiPriority w:val="39"/>
    <w:unhideWhenUsed/>
    <w:qFormat/>
    <w:rsid w:val="000A4D88"/>
    <w:pPr>
      <w:keepNext/>
      <w:keepLines/>
      <w:widowControl/>
      <w:numPr>
        <w:numId w:val="0"/>
      </w:numPr>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13">
    <w:name w:val="toc 1"/>
    <w:basedOn w:val="a"/>
    <w:next w:val="a"/>
    <w:autoRedefine/>
    <w:uiPriority w:val="39"/>
    <w:unhideWhenUsed/>
    <w:rsid w:val="000A4D88"/>
    <w:pPr>
      <w:spacing w:after="100" w:line="276" w:lineRule="auto"/>
    </w:pPr>
    <w:rPr>
      <w:rFonts w:ascii="Calibri" w:eastAsia="Calibri" w:hAnsi="Calibri" w:cs="Times New Roman"/>
      <w:lang w:val="ky-KG"/>
    </w:rPr>
  </w:style>
  <w:style w:type="character" w:customStyle="1" w:styleId="un-site-namefirst-line">
    <w:name w:val="un-site-name__first-line"/>
    <w:basedOn w:val="a0"/>
    <w:rsid w:val="000A4D88"/>
  </w:style>
  <w:style w:type="character" w:customStyle="1" w:styleId="un-site-namesecond-line">
    <w:name w:val="un-site-name__second-line"/>
    <w:basedOn w:val="a0"/>
    <w:rsid w:val="000A4D88"/>
  </w:style>
  <w:style w:type="paragraph" w:styleId="afb">
    <w:name w:val="caption"/>
    <w:basedOn w:val="a"/>
    <w:next w:val="a"/>
    <w:uiPriority w:val="35"/>
    <w:unhideWhenUsed/>
    <w:qFormat/>
    <w:rsid w:val="000A4D88"/>
    <w:pPr>
      <w:spacing w:after="200" w:line="240" w:lineRule="auto"/>
    </w:pPr>
    <w:rPr>
      <w:rFonts w:ascii="Calibri" w:eastAsia="Calibri" w:hAnsi="Calibri" w:cs="Times New Roman"/>
      <w:i/>
      <w:iCs/>
      <w:color w:val="44546A" w:themeColor="text2"/>
      <w:sz w:val="18"/>
      <w:szCs w:val="18"/>
      <w:lang w:val="ky-KG"/>
    </w:rPr>
  </w:style>
  <w:style w:type="character" w:customStyle="1" w:styleId="FootnoteTextChar1">
    <w:name w:val="Footnote Text Char1"/>
    <w:aliases w:val="Geneva 9 Char,Font: Geneva 9 Char,Boston 10 Char,f Char,ft Char,Footnote Text Char Char,Footnote Text Char Char Char Char Char Char Char,Footnote Text Char Char Char Char1 Char,Footnote Text Char Char Char Char Char1 Char,fn Char"/>
    <w:basedOn w:val="a0"/>
    <w:rsid w:val="000A4D88"/>
    <w:rPr>
      <w:rFonts w:ascii="Calibri" w:eastAsia="Calibri" w:hAnsi="Calibri" w:cs="Times New Roman"/>
      <w:sz w:val="20"/>
      <w:szCs w:val="20"/>
      <w:lang w:val="ky-KG"/>
    </w:rPr>
  </w:style>
  <w:style w:type="paragraph" w:styleId="21">
    <w:name w:val="toc 2"/>
    <w:basedOn w:val="a"/>
    <w:next w:val="a"/>
    <w:autoRedefine/>
    <w:uiPriority w:val="39"/>
    <w:unhideWhenUsed/>
    <w:rsid w:val="000A4D88"/>
    <w:pPr>
      <w:spacing w:after="100" w:line="276" w:lineRule="auto"/>
      <w:ind w:left="220"/>
    </w:pPr>
    <w:rPr>
      <w:rFonts w:ascii="Calibri" w:eastAsia="Calibri" w:hAnsi="Calibri" w:cs="Times New Roman"/>
      <w:lang w:val="ky-KG"/>
    </w:rPr>
  </w:style>
  <w:style w:type="paragraph" w:styleId="31">
    <w:name w:val="toc 3"/>
    <w:basedOn w:val="a"/>
    <w:next w:val="a"/>
    <w:autoRedefine/>
    <w:uiPriority w:val="39"/>
    <w:unhideWhenUsed/>
    <w:rsid w:val="000A4D88"/>
    <w:pPr>
      <w:spacing w:after="100" w:line="276" w:lineRule="auto"/>
      <w:ind w:left="440"/>
    </w:pPr>
    <w:rPr>
      <w:rFonts w:ascii="Calibri" w:eastAsia="Calibri" w:hAnsi="Calibri" w:cs="Times New Roman"/>
      <w:lang w:val="ky-KG"/>
    </w:rPr>
  </w:style>
  <w:style w:type="paragraph" w:styleId="HTML">
    <w:name w:val="HTML Preformatted"/>
    <w:basedOn w:val="a"/>
    <w:link w:val="HTML1"/>
    <w:uiPriority w:val="99"/>
    <w:unhideWhenUsed/>
    <w:rsid w:val="000A4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rPr>
  </w:style>
  <w:style w:type="character" w:customStyle="1" w:styleId="HTML0">
    <w:name w:val="Стандартный HTML Знак"/>
    <w:basedOn w:val="a0"/>
    <w:link w:val="HTML10"/>
    <w:uiPriority w:val="99"/>
    <w:rsid w:val="000A4D88"/>
    <w:rPr>
      <w:rFonts w:ascii="Consolas" w:hAnsi="Consolas"/>
      <w:sz w:val="20"/>
      <w:szCs w:val="20"/>
    </w:rPr>
  </w:style>
  <w:style w:type="character" w:customStyle="1" w:styleId="HTML1">
    <w:name w:val="Стандартный HTML Знак1"/>
    <w:basedOn w:val="a0"/>
    <w:link w:val="HTML"/>
    <w:uiPriority w:val="99"/>
    <w:rsid w:val="000A4D88"/>
    <w:rPr>
      <w:rFonts w:ascii="Courier New" w:eastAsiaTheme="minorEastAsia" w:hAnsi="Courier New" w:cs="Courier New"/>
      <w:sz w:val="20"/>
      <w:szCs w:val="20"/>
    </w:rPr>
  </w:style>
  <w:style w:type="character" w:styleId="afc">
    <w:name w:val="Strong"/>
    <w:basedOn w:val="a0"/>
    <w:uiPriority w:val="22"/>
    <w:qFormat/>
    <w:rsid w:val="000A4D88"/>
    <w:rPr>
      <w:b/>
      <w:bCs/>
    </w:rPr>
  </w:style>
  <w:style w:type="paragraph" w:styleId="afd">
    <w:name w:val="table of figures"/>
    <w:basedOn w:val="a"/>
    <w:next w:val="a"/>
    <w:uiPriority w:val="99"/>
    <w:unhideWhenUsed/>
    <w:rsid w:val="000A4D88"/>
    <w:pPr>
      <w:spacing w:after="0" w:line="276" w:lineRule="auto"/>
    </w:pPr>
    <w:rPr>
      <w:rFonts w:ascii="Calibri" w:eastAsia="Calibri" w:hAnsi="Calibri" w:cs="Times New Roman"/>
      <w:lang w:val="ky-KG"/>
    </w:rPr>
  </w:style>
  <w:style w:type="paragraph" w:customStyle="1" w:styleId="BVIfnrChar">
    <w:name w:val="BVI fnr Char"/>
    <w:aliases w:val="ftref Char,16 Point Char,Superscript 6 Point Char,Footnotes refss Char,Footnote Reference Number Char,nota pié di pagina Char,Times 10 Point Char, Exposant 3 Point Char,Footnote symbol Char,Footnote reference number Char, BVI fnr Char"/>
    <w:basedOn w:val="a"/>
    <w:link w:val="aa"/>
    <w:uiPriority w:val="99"/>
    <w:rsid w:val="000A4D88"/>
    <w:pPr>
      <w:spacing w:line="240" w:lineRule="exact"/>
    </w:pPr>
    <w:rPr>
      <w:vertAlign w:val="superscript"/>
    </w:rPr>
  </w:style>
  <w:style w:type="character" w:customStyle="1" w:styleId="afe">
    <w:name w:val="Обычный (Интернет) Знак"/>
    <w:aliases w:val="Обычный (веб) Знак Знак1,Обычный (веб) Знак Знак Знак Знак Знак,Обычный (веб) Знак Знак Знак Знак1,Обычный (веб) Знак Знак Знак1,Знак Знак Знак Знак Знак1,Знак Знак Знак Знак Знак Знак,Знак Знак1 Знак Знак,Знак Знак Знак Знак1"/>
    <w:uiPriority w:val="99"/>
    <w:locked/>
    <w:rsid w:val="000A4D88"/>
    <w:rPr>
      <w:rFonts w:ascii="Times" w:hAnsi="Times"/>
      <w:lang w:val="en-US" w:eastAsia="en-US"/>
    </w:rPr>
  </w:style>
  <w:style w:type="numbering" w:customStyle="1" w:styleId="14">
    <w:name w:val="Нет списка1"/>
    <w:next w:val="a2"/>
    <w:uiPriority w:val="99"/>
    <w:semiHidden/>
    <w:unhideWhenUsed/>
    <w:rsid w:val="000A4D88"/>
  </w:style>
  <w:style w:type="paragraph" w:customStyle="1" w:styleId="110">
    <w:name w:val="Заголовок 11"/>
    <w:basedOn w:val="a"/>
    <w:next w:val="a"/>
    <w:uiPriority w:val="9"/>
    <w:qFormat/>
    <w:rsid w:val="000A4D88"/>
    <w:pPr>
      <w:keepNext/>
      <w:keepLines/>
      <w:spacing w:before="240" w:after="360" w:line="240" w:lineRule="auto"/>
      <w:jc w:val="both"/>
      <w:outlineLvl w:val="0"/>
    </w:pPr>
    <w:rPr>
      <w:rFonts w:ascii="Times New Roman" w:eastAsia="Times New Roman" w:hAnsi="Times New Roman" w:cs="Times New Roman"/>
      <w:b/>
      <w:sz w:val="32"/>
      <w:szCs w:val="32"/>
      <w:lang w:val="ru-RU"/>
    </w:rPr>
  </w:style>
  <w:style w:type="paragraph" w:customStyle="1" w:styleId="210">
    <w:name w:val="Заголовок 21"/>
    <w:basedOn w:val="a"/>
    <w:next w:val="a"/>
    <w:uiPriority w:val="9"/>
    <w:unhideWhenUsed/>
    <w:qFormat/>
    <w:rsid w:val="000A4D88"/>
    <w:pPr>
      <w:keepNext/>
      <w:keepLines/>
      <w:spacing w:before="240" w:after="360" w:line="240" w:lineRule="auto"/>
      <w:jc w:val="both"/>
      <w:outlineLvl w:val="1"/>
    </w:pPr>
    <w:rPr>
      <w:rFonts w:ascii="Times New Roman" w:eastAsia="Times New Roman" w:hAnsi="Times New Roman" w:cs="Times New Roman"/>
      <w:b/>
      <w:sz w:val="28"/>
      <w:szCs w:val="26"/>
      <w:lang w:val="ru-RU"/>
    </w:rPr>
  </w:style>
  <w:style w:type="paragraph" w:customStyle="1" w:styleId="310">
    <w:name w:val="Заголовок 31"/>
    <w:basedOn w:val="a"/>
    <w:next w:val="a"/>
    <w:uiPriority w:val="9"/>
    <w:semiHidden/>
    <w:unhideWhenUsed/>
    <w:qFormat/>
    <w:rsid w:val="000A4D88"/>
    <w:pPr>
      <w:keepNext/>
      <w:keepLines/>
      <w:spacing w:before="40" w:after="0" w:line="240" w:lineRule="auto"/>
      <w:jc w:val="both"/>
      <w:outlineLvl w:val="2"/>
    </w:pPr>
    <w:rPr>
      <w:rFonts w:ascii="Calibri Light" w:eastAsia="Times New Roman" w:hAnsi="Calibri Light" w:cs="Times New Roman"/>
      <w:color w:val="1F4D78"/>
      <w:sz w:val="24"/>
      <w:szCs w:val="24"/>
      <w:lang w:val="ru-RU"/>
    </w:rPr>
  </w:style>
  <w:style w:type="numbering" w:customStyle="1" w:styleId="111">
    <w:name w:val="Нет списка11"/>
    <w:next w:val="a2"/>
    <w:uiPriority w:val="99"/>
    <w:semiHidden/>
    <w:unhideWhenUsed/>
    <w:rsid w:val="000A4D88"/>
  </w:style>
  <w:style w:type="paragraph" w:styleId="aff">
    <w:name w:val="Title"/>
    <w:basedOn w:val="a"/>
    <w:link w:val="aff0"/>
    <w:uiPriority w:val="10"/>
    <w:qFormat/>
    <w:rsid w:val="000A4D88"/>
    <w:pPr>
      <w:widowControl w:val="0"/>
      <w:overflowPunct w:val="0"/>
      <w:autoSpaceDE w:val="0"/>
      <w:autoSpaceDN w:val="0"/>
      <w:adjustRightInd w:val="0"/>
      <w:spacing w:after="0" w:line="360" w:lineRule="auto"/>
      <w:jc w:val="center"/>
    </w:pPr>
    <w:rPr>
      <w:rFonts w:ascii="Times New Roman" w:eastAsia="Times New Roman" w:hAnsi="Times New Roman" w:cs="Times New Roman"/>
      <w:b/>
      <w:sz w:val="24"/>
      <w:szCs w:val="20"/>
      <w:lang w:val="ru-RU" w:eastAsia="ru-RU"/>
    </w:rPr>
  </w:style>
  <w:style w:type="character" w:customStyle="1" w:styleId="aff0">
    <w:name w:val="Заголовок Знак"/>
    <w:basedOn w:val="a0"/>
    <w:link w:val="aff"/>
    <w:uiPriority w:val="10"/>
    <w:rsid w:val="000A4D88"/>
    <w:rPr>
      <w:rFonts w:ascii="Times New Roman" w:eastAsia="Times New Roman" w:hAnsi="Times New Roman" w:cs="Times New Roman"/>
      <w:b/>
      <w:sz w:val="24"/>
      <w:szCs w:val="20"/>
      <w:lang w:val="ru-RU" w:eastAsia="ru-RU"/>
    </w:rPr>
  </w:style>
  <w:style w:type="paragraph" w:customStyle="1" w:styleId="aff1">
    <w:name w:val="Нумерация рисунка и таблицы"/>
    <w:basedOn w:val="a4"/>
    <w:rsid w:val="000A4D88"/>
    <w:pPr>
      <w:widowControl/>
      <w:spacing w:before="180"/>
      <w:ind w:left="0" w:firstLine="0"/>
      <w:jc w:val="right"/>
    </w:pPr>
    <w:rPr>
      <w:rFonts w:ascii="Calibri" w:eastAsia="Calibri" w:hAnsi="Calibri" w:cs="Times New Roman"/>
      <w:sz w:val="28"/>
      <w:szCs w:val="28"/>
      <w:lang w:val="ru-RU" w:eastAsia="ru-RU"/>
    </w:rPr>
  </w:style>
  <w:style w:type="paragraph" w:customStyle="1" w:styleId="15">
    <w:name w:val="Заголовок оглавления1"/>
    <w:basedOn w:val="1"/>
    <w:next w:val="a"/>
    <w:uiPriority w:val="39"/>
    <w:unhideWhenUsed/>
    <w:qFormat/>
    <w:rsid w:val="000A4D88"/>
    <w:pPr>
      <w:keepNext/>
      <w:keepLines/>
      <w:widowControl/>
      <w:numPr>
        <w:numId w:val="0"/>
      </w:numPr>
      <w:spacing w:before="480" w:line="240" w:lineRule="exact"/>
      <w:ind w:left="720"/>
    </w:pPr>
    <w:rPr>
      <w:rFonts w:cs="Times New Roman"/>
      <w:lang w:val="ru-RU"/>
    </w:rPr>
  </w:style>
  <w:style w:type="paragraph" w:customStyle="1" w:styleId="HTML10">
    <w:name w:val="Стандартный HTML1"/>
    <w:basedOn w:val="a"/>
    <w:next w:val="HTML"/>
    <w:link w:val="HTML0"/>
    <w:uiPriority w:val="99"/>
    <w:unhideWhenUsed/>
    <w:rsid w:val="000A4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paragraph" w:customStyle="1" w:styleId="aff2">
    <w:name w:val="Реквизит"/>
    <w:basedOn w:val="a"/>
    <w:rsid w:val="000A4D88"/>
    <w:pPr>
      <w:spacing w:after="240" w:line="240" w:lineRule="auto"/>
    </w:pPr>
    <w:rPr>
      <w:rFonts w:ascii="Arial" w:eastAsia="Times New Roman" w:hAnsi="Arial" w:cs="Arial"/>
      <w:sz w:val="24"/>
      <w:szCs w:val="24"/>
      <w:lang w:val="ru-RU" w:eastAsia="ru-RU"/>
    </w:rPr>
  </w:style>
  <w:style w:type="table" w:customStyle="1" w:styleId="16">
    <w:name w:val="Сетка таблицы1"/>
    <w:basedOn w:val="a1"/>
    <w:next w:val="a3"/>
    <w:uiPriority w:val="39"/>
    <w:rsid w:val="000A4D88"/>
    <w:pPr>
      <w:spacing w:after="0" w:line="240" w:lineRule="auto"/>
      <w:jc w:val="both"/>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link w:val="33"/>
    <w:uiPriority w:val="99"/>
    <w:semiHidden/>
    <w:unhideWhenUsed/>
    <w:rsid w:val="000A4D88"/>
    <w:pPr>
      <w:spacing w:after="120" w:line="240" w:lineRule="auto"/>
      <w:ind w:left="283"/>
      <w:jc w:val="both"/>
    </w:pPr>
    <w:rPr>
      <w:rFonts w:ascii="Times New Roman" w:eastAsia="Calibri" w:hAnsi="Times New Roman" w:cs="Times New Roman"/>
      <w:sz w:val="16"/>
      <w:szCs w:val="16"/>
      <w:lang w:val="ru-RU"/>
    </w:rPr>
  </w:style>
  <w:style w:type="character" w:customStyle="1" w:styleId="33">
    <w:name w:val="Основной текст с отступом 3 Знак"/>
    <w:basedOn w:val="a0"/>
    <w:link w:val="32"/>
    <w:uiPriority w:val="99"/>
    <w:semiHidden/>
    <w:rsid w:val="000A4D88"/>
    <w:rPr>
      <w:rFonts w:ascii="Times New Roman" w:eastAsia="Calibri" w:hAnsi="Times New Roman" w:cs="Times New Roman"/>
      <w:sz w:val="16"/>
      <w:szCs w:val="16"/>
      <w:lang w:val="ru-RU"/>
    </w:rPr>
  </w:style>
  <w:style w:type="paragraph" w:styleId="22">
    <w:name w:val="Body Text Indent 2"/>
    <w:basedOn w:val="a"/>
    <w:link w:val="23"/>
    <w:uiPriority w:val="99"/>
    <w:semiHidden/>
    <w:unhideWhenUsed/>
    <w:rsid w:val="000A4D88"/>
    <w:pPr>
      <w:spacing w:after="120" w:line="480" w:lineRule="auto"/>
      <w:ind w:left="283"/>
      <w:jc w:val="both"/>
    </w:pPr>
    <w:rPr>
      <w:rFonts w:ascii="Times New Roman" w:eastAsia="Calibri" w:hAnsi="Times New Roman" w:cs="Times New Roman"/>
      <w:sz w:val="24"/>
      <w:lang w:val="ru-RU"/>
    </w:rPr>
  </w:style>
  <w:style w:type="character" w:customStyle="1" w:styleId="23">
    <w:name w:val="Основной текст с отступом 2 Знак"/>
    <w:basedOn w:val="a0"/>
    <w:link w:val="22"/>
    <w:uiPriority w:val="99"/>
    <w:semiHidden/>
    <w:rsid w:val="000A4D88"/>
    <w:rPr>
      <w:rFonts w:ascii="Times New Roman" w:eastAsia="Calibri" w:hAnsi="Times New Roman" w:cs="Times New Roman"/>
      <w:sz w:val="24"/>
      <w:lang w:val="ru-RU"/>
    </w:rPr>
  </w:style>
  <w:style w:type="table" w:customStyle="1" w:styleId="-451">
    <w:name w:val="Таблица-сетка 4 — акцент 51"/>
    <w:basedOn w:val="a1"/>
    <w:uiPriority w:val="49"/>
    <w:rsid w:val="000A4D88"/>
    <w:pPr>
      <w:spacing w:after="0" w:line="240" w:lineRule="auto"/>
      <w:jc w:val="both"/>
    </w:pPr>
    <w:rPr>
      <w:rFonts w:ascii="Calibri" w:eastAsia="Calibri" w:hAnsi="Calibri" w:cs="Times New Roman"/>
      <w:lang w:val="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
    <w:name w:val="Таблица-сетка 4 — акцент 11"/>
    <w:basedOn w:val="a1"/>
    <w:uiPriority w:val="49"/>
    <w:rsid w:val="000A4D88"/>
    <w:pPr>
      <w:spacing w:after="0" w:line="240" w:lineRule="auto"/>
      <w:jc w:val="both"/>
    </w:pPr>
    <w:rPr>
      <w:rFonts w:ascii="Calibri" w:eastAsia="Calibri" w:hAnsi="Calibri" w:cs="Times New Roman"/>
      <w:lang w:val="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51">
    <w:name w:val="Таблица-сетка 1 светлая — акцент 51"/>
    <w:basedOn w:val="a1"/>
    <w:uiPriority w:val="46"/>
    <w:rsid w:val="000A4D88"/>
    <w:pPr>
      <w:spacing w:after="0" w:line="240" w:lineRule="auto"/>
      <w:jc w:val="both"/>
    </w:pPr>
    <w:rPr>
      <w:rFonts w:ascii="Calibri" w:eastAsia="Calibri" w:hAnsi="Calibri" w:cs="Times New Roman"/>
      <w:lang w:val="ru-R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0A4D88"/>
    <w:pPr>
      <w:spacing w:after="0" w:line="240" w:lineRule="auto"/>
      <w:jc w:val="both"/>
    </w:pPr>
    <w:rPr>
      <w:rFonts w:ascii="Calibri" w:eastAsia="Calibri" w:hAnsi="Calibri" w:cs="Times New Roman"/>
      <w:lang w:val="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551">
    <w:name w:val="Таблица-сетка 5 темная — акцент 51"/>
    <w:basedOn w:val="a1"/>
    <w:uiPriority w:val="50"/>
    <w:rsid w:val="000A4D88"/>
    <w:pPr>
      <w:spacing w:after="0" w:line="240" w:lineRule="auto"/>
      <w:jc w:val="both"/>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751">
    <w:name w:val="Таблица-сетка 7 цветная — акцент 51"/>
    <w:basedOn w:val="a1"/>
    <w:uiPriority w:val="52"/>
    <w:rsid w:val="000A4D88"/>
    <w:pPr>
      <w:spacing w:after="0" w:line="240" w:lineRule="auto"/>
      <w:jc w:val="both"/>
    </w:pPr>
    <w:rPr>
      <w:rFonts w:ascii="Calibri" w:eastAsia="Calibri" w:hAnsi="Calibri" w:cs="Times New Roman"/>
      <w:color w:val="2F5496"/>
      <w:lang w:val="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711">
    <w:name w:val="Таблица-сетка 7 цветная — акцент 11"/>
    <w:basedOn w:val="a1"/>
    <w:uiPriority w:val="52"/>
    <w:rsid w:val="000A4D88"/>
    <w:pPr>
      <w:spacing w:after="0" w:line="240" w:lineRule="auto"/>
      <w:jc w:val="both"/>
    </w:pPr>
    <w:rPr>
      <w:rFonts w:ascii="Calibri" w:eastAsia="Calibri" w:hAnsi="Calibri" w:cs="Times New Roman"/>
      <w:color w:val="2E74B5"/>
      <w:lang w:val="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17">
    <w:name w:val="Основной текст1"/>
    <w:basedOn w:val="a"/>
    <w:rsid w:val="000A4D88"/>
    <w:pPr>
      <w:spacing w:before="100" w:beforeAutospacing="1" w:after="100" w:afterAutospacing="1" w:line="240" w:lineRule="auto"/>
      <w:jc w:val="both"/>
    </w:pPr>
    <w:rPr>
      <w:rFonts w:ascii="Calibri" w:eastAsia="Times New Roman" w:hAnsi="Calibri" w:cs="Calibri"/>
      <w:sz w:val="24"/>
      <w:szCs w:val="24"/>
    </w:rPr>
  </w:style>
  <w:style w:type="paragraph" w:customStyle="1" w:styleId="18">
    <w:name w:val="Обычный1"/>
    <w:rsid w:val="000A4D88"/>
    <w:pPr>
      <w:spacing w:before="100" w:beforeAutospacing="1" w:after="100" w:afterAutospacing="1" w:line="273" w:lineRule="auto"/>
    </w:pPr>
    <w:rPr>
      <w:rFonts w:ascii="Calibri" w:eastAsia="Times New Roman" w:hAnsi="Calibri" w:cs="Calibri"/>
      <w:sz w:val="24"/>
      <w:szCs w:val="24"/>
    </w:rPr>
  </w:style>
  <w:style w:type="table" w:customStyle="1" w:styleId="TableNormal1">
    <w:name w:val="Table Normal1"/>
    <w:semiHidden/>
    <w:rsid w:val="000A4D88"/>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paragraph" w:customStyle="1" w:styleId="tktekst">
    <w:name w:val="tktekst"/>
    <w:basedOn w:val="a"/>
    <w:rsid w:val="000A4D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
    <w:name w:val="Обычный2"/>
    <w:rsid w:val="000A4D88"/>
    <w:pPr>
      <w:spacing w:after="0" w:line="240" w:lineRule="auto"/>
      <w:jc w:val="both"/>
    </w:pPr>
    <w:rPr>
      <w:rFonts w:ascii="Calibri" w:eastAsia="Times New Roman" w:hAnsi="Calibri" w:cs="Calibri"/>
      <w:sz w:val="24"/>
      <w:szCs w:val="24"/>
    </w:rPr>
  </w:style>
  <w:style w:type="character" w:customStyle="1" w:styleId="150">
    <w:name w:val="15"/>
    <w:rsid w:val="000A4D88"/>
    <w:rPr>
      <w:rFonts w:ascii="Calibri" w:hAnsi="Calibri" w:cs="Calibri" w:hint="default"/>
      <w:b/>
      <w:bCs/>
    </w:rPr>
  </w:style>
  <w:style w:type="paragraph" w:customStyle="1" w:styleId="19">
    <w:name w:val="Текст сноски1"/>
    <w:basedOn w:val="a"/>
    <w:semiHidden/>
    <w:rsid w:val="000A4D88"/>
    <w:pPr>
      <w:spacing w:before="100" w:beforeAutospacing="1" w:after="100" w:afterAutospacing="1" w:line="273" w:lineRule="auto"/>
    </w:pPr>
    <w:rPr>
      <w:rFonts w:ascii="Calibri" w:eastAsia="Times New Roman" w:hAnsi="Calibri" w:cs="Calibri"/>
      <w:sz w:val="24"/>
      <w:szCs w:val="24"/>
    </w:rPr>
  </w:style>
  <w:style w:type="paragraph" w:customStyle="1" w:styleId="1a">
    <w:name w:val="Без интервала1"/>
    <w:next w:val="aff3"/>
    <w:link w:val="aff4"/>
    <w:uiPriority w:val="1"/>
    <w:qFormat/>
    <w:rsid w:val="000A4D88"/>
    <w:pPr>
      <w:spacing w:after="0" w:line="240" w:lineRule="auto"/>
    </w:pPr>
    <w:rPr>
      <w:rFonts w:ascii="Calibri" w:eastAsia="Times New Roman" w:hAnsi="Calibri" w:cs="Times New Roman"/>
      <w:lang w:val="ru-RU" w:eastAsia="ru-RU"/>
    </w:rPr>
  </w:style>
  <w:style w:type="character" w:customStyle="1" w:styleId="aff4">
    <w:name w:val="Без интервала Знак"/>
    <w:aliases w:val="чсамя Знак,Дооранов Знак"/>
    <w:link w:val="1a"/>
    <w:uiPriority w:val="1"/>
    <w:locked/>
    <w:rsid w:val="000A4D88"/>
    <w:rPr>
      <w:rFonts w:ascii="Calibri" w:eastAsia="Times New Roman" w:hAnsi="Calibri" w:cs="Times New Roman"/>
      <w:lang w:val="ru-RU" w:eastAsia="ru-RU"/>
    </w:rPr>
  </w:style>
  <w:style w:type="paragraph" w:styleId="aff5">
    <w:name w:val="Revision"/>
    <w:hidden/>
    <w:uiPriority w:val="99"/>
    <w:semiHidden/>
    <w:rsid w:val="000A4D88"/>
    <w:pPr>
      <w:spacing w:after="0" w:line="240" w:lineRule="auto"/>
    </w:pPr>
    <w:rPr>
      <w:rFonts w:ascii="Times New Roman" w:eastAsia="Calibri" w:hAnsi="Times New Roman" w:cs="Times New Roman"/>
      <w:sz w:val="24"/>
      <w:lang w:val="ru-RU"/>
    </w:rPr>
  </w:style>
  <w:style w:type="character" w:customStyle="1" w:styleId="1b">
    <w:name w:val="Просмотренная гиперссылка1"/>
    <w:uiPriority w:val="99"/>
    <w:semiHidden/>
    <w:unhideWhenUsed/>
    <w:rsid w:val="000A4D88"/>
    <w:rPr>
      <w:color w:val="954F72"/>
      <w:u w:val="single"/>
    </w:rPr>
  </w:style>
  <w:style w:type="paragraph" w:styleId="34">
    <w:name w:val="Body Text 3"/>
    <w:basedOn w:val="a"/>
    <w:link w:val="35"/>
    <w:uiPriority w:val="99"/>
    <w:rsid w:val="000A4D88"/>
    <w:pPr>
      <w:spacing w:after="120" w:line="240" w:lineRule="exact"/>
    </w:pPr>
    <w:rPr>
      <w:rFonts w:ascii="Calibri" w:eastAsia="Calibri" w:hAnsi="Calibri" w:cs="Times New Roman"/>
      <w:sz w:val="16"/>
      <w:szCs w:val="16"/>
      <w:lang w:val="ru-RU"/>
    </w:rPr>
  </w:style>
  <w:style w:type="character" w:customStyle="1" w:styleId="35">
    <w:name w:val="Основной текст 3 Знак"/>
    <w:basedOn w:val="a0"/>
    <w:link w:val="34"/>
    <w:uiPriority w:val="99"/>
    <w:rsid w:val="000A4D88"/>
    <w:rPr>
      <w:rFonts w:ascii="Calibri" w:eastAsia="Calibri" w:hAnsi="Calibri" w:cs="Times New Roman"/>
      <w:sz w:val="16"/>
      <w:szCs w:val="16"/>
      <w:lang w:val="ru-RU"/>
    </w:rPr>
  </w:style>
  <w:style w:type="paragraph" w:customStyle="1" w:styleId="311">
    <w:name w:val="Основной текст 31"/>
    <w:basedOn w:val="a"/>
    <w:rsid w:val="000A4D88"/>
    <w:pPr>
      <w:widowControl w:val="0"/>
      <w:overflowPunct w:val="0"/>
      <w:autoSpaceDE w:val="0"/>
      <w:autoSpaceDN w:val="0"/>
      <w:adjustRightInd w:val="0"/>
      <w:spacing w:after="0" w:line="360" w:lineRule="auto"/>
      <w:jc w:val="both"/>
    </w:pPr>
    <w:rPr>
      <w:rFonts w:ascii="Times New Roman" w:eastAsia="Times New Roman" w:hAnsi="Times New Roman" w:cs="Times New Roman"/>
      <w:sz w:val="24"/>
      <w:szCs w:val="20"/>
      <w:u w:val="single"/>
      <w:lang w:val="ru-RU" w:eastAsia="ru-RU"/>
    </w:rPr>
  </w:style>
  <w:style w:type="paragraph" w:customStyle="1" w:styleId="aff6">
    <w:name w:val="Знак Знак Знак Знак Знак Знак Знак Знак Знак Знак"/>
    <w:basedOn w:val="a"/>
    <w:autoRedefine/>
    <w:rsid w:val="000A4D88"/>
    <w:pPr>
      <w:spacing w:line="240" w:lineRule="exact"/>
    </w:pPr>
    <w:rPr>
      <w:rFonts w:ascii="Times New Roman" w:eastAsia="SimSun" w:hAnsi="Times New Roman" w:cs="Times New Roman"/>
      <w:b/>
      <w:sz w:val="28"/>
      <w:szCs w:val="24"/>
    </w:rPr>
  </w:style>
  <w:style w:type="paragraph" w:customStyle="1" w:styleId="BodyText21">
    <w:name w:val="Body Text 21"/>
    <w:basedOn w:val="a"/>
    <w:rsid w:val="000A4D88"/>
    <w:pPr>
      <w:widowControl w:val="0"/>
      <w:overflowPunct w:val="0"/>
      <w:autoSpaceDE w:val="0"/>
      <w:autoSpaceDN w:val="0"/>
      <w:adjustRightInd w:val="0"/>
      <w:spacing w:after="0" w:line="360" w:lineRule="auto"/>
      <w:jc w:val="both"/>
    </w:pPr>
    <w:rPr>
      <w:rFonts w:ascii="Times New Roman" w:eastAsia="Times New Roman" w:hAnsi="Times New Roman" w:cs="Times New Roman"/>
      <w:sz w:val="24"/>
      <w:szCs w:val="20"/>
      <w:lang w:val="ru-RU" w:eastAsia="ru-RU"/>
    </w:rPr>
  </w:style>
  <w:style w:type="paragraph" w:customStyle="1" w:styleId="211">
    <w:name w:val="Основной текст 21"/>
    <w:basedOn w:val="a"/>
    <w:rsid w:val="000A4D88"/>
    <w:pPr>
      <w:widowControl w:val="0"/>
      <w:overflowPunct w:val="0"/>
      <w:autoSpaceDE w:val="0"/>
      <w:autoSpaceDN w:val="0"/>
      <w:adjustRightInd w:val="0"/>
      <w:spacing w:after="0" w:line="360" w:lineRule="auto"/>
      <w:jc w:val="center"/>
    </w:pPr>
    <w:rPr>
      <w:rFonts w:ascii="Times New Roman" w:eastAsia="Times New Roman" w:hAnsi="Times New Roman" w:cs="Times New Roman"/>
      <w:b/>
      <w:sz w:val="24"/>
      <w:szCs w:val="20"/>
      <w:lang w:val="ru-RU" w:eastAsia="ru-RU"/>
    </w:rPr>
  </w:style>
  <w:style w:type="paragraph" w:customStyle="1" w:styleId="212">
    <w:name w:val="Основной текст с отступом 21"/>
    <w:basedOn w:val="a"/>
    <w:rsid w:val="000A4D88"/>
    <w:pPr>
      <w:widowControl w:val="0"/>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val="ru-RU" w:eastAsia="ru-RU"/>
    </w:rPr>
  </w:style>
  <w:style w:type="character" w:customStyle="1" w:styleId="112">
    <w:name w:val="Заголовок 1 Знак1"/>
    <w:uiPriority w:val="9"/>
    <w:rsid w:val="000A4D88"/>
    <w:rPr>
      <w:rFonts w:ascii="Cambria" w:eastAsia="Times New Roman" w:hAnsi="Cambria" w:cs="Times New Roman"/>
      <w:b/>
      <w:bCs/>
      <w:color w:val="365F91"/>
      <w:sz w:val="28"/>
      <w:szCs w:val="28"/>
    </w:rPr>
  </w:style>
  <w:style w:type="character" w:customStyle="1" w:styleId="213">
    <w:name w:val="Заголовок 2 Знак1"/>
    <w:uiPriority w:val="9"/>
    <w:semiHidden/>
    <w:rsid w:val="000A4D88"/>
    <w:rPr>
      <w:rFonts w:ascii="Cambria" w:eastAsia="Times New Roman" w:hAnsi="Cambria" w:cs="Times New Roman"/>
      <w:b/>
      <w:bCs/>
      <w:color w:val="4F81BD"/>
      <w:sz w:val="26"/>
      <w:szCs w:val="26"/>
    </w:rPr>
  </w:style>
  <w:style w:type="character" w:customStyle="1" w:styleId="312">
    <w:name w:val="Заголовок 3 Знак1"/>
    <w:uiPriority w:val="9"/>
    <w:semiHidden/>
    <w:rsid w:val="000A4D88"/>
    <w:rPr>
      <w:rFonts w:ascii="Cambria" w:eastAsia="Times New Roman" w:hAnsi="Cambria" w:cs="Times New Roman"/>
      <w:b/>
      <w:bCs/>
      <w:color w:val="4F81BD"/>
    </w:rPr>
  </w:style>
  <w:style w:type="paragraph" w:styleId="aff3">
    <w:name w:val="No Spacing"/>
    <w:aliases w:val="чсамя,Дооранов"/>
    <w:uiPriority w:val="1"/>
    <w:qFormat/>
    <w:rsid w:val="000A4D88"/>
    <w:pPr>
      <w:spacing w:after="0" w:line="240" w:lineRule="auto"/>
    </w:pPr>
    <w:rPr>
      <w:rFonts w:ascii="Calibri" w:eastAsia="Calibri" w:hAnsi="Calibri" w:cs="Times New Roman"/>
      <w:lang w:val="ru-RU"/>
    </w:rPr>
  </w:style>
  <w:style w:type="table" w:customStyle="1" w:styleId="131">
    <w:name w:val="Сетка таблицы131"/>
    <w:basedOn w:val="a1"/>
    <w:next w:val="a3"/>
    <w:rsid w:val="000A4D88"/>
    <w:pPr>
      <w:suppressAutoHyphens/>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Accent 11"/>
    <w:basedOn w:val="a1"/>
    <w:uiPriority w:val="49"/>
    <w:rsid w:val="000A4D88"/>
    <w:pPr>
      <w:spacing w:after="0" w:line="240" w:lineRule="auto"/>
      <w:jc w:val="both"/>
    </w:pPr>
    <w:rPr>
      <w:rFonts w:ascii="Calibri" w:eastAsia="Calibri" w:hAnsi="Calibri" w:cs="Times New Roman"/>
      <w:lang w:val="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Accent 12"/>
    <w:basedOn w:val="a1"/>
    <w:uiPriority w:val="49"/>
    <w:rsid w:val="000A4D88"/>
    <w:pPr>
      <w:spacing w:after="0" w:line="240" w:lineRule="auto"/>
      <w:jc w:val="both"/>
    </w:pPr>
    <w:rPr>
      <w:rFonts w:ascii="Calibri" w:eastAsia="Calibri" w:hAnsi="Calibri" w:cs="Times New Roman"/>
      <w:lang w:val="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3">
    <w:name w:val="Grid Table 4 Accent 13"/>
    <w:basedOn w:val="a1"/>
    <w:uiPriority w:val="49"/>
    <w:rsid w:val="000A4D88"/>
    <w:pPr>
      <w:spacing w:after="0" w:line="240" w:lineRule="auto"/>
      <w:jc w:val="both"/>
    </w:pPr>
    <w:rPr>
      <w:rFonts w:ascii="Calibri" w:eastAsia="Calibri" w:hAnsi="Calibri" w:cs="Times New Roman"/>
      <w:lang w:val="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4">
    <w:name w:val="Grid Table 4 Accent 14"/>
    <w:basedOn w:val="a1"/>
    <w:uiPriority w:val="49"/>
    <w:rsid w:val="000A4D88"/>
    <w:pPr>
      <w:spacing w:after="0" w:line="240" w:lineRule="auto"/>
      <w:jc w:val="both"/>
    </w:pPr>
    <w:rPr>
      <w:rFonts w:ascii="Calibri" w:eastAsia="Calibri" w:hAnsi="Calibri" w:cs="Times New Roman"/>
      <w:lang w:val="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5">
    <w:name w:val="Grid Table 4 Accent 15"/>
    <w:basedOn w:val="a1"/>
    <w:uiPriority w:val="49"/>
    <w:rsid w:val="000A4D88"/>
    <w:pPr>
      <w:spacing w:after="0" w:line="240" w:lineRule="auto"/>
      <w:jc w:val="both"/>
    </w:pPr>
    <w:rPr>
      <w:rFonts w:ascii="Calibri" w:eastAsia="Calibri" w:hAnsi="Calibri" w:cs="Times New Roman"/>
      <w:lang w:val="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rvps186">
    <w:name w:val="rvps186"/>
    <w:basedOn w:val="a"/>
    <w:rsid w:val="000A4D8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8">
    <w:name w:val="rvts8"/>
    <w:basedOn w:val="a0"/>
    <w:rsid w:val="000A4D88"/>
  </w:style>
  <w:style w:type="character" w:customStyle="1" w:styleId="rvts11">
    <w:name w:val="rvts11"/>
    <w:basedOn w:val="a0"/>
    <w:rsid w:val="000A4D88"/>
  </w:style>
  <w:style w:type="paragraph" w:customStyle="1" w:styleId="rvps187">
    <w:name w:val="rvps187"/>
    <w:basedOn w:val="a"/>
    <w:rsid w:val="000A4D8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88">
    <w:name w:val="rvps188"/>
    <w:basedOn w:val="a"/>
    <w:rsid w:val="000A4D8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89">
    <w:name w:val="rvps189"/>
    <w:basedOn w:val="a"/>
    <w:rsid w:val="000A4D8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90">
    <w:name w:val="rvps190"/>
    <w:basedOn w:val="a"/>
    <w:rsid w:val="000A4D8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13">
    <w:name w:val="Сетка таблицы11"/>
    <w:basedOn w:val="a1"/>
    <w:next w:val="a3"/>
    <w:uiPriority w:val="39"/>
    <w:rsid w:val="000A4D88"/>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3"/>
    <w:uiPriority w:val="39"/>
    <w:rsid w:val="000A4D88"/>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Subtitle"/>
    <w:basedOn w:val="a"/>
    <w:next w:val="a"/>
    <w:link w:val="aff8"/>
    <w:uiPriority w:val="11"/>
    <w:qFormat/>
    <w:rsid w:val="000A4D88"/>
    <w:pPr>
      <w:numPr>
        <w:ilvl w:val="1"/>
      </w:numPr>
      <w:spacing w:after="200" w:line="240" w:lineRule="exact"/>
    </w:pPr>
    <w:rPr>
      <w:rFonts w:ascii="Cambria" w:eastAsia="Times New Roman" w:hAnsi="Cambria" w:cs="Times New Roman"/>
      <w:i/>
      <w:iCs/>
      <w:color w:val="4F81BD"/>
      <w:spacing w:val="15"/>
      <w:sz w:val="24"/>
      <w:szCs w:val="24"/>
      <w:lang w:val="ru-RU"/>
    </w:rPr>
  </w:style>
  <w:style w:type="character" w:customStyle="1" w:styleId="aff8">
    <w:name w:val="Подзаголовок Знак"/>
    <w:basedOn w:val="a0"/>
    <w:link w:val="aff7"/>
    <w:uiPriority w:val="11"/>
    <w:rsid w:val="000A4D88"/>
    <w:rPr>
      <w:rFonts w:ascii="Cambria" w:eastAsia="Times New Roman" w:hAnsi="Cambria" w:cs="Times New Roman"/>
      <w:i/>
      <w:iCs/>
      <w:color w:val="4F81BD"/>
      <w:spacing w:val="15"/>
      <w:sz w:val="24"/>
      <w:szCs w:val="24"/>
      <w:lang w:val="ru-RU"/>
    </w:rPr>
  </w:style>
  <w:style w:type="paragraph" w:customStyle="1" w:styleId="41">
    <w:name w:val="Заголовок 41"/>
    <w:basedOn w:val="a"/>
    <w:next w:val="a"/>
    <w:uiPriority w:val="9"/>
    <w:semiHidden/>
    <w:unhideWhenUsed/>
    <w:qFormat/>
    <w:rsid w:val="000A4D88"/>
    <w:pPr>
      <w:keepNext/>
      <w:keepLines/>
      <w:spacing w:before="40" w:after="0"/>
      <w:outlineLvl w:val="3"/>
    </w:pPr>
    <w:rPr>
      <w:rFonts w:ascii="Calibri Light" w:eastAsia="Times New Roman" w:hAnsi="Calibri Light" w:cs="Times New Roman"/>
      <w:i/>
      <w:iCs/>
      <w:color w:val="2E74B5"/>
      <w:lang w:val="ru-RU"/>
    </w:rPr>
  </w:style>
  <w:style w:type="numbering" w:customStyle="1" w:styleId="26">
    <w:name w:val="Нет списка2"/>
    <w:next w:val="a2"/>
    <w:uiPriority w:val="99"/>
    <w:semiHidden/>
    <w:unhideWhenUsed/>
    <w:rsid w:val="000A4D88"/>
  </w:style>
  <w:style w:type="character" w:styleId="aff9">
    <w:name w:val="page number"/>
    <w:basedOn w:val="a0"/>
    <w:rsid w:val="000A4D88"/>
  </w:style>
  <w:style w:type="table" w:customStyle="1" w:styleId="120">
    <w:name w:val="Сетка таблицы12"/>
    <w:basedOn w:val="a1"/>
    <w:next w:val="a3"/>
    <w:uiPriority w:val="39"/>
    <w:rsid w:val="000A4D88"/>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Заголовок 4 Знак1"/>
    <w:uiPriority w:val="9"/>
    <w:semiHidden/>
    <w:rsid w:val="000A4D88"/>
    <w:rPr>
      <w:rFonts w:ascii="Cambria" w:eastAsia="Times New Roman" w:hAnsi="Cambria" w:cs="Times New Roman"/>
      <w:i/>
      <w:iCs/>
      <w:color w:val="365F91"/>
    </w:rPr>
  </w:style>
  <w:style w:type="table" w:customStyle="1" w:styleId="-412">
    <w:name w:val="Таблица-сетка 4 — акцент 12"/>
    <w:basedOn w:val="a1"/>
    <w:next w:val="-413"/>
    <w:uiPriority w:val="49"/>
    <w:rsid w:val="000A4D88"/>
    <w:pPr>
      <w:spacing w:after="0" w:line="240" w:lineRule="auto"/>
      <w:jc w:val="both"/>
    </w:pPr>
    <w:rPr>
      <w:rFonts w:ascii="Calibri" w:eastAsia="Calibri" w:hAnsi="Calibri" w:cs="Times New Roman"/>
      <w:lang w:val="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
    <w:name w:val="Таблица-сетка 4 — акцент 13"/>
    <w:basedOn w:val="a1"/>
    <w:uiPriority w:val="49"/>
    <w:rsid w:val="000A4D88"/>
    <w:pPr>
      <w:spacing w:after="0" w:line="240" w:lineRule="auto"/>
    </w:pPr>
    <w:rPr>
      <w:rFonts w:ascii="Calibri" w:eastAsia="Calibri" w:hAnsi="Calibri" w:cs="Times New Roman"/>
      <w:lang w:val="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14">
    <w:name w:val="Сетка таблицы21"/>
    <w:basedOn w:val="a1"/>
    <w:next w:val="a3"/>
    <w:uiPriority w:val="39"/>
    <w:rsid w:val="000A4D88"/>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3"/>
    <w:uiPriority w:val="39"/>
    <w:rsid w:val="000A4D88"/>
    <w:pPr>
      <w:spacing w:after="0" w:line="240"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39"/>
    <w:rsid w:val="000A4D88"/>
    <w:pPr>
      <w:spacing w:after="0" w:line="240"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39"/>
    <w:rsid w:val="000A4D88"/>
    <w:pPr>
      <w:spacing w:after="0" w:line="240"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39"/>
    <w:rsid w:val="000A4D88"/>
    <w:pPr>
      <w:spacing w:after="0" w:line="240"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39"/>
    <w:rsid w:val="000A4D88"/>
    <w:pPr>
      <w:spacing w:after="0" w:line="240"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39"/>
    <w:rsid w:val="000A4D88"/>
    <w:pPr>
      <w:spacing w:after="0" w:line="240"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39"/>
    <w:rsid w:val="000A4D88"/>
    <w:pPr>
      <w:spacing w:after="0" w:line="240"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39"/>
    <w:rsid w:val="000A4D88"/>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0A4D88"/>
  </w:style>
  <w:style w:type="table" w:customStyle="1" w:styleId="130">
    <w:name w:val="Сетка таблицы13"/>
    <w:basedOn w:val="a1"/>
    <w:next w:val="a3"/>
    <w:uiPriority w:val="39"/>
    <w:rsid w:val="000A4D88"/>
    <w:pPr>
      <w:spacing w:after="0" w:line="240"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A4D88"/>
    <w:rPr>
      <w:rFonts w:ascii="TimesNewRoman" w:hAnsi="TimesNewRoman" w:hint="default"/>
      <w:b w:val="0"/>
      <w:bCs w:val="0"/>
      <w:i w:val="0"/>
      <w:iCs w:val="0"/>
      <w:color w:val="000000"/>
      <w:sz w:val="24"/>
      <w:szCs w:val="24"/>
    </w:rPr>
  </w:style>
  <w:style w:type="character" w:styleId="affa">
    <w:name w:val="endnote reference"/>
    <w:uiPriority w:val="99"/>
    <w:semiHidden/>
    <w:unhideWhenUsed/>
    <w:rsid w:val="000A4D88"/>
    <w:rPr>
      <w:vertAlign w:val="superscript"/>
    </w:rPr>
  </w:style>
  <w:style w:type="paragraph" w:styleId="affb">
    <w:name w:val="endnote text"/>
    <w:basedOn w:val="a"/>
    <w:link w:val="affc"/>
    <w:uiPriority w:val="99"/>
    <w:semiHidden/>
    <w:unhideWhenUsed/>
    <w:rsid w:val="000A4D88"/>
    <w:pPr>
      <w:spacing w:after="0" w:line="240" w:lineRule="auto"/>
    </w:pPr>
    <w:rPr>
      <w:rFonts w:ascii="Calibri" w:eastAsia="Calibri" w:hAnsi="Calibri" w:cs="Times New Roman"/>
      <w:sz w:val="20"/>
      <w:szCs w:val="20"/>
      <w:lang w:val="ru-RU"/>
    </w:rPr>
  </w:style>
  <w:style w:type="character" w:customStyle="1" w:styleId="affc">
    <w:name w:val="Текст концевой сноски Знак"/>
    <w:basedOn w:val="a0"/>
    <w:link w:val="affb"/>
    <w:uiPriority w:val="99"/>
    <w:semiHidden/>
    <w:rsid w:val="000A4D88"/>
    <w:rPr>
      <w:rFonts w:ascii="Calibri" w:eastAsia="Calibri" w:hAnsi="Calibri" w:cs="Times New Roman"/>
      <w:sz w:val="20"/>
      <w:szCs w:val="20"/>
      <w:lang w:val="ru-RU"/>
    </w:rPr>
  </w:style>
  <w:style w:type="paragraph" w:customStyle="1" w:styleId="Pa20">
    <w:name w:val="Pa20"/>
    <w:basedOn w:val="Default"/>
    <w:next w:val="Default"/>
    <w:uiPriority w:val="99"/>
    <w:rsid w:val="000A4D88"/>
    <w:pPr>
      <w:spacing w:line="221" w:lineRule="atLeast"/>
    </w:pPr>
    <w:rPr>
      <w:rFonts w:ascii="Helvetica" w:eastAsia="Calibri" w:hAnsi="Helvetica"/>
      <w:color w:val="auto"/>
      <w:lang w:val="ru-RU"/>
    </w:rPr>
  </w:style>
  <w:style w:type="paragraph" w:customStyle="1" w:styleId="paragraph">
    <w:name w:val="paragraph"/>
    <w:basedOn w:val="a"/>
    <w:rsid w:val="000A4D8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0A4D88"/>
  </w:style>
  <w:style w:type="character" w:customStyle="1" w:styleId="eop">
    <w:name w:val="eop"/>
    <w:basedOn w:val="a0"/>
    <w:rsid w:val="000A4D88"/>
  </w:style>
  <w:style w:type="paragraph" w:customStyle="1" w:styleId="Pa25">
    <w:name w:val="Pa25"/>
    <w:basedOn w:val="a"/>
    <w:next w:val="a"/>
    <w:uiPriority w:val="99"/>
    <w:rsid w:val="000A4D88"/>
    <w:pPr>
      <w:autoSpaceDE w:val="0"/>
      <w:autoSpaceDN w:val="0"/>
      <w:adjustRightInd w:val="0"/>
      <w:spacing w:after="0" w:line="221" w:lineRule="atLeast"/>
    </w:pPr>
    <w:rPr>
      <w:rFonts w:ascii="PT Sans" w:hAnsi="PT Sans"/>
      <w:sz w:val="24"/>
      <w:szCs w:val="24"/>
    </w:rPr>
  </w:style>
  <w:style w:type="paragraph" w:customStyle="1" w:styleId="Pa26">
    <w:name w:val="Pa26"/>
    <w:basedOn w:val="a"/>
    <w:next w:val="a"/>
    <w:uiPriority w:val="99"/>
    <w:rsid w:val="000A4D88"/>
    <w:pPr>
      <w:autoSpaceDE w:val="0"/>
      <w:autoSpaceDN w:val="0"/>
      <w:adjustRightInd w:val="0"/>
      <w:spacing w:after="0" w:line="221" w:lineRule="atLeast"/>
    </w:pPr>
    <w:rPr>
      <w:rFonts w:ascii="PT Sans" w:hAnsi="PT Sans"/>
      <w:sz w:val="24"/>
      <w:szCs w:val="24"/>
    </w:rPr>
  </w:style>
  <w:style w:type="paragraph" w:customStyle="1" w:styleId="Pa27">
    <w:name w:val="Pa27"/>
    <w:basedOn w:val="a"/>
    <w:next w:val="a"/>
    <w:uiPriority w:val="99"/>
    <w:rsid w:val="000A4D88"/>
    <w:pPr>
      <w:autoSpaceDE w:val="0"/>
      <w:autoSpaceDN w:val="0"/>
      <w:adjustRightInd w:val="0"/>
      <w:spacing w:after="0" w:line="221" w:lineRule="atLeast"/>
    </w:pPr>
    <w:rPr>
      <w:rFonts w:ascii="PT Sans" w:hAnsi="PT Sans"/>
      <w:sz w:val="24"/>
      <w:szCs w:val="24"/>
    </w:rPr>
  </w:style>
  <w:style w:type="paragraph" w:customStyle="1" w:styleId="Pa6">
    <w:name w:val="Pa6"/>
    <w:basedOn w:val="a"/>
    <w:next w:val="a"/>
    <w:uiPriority w:val="99"/>
    <w:rsid w:val="000A4D88"/>
    <w:pPr>
      <w:autoSpaceDE w:val="0"/>
      <w:autoSpaceDN w:val="0"/>
      <w:adjustRightInd w:val="0"/>
      <w:spacing w:after="0" w:line="221" w:lineRule="atLeast"/>
    </w:pPr>
    <w:rPr>
      <w:rFonts w:ascii="PT Sans" w:hAnsi="PT Sans"/>
      <w:sz w:val="24"/>
      <w:szCs w:val="24"/>
    </w:rPr>
  </w:style>
  <w:style w:type="character" w:customStyle="1" w:styleId="A90">
    <w:name w:val="A9"/>
    <w:uiPriority w:val="99"/>
    <w:rsid w:val="000A4D88"/>
    <w:rPr>
      <w:rFonts w:cs="PT Sans"/>
      <w:color w:val="221E1F"/>
      <w:sz w:val="12"/>
      <w:szCs w:val="12"/>
    </w:rPr>
  </w:style>
  <w:style w:type="paragraph" w:customStyle="1" w:styleId="1c">
    <w:name w:val="Дата1"/>
    <w:basedOn w:val="a"/>
    <w:rsid w:val="000A4D8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13">
    <w:name w:val="Сетка таблицы31"/>
    <w:basedOn w:val="a1"/>
    <w:next w:val="a3"/>
    <w:uiPriority w:val="39"/>
    <w:rsid w:val="000A4D88"/>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
    <w:next w:val="a"/>
    <w:autoRedefine/>
    <w:uiPriority w:val="39"/>
    <w:unhideWhenUsed/>
    <w:rsid w:val="000A4D88"/>
    <w:pPr>
      <w:spacing w:after="100"/>
      <w:ind w:left="660"/>
    </w:pPr>
    <w:rPr>
      <w:rFonts w:eastAsiaTheme="minorEastAsia"/>
    </w:rPr>
  </w:style>
  <w:style w:type="paragraph" w:styleId="52">
    <w:name w:val="toc 5"/>
    <w:basedOn w:val="a"/>
    <w:next w:val="a"/>
    <w:autoRedefine/>
    <w:uiPriority w:val="39"/>
    <w:unhideWhenUsed/>
    <w:rsid w:val="000A4D88"/>
    <w:pPr>
      <w:spacing w:after="100"/>
      <w:ind w:left="880"/>
    </w:pPr>
    <w:rPr>
      <w:rFonts w:eastAsiaTheme="minorEastAsia"/>
    </w:rPr>
  </w:style>
  <w:style w:type="paragraph" w:styleId="62">
    <w:name w:val="toc 6"/>
    <w:basedOn w:val="a"/>
    <w:next w:val="a"/>
    <w:autoRedefine/>
    <w:uiPriority w:val="39"/>
    <w:unhideWhenUsed/>
    <w:rsid w:val="000A4D88"/>
    <w:pPr>
      <w:spacing w:after="100"/>
      <w:ind w:left="1100"/>
    </w:pPr>
    <w:rPr>
      <w:rFonts w:eastAsiaTheme="minorEastAsia"/>
    </w:rPr>
  </w:style>
  <w:style w:type="paragraph" w:styleId="72">
    <w:name w:val="toc 7"/>
    <w:basedOn w:val="a"/>
    <w:next w:val="a"/>
    <w:autoRedefine/>
    <w:uiPriority w:val="39"/>
    <w:unhideWhenUsed/>
    <w:rsid w:val="000A4D88"/>
    <w:pPr>
      <w:spacing w:after="100"/>
      <w:ind w:left="1320"/>
    </w:pPr>
    <w:rPr>
      <w:rFonts w:eastAsiaTheme="minorEastAsia"/>
    </w:rPr>
  </w:style>
  <w:style w:type="paragraph" w:styleId="82">
    <w:name w:val="toc 8"/>
    <w:basedOn w:val="a"/>
    <w:next w:val="a"/>
    <w:autoRedefine/>
    <w:uiPriority w:val="39"/>
    <w:unhideWhenUsed/>
    <w:rsid w:val="000A4D88"/>
    <w:pPr>
      <w:spacing w:after="100"/>
      <w:ind w:left="1540"/>
    </w:pPr>
    <w:rPr>
      <w:rFonts w:eastAsiaTheme="minorEastAsia"/>
    </w:rPr>
  </w:style>
  <w:style w:type="paragraph" w:styleId="92">
    <w:name w:val="toc 9"/>
    <w:basedOn w:val="a"/>
    <w:next w:val="a"/>
    <w:autoRedefine/>
    <w:uiPriority w:val="39"/>
    <w:unhideWhenUsed/>
    <w:rsid w:val="000A4D88"/>
    <w:pPr>
      <w:spacing w:after="100"/>
      <w:ind w:left="1760"/>
    </w:pPr>
    <w:rPr>
      <w:rFonts w:eastAsiaTheme="minorEastAsia"/>
    </w:rPr>
  </w:style>
  <w:style w:type="character" w:styleId="affd">
    <w:name w:val="Unresolved Mention"/>
    <w:basedOn w:val="a0"/>
    <w:uiPriority w:val="99"/>
    <w:semiHidden/>
    <w:unhideWhenUsed/>
    <w:rsid w:val="00BA6FCA"/>
    <w:rPr>
      <w:color w:val="605E5C"/>
      <w:shd w:val="clear" w:color="auto" w:fill="E1DFDD"/>
    </w:rPr>
  </w:style>
  <w:style w:type="character" w:styleId="affe">
    <w:name w:val="Placeholder Text"/>
    <w:basedOn w:val="a0"/>
    <w:uiPriority w:val="99"/>
    <w:semiHidden/>
    <w:rsid w:val="00BA6F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64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nfccc.int/sites/default/files/resource/cma2018_03a01E.pdf" TargetMode="External"/><Relationship Id="rId18" Type="http://schemas.openxmlformats.org/officeDocument/2006/relationships/image" Target="media/image1.png"/><Relationship Id="rId26" Type="http://schemas.openxmlformats.org/officeDocument/2006/relationships/hyperlink" Target="http://www.stat.kg"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unfccc.int/sites/default/files/resource/cma2018_03a01R.pdf" TargetMode="External"/><Relationship Id="rId17" Type="http://schemas.openxmlformats.org/officeDocument/2006/relationships/hyperlink" Target="https://unfccc.int/sites/default/files/resource/CMA2018_03a02E.pdf" TargetMode="Externa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unfccc.int/sites/default/files/resource/CMA_2018_3a02R.pdf"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ccc.int/resource/docs/2015/cop21/eng/10a01.pdf"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unfccc.int/sites/default/files/resource/cma2018_03a01E.pdf"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s://unfccc.int/resource/docs/2015/cop21/rus/10a01r.pdf"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nfccc.int/sites/default/files/resource/cma2018_03a01R.pdf" TargetMode="External"/><Relationship Id="rId22" Type="http://schemas.openxmlformats.org/officeDocument/2006/relationships/image" Target="media/image5.png"/><Relationship Id="rId27"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data.worldbank.org/indicator/NY.GDP.MKTP.KD?locations=KG" TargetMode="External"/><Relationship Id="rId13" Type="http://schemas.openxmlformats.org/officeDocument/2006/relationships/hyperlink" Target="https://www.unicef.org/kyrgyzstan/ru/%D0%B8%D0%B7%D0%BC%D0%B5%D0%BD%D0%B5%D0%BD%D0%B8%D0%B5-%D0%BA%D0%BB%D0%B8%D0%BC%D0%B0%D1%82%D0%B0" TargetMode="External"/><Relationship Id="rId18" Type="http://schemas.openxmlformats.org/officeDocument/2006/relationships/hyperlink" Target="http://www.stat.kg/ru/news/skolko-kyrgyzstancev-prozhivaet-za-chertoj-bednosti-i-vozle-nee1/" TargetMode="External"/><Relationship Id="rId26" Type="http://schemas.openxmlformats.org/officeDocument/2006/relationships/hyperlink" Target="http://stat.kg/media/publicationarchive/030bcdc0-e84e-41f4-9205-9becc51ffa9f.pdf" TargetMode="External"/><Relationship Id="rId3" Type="http://schemas.openxmlformats.org/officeDocument/2006/relationships/hyperlink" Target="http://climatechange.kg/wp-content/uploads/2014/12/SELHOZ-Programma-IK-12.pdf" TargetMode="External"/><Relationship Id="rId21" Type="http://schemas.openxmlformats.org/officeDocument/2006/relationships/hyperlink" Target="http://eprints.lse.ac.uk/3040/" TargetMode="External"/><Relationship Id="rId7" Type="http://schemas.openxmlformats.org/officeDocument/2006/relationships/hyperlink" Target="https://data.worldbank.org/indicator/NY.GDP.MKTP.KD?locations=KG" TargetMode="External"/><Relationship Id="rId12" Type="http://schemas.openxmlformats.org/officeDocument/2006/relationships/hyperlink" Target="https://arrow.org.my/wp-content/uploads/2017/10/2RB-WHCC.pdf" TargetMode="External"/><Relationship Id="rId17" Type="http://schemas.openxmlformats.org/officeDocument/2006/relationships/hyperlink" Target="http://www.stat.kg/ru/news/kratkij-analiz-srednej-zarabotnoj-platy-po-vidam-ekonomicheskoj-deyatelnosti-regionam-respubliki-i-stranam-sng-v-yanvare-iyune-2019-goda/" TargetMode="External"/><Relationship Id="rId25" Type="http://schemas.openxmlformats.org/officeDocument/2006/relationships/hyperlink" Target="http://www.worldbank.org/transport/transportresults/headline/rural-access" TargetMode="External"/><Relationship Id="rId2" Type="http://schemas.openxmlformats.org/officeDocument/2006/relationships/hyperlink" Target="http://www.stat.kg/media/publicationarchive/55e1c899-52ed-4748-baa5-43a95901403a.pdf" TargetMode="External"/><Relationship Id="rId16" Type="http://schemas.openxmlformats.org/officeDocument/2006/relationships/hyperlink" Target="http://www.stat.kg/media/files/6e095c49-f504-48ea-85c5-39245eb1ba8f.pdf" TargetMode="External"/><Relationship Id="rId20" Type="http://schemas.openxmlformats.org/officeDocument/2006/relationships/hyperlink" Target="http://ru.mes.kg/wp-content/uploads/2018/09/rukovodstvo.pdf" TargetMode="External"/><Relationship Id="rId29" Type="http://schemas.openxmlformats.org/officeDocument/2006/relationships/hyperlink" Target="https://www.youtube.com/watch?v=noxIw2m4cjs" TargetMode="External"/><Relationship Id="rId1" Type="http://schemas.openxmlformats.org/officeDocument/2006/relationships/hyperlink" Target="https://www.gov.kg/ru" TargetMode="External"/><Relationship Id="rId6" Type="http://schemas.openxmlformats.org/officeDocument/2006/relationships/hyperlink" Target="https://data.worldbank.org/indicator/NY.GDP.MKTP.KD?locations=KG" TargetMode="External"/><Relationship Id="rId11" Type="http://schemas.openxmlformats.org/officeDocument/2006/relationships/hyperlink" Target="https://openknowledge.worldbank.org/handle/10986/29461" TargetMode="External"/><Relationship Id="rId24" Type="http://schemas.openxmlformats.org/officeDocument/2006/relationships/hyperlink" Target="http://mtd.gov.kg/gosudarstvennoe-predpriyatie-natsionalnaya-kompaniya-kyrgyztemirzholu/" TargetMode="External"/><Relationship Id="rId5" Type="http://schemas.openxmlformats.org/officeDocument/2006/relationships/hyperlink" Target="https://population.un.org/wpp/Download/Standard/Population/" TargetMode="External"/><Relationship Id="rId15" Type="http://schemas.openxmlformats.org/officeDocument/2006/relationships/hyperlink" Target="http://www.stat.kg/ru/news/cifry-i-fakty-vsemirnyj-den-narodonaseleniya/" TargetMode="External"/><Relationship Id="rId23" Type="http://schemas.openxmlformats.org/officeDocument/2006/relationships/hyperlink" Target="https://www.adaptation-undp.org/sites/default/files/resources/bodrug-lungu_gender_transport_rus_2016.pdf" TargetMode="External"/><Relationship Id="rId28" Type="http://schemas.openxmlformats.org/officeDocument/2006/relationships/hyperlink" Target="http://www.stat.kg/ru/publications/publikaciya-socialnye-tendencii-kyrgyzskoj-respubliki/" TargetMode="External"/><Relationship Id="rId10" Type="http://schemas.openxmlformats.org/officeDocument/2006/relationships/hyperlink" Target="https://applied-research.ru/ru/article/view?id=3967" TargetMode="External"/><Relationship Id="rId19" Type="http://schemas.openxmlformats.org/officeDocument/2006/relationships/hyperlink" Target="http://www.fao.org/3/i5501r/i5501r.pdf" TargetMode="External"/><Relationship Id="rId31" Type="http://schemas.openxmlformats.org/officeDocument/2006/relationships/hyperlink" Target="http://mineconom.gov.kg/froala/uploads/file/846f0735815d5771d13eb7b401026eeed9e0fe43.pdf" TargetMode="External"/><Relationship Id="rId4" Type="http://schemas.openxmlformats.org/officeDocument/2006/relationships/hyperlink" Target="https://population.un.org/wpp/Download/Standard/Population/" TargetMode="External"/><Relationship Id="rId9" Type="http://schemas.openxmlformats.org/officeDocument/2006/relationships/hyperlink" Target="http://cbd.minjust.gov.kg/act/view/ru-ru/216600" TargetMode="External"/><Relationship Id="rId14" Type="http://schemas.openxmlformats.org/officeDocument/2006/relationships/hyperlink" Target="https://www.worldbank.org/en/news/feature/2018/03/19/meet-the-human-faces-of-climate-migration" TargetMode="External"/><Relationship Id="rId22" Type="http://schemas.openxmlformats.org/officeDocument/2006/relationships/hyperlink" Target="https://unfccc.int/sites/default/files/resource/NC3_Kyrgyzstan_Russian_24Jan2017_0.pdf" TargetMode="External"/><Relationship Id="rId27" Type="http://schemas.openxmlformats.org/officeDocument/2006/relationships/hyperlink" Target="http://mineconom.gov.kg/froala/uploads/file/846f0735815d5771d13eb7b401026eeed9e0fe43.pdf" TargetMode="External"/><Relationship Id="rId30" Type="http://schemas.openxmlformats.org/officeDocument/2006/relationships/hyperlink" Target="https://www.youtube.com/watch?v=y683Fdpw2sc"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Доступ к воде, санитарии,</a:t>
            </a:r>
            <a:r>
              <a:rPr lang="ru-RU" baseline="0"/>
              <a:t> гигиене, село/город</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Лист3!$B$9</c:f>
              <c:strCache>
                <c:ptCount val="1"/>
                <c:pt idx="0">
                  <c:v>город</c:v>
                </c:pt>
              </c:strCache>
            </c:strRef>
          </c:tx>
          <c:spPr>
            <a:solidFill>
              <a:schemeClr val="accent1"/>
            </a:solidFill>
            <a:ln>
              <a:noFill/>
            </a:ln>
            <a:effectLst/>
            <a:sp3d/>
          </c:spPr>
          <c:invertIfNegative val="0"/>
          <c:cat>
            <c:strRef>
              <c:f>Лист3!$A$10:$A$12</c:f>
              <c:strCache>
                <c:ptCount val="3"/>
                <c:pt idx="0">
                  <c:v>Водопровод</c:v>
                </c:pt>
                <c:pt idx="1">
                  <c:v>Канализация</c:v>
                </c:pt>
                <c:pt idx="2">
                  <c:v>Ванна, душ</c:v>
                </c:pt>
              </c:strCache>
            </c:strRef>
          </c:cat>
          <c:val>
            <c:numRef>
              <c:f>Лист3!$B$10:$B$12</c:f>
              <c:numCache>
                <c:formatCode>General</c:formatCode>
                <c:ptCount val="3"/>
                <c:pt idx="0">
                  <c:v>72.400000000000006</c:v>
                </c:pt>
                <c:pt idx="1">
                  <c:v>60</c:v>
                </c:pt>
                <c:pt idx="2">
                  <c:v>36.9</c:v>
                </c:pt>
              </c:numCache>
            </c:numRef>
          </c:val>
          <c:extLst>
            <c:ext xmlns:c16="http://schemas.microsoft.com/office/drawing/2014/chart" uri="{C3380CC4-5D6E-409C-BE32-E72D297353CC}">
              <c16:uniqueId val="{00000000-BF3B-4960-8D79-B1EC8E9FA9A4}"/>
            </c:ext>
          </c:extLst>
        </c:ser>
        <c:ser>
          <c:idx val="1"/>
          <c:order val="1"/>
          <c:tx>
            <c:strRef>
              <c:f>Лист3!$C$9</c:f>
              <c:strCache>
                <c:ptCount val="1"/>
                <c:pt idx="0">
                  <c:v>село</c:v>
                </c:pt>
              </c:strCache>
            </c:strRef>
          </c:tx>
          <c:spPr>
            <a:solidFill>
              <a:schemeClr val="accent2"/>
            </a:solidFill>
            <a:ln>
              <a:noFill/>
            </a:ln>
            <a:effectLst/>
            <a:sp3d/>
          </c:spPr>
          <c:invertIfNegative val="0"/>
          <c:cat>
            <c:strRef>
              <c:f>Лист3!$A$10:$A$12</c:f>
              <c:strCache>
                <c:ptCount val="3"/>
                <c:pt idx="0">
                  <c:v>Водопровод</c:v>
                </c:pt>
                <c:pt idx="1">
                  <c:v>Канализация</c:v>
                </c:pt>
                <c:pt idx="2">
                  <c:v>Ванна, душ</c:v>
                </c:pt>
              </c:strCache>
            </c:strRef>
          </c:cat>
          <c:val>
            <c:numRef>
              <c:f>Лист3!$C$10:$C$12</c:f>
              <c:numCache>
                <c:formatCode>General</c:formatCode>
                <c:ptCount val="3"/>
                <c:pt idx="0">
                  <c:v>15.1</c:v>
                </c:pt>
                <c:pt idx="1">
                  <c:v>6.9</c:v>
                </c:pt>
                <c:pt idx="2">
                  <c:v>3.6</c:v>
                </c:pt>
              </c:numCache>
            </c:numRef>
          </c:val>
          <c:extLst>
            <c:ext xmlns:c16="http://schemas.microsoft.com/office/drawing/2014/chart" uri="{C3380CC4-5D6E-409C-BE32-E72D297353CC}">
              <c16:uniqueId val="{00000001-BF3B-4960-8D79-B1EC8E9FA9A4}"/>
            </c:ext>
          </c:extLst>
        </c:ser>
        <c:dLbls>
          <c:showLegendKey val="0"/>
          <c:showVal val="0"/>
          <c:showCatName val="0"/>
          <c:showSerName val="0"/>
          <c:showPercent val="0"/>
          <c:showBubbleSize val="0"/>
        </c:dLbls>
        <c:gapWidth val="150"/>
        <c:shape val="box"/>
        <c:axId val="239077632"/>
        <c:axId val="239079424"/>
        <c:axId val="0"/>
      </c:bar3DChart>
      <c:catAx>
        <c:axId val="239077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crossAx val="239079424"/>
        <c:crosses val="autoZero"/>
        <c:auto val="1"/>
        <c:lblAlgn val="ctr"/>
        <c:lblOffset val="100"/>
        <c:noMultiLvlLbl val="0"/>
      </c:catAx>
      <c:valAx>
        <c:axId val="2390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crossAx val="23907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47AA2-1003-4119-A851-FE24FA63C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34032</Words>
  <Characters>193987</Characters>
  <Application>Microsoft Office Word</Application>
  <DocSecurity>0</DocSecurity>
  <Lines>1616</Lines>
  <Paragraphs>455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GIZ GmbH</Company>
  <LinksUpToDate>false</LinksUpToDate>
  <CharactersWithSpaces>227564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Eralieva, Maya GIZ KG</dc:creator>
  <cp:lastModifiedBy>Kirilenko Anna</cp:lastModifiedBy>
  <cp:revision>2</cp:revision>
  <dcterms:created xsi:type="dcterms:W3CDTF">2021-04-15T06:43:00Z</dcterms:created>
  <dcterms:modified xsi:type="dcterms:W3CDTF">2021-04-15T06:43:00Z</dcterms:modified>
</cp:coreProperties>
</file>