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Остановить разрушение природной среды – основы экономики и благополучия граждан Казахстана!</w:t>
      </w:r>
    </w:p>
    <w:p w:rsidR="00000000" w:rsidDel="00000000" w:rsidP="00000000" w:rsidRDefault="00000000" w:rsidRPr="00000000" w14:paraId="00000002">
      <w:pPr>
        <w:ind w:left="-426" w:firstLine="426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(Заявление экологических общественных организаций Казахстана)</w:t>
      </w:r>
    </w:p>
    <w:p w:rsidR="00000000" w:rsidDel="00000000" w:rsidP="00000000" w:rsidRDefault="00000000" w:rsidRPr="00000000" w14:paraId="00000003">
      <w:pPr>
        <w:ind w:left="-426" w:firstLine="426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90" w:lineRule="auto"/>
        <w:ind w:left="-567" w:right="0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Как известно природные процессы являются основой биологической жизни на нашей планете. Миллионы лет они поддерживают стабильность климата, химического состава воздуха, глобальную циркуляцию воды и многие другие, незаметные для нас, но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незаменимые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процессы, необходимые не только для нашего благополучия, но и для сохранения и продолжения самой жизни на Земле</w:t>
      </w:r>
      <w:r w:rsidDel="00000000" w:rsidR="00000000" w:rsidRPr="00000000">
        <w:rPr>
          <w:rFonts w:ascii="Times" w:cs="Times" w:eastAsia="Times" w:hAnsi="Times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spacing w:after="90" w:lineRule="auto"/>
        <w:ind w:left="-567" w:right="0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Законы природы независимы от нас, а все законы человеческого общества, регулирующие экономические, политические и социальные отношения, вторичны по отношению к ним и должны сдерживать любую хозяйственную и иную деятельность, чтобы не нарушать основы функционирования биосферы. Образно говоря, мы обязаны сохранять и защищать корни дерева, дающего нам пищу, воздух, энергию и жизнь.</w:t>
      </w:r>
    </w:p>
    <w:p w:rsidR="00000000" w:rsidDel="00000000" w:rsidP="00000000" w:rsidRDefault="00000000" w:rsidRPr="00000000" w14:paraId="00000006">
      <w:pPr>
        <w:ind w:left="-567" w:right="-143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------------------------------------------------------------------------------------------------------</w:t>
      </w:r>
    </w:p>
    <w:p w:rsidR="00000000" w:rsidDel="00000000" w:rsidP="00000000" w:rsidRDefault="00000000" w:rsidRPr="00000000" w14:paraId="00000007">
      <w:pPr>
        <w:ind w:left="-567"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Исторически Казахстан унаследовал крупнейшие экологические беды, связанные с катастрофой Арала,  Семипалатинским и другими военными полигонами, распашкой целины и потерей плодородных земель, промышленными гигантами- загрязнителями в Шымкенте и Жамбыле, Темиртау и Павлодаре, Балхаше и Восточном Казахстане. В постсоветский период виновниками такого положения были названы союзные министерства с их «колониальной» политикой. С обретением суверенитета государство заявило с высоких трибун об этом наследстве, но на деле - продолжило наращивать и усиливать хищническое отношение к природным территориям и ресурсам. </w:t>
      </w:r>
    </w:p>
    <w:p w:rsidR="00000000" w:rsidDel="00000000" w:rsidP="00000000" w:rsidRDefault="00000000" w:rsidRPr="00000000" w14:paraId="00000008">
      <w:pPr>
        <w:shd w:fill="ffffff" w:val="clear"/>
        <w:spacing w:after="90" w:lineRule="auto"/>
        <w:ind w:left="-567"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итоге за годы независимости список эко-проблем только пополнился: усилились угрозы деградации экосистем Урала, Иртыша и повторения катастрофы Арала на Балхаше, продолжается утрата плодородных земель, возросли потери и дефицит чистой воды, появились захваты охраняемых природных территорий, а грязный воздух стал визитной карточкой Алматы и других крупных городов страны. </w:t>
      </w:r>
    </w:p>
    <w:p w:rsidR="00000000" w:rsidDel="00000000" w:rsidP="00000000" w:rsidRDefault="00000000" w:rsidRPr="00000000" w14:paraId="00000009">
      <w:pPr>
        <w:shd w:fill="ffffff" w:val="clear"/>
        <w:spacing w:after="90" w:lineRule="auto"/>
        <w:ind w:left="-567"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К 30-летнему юбилею Казахстан в международном рейтинге оказался на последнем месте по национальным усилиям по сохранению климата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0"/>
      </w:r>
      <w:r w:rsidDel="00000000" w:rsidR="00000000" w:rsidRPr="00000000">
        <w:rPr>
          <w:rFonts w:ascii="Times" w:cs="Times" w:eastAsia="Times" w:hAnsi="Times"/>
          <w:rtl w:val="0"/>
        </w:rPr>
        <w:t xml:space="preserve">, более половины территории нашей страны деградирует и превращается в пустыни, почти все реки и водоемы и все крупные города загрязнены выше безопасного уровня. Все это в целом подрывает базовые основы для будущего развития страны и ставит под угрозу все социальные и экономические программы, включая меры по искоренению безработицы и нищеты, борьбу с заболеваниями, доступ населения к чистой воде и другие.</w:t>
      </w:r>
    </w:p>
    <w:p w:rsidR="00000000" w:rsidDel="00000000" w:rsidP="00000000" w:rsidRDefault="00000000" w:rsidRPr="00000000" w14:paraId="0000000A">
      <w:pPr>
        <w:ind w:left="-567"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Последние «экологические» инициативы правительства и министерства экологии, геологии и природных ресурсов только усилили экологические и социальные риски и разрушение экологических основ Казахстана, в том числе: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отъем земель особо охраняемых природных территорий – прежде неприкасаемых островков сохранения генофонда и биологического разнообразия - с их передачей в руки частных компаний под курорты и иной «эко-бизнес»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существенное ослабление государственного управления водными ресурсами и подмена его техническими мерами, в том числе строительством плотин и водохранилищ- новых тромбов на реках, нарушающих жизненно важные - не только для природы, но и для экономики- естественные процессы;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 по всей стране мусоросжигающих заводов (МСЗ)- новых крайне токсичных источников выбросов и отходов, признанных во всем мире опасными для населения, не устраняющих проблемы отходов, нужных только узким группам и для «освоения средств»;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необоснованная (на несколько лет!) отсрочка в новом Эко-кодексе требований по переходу всех крупных загрязнителей на более чистые технологии (НТД) - при том, что это законное требование - существовало уже с 2006 г., т.е. не выполнялось ими более 15 лет!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 АЭС на о. Балхаш- последняя капля по уничтожению этой крайне уязвимой экосистемы, </w:t>
      </w:r>
      <w:r w:rsidDel="00000000" w:rsidR="00000000" w:rsidRPr="00000000">
        <w:rPr>
          <w:rFonts w:ascii="Times" w:cs="Times" w:eastAsia="Times" w:hAnsi="Times"/>
          <w:rtl w:val="0"/>
        </w:rPr>
        <w:t xml:space="preserve">поддерживающей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экологическо</w:t>
      </w:r>
      <w:r w:rsidDel="00000000" w:rsidR="00000000" w:rsidRPr="00000000">
        <w:rPr>
          <w:rFonts w:ascii="Times" w:cs="Times" w:eastAsia="Times" w:hAnsi="Times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благополучи</w:t>
      </w:r>
      <w:r w:rsidDel="00000000" w:rsidR="00000000" w:rsidRPr="00000000">
        <w:rPr>
          <w:rFonts w:ascii="Times" w:cs="Times" w:eastAsia="Times" w:hAnsi="Times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всего юга страны, и при этом перечеркивающ</w:t>
      </w:r>
      <w:r w:rsidDel="00000000" w:rsidR="00000000" w:rsidRPr="00000000">
        <w:rPr>
          <w:rFonts w:ascii="Times" w:cs="Times" w:eastAsia="Times" w:hAnsi="Times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все прог</w:t>
      </w:r>
      <w:r w:rsidDel="00000000" w:rsidR="00000000" w:rsidRPr="00000000">
        <w:rPr>
          <w:rFonts w:ascii="Times" w:cs="Times" w:eastAsia="Times" w:hAnsi="Times"/>
          <w:rtl w:val="0"/>
        </w:rPr>
        <w:t xml:space="preserve">раммы по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национальной и экологической безопасности, развития ВИЭ, «зеленой» экономики и ме</w:t>
      </w:r>
      <w:r w:rsidDel="00000000" w:rsidR="00000000" w:rsidRPr="00000000">
        <w:rPr>
          <w:rFonts w:ascii="Times" w:cs="Times" w:eastAsia="Times" w:hAnsi="Times"/>
          <w:rtl w:val="0"/>
        </w:rPr>
        <w:t xml:space="preserve">ждународной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конкурентоспособности отечественны</w:t>
      </w:r>
      <w:r w:rsidDel="00000000" w:rsidR="00000000" w:rsidRPr="00000000">
        <w:rPr>
          <w:rFonts w:ascii="Times" w:cs="Times" w:eastAsia="Times" w:hAnsi="Times"/>
          <w:rtl w:val="0"/>
        </w:rPr>
        <w:t xml:space="preserve">х предприятий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коррупционной схемы с непомерными </w:t>
      </w:r>
      <w:r w:rsidDel="00000000" w:rsidR="00000000" w:rsidRPr="00000000">
        <w:rPr>
          <w:rFonts w:ascii="Times" w:cs="Times" w:eastAsia="Times" w:hAnsi="Times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борами за переработку отходов (РОП) – без какого-либо экологического и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экономического обоснования;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-143" w:firstLine="49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необоснованную передачу стратегических для страны организаций в частные компании: Жасыл-Даму (бывший КазНИИ)- единственный в РК профильный институт по изменению климата, Гипроводхоз- держатель всей информации по водной инфраструктуре страны, ИАЦ и Орхусский центр, созданные ранее государством согласно требованиям международных соглашений для работы с экологической информацией, и другие.</w:t>
      </w:r>
    </w:p>
    <w:p w:rsidR="00000000" w:rsidDel="00000000" w:rsidP="00000000" w:rsidRDefault="00000000" w:rsidRPr="00000000" w14:paraId="00000012">
      <w:pPr>
        <w:ind w:left="-567" w:right="-143" w:firstLine="491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7" w:right="-143" w:firstLine="567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Экологические общественные организации Казахстана поддерживают призывы Президента Республики Казахстан К.К. Токаева по устранению допущенных перекосов в эко-политике и требуют от правительства принять решительные и срочные меры, в том числе:</w:t>
      </w:r>
    </w:p>
    <w:p w:rsidR="00000000" w:rsidDel="00000000" w:rsidP="00000000" w:rsidRDefault="00000000" w:rsidRPr="00000000" w14:paraId="00000014">
      <w:pPr>
        <w:ind w:left="-285" w:right="-143" w:firstLine="57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Приоритет 1.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Усилить управление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водными ресурсами- срочный приоритет для экономики, здоровья населения и безопасности Казахстана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993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Казахстане ограниченные водные ресурсы имеют стратегическое значение для всех экономических и социальных целей и сохранения экосистем. При этом в стране одно из самых неэффективных в мире (по оценкам GWP-UN-Water) управление водой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2"/>
      </w:r>
      <w:r w:rsidDel="00000000" w:rsidR="00000000" w:rsidRPr="00000000">
        <w:rPr>
          <w:rFonts w:ascii="Times" w:cs="Times" w:eastAsia="Times" w:hAnsi="Times"/>
          <w:rtl w:val="0"/>
        </w:rPr>
        <w:t xml:space="preserve">. Согласно национальным и международным оценкам дефицит воды уже к 2030 г. составит в стране более 50%, что означает препятствие для развития и поворот вспять многих прежних достижений. При этом вместо целостной государственной программы правительство предлагает фрагментарные и неэффективные проекты. Мы призываем принять срочные меры по решению главной проблемы водного сектора страны - крайне слабого управления водой - с заменой нынешней раздробленной и урезанной системы управления на сильное государственное управление с созданием самостоятельного государственного органа и переходом на полноценное бассейновое управление- надежной и эффективной формы управления водными ресурсами, с полномочным участием всех водопользователей и местных сообществ- наиболее заинтересованных в сохранении долгосрочного благополучия в бассейне. Предложения и детальные рекомендации, в том числе международных организаций, по реформированию водного сектора и созданию современной системы бассейнового управления были не раз и детально разработаны и переданы в министерства, правительство и парламент страны.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993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целом, в Казахстане нужны практические шаги для поэтапного перехода к ИУВР- интегрированному управлению водными, земельными и биологическими ресурсами в бассейнах, с новыми возможностями для развития бассейновой инфраструктуры и частно-государственного партнерства. Эта крайне важная и политическая задача по кардинальному изменению национальной системы управления водными ресурсами подменяется сегодня (в проекте «Жасыл Казахстан») поверхностными техническими решениям и необоснованно затратными мерами, усиливающими риски роста социальных, территориальных и экологических конфликтов (см. детальные замечания группы экспертов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3"/>
      </w:r>
      <w:r w:rsidDel="00000000" w:rsidR="00000000" w:rsidRPr="00000000">
        <w:rPr>
          <w:rFonts w:ascii="Times" w:cs="Times" w:eastAsia="Times" w:hAnsi="Times"/>
          <w:rtl w:val="0"/>
        </w:rPr>
        <w:t xml:space="preserve">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143" w:firstLine="993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143" w:firstLine="993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 2. Остановить разрушение природных экосистем – основы экологической устойчивости и социально-экономического развития страны</w:t>
      </w:r>
    </w:p>
    <w:p w:rsidR="00000000" w:rsidDel="00000000" w:rsidP="00000000" w:rsidRDefault="00000000" w:rsidRPr="00000000" w14:paraId="0000001B">
      <w:pPr>
        <w:ind w:right="-143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26" w:right="-143" w:firstLine="426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Принять государственные меры по остановке растущей деградации степных, лесных, горных и водных экосистем (Балхаша, Аральского и Каспийского морей, Урала и других), от состояния которых зависит благополучие более чем 90% населения страны. Остановить дальнейшее их разрушение через принятие моратория на любое освоение еще нетронутых территорий- с механизмами поддержки их защиты, включая международное финансирование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4"/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1D">
      <w:pPr>
        <w:ind w:left="-426" w:right="-143" w:firstLine="426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Вместо декларативных, поверхностных и бессистемных мероприятий, предложенных правительством и Эко-кодексом, необходимы специальные программы и целевые законы по защите природных объектов. Например, для сохранения экосистемы озера Балхаш совершенно не достаточно таких предложенных мер как дноуглубление, расчистка русел и других подобных мер, а строительство новых плотин и водохранилищ противоречит всем прогнозам по наличию дополнительных водных ресурсов и при более широком рассмотрении всех социальных и экологических последствий принесет значительно больше вреда чем выгод. В целом нужно отметить, что заявленные цели и индикаторы по сохранению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водных экосистем (Балхаша, Арала, Урала и других)  - природной основы для устойчивого развития страны-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в проекте Жасыл-Казахстан заведомо декларативны и очевидно недостижимы предложенными мерами.</w:t>
      </w:r>
    </w:p>
    <w:p w:rsidR="00000000" w:rsidDel="00000000" w:rsidP="00000000" w:rsidRDefault="00000000" w:rsidRPr="00000000" w14:paraId="0000001E">
      <w:pPr>
        <w:ind w:left="-426" w:right="-143" w:firstLine="426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Требуется иной уровень государственного реагирования по всему бассейну- от водосборных горных и лесных территорий до дельты с целевыми правовыми и экономическими инструментами и долгосрочными инвестициями, в том числе по сохранению естественного режима рек, защите зон формирования стока и восстановлению лесов в бассейнах, с приданием им природоохранного статуса. Нужны кардинальные изменения в нынешней структуре водопользования с заменой всех водоемких производств на маловодные и безводные, повсеместное и обязательное (принудительное) водосбережение во всех секторах. Нужна взаимоувязанная система программ для коммунального, аграрного и промышленного секторов и биоразнообразия с целевыми показателями, гарантирующими устойчивое обеспечение экологического стока, и другими мерами. Для сохранения экосистем нужны бассейновый подход и механизмы координации и вовлечения всех ключевых сторон через усиленные бассейновые советы и более эффективные механизмы партнерства для зеленых инвестиций и технологий. Учитывая высокую зависимость состояния всех крупных экосистем от трансграничного сотрудничества, необходимо переходить от нынешней неэффективной практики взаимных визитов и обмена данными к созданию совместного экосистемного управления с общими целями по сохранению экосистем и современными институциональными и экономическими механизмами для долгосрочной деятельности в интересах всех сторон. Важно усилить заявленные в Эко-кодексе, но декларативные механизмы защиты экосистем, включая целевые показатели, экономическое стимулирование, контроль, статистику и мониторинг, современными инструментами, действующими успешно во многих странах.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-143" w:firstLine="567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-143" w:firstLine="567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 3. Сокращение промышленных, коммунальных и иных загрязнений для снижения заболеваемости населения и предотвращения  многих тысяч преждевременных смертей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и снижения иммунитета и расстройств аутического спектра,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связанных с грязными воздухом, водой и продуктами питания.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-143" w:firstLine="567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Необходимо пересмотреть существующие «размытые» целевые показатели министерств и областных акиматов с усилением главных приоритетов- наиболее значимых для здоровья населения целей по улучшению качества окружающей среды, сокращению выбросов, грязных стоков и отходов. Мы требуем заменить принятую МЭГПР декоративную практику подписания с предприятиями меморандумов на трехсторонние соглашения с участием экологических НПО,  известных своей репутацией, с ясными и легко проверяемыми индикаторами по ежегодному сокращению загрязнений. Пересмотреть совместно с общественностью неэффективную систему экологических стандартов, платежей и другие механизмы, применяемые в РК многие десятилетия без какого-либо прогресса по улучшению качества воздуха, водоемов и других параметров окружающей среды. Создать систему общественного мониторинга и контроля (общественные инспекции) за выполнением производственных природоохранных планов. Составить и опубликовать совместно с общественностью по всем областям страны списки наиболее опасных загрязнителей, основных их источников и первоочередных природоохранных мероприятий для их реализации и общественного контроля. Остановить дорогостоящие планы строительства АЭС, вызывающих рост неоправданных рисков и социальной напряженности, рост онкологических заболеваний. АЭС опасны, крайне дорогостоящи и не являются «чистыми», учитывая полный цикл - от добычи сырья до захоронения отходов. Направить предусмотренные для АЭС средства на программы развития ВИЭ и повышение энергоэффективности, способствующие в отличие от АЭС социальным и экологическим целям и повышению конкурентоспособности экономики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5"/>
      </w:r>
      <w:r w:rsidDel="00000000" w:rsidR="00000000" w:rsidRPr="00000000">
        <w:rPr>
          <w:rFonts w:ascii="Times" w:cs="Times" w:eastAsia="Times" w:hAnsi="Times"/>
          <w:rtl w:val="0"/>
        </w:rPr>
        <w:t xml:space="preserve">. Отменить планы строительства МСЗ и принятые в интересах частных компаний многократно завышенные тарифы на энергию от них. Вывести МЗС из всех перечней «зеленых» технологий и перенаправить средства, стимулы (и субсидии) на повторное использование и возврат ресурсов в экономику и безопасную утилизацию отходов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6"/>
      </w:r>
      <w:r w:rsidDel="00000000" w:rsidR="00000000" w:rsidRPr="00000000">
        <w:rPr>
          <w:rFonts w:ascii="Times" w:cs="Times" w:eastAsia="Times" w:hAnsi="Times"/>
          <w:rtl w:val="0"/>
        </w:rPr>
        <w:t xml:space="preserve">. Принять меры по сокращению выбросов от автотранспорта, приоритетному развитию общественного транспорта и стимулированию электромобилей, отменить коррупционную схему и неоправданно высокие утилизационные сборы (РОП). </w:t>
      </w:r>
    </w:p>
    <w:p w:rsidR="00000000" w:rsidDel="00000000" w:rsidP="00000000" w:rsidRDefault="00000000" w:rsidRPr="00000000" w14:paraId="00000023">
      <w:pPr>
        <w:ind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Приоритет 4. Изменение климата и адаптация.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Казахстане провалены климатические программы, а заявленное снижение выбросов парниковых газов на 15% до 2030 г. не является «весьма амбициозной задачей». Такое “обязательство” переносит ответственность за растущие негативные климатические последствия и с частного сектора и правительства на население страны и будущие поколения. Для Казахстана согласно международным оценкам вполне реально сокращение выбросов на 50% к 2030 г., 60% к 2040 г. и 100% к 2050 г. за счет уникального потенциала по энергосбережению и ВИЭ во всех секторах экономики, а также сокращения использования угля, дающего вклад более 50% от всех выбросов СО</w:t>
      </w:r>
      <w:r w:rsidDel="00000000" w:rsidR="00000000" w:rsidRPr="00000000">
        <w:rPr>
          <w:rFonts w:ascii="Times" w:cs="Times" w:eastAsia="Times" w:hAnsi="Times"/>
          <w:vertAlign w:val="super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rtl w:val="0"/>
        </w:rPr>
        <w:t xml:space="preserve"> - и при этом- менее 0,5% занятости населения. Вместе с тем массовому развитию ВИЭ для населения и МСБ оказывается декларативная поддержка, создаются искусственные препятствия. Действующие проекты по ВИЭ противоречат базовым принципам зеленой экономики, т.к. реализуются в основном в интересах международных инвесторов и крупного бизнеса. Поддержка ВИЭ для простых людей в стране практически отсутствует. Угольным и нефтяным компаниям невыгодны потребители, независимые от поддерживаемых бизнесом и властями  углеродоемких и губительных для здоровья систем энергоснабжения. В Казахстане имеются все условия для массового развития ВИЭ: большие территории и потенциал солнечной и ветровой и гидроэнергии. Мы требуем, чтобы вместо пустых расходов бюджета типа ЭКСПО была принята реальная программа по развитию зеленой энергетики - в интересах населения и без создания рисков для будущих поколений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7"/>
      </w:r>
      <w:r w:rsidDel="00000000" w:rsidR="00000000" w:rsidRPr="00000000">
        <w:rPr>
          <w:rFonts w:ascii="Times" w:cs="Times" w:eastAsia="Times" w:hAnsi="Times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ind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Важной задачей для сохранения климата является широкомасштабное восстановление естественных лесов. Климатические функции лесов по поглощению углерода, сохранению почвенной влаги, регулированию водных режимов и поддержке континентального переноса воды, являются их основной ценностью, на порядки превышающую стоимость древесины. Вместе с тем, мы призываем правительство и частный сектор отказаться от попыток замены обязательств по сокращению реальных выбросов на виртуальные расчеты по их поглощению лесами, а также не подменять задачи по восстановлению лесов (основанное на природных процессах!)  кампанейщинами по хаотичным и массовым посадкам миллионов деревьев- известными в мире как «посадкобесие».  </w:t>
      </w:r>
    </w:p>
    <w:p w:rsidR="00000000" w:rsidDel="00000000" w:rsidP="00000000" w:rsidRDefault="00000000" w:rsidRPr="00000000" w14:paraId="00000026">
      <w:pPr>
        <w:ind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Крайне срочной задачей для Казахстана является адаптация к изменению климата, в первую очередь, наиболее уязвимых секторов: сельского хозяйства и водных ресурсов. Происходящие процессы усиления засухи, изменения режимов рек и осадков, повышения температуры и экстремальных погодных явлений ставят под угрозу продовольственную и водную безопасность страны. Требуются срочные, адресные и эффективные меры по адаптации к быстро растущим климатическим изменениям всех  секторов экономики и жизнеобеспечивающих систем, включая корректировку всех отраслевых и территориальных стратегических планов, изменение критериев для государственного планирования, банковского финансирования, налоговых  и регуляторных механизмов. Необходимы также программы по адаптации на областном и местном уровнях- не разрозненные, а объединенные общей и более надежной - природной основой для адаптации, общими бассейновыми целями и мероприятиями, в том числе трансграничными</w:t>
      </w:r>
      <w:r w:rsidDel="00000000" w:rsidR="00000000" w:rsidRPr="00000000">
        <w:rPr>
          <w:rFonts w:ascii="Times" w:cs="Times" w:eastAsia="Times" w:hAnsi="Times"/>
          <w:vertAlign w:val="superscript"/>
        </w:rPr>
        <w:footnoteReference w:customMarkFollows="0" w:id="8"/>
      </w:r>
      <w:r w:rsidDel="00000000" w:rsidR="00000000" w:rsidRPr="00000000">
        <w:rPr>
          <w:rFonts w:ascii="Times" w:cs="Times" w:eastAsia="Times" w:hAnsi="Times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ind w:right="-143"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Казахстан особенно зависим от изменения климата - мы не имеем права продолжать политику создания видимости действий, поддерживать высокоуглеродную “коричневую” экономику, разрушающую природную среду, и загонять в долги наших детей!</w:t>
      </w:r>
    </w:p>
    <w:p w:rsidR="00000000" w:rsidDel="00000000" w:rsidP="00000000" w:rsidRDefault="00000000" w:rsidRPr="00000000" w14:paraId="00000028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lineRule="auto"/>
        <w:ind w:firstLine="567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Приоритет 5. Участие общественности</w:t>
      </w:r>
    </w:p>
    <w:p w:rsidR="00000000" w:rsidDel="00000000" w:rsidP="00000000" w:rsidRDefault="00000000" w:rsidRPr="00000000" w14:paraId="0000002A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Участие общественности согласно основным принципам устойчивого развития (РИО-92), а также принятым в их развитие международным соглашениям (Орхусская конвенция и другие) является обязательным условием прозрачности принятия решений и эффективности любых экологических и социальных программ. Однако в последнее время государственные, корпоративные и местные органы РК все больше имитируют выполнение этого требования, заменяя его, “карманными” советами директоров, подконтрольными общественными советами, искусственно созданными НПО, форумами, коалициями, альянсами и т.п. Мнение общественности намеренно разбавляется массовым вовлечением частных компаний, как например, при разработке Эко-кодекса, зеленой таксономии или государственной программы (нацпроекта) “Жасыл-Казахстан”. По опыту ЕС мы требуем полностью исключить любые возможности лоббирования частных интересов в ущерб общенациональным в процессе принятия решений, в том числе при подготовке законов, планов и программ, государственных и местных бюджетов. Считаем недопустимым все более растущий контроль за деятельностью МЭГПР, КВР  и других государственных структур со стороны частных компаний. Мы с сожалением отмечаем, что никогда прежде нам не приходилось видеть явную и вынужденную ложь со стороны государственных официальных лиц, как это было в случаях с Эко-кодексом, планами по строительству МСЗ, изъятием земель из национальных парков и другими последними “эко-инициативами”.</w:t>
      </w:r>
    </w:p>
    <w:p w:rsidR="00000000" w:rsidDel="00000000" w:rsidP="00000000" w:rsidRDefault="00000000" w:rsidRPr="00000000" w14:paraId="0000002B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Мы просим Президента страны как гаранта Конституции Казахстана защитить интересы населения и деятельность государственных органов от растущего влияния, лоббирования и даже контроля со стороны частных групп и обеспечить соблюдение международных норм в принятии решений. Внести в соответствующие процессы принятия решений механизмы защиты интересов населения и природной среды от хищнических интересов частных групп </w:t>
      </w:r>
    </w:p>
    <w:p w:rsidR="00000000" w:rsidDel="00000000" w:rsidP="00000000" w:rsidRDefault="00000000" w:rsidRPr="00000000" w14:paraId="0000002C">
      <w:pPr>
        <w:widowControl w:val="0"/>
        <w:spacing w:after="240" w:lineRule="auto"/>
        <w:ind w:firstLine="567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Приоритет 6. Институты для защиты природы и окружающей среды</w:t>
      </w:r>
    </w:p>
    <w:p w:rsidR="00000000" w:rsidDel="00000000" w:rsidP="00000000" w:rsidRDefault="00000000" w:rsidRPr="00000000" w14:paraId="0000002D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Сохранение природной основы экономики и жизненной среды обитания в Казахстане полностью зависит от потенциала природоохранных организаций. Однако на протяжении трех десятков лет отчеты всех национальных и международных организаций отмечают ежегодное сокращение их потенциала. Существующие организации на национальном и местном уровне совершенно не соответствуют быстро растущим эко-проблемам и требованиям. Нынешние службы охраны природы не только не имеют необходимых технических возможностей, но и даже прав для должного экологического реагирования и контроля. В советское время рядовой экологический инспектор районного уровня имел больше возможностей остановить нарушение, чем сегодня это может Министр. Прежние многочисленные академические, исследовательские, проектные и аналитические структуры, созданные для планирования и поддержки экополитики и государственных решений, прекратили свое существование или были приватизированы.  Но даже и оставшиеся немногие и многократно усеченные организации все еще продолжают подвергаться разрушительным “реформам” и “оптимизациям”. Недавние решения МЭГПР по передаче в частную компанию  (МЦЗТ) последних оставшихся научно-аналитических центров: Казахского научно-исследовательского института по экологии и климату (“Жасыл Даму”) и Научно-Информационного Центра очевидно разрушат работу по этим стратегическим для страны направлениям. Другой пример: многолетние архивы проектной документации по водопользованию всей страны, включая стратегические объекты, также были по необоснованным причинам переданы в частные руки. Такие примеры можно привести и по институтам подготовки кадров и экообразования и многим другим важным направлениям. Мы просим Президента Казахстана отменить наносящие ущерб интересам страны названные и другие подобные решения и поручить правительству разработать при участии общественности план по восстановлению системы природоохранных государственных, научных, аналитических, проектных, информационных и обучающих центров и организаций. </w:t>
      </w:r>
    </w:p>
    <w:p w:rsidR="00000000" w:rsidDel="00000000" w:rsidP="00000000" w:rsidRDefault="00000000" w:rsidRPr="00000000" w14:paraId="0000002E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Мы предлагаем для преодоления и адекватного государственного реагирования на нарастающие экологический и водный кризисы в Казахстане эксперты не один год предлагают, в том числе по примеру соседних стран, создать такие институты, как Национальная комиссия по водным вопросам при Президенте РК, Министерство  по охране взаимозависимых водных, лесных и биологических ресурсов. Восстановить полномочные бассейновые органы управления - вместо существующих ныне урезанных водных инспекций и усилить общественные бассейновые советы дополнительными правами для защиты водных ресурсов и экосистем. Восстановить в системе лесного хозяйства институт егерей- низовую опору и основу для охраны и восстановления лесных экосистем. </w:t>
      </w:r>
    </w:p>
    <w:p w:rsidR="00000000" w:rsidDel="00000000" w:rsidP="00000000" w:rsidRDefault="00000000" w:rsidRPr="00000000" w14:paraId="0000002F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 системе МЭГПР оставить только вопросы общей эко-политики, охраны окружающей среды от загрязнений (выбросы, сбросы, отходы) и изменение климата. Отделить полностью от МЭГПР сектор геологии, утративший роль по охране недр, но выполняющий сегодня совершенно противоположные делу охраны природы задачи, а также послуживший основанием для ослабления природоохранной работы и полного ее контроля со стороны “нефтяников-газовиков”.</w:t>
      </w:r>
    </w:p>
    <w:p w:rsidR="00000000" w:rsidDel="00000000" w:rsidP="00000000" w:rsidRDefault="00000000" w:rsidRPr="00000000" w14:paraId="00000030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Для нормативно- методической и информационной поддержки реформ создать, в том числе на базе действующих НПО, научных и других организаций, национальный и областные центры по водосбережению, национальный, отраслевые и областные центры по адаптации к изменению климата. </w:t>
      </w:r>
    </w:p>
    <w:p w:rsidR="00000000" w:rsidDel="00000000" w:rsidP="00000000" w:rsidRDefault="00000000" w:rsidRPr="00000000" w14:paraId="00000031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Восстановить полноценную и стройную систему образования и подготовки профессиональных кадров по водным и экологическим вопросам – вместо случайных и фрагментарных мер, предложенных в нацпроекте Жасыл-Казахстан. </w:t>
      </w:r>
    </w:p>
    <w:p w:rsidR="00000000" w:rsidDel="00000000" w:rsidP="00000000" w:rsidRDefault="00000000" w:rsidRPr="00000000" w14:paraId="00000032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Мы требуем также полностью пересмотреть систему участия общественности – декоративную и не отражающую запросы и предложения по предупреждению эко-конфликтов. Предоставить право общественным организациям на основе открытых для всех НПО консультаций самим номинировать своих представителей и выбирать председателей Советов, исключить из состава советов частные компании, псевдо- и карманные НПО. </w:t>
      </w:r>
    </w:p>
    <w:p w:rsidR="00000000" w:rsidDel="00000000" w:rsidP="00000000" w:rsidRDefault="00000000" w:rsidRPr="00000000" w14:paraId="00000033">
      <w:pPr>
        <w:widowControl w:val="0"/>
        <w:spacing w:after="240" w:lineRule="auto"/>
        <w:ind w:firstLine="567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Мы предлагаем провести полную ревизию и реформу системы охраны природы, водных, лесных и биологических ресурсов. Создать для этой цели при Президенте РК специальную комиссию с участием общественных организаций, с анализом причин принятия в последние годы поверхностных, ошибочных и необоснованно затратных решений, все более разрушающих природную основу экономики, экологического благополучия страны и здоровья населения и создающих конфликты.</w:t>
      </w:r>
    </w:p>
    <w:p w:rsidR="00000000" w:rsidDel="00000000" w:rsidP="00000000" w:rsidRDefault="00000000" w:rsidRPr="00000000" w14:paraId="0000003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Экофорум НПО Казахстана,</w:t>
      </w:r>
    </w:p>
    <w:p w:rsidR="00000000" w:rsidDel="00000000" w:rsidP="00000000" w:rsidRDefault="00000000" w:rsidRPr="00000000" w14:paraId="00000035">
      <w:pPr>
        <w:rPr>
          <w:rFonts w:ascii="Times" w:cs="Times" w:eastAsia="Times" w:hAnsi="Times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" w:cs="Times" w:eastAsia="Times" w:hAnsi="Times"/>
          <w:rtl w:val="0"/>
        </w:rPr>
        <w:t xml:space="preserve">22 января 2022 г.</w:t>
      </w:r>
    </w:p>
    <w:sectPr>
      <w:pgSz w:h="16840" w:w="11900" w:orient="portrait"/>
      <w:pgMar w:bottom="1134" w:top="993" w:left="1700.7874015748032" w:right="5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imes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Оценка GWP-UN-Water состояния управления водой в Казахстане (ЦУР-6) </w:t>
      </w:r>
      <w:hyperlink r:id="rId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https://docs.google.com/presentation/d/13p3PoxMe4IfEbbESDHM2grhFmjxkOR1u/edit?usp=sharing&amp;ouid=117757554318930373028&amp;rtpof=true&amp;sd=true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3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Предложения экспертов Регионального водной платформы (260 экспертов и организаций) по проекту Госпрограммы по управлению водными ресурсами РК (нацпроект)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https://docs.google.com/document/d/1VrS2C2-1L3-5vNKPym4JKCKW3_TLWnjZ/edit?usp=sharing&amp;ouid=117757554318930373028&amp;rtpof=true&amp;sd=true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Обращение международного сообщества НПО «Остановить разрушение природных экосистем!» </w:t>
      </w:r>
      <w:hyperlink r:id="rId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https://drive.google.com/file/d/1zpWQ6GWAFNHry9W5pfpemaL5BsPlg696/view?usp=sharing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5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Экофорума Казахстана по АЭС </w:t>
      </w:r>
      <w:hyperlink r:id="rId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https://drive.google.com/file/d/1tdg2t0F3Fr2G3Pu_bwfUiLNRRg2PjtT-/view?usp=sharing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6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Петиция против МСЗ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https://egov.press/1159-peticija-protiv-proekta-musoroszhigatelnyh-zavodov-i-za-razvitie-pererabotki-v-kazahstane.html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</w:footnote>
  <w:footnote w:id="7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Заявление экологических НПО по изменению климата на КС-26 (Глазго, 2021) на рус. и англ. яз. </w:t>
      </w: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https://drive.google.com/file/d/10SM91B7r31hMM5T7hgMiomusSBg2WcQ6/view?usp=sharing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https://docs.google.com/document/d/10GVIlda0sZ15nPaNul3VW1_ClbxHGuML/edit?usp=sharing&amp;ouid=117757554318930373028&amp;rtpof=true&amp;sd=true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8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Справочник по адаптации к изменению климата в Казахстане (ПРООН, 2021)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https://docs.google.com/document/d/1nYpGKbTsvQDFfIpVLG7S5i4YAsYpZNsu/edit?usp=sharing&amp;ouid=117757554318930373028&amp;rtpof=true&amp;sd=true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https://drive.google.com/file/d/1usvidJK6hpFWmf1VGmOojWoWEcBbGExr/view?usp=sharing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-207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annotation text"/>
    <w:basedOn w:val="a"/>
    <w:link w:val="a5"/>
    <w:uiPriority w:val="99"/>
    <w:semiHidden w:val="1"/>
    <w:unhideWhenUsed w:val="1"/>
    <w:rsid w:val="00182CAC"/>
    <w:pPr>
      <w:spacing w:after="160"/>
    </w:pPr>
    <w:rPr>
      <w:rFonts w:eastAsiaTheme="minorHAnsi"/>
      <w:lang w:eastAsia="en-US"/>
    </w:rPr>
  </w:style>
  <w:style w:type="character" w:styleId="a5" w:customStyle="1">
    <w:name w:val="Текст комментария Знак"/>
    <w:basedOn w:val="a0"/>
    <w:link w:val="a4"/>
    <w:uiPriority w:val="99"/>
    <w:semiHidden w:val="1"/>
    <w:rsid w:val="00182CAC"/>
    <w:rPr>
      <w:rFonts w:eastAsiaTheme="minorHAnsi"/>
      <w:lang w:eastAsia="en-US"/>
    </w:rPr>
  </w:style>
  <w:style w:type="paragraph" w:styleId="a6">
    <w:name w:val="No Spacing"/>
    <w:link w:val="a7"/>
    <w:uiPriority w:val="1"/>
    <w:qFormat w:val="1"/>
    <w:rsid w:val="00182CAC"/>
    <w:rPr>
      <w:rFonts w:ascii="Calibri" w:cs="Times New Roman" w:eastAsia="Calibri" w:hAnsi="Calibri"/>
      <w:sz w:val="22"/>
      <w:szCs w:val="22"/>
      <w:lang w:eastAsia="en-US"/>
    </w:rPr>
  </w:style>
  <w:style w:type="character" w:styleId="a7" w:customStyle="1">
    <w:name w:val="Без интервала Знак"/>
    <w:basedOn w:val="a0"/>
    <w:link w:val="a6"/>
    <w:uiPriority w:val="1"/>
    <w:qFormat w:val="1"/>
    <w:rsid w:val="00182CAC"/>
    <w:rPr>
      <w:rFonts w:ascii="Calibri" w:cs="Times New Roman" w:eastAsia="Calibri" w:hAnsi="Calibri"/>
      <w:sz w:val="22"/>
      <w:szCs w:val="22"/>
      <w:lang w:eastAsia="en-US"/>
    </w:rPr>
  </w:style>
  <w:style w:type="paragraph" w:styleId="a8">
    <w:name w:val="List Paragraph"/>
    <w:aliases w:val="маркированный,Heading1,Colorful List - Accent 11,Bullet List,FooterText,numbered,List Paragraph,List Paragraph (numbered (a)),Абзац с отступом,Абзац списка Знак Знак,Абзац списка8,List Paragraph1"/>
    <w:basedOn w:val="a"/>
    <w:link w:val="a9"/>
    <w:qFormat w:val="1"/>
    <w:rsid w:val="00182CAC"/>
    <w:pPr>
      <w:ind w:left="720"/>
      <w:contextualSpacing w:val="1"/>
    </w:pPr>
    <w:rPr>
      <w:rFonts w:ascii="Times New Roman" w:cs="Times New Roman" w:eastAsia="Times New Roman" w:hAnsi="Times New Roman"/>
    </w:rPr>
  </w:style>
  <w:style w:type="character" w:styleId="a9" w:customStyle="1">
    <w:name w:val="Абзац списка Знак"/>
    <w:aliases w:val="маркированный Знак,Heading1 Знак,Colorful List - Accent 11 Знак,Bullet List Знак,FooterText Знак,numbered Знак,List Paragraph Знак,List Paragraph (numbered (a)) Знак,Абзац с отступом Знак,Абзац списка Знак Знак Знак,Абзац списка8 Знак"/>
    <w:link w:val="a8"/>
    <w:uiPriority w:val="34"/>
    <w:qFormat w:val="1"/>
    <w:locked w:val="1"/>
    <w:rsid w:val="00182CAC"/>
    <w:rPr>
      <w:rFonts w:ascii="Times New Roman" w:cs="Times New Roman" w:eastAsia="Times New Roman" w:hAnsi="Times New Roman"/>
    </w:rPr>
  </w:style>
  <w:style w:type="table" w:styleId="aa">
    <w:name w:val="Table Grid"/>
    <w:basedOn w:val="a1"/>
    <w:uiPriority w:val="39"/>
    <w:rsid w:val="00182CAC"/>
    <w:rPr>
      <w:rFonts w:eastAsia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b">
    <w:name w:val="Subtitle"/>
    <w:basedOn w:val="normal0"/>
    <w:next w:val="normal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 w:val="1"/>
    <w:unhideWhenUsed w:val="1"/>
    <w:rsid w:val="00B02BFA"/>
    <w:rPr>
      <w:rFonts w:ascii="Lucida Grande CY" w:cs="Lucida Grande CY" w:hAnsi="Lucida Grande CY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B02BFA"/>
    <w:rPr>
      <w:rFonts w:ascii="Lucida Grande CY" w:cs="Lucida Grande CY" w:hAnsi="Lucida Grande CY"/>
      <w:sz w:val="18"/>
      <w:szCs w:val="18"/>
    </w:rPr>
  </w:style>
  <w:style w:type="paragraph" w:styleId="ae">
    <w:name w:val="footnote text"/>
    <w:basedOn w:val="a"/>
    <w:link w:val="af"/>
    <w:uiPriority w:val="99"/>
    <w:unhideWhenUsed w:val="1"/>
    <w:rsid w:val="00643B4D"/>
  </w:style>
  <w:style w:type="character" w:styleId="af" w:customStyle="1">
    <w:name w:val="Текст сноски Знак"/>
    <w:basedOn w:val="a0"/>
    <w:link w:val="ae"/>
    <w:uiPriority w:val="99"/>
    <w:rsid w:val="00643B4D"/>
  </w:style>
  <w:style w:type="character" w:styleId="af0">
    <w:name w:val="footnote reference"/>
    <w:basedOn w:val="a0"/>
    <w:uiPriority w:val="99"/>
    <w:unhideWhenUsed w:val="1"/>
    <w:rsid w:val="00643B4D"/>
    <w:rPr>
      <w:vertAlign w:val="superscript"/>
    </w:rPr>
  </w:style>
  <w:style w:type="character" w:styleId="af1">
    <w:name w:val="Hyperlink"/>
    <w:basedOn w:val="a0"/>
    <w:uiPriority w:val="99"/>
    <w:unhideWhenUsed w:val="1"/>
    <w:rsid w:val="002D2D0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 w:val="1"/>
    <w:unhideWhenUsed w:val="1"/>
    <w:rsid w:val="00A106F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docs.google.com/presentation/d/13p3PoxMe4IfEbbESDHM2grhFmjxkOR1u/edit?usp=sharing&amp;ouid=117757554318930373028&amp;rtpof=true&amp;sd=true" TargetMode="External"/><Relationship Id="rId2" Type="http://schemas.openxmlformats.org/officeDocument/2006/relationships/hyperlink" Target="https://docs.google.com/document/d/1VrS2C2-1L3-5vNKPym4JKCKW3_TLWnjZ/edit?usp=sharing&amp;ouid=117757554318930373028&amp;rtpof=true&amp;sd=true" TargetMode="External"/><Relationship Id="rId3" Type="http://schemas.openxmlformats.org/officeDocument/2006/relationships/hyperlink" Target="https://drive.google.com/file/d/1zpWQ6GWAFNHry9W5pfpemaL5BsPlg696/view?usp=sharing" TargetMode="External"/><Relationship Id="rId4" Type="http://schemas.openxmlformats.org/officeDocument/2006/relationships/hyperlink" Target="https://drive.google.com/file/d/1tdg2t0F3Fr2G3Pu_bwfUiLNRRg2PjtT-/view?usp=sharing" TargetMode="External"/><Relationship Id="rId9" Type="http://schemas.openxmlformats.org/officeDocument/2006/relationships/hyperlink" Target="https://drive.google.com/file/d/1usvidJK6hpFWmf1VGmOojWoWEcBbGExr/view?usp=sharing" TargetMode="External"/><Relationship Id="rId5" Type="http://schemas.openxmlformats.org/officeDocument/2006/relationships/hyperlink" Target="https://egov.press/1159-peticija-protiv-proekta-musoroszhigatelnyh-zavodov-i-za-razvitie-pererabotki-v-kazahstane.html" TargetMode="External"/><Relationship Id="rId6" Type="http://schemas.openxmlformats.org/officeDocument/2006/relationships/hyperlink" Target="https://drive.google.com/file/d/10SM91B7r31hMM5T7hgMiomusSBg2WcQ6/view?usp=sharing" TargetMode="External"/><Relationship Id="rId7" Type="http://schemas.openxmlformats.org/officeDocument/2006/relationships/hyperlink" Target="https://docs.google.com/document/d/10GVIlda0sZ15nPaNul3VW1_ClbxHGuML/edit?usp=sharing&amp;ouid=117757554318930373028&amp;rtpof=true&amp;sd=true" TargetMode="External"/><Relationship Id="rId8" Type="http://schemas.openxmlformats.org/officeDocument/2006/relationships/hyperlink" Target="https://docs.google.com/document/d/1nYpGKbTsvQDFfIpVLG7S5i4YAsYpZNsu/edit?usp=sharing&amp;ouid=11775755431893037302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kNwS9/A532YQjB4pQBtmaPZsA==">AMUW2mVS6m0PY9nTKTj0Rv6ApzjowQ3tj1Non5P0zCw2n6DlMa1mxUyZnSvoejQFlt/+55xbSh2KlfX6oi8WoWIoBC09EvER57eyCXSwx/0ORAtRiX00SWGs66nFsCqR/4NfixbObeee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2022-01-21T09:03:00Z</dcterms:created>
  <dc:creator>Bulat Yessekin</dc:creator>
</cp:coreProperties>
</file>