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проведения лесопосадок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5143500</wp:posOffset>
            </wp:positionH>
            <wp:positionV relativeFrom="paragraph">
              <wp:posOffset>161925</wp:posOffset>
            </wp:positionV>
            <wp:extent cx="842963" cy="842963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2963" cy="842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1752600</wp:posOffset>
            </wp:positionH>
            <wp:positionV relativeFrom="paragraph">
              <wp:posOffset>138113</wp:posOffset>
            </wp:positionV>
            <wp:extent cx="3386138" cy="899970"/>
            <wp:effectExtent b="0" l="0" r="0" t="0"/>
            <wp:wrapTopAndBottom distB="114300" distT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6138" cy="899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контексте вклада молодежи Кыргызстана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в проведение национальной кампании “Жашыл Мурас”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16.04.2022 - 31.05.2022</w:t>
        <w:br w:type="textWrapping"/>
        <w:br w:type="textWrapping"/>
      </w:r>
    </w:p>
    <w:p w:rsidR="00000000" w:rsidDel="00000000" w:rsidP="00000000" w:rsidRDefault="00000000" w:rsidRPr="00000000" w14:paraId="00000004">
      <w:pPr>
        <w:spacing w:after="20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целях содействия проведению национальной кампании “Жашыл Мурас”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(«Зеленое наследие»), а также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адаптации и митигации последствий изменения климата, повышения потенциала молодежи со всех регионов Кыргызской Республики, и популяризации молодежного добровольческого движения,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с апреля по май 2022 года ОО “Студенты Кыргызстана за Зеленую Экономику” планируется проведение кампании по мобилизации молодежи Кыргызстана на лесопосадки в каждой области из семи областей страны. </w:t>
        <w:br w:type="textWrapping"/>
        <w:br w:type="textWrapping"/>
        <w:t xml:space="preserve">Мероприятие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планируется провести в следующих регионах: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Прим.: даты лесопосадок могут изменяться в зависимости от погодных условий</w:t>
        <w:br w:type="textWrapping"/>
        <w:br w:type="textWrapping"/>
      </w:r>
    </w:p>
    <w:tbl>
      <w:tblPr>
        <w:tblStyle w:val="Table1"/>
        <w:tblW w:w="9214.8186528497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31.6062176165804"/>
        <w:gridCol w:w="1288.4455958549224"/>
        <w:gridCol w:w="1574.7668393782385"/>
        <w:gridCol w:w="1860"/>
        <w:gridCol w:w="1485"/>
        <w:gridCol w:w="1575"/>
        <w:tblGridChange w:id="0">
          <w:tblGrid>
            <w:gridCol w:w="1431.6062176165804"/>
            <w:gridCol w:w="1288.4455958549224"/>
            <w:gridCol w:w="1574.7668393782385"/>
            <w:gridCol w:w="1860"/>
            <w:gridCol w:w="1485"/>
            <w:gridCol w:w="1575"/>
          </w:tblGrid>
        </w:tblGridChange>
      </w:tblGrid>
      <w:tr>
        <w:trPr>
          <w:cantSplit w:val="0"/>
          <w:trHeight w:val="1343.90625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Предполагаемые древесные породы для посадки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Районы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Лесхоз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расстояние от города до ЛХ (в один конец)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апреля 2022 г.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Баткенская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Арча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Баткенский район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Баткенский лесхоз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три точки для посадок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40 км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25 км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70 км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(в один конец)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 апреля 2022 г.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Чуйская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Ель Тянь-Шанская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Иссык-Атинский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Чуйское лесоохотничье хозяйство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50 км от Бишкека</w:t>
            </w:r>
          </w:p>
        </w:tc>
      </w:tr>
      <w:tr>
        <w:trPr>
          <w:cantSplit w:val="0"/>
          <w:trHeight w:val="125.9765625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 апреля 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Жалал-Абадская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орех, яблоко, абрикос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Базар-Коргонский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Арстанбап-Атинский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45 км от Базар-Коргона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апреля 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Ошская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Арча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Ноокатский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Ноокатский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70 км от Оша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апреля 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Таласская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Тянь-Шанская ель, арча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Бакай-Атинский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Бакай-Атинский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50 км от Бакай-Аты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мая 2022 г.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Иссык-Кульская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Сосна, Тянь-Шанская Ель, Береза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Тюпский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Тюпский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40 км от Тюпа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мая 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Нарынская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Тянь-Шанская 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Нарынский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Нарынский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Две посадки: </w:t>
              <w:br w:type="textWrapping"/>
              <w:t xml:space="preserve">1. 40 км от Нарына</w:t>
              <w:br w:type="textWrapping"/>
              <w:t xml:space="preserve">2. 55 км от Нарына</w:t>
            </w:r>
          </w:p>
        </w:tc>
      </w:tr>
    </w:tbl>
    <w:p w:rsidR="00000000" w:rsidDel="00000000" w:rsidP="00000000" w:rsidRDefault="00000000" w:rsidRPr="00000000" w14:paraId="00000039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br w:type="textWrapping"/>
        <w:br w:type="textWrapping"/>
        <w:br w:type="textWrapping"/>
        <w:t xml:space="preserve">Программа каждого дня лесопосадок предполагает:</w:t>
      </w:r>
    </w:p>
    <w:tbl>
      <w:tblPr>
        <w:tblStyle w:val="Table2"/>
        <w:tblW w:w="90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7545"/>
        <w:tblGridChange w:id="0">
          <w:tblGrid>
            <w:gridCol w:w="1500"/>
            <w:gridCol w:w="754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Программа для дней лесопосадок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Действие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Сбор участников в месте определенном заранее.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9:00 - 9:30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Прибыте на место лесопосадки. Также во время движения на место будет проведена презентация по теме “Место леса в нашей жизни”.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9:30 -10:00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инструктажа по правильной посадке и поливу дерева.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10:00 - 14:30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Лесопосадка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14:35-16:00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Обед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16:00 - 17:00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Нетворкинг участников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Отбытие в город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18:00 - 18:30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Прибытие в город</w:t>
            </w:r>
          </w:p>
        </w:tc>
      </w:tr>
    </w:tbl>
    <w:p w:rsidR="00000000" w:rsidDel="00000000" w:rsidP="00000000" w:rsidRDefault="00000000" w:rsidRPr="00000000" w14:paraId="0000004E">
      <w:pPr>
        <w:spacing w:after="20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br w:type="textWrapping"/>
        <w:t xml:space="preserve">*Время обозначенное в данной программе может изменяться в зависимости от региона и места посадки из-за различных расстояний до места посадки</w:t>
        <w:br w:type="textWrapping"/>
        <w:br w:type="textWrapping"/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Мероприятия будут проводится с учетом всех санитарно-эпидемиологических требований</w:t>
        <w:br w:type="textWrapping"/>
        <w:br w:type="textWrapping"/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