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38BCA" w14:textId="77777777" w:rsidR="00B12BEF" w:rsidRPr="00C90077" w:rsidRDefault="00B12BEF" w:rsidP="00596409">
      <w:pPr>
        <w:rPr>
          <w:rFonts w:ascii="Times New Roman" w:eastAsiaTheme="majorEastAsia" w:hAnsi="Times New Roman" w:cs="Times New Roman"/>
          <w:b/>
          <w:szCs w:val="24"/>
        </w:rPr>
      </w:pPr>
      <w:bookmarkStart w:id="0" w:name="_Hlk148101484"/>
    </w:p>
    <w:p w14:paraId="46136816" w14:textId="77777777" w:rsidR="00B12BEF" w:rsidRPr="00C90077" w:rsidRDefault="00B12BEF" w:rsidP="00596409">
      <w:pPr>
        <w:rPr>
          <w:rFonts w:ascii="Times New Roman" w:eastAsiaTheme="majorEastAsia" w:hAnsi="Times New Roman" w:cs="Times New Roman"/>
          <w:b/>
          <w:szCs w:val="24"/>
        </w:rPr>
      </w:pPr>
    </w:p>
    <w:p w14:paraId="24B0D6B8" w14:textId="77777777" w:rsidR="00E56411" w:rsidRPr="00C90077" w:rsidRDefault="00E56411" w:rsidP="00112969">
      <w:pPr>
        <w:spacing w:line="360" w:lineRule="auto"/>
        <w:jc w:val="center"/>
        <w:rPr>
          <w:rFonts w:ascii="Times New Roman" w:hAnsi="Times New Roman" w:cs="Times New Roman"/>
          <w:b/>
          <w:bCs/>
          <w:sz w:val="36"/>
          <w:szCs w:val="36"/>
        </w:rPr>
      </w:pPr>
    </w:p>
    <w:p w14:paraId="7C22365E" w14:textId="77777777" w:rsidR="00E56411" w:rsidRPr="00C90077" w:rsidRDefault="00E56411" w:rsidP="00112969">
      <w:pPr>
        <w:spacing w:line="360" w:lineRule="auto"/>
        <w:jc w:val="center"/>
        <w:rPr>
          <w:rFonts w:ascii="Times New Roman" w:hAnsi="Times New Roman" w:cs="Times New Roman"/>
          <w:b/>
          <w:bCs/>
          <w:sz w:val="36"/>
          <w:szCs w:val="36"/>
        </w:rPr>
      </w:pPr>
    </w:p>
    <w:p w14:paraId="7CCA289C" w14:textId="77777777" w:rsidR="00E56411" w:rsidRPr="00C90077" w:rsidRDefault="00E56411" w:rsidP="00112969">
      <w:pPr>
        <w:spacing w:line="360" w:lineRule="auto"/>
        <w:jc w:val="center"/>
        <w:rPr>
          <w:rFonts w:ascii="Times New Roman" w:hAnsi="Times New Roman" w:cs="Times New Roman"/>
          <w:b/>
          <w:bCs/>
          <w:sz w:val="36"/>
          <w:szCs w:val="36"/>
        </w:rPr>
      </w:pPr>
    </w:p>
    <w:p w14:paraId="4304879D" w14:textId="478CBA0C" w:rsidR="00112969" w:rsidRPr="00C90077" w:rsidRDefault="00A7463F" w:rsidP="00A45183">
      <w:pPr>
        <w:jc w:val="center"/>
        <w:rPr>
          <w:rFonts w:ascii="Times New Roman" w:hAnsi="Times New Roman" w:cs="Times New Roman"/>
          <w:b/>
          <w:bCs/>
          <w:sz w:val="36"/>
          <w:szCs w:val="36"/>
        </w:rPr>
      </w:pPr>
      <w:bookmarkStart w:id="1" w:name="_Hlk156212832"/>
      <w:r w:rsidRPr="00C90077">
        <w:rPr>
          <w:rFonts w:ascii="Times New Roman" w:hAnsi="Times New Roman" w:cs="Times New Roman"/>
          <w:b/>
          <w:bCs/>
          <w:sz w:val="36"/>
          <w:szCs w:val="36"/>
        </w:rPr>
        <w:t>Концепция</w:t>
      </w:r>
      <w:r w:rsidR="001135C0" w:rsidRPr="00C90077">
        <w:rPr>
          <w:rFonts w:ascii="Times New Roman" w:hAnsi="Times New Roman" w:cs="Times New Roman"/>
          <w:b/>
          <w:bCs/>
          <w:sz w:val="36"/>
          <w:szCs w:val="36"/>
        </w:rPr>
        <w:t xml:space="preserve"> </w:t>
      </w:r>
    </w:p>
    <w:p w14:paraId="7EDF14C4" w14:textId="77777777" w:rsidR="009C4297" w:rsidRPr="00C90077" w:rsidRDefault="001135C0" w:rsidP="00A45183">
      <w:pPr>
        <w:jc w:val="center"/>
        <w:rPr>
          <w:rFonts w:ascii="Times New Roman" w:hAnsi="Times New Roman" w:cs="Times New Roman"/>
          <w:b/>
          <w:bCs/>
          <w:sz w:val="36"/>
          <w:szCs w:val="36"/>
        </w:rPr>
      </w:pPr>
      <w:bookmarkStart w:id="2" w:name="_Hlk156377440"/>
      <w:r w:rsidRPr="00C90077">
        <w:rPr>
          <w:rFonts w:ascii="Times New Roman" w:hAnsi="Times New Roman" w:cs="Times New Roman"/>
          <w:b/>
          <w:bCs/>
          <w:sz w:val="36"/>
          <w:szCs w:val="36"/>
        </w:rPr>
        <w:t xml:space="preserve">по достижению углеродной нейтральности </w:t>
      </w:r>
    </w:p>
    <w:p w14:paraId="6205FF78" w14:textId="2A28EB7E" w:rsidR="00AD6329" w:rsidRPr="00C90077" w:rsidRDefault="001135C0" w:rsidP="00A45183">
      <w:pPr>
        <w:jc w:val="center"/>
        <w:rPr>
          <w:rFonts w:ascii="Times New Roman" w:hAnsi="Times New Roman" w:cs="Times New Roman"/>
          <w:sz w:val="36"/>
          <w:szCs w:val="36"/>
        </w:rPr>
      </w:pPr>
      <w:r w:rsidRPr="00C90077">
        <w:rPr>
          <w:rFonts w:ascii="Times New Roman" w:hAnsi="Times New Roman" w:cs="Times New Roman"/>
          <w:b/>
          <w:bCs/>
          <w:sz w:val="36"/>
          <w:szCs w:val="36"/>
        </w:rPr>
        <w:t>в Кыргызской Республике</w:t>
      </w:r>
    </w:p>
    <w:bookmarkEnd w:id="1"/>
    <w:bookmarkEnd w:id="2"/>
    <w:p w14:paraId="3239BA35" w14:textId="77777777" w:rsidR="00AD6329" w:rsidRPr="00C90077" w:rsidRDefault="00AD6329" w:rsidP="00596409">
      <w:pPr>
        <w:rPr>
          <w:rFonts w:ascii="Times New Roman" w:hAnsi="Times New Roman" w:cs="Times New Roman"/>
          <w:sz w:val="36"/>
          <w:szCs w:val="36"/>
        </w:rPr>
      </w:pPr>
    </w:p>
    <w:p w14:paraId="5945EBD5" w14:textId="77777777" w:rsidR="00AD6329" w:rsidRPr="00C90077" w:rsidRDefault="00AD6329" w:rsidP="00596409">
      <w:pPr>
        <w:rPr>
          <w:rFonts w:ascii="Times New Roman" w:hAnsi="Times New Roman" w:cs="Times New Roman"/>
          <w:sz w:val="36"/>
          <w:szCs w:val="36"/>
        </w:rPr>
      </w:pPr>
    </w:p>
    <w:p w14:paraId="2CAA769E" w14:textId="77777777" w:rsidR="00AD6329" w:rsidRPr="00C90077" w:rsidRDefault="00AD6329" w:rsidP="00596409">
      <w:pPr>
        <w:rPr>
          <w:rFonts w:ascii="Times New Roman" w:hAnsi="Times New Roman" w:cs="Times New Roman"/>
          <w:szCs w:val="24"/>
        </w:rPr>
      </w:pPr>
    </w:p>
    <w:p w14:paraId="57A1AF1C" w14:textId="77777777" w:rsidR="00AD6329" w:rsidRPr="00C90077" w:rsidRDefault="00AD6329" w:rsidP="00596409">
      <w:pPr>
        <w:rPr>
          <w:rFonts w:ascii="Times New Roman" w:hAnsi="Times New Roman" w:cs="Times New Roman"/>
          <w:szCs w:val="24"/>
        </w:rPr>
      </w:pPr>
    </w:p>
    <w:p w14:paraId="3462D0D1" w14:textId="77777777" w:rsidR="00AD6329" w:rsidRPr="00C90077" w:rsidRDefault="00AD6329" w:rsidP="00596409">
      <w:pPr>
        <w:rPr>
          <w:rFonts w:ascii="Times New Roman" w:hAnsi="Times New Roman" w:cs="Times New Roman"/>
          <w:szCs w:val="24"/>
        </w:rPr>
      </w:pPr>
    </w:p>
    <w:p w14:paraId="4AE8C077" w14:textId="77777777" w:rsidR="00AD6329" w:rsidRPr="00C90077" w:rsidRDefault="00AD6329" w:rsidP="00596409">
      <w:pPr>
        <w:rPr>
          <w:rFonts w:ascii="Times New Roman" w:hAnsi="Times New Roman" w:cs="Times New Roman"/>
          <w:szCs w:val="24"/>
        </w:rPr>
      </w:pPr>
    </w:p>
    <w:p w14:paraId="6A041354" w14:textId="77777777" w:rsidR="00AD6329" w:rsidRPr="00C90077" w:rsidRDefault="00AD6329" w:rsidP="00596409">
      <w:pPr>
        <w:rPr>
          <w:rFonts w:ascii="Times New Roman" w:hAnsi="Times New Roman" w:cs="Times New Roman"/>
          <w:szCs w:val="24"/>
        </w:rPr>
      </w:pPr>
    </w:p>
    <w:p w14:paraId="2A98DD09" w14:textId="77777777" w:rsidR="00AD6329" w:rsidRPr="00C90077" w:rsidRDefault="00AD6329" w:rsidP="00596409">
      <w:pPr>
        <w:rPr>
          <w:rFonts w:ascii="Times New Roman" w:hAnsi="Times New Roman" w:cs="Times New Roman"/>
          <w:szCs w:val="24"/>
        </w:rPr>
      </w:pPr>
    </w:p>
    <w:p w14:paraId="3A47D7DD" w14:textId="77777777" w:rsidR="00AD6329" w:rsidRPr="00C90077" w:rsidRDefault="00AD6329" w:rsidP="00596409">
      <w:pPr>
        <w:rPr>
          <w:rFonts w:ascii="Times New Roman" w:hAnsi="Times New Roman" w:cs="Times New Roman"/>
          <w:szCs w:val="24"/>
        </w:rPr>
      </w:pPr>
    </w:p>
    <w:p w14:paraId="00B21B94" w14:textId="77777777" w:rsidR="00AD6329" w:rsidRPr="00C90077" w:rsidRDefault="00AD6329" w:rsidP="00596409">
      <w:pPr>
        <w:rPr>
          <w:rFonts w:ascii="Times New Roman" w:hAnsi="Times New Roman" w:cs="Times New Roman"/>
          <w:szCs w:val="24"/>
        </w:rPr>
      </w:pPr>
    </w:p>
    <w:p w14:paraId="54D0F678" w14:textId="77777777" w:rsidR="00AD6329" w:rsidRPr="00C90077" w:rsidRDefault="00AD6329" w:rsidP="00596409">
      <w:pPr>
        <w:rPr>
          <w:rFonts w:ascii="Times New Roman" w:hAnsi="Times New Roman" w:cs="Times New Roman"/>
          <w:szCs w:val="24"/>
        </w:rPr>
      </w:pPr>
    </w:p>
    <w:p w14:paraId="71FF8B16" w14:textId="77777777" w:rsidR="00AD6329" w:rsidRPr="00C90077" w:rsidRDefault="00AD6329" w:rsidP="00596409">
      <w:pPr>
        <w:rPr>
          <w:rFonts w:ascii="Times New Roman" w:hAnsi="Times New Roman" w:cs="Times New Roman"/>
          <w:szCs w:val="24"/>
        </w:rPr>
      </w:pPr>
    </w:p>
    <w:p w14:paraId="3A435DA8" w14:textId="77777777" w:rsidR="00AD6329" w:rsidRPr="00C90077" w:rsidRDefault="00AD6329" w:rsidP="00596409">
      <w:pPr>
        <w:rPr>
          <w:rFonts w:ascii="Times New Roman" w:hAnsi="Times New Roman" w:cs="Times New Roman"/>
          <w:szCs w:val="24"/>
        </w:rPr>
      </w:pPr>
    </w:p>
    <w:p w14:paraId="7716D638" w14:textId="77777777" w:rsidR="00AD6329" w:rsidRPr="00C90077" w:rsidRDefault="00AD6329" w:rsidP="00596409">
      <w:pPr>
        <w:rPr>
          <w:rFonts w:ascii="Times New Roman" w:hAnsi="Times New Roman" w:cs="Times New Roman"/>
          <w:szCs w:val="24"/>
        </w:rPr>
      </w:pPr>
    </w:p>
    <w:p w14:paraId="25AB269C" w14:textId="77777777" w:rsidR="00AD6329" w:rsidRPr="00C90077" w:rsidRDefault="00AD6329" w:rsidP="00596409">
      <w:pPr>
        <w:rPr>
          <w:rFonts w:ascii="Times New Roman" w:hAnsi="Times New Roman" w:cs="Times New Roman"/>
          <w:szCs w:val="24"/>
        </w:rPr>
      </w:pPr>
    </w:p>
    <w:p w14:paraId="6A8290A7" w14:textId="77777777" w:rsidR="00B12BEF" w:rsidRPr="00C90077" w:rsidRDefault="00B12BEF" w:rsidP="00596409">
      <w:pPr>
        <w:rPr>
          <w:rFonts w:ascii="Times New Roman" w:hAnsi="Times New Roman" w:cs="Times New Roman"/>
          <w:szCs w:val="24"/>
        </w:rPr>
      </w:pPr>
    </w:p>
    <w:p w14:paraId="6F6C5265" w14:textId="77777777" w:rsidR="00412981" w:rsidRPr="00C90077" w:rsidRDefault="00412981" w:rsidP="00596409">
      <w:pPr>
        <w:rPr>
          <w:rFonts w:ascii="Times New Roman" w:hAnsi="Times New Roman" w:cs="Times New Roman"/>
          <w:szCs w:val="24"/>
        </w:rPr>
      </w:pPr>
    </w:p>
    <w:p w14:paraId="4288B045" w14:textId="77777777" w:rsidR="00412981" w:rsidRPr="00C90077" w:rsidRDefault="00412981" w:rsidP="00596409">
      <w:pPr>
        <w:rPr>
          <w:rFonts w:ascii="Times New Roman" w:hAnsi="Times New Roman" w:cs="Times New Roman"/>
          <w:szCs w:val="24"/>
        </w:rPr>
      </w:pPr>
    </w:p>
    <w:p w14:paraId="587D32CB" w14:textId="77777777" w:rsidR="00412981" w:rsidRPr="00C90077" w:rsidRDefault="00412981" w:rsidP="00596409">
      <w:pPr>
        <w:rPr>
          <w:rFonts w:ascii="Times New Roman" w:hAnsi="Times New Roman" w:cs="Times New Roman"/>
          <w:szCs w:val="24"/>
        </w:rPr>
      </w:pPr>
    </w:p>
    <w:p w14:paraId="1BFC42EB" w14:textId="77777777" w:rsidR="00412981" w:rsidRPr="00C90077" w:rsidRDefault="00412981" w:rsidP="00596409">
      <w:pPr>
        <w:rPr>
          <w:rFonts w:ascii="Times New Roman" w:hAnsi="Times New Roman" w:cs="Times New Roman"/>
          <w:szCs w:val="24"/>
        </w:rPr>
      </w:pPr>
    </w:p>
    <w:p w14:paraId="0CB383A7" w14:textId="77777777" w:rsidR="00412981" w:rsidRPr="00C90077" w:rsidRDefault="00412981" w:rsidP="00596409">
      <w:pPr>
        <w:rPr>
          <w:rFonts w:ascii="Times New Roman" w:hAnsi="Times New Roman" w:cs="Times New Roman"/>
          <w:szCs w:val="24"/>
        </w:rPr>
      </w:pPr>
    </w:p>
    <w:p w14:paraId="50BDD696" w14:textId="77777777" w:rsidR="00412981" w:rsidRPr="00C90077" w:rsidRDefault="00412981" w:rsidP="00596409">
      <w:pPr>
        <w:rPr>
          <w:rFonts w:ascii="Times New Roman" w:hAnsi="Times New Roman" w:cs="Times New Roman"/>
          <w:szCs w:val="24"/>
        </w:rPr>
      </w:pPr>
    </w:p>
    <w:p w14:paraId="6A1C07F0" w14:textId="77777777" w:rsidR="00412981" w:rsidRPr="00C90077" w:rsidRDefault="00412981" w:rsidP="00596409">
      <w:pPr>
        <w:rPr>
          <w:rFonts w:ascii="Times New Roman" w:hAnsi="Times New Roman" w:cs="Times New Roman"/>
          <w:szCs w:val="24"/>
        </w:rPr>
      </w:pPr>
    </w:p>
    <w:p w14:paraId="796BB721" w14:textId="77777777" w:rsidR="00412981" w:rsidRPr="00C90077" w:rsidRDefault="00412981" w:rsidP="00596409">
      <w:pPr>
        <w:rPr>
          <w:rFonts w:ascii="Times New Roman" w:hAnsi="Times New Roman" w:cs="Times New Roman"/>
          <w:szCs w:val="24"/>
        </w:rPr>
      </w:pPr>
    </w:p>
    <w:p w14:paraId="7CA63FD4" w14:textId="77777777" w:rsidR="00412981" w:rsidRPr="00C90077" w:rsidRDefault="00412981" w:rsidP="00596409">
      <w:pPr>
        <w:rPr>
          <w:rFonts w:ascii="Times New Roman" w:hAnsi="Times New Roman" w:cs="Times New Roman"/>
          <w:szCs w:val="24"/>
        </w:rPr>
      </w:pPr>
    </w:p>
    <w:p w14:paraId="380687AE" w14:textId="77777777" w:rsidR="00412981" w:rsidRPr="00C90077" w:rsidRDefault="00412981" w:rsidP="00596409">
      <w:pPr>
        <w:rPr>
          <w:rFonts w:ascii="Times New Roman" w:hAnsi="Times New Roman" w:cs="Times New Roman"/>
          <w:szCs w:val="24"/>
        </w:rPr>
      </w:pPr>
    </w:p>
    <w:p w14:paraId="46378763" w14:textId="77777777" w:rsidR="00412981" w:rsidRPr="00C90077" w:rsidRDefault="00412981" w:rsidP="00596409">
      <w:pPr>
        <w:rPr>
          <w:rFonts w:ascii="Times New Roman" w:hAnsi="Times New Roman" w:cs="Times New Roman"/>
          <w:szCs w:val="24"/>
        </w:rPr>
      </w:pPr>
    </w:p>
    <w:p w14:paraId="0DC1A836" w14:textId="77777777" w:rsidR="00B12BEF" w:rsidRPr="00C90077" w:rsidRDefault="00B12BEF" w:rsidP="00596409">
      <w:pPr>
        <w:rPr>
          <w:rFonts w:ascii="Times New Roman" w:hAnsi="Times New Roman" w:cs="Times New Roman"/>
          <w:szCs w:val="24"/>
        </w:rPr>
      </w:pPr>
    </w:p>
    <w:p w14:paraId="24AFDE95" w14:textId="77777777" w:rsidR="00B12BEF" w:rsidRPr="00C90077" w:rsidRDefault="00B12BEF" w:rsidP="00596409">
      <w:pPr>
        <w:rPr>
          <w:rFonts w:ascii="Times New Roman" w:hAnsi="Times New Roman" w:cs="Times New Roman"/>
          <w:szCs w:val="24"/>
        </w:rPr>
      </w:pPr>
    </w:p>
    <w:p w14:paraId="76522662" w14:textId="77777777" w:rsidR="00B12BEF" w:rsidRPr="00C90077" w:rsidRDefault="00B12BEF" w:rsidP="00596409">
      <w:pPr>
        <w:rPr>
          <w:rFonts w:ascii="Times New Roman" w:hAnsi="Times New Roman" w:cs="Times New Roman"/>
          <w:szCs w:val="24"/>
        </w:rPr>
      </w:pPr>
    </w:p>
    <w:p w14:paraId="76BC59D7" w14:textId="77777777" w:rsidR="00B12BEF" w:rsidRPr="00C90077" w:rsidRDefault="00B12BEF" w:rsidP="00596409">
      <w:pPr>
        <w:rPr>
          <w:rFonts w:ascii="Times New Roman" w:hAnsi="Times New Roman" w:cs="Times New Roman"/>
          <w:szCs w:val="24"/>
        </w:rPr>
      </w:pPr>
    </w:p>
    <w:p w14:paraId="5BE36A1B" w14:textId="77777777" w:rsidR="00B12BEF" w:rsidRPr="00C90077" w:rsidRDefault="00B12BEF" w:rsidP="00596409">
      <w:pPr>
        <w:rPr>
          <w:rFonts w:ascii="Times New Roman" w:hAnsi="Times New Roman" w:cs="Times New Roman"/>
          <w:szCs w:val="24"/>
        </w:rPr>
      </w:pPr>
    </w:p>
    <w:p w14:paraId="17D70646" w14:textId="77777777" w:rsidR="00B12BEF" w:rsidRPr="00C90077" w:rsidRDefault="00B12BEF" w:rsidP="00596409">
      <w:pPr>
        <w:rPr>
          <w:rFonts w:ascii="Times New Roman" w:hAnsi="Times New Roman" w:cs="Times New Roman"/>
          <w:szCs w:val="24"/>
        </w:rPr>
      </w:pPr>
    </w:p>
    <w:p w14:paraId="5825779D" w14:textId="77777777" w:rsidR="00B12BEF" w:rsidRPr="00C90077" w:rsidRDefault="00B12BEF" w:rsidP="00596409">
      <w:pPr>
        <w:rPr>
          <w:rFonts w:ascii="Times New Roman" w:hAnsi="Times New Roman" w:cs="Times New Roman"/>
          <w:szCs w:val="24"/>
        </w:rPr>
      </w:pPr>
    </w:p>
    <w:p w14:paraId="25EE9E6E" w14:textId="77777777" w:rsidR="00AA06FC" w:rsidRPr="00C90077" w:rsidRDefault="00AA06FC" w:rsidP="00596409">
      <w:pPr>
        <w:rPr>
          <w:rFonts w:ascii="Times New Roman" w:hAnsi="Times New Roman" w:cs="Times New Roman"/>
          <w:szCs w:val="24"/>
        </w:rPr>
      </w:pPr>
    </w:p>
    <w:p w14:paraId="4E40ACD0" w14:textId="77777777" w:rsidR="00AA06FC" w:rsidRPr="00C90077" w:rsidRDefault="00AA06FC" w:rsidP="00596409">
      <w:pPr>
        <w:rPr>
          <w:rFonts w:ascii="Times New Roman" w:hAnsi="Times New Roman" w:cs="Times New Roman"/>
          <w:szCs w:val="24"/>
        </w:rPr>
      </w:pPr>
    </w:p>
    <w:p w14:paraId="22329303" w14:textId="77777777" w:rsidR="00AA06FC" w:rsidRPr="00C90077" w:rsidRDefault="00AA06FC" w:rsidP="00596409">
      <w:pPr>
        <w:rPr>
          <w:rFonts w:ascii="Times New Roman" w:hAnsi="Times New Roman" w:cs="Times New Roman"/>
          <w:szCs w:val="24"/>
        </w:rPr>
      </w:pPr>
    </w:p>
    <w:p w14:paraId="5F0C104B" w14:textId="77777777" w:rsidR="00C90077" w:rsidRDefault="00C90077" w:rsidP="00404782">
      <w:pPr>
        <w:spacing w:after="160" w:line="259" w:lineRule="auto"/>
        <w:rPr>
          <w:rFonts w:ascii="Times New Roman" w:hAnsi="Times New Roman" w:cs="Times New Roman"/>
          <w:szCs w:val="24"/>
          <w:lang w:val="kk-KZ"/>
        </w:rPr>
      </w:pPr>
      <w:bookmarkStart w:id="3" w:name="_Toc148271606"/>
    </w:p>
    <w:p w14:paraId="05204F6D" w14:textId="6C4CF2D0" w:rsidR="003C5352" w:rsidRPr="00C90077" w:rsidRDefault="00404782" w:rsidP="00404782">
      <w:pPr>
        <w:spacing w:after="160" w:line="259" w:lineRule="auto"/>
        <w:rPr>
          <w:rFonts w:ascii="Times New Roman" w:hAnsi="Times New Roman" w:cs="Times New Roman"/>
          <w:szCs w:val="24"/>
          <w:lang w:val="kk-KZ"/>
        </w:rPr>
      </w:pPr>
      <w:r w:rsidRPr="00C90077">
        <w:rPr>
          <w:rFonts w:ascii="Times New Roman" w:hAnsi="Times New Roman" w:cs="Times New Roman"/>
          <w:szCs w:val="24"/>
          <w:lang w:val="kk-KZ"/>
        </w:rPr>
        <w:lastRenderedPageBreak/>
        <w:t>СОДЕРЖАНИЕ</w:t>
      </w:r>
    </w:p>
    <w:p w14:paraId="3648C2A7" w14:textId="77777777" w:rsidR="006A7ECA" w:rsidRPr="00C90077" w:rsidRDefault="006A7ECA" w:rsidP="00C90077">
      <w:pPr>
        <w:pStyle w:val="1"/>
        <w:numPr>
          <w:ilvl w:val="0"/>
          <w:numId w:val="16"/>
        </w:numPr>
        <w:rPr>
          <w:rFonts w:ascii="Times New Roman" w:hAnsi="Times New Roman" w:cs="Times New Roman"/>
          <w:color w:val="auto"/>
          <w:lang w:val="kk-KZ"/>
        </w:rPr>
      </w:pPr>
      <w:bookmarkStart w:id="4" w:name="_Toc151556976"/>
      <w:r w:rsidRPr="00C90077">
        <w:rPr>
          <w:rFonts w:ascii="Times New Roman" w:hAnsi="Times New Roman" w:cs="Times New Roman"/>
          <w:color w:val="auto"/>
          <w:lang w:val="kk-KZ"/>
        </w:rPr>
        <w:t>Введение</w:t>
      </w:r>
      <w:bookmarkEnd w:id="4"/>
    </w:p>
    <w:p w14:paraId="20604C46" w14:textId="3BD5C7F6" w:rsidR="006A7ECA" w:rsidRPr="00C90077" w:rsidRDefault="006A7ECA" w:rsidP="00C90077">
      <w:pPr>
        <w:pStyle w:val="1"/>
        <w:rPr>
          <w:rFonts w:ascii="Times New Roman" w:hAnsi="Times New Roman" w:cs="Times New Roman"/>
          <w:color w:val="auto"/>
          <w:lang w:val="kk-KZ"/>
        </w:rPr>
      </w:pPr>
      <w:bookmarkStart w:id="5" w:name="_Toc151556977"/>
      <w:r w:rsidRPr="00C90077">
        <w:rPr>
          <w:rFonts w:ascii="Times New Roman" w:hAnsi="Times New Roman" w:cs="Times New Roman"/>
          <w:color w:val="auto"/>
          <w:lang w:val="de-DE"/>
        </w:rPr>
        <w:t xml:space="preserve">2. </w:t>
      </w:r>
      <w:r w:rsidRPr="00C90077">
        <w:rPr>
          <w:rFonts w:ascii="Times New Roman" w:hAnsi="Times New Roman" w:cs="Times New Roman"/>
          <w:color w:val="auto"/>
          <w:lang w:val="kk-KZ"/>
        </w:rPr>
        <w:t>Анализ ситуации</w:t>
      </w:r>
      <w:bookmarkEnd w:id="5"/>
    </w:p>
    <w:p w14:paraId="295AD779" w14:textId="4EF2BC7E" w:rsidR="006A7ECA" w:rsidRPr="00C90077" w:rsidRDefault="006A7ECA" w:rsidP="006E6FB8">
      <w:pPr>
        <w:pStyle w:val="2"/>
        <w:rPr>
          <w:strike/>
        </w:rPr>
      </w:pPr>
      <w:bookmarkStart w:id="6" w:name="_Toc151556978"/>
      <w:r w:rsidRPr="00C90077">
        <w:t>2.1</w:t>
      </w:r>
      <w:r w:rsidRPr="00C90077">
        <w:rPr>
          <w:lang w:val="kk-KZ"/>
        </w:rPr>
        <w:t>.</w:t>
      </w:r>
      <w:r w:rsidRPr="00C90077">
        <w:t xml:space="preserve"> Институциональная и организационная основа для низкоуглеродного развития</w:t>
      </w:r>
      <w:bookmarkEnd w:id="6"/>
    </w:p>
    <w:p w14:paraId="1D08FFB8" w14:textId="77777777" w:rsidR="006A7ECA" w:rsidRPr="00C90077" w:rsidRDefault="006A7ECA" w:rsidP="006E6FB8">
      <w:pPr>
        <w:pStyle w:val="2"/>
      </w:pPr>
      <w:bookmarkStart w:id="7" w:name="_Toc151556979"/>
      <w:r w:rsidRPr="00C90077">
        <w:t>2.2. Выбросы парниковых газов</w:t>
      </w:r>
      <w:bookmarkEnd w:id="7"/>
      <w:r w:rsidRPr="00C90077">
        <w:t xml:space="preserve"> </w:t>
      </w:r>
    </w:p>
    <w:p w14:paraId="7D47099C" w14:textId="53C5BA5B" w:rsidR="006A7ECA" w:rsidRPr="00C90077" w:rsidRDefault="006A7ECA" w:rsidP="006E6FB8">
      <w:pPr>
        <w:pStyle w:val="2"/>
      </w:pPr>
      <w:bookmarkStart w:id="8" w:name="_Toc151556980"/>
      <w:r w:rsidRPr="00C90077">
        <w:t>2.3. Изменение климата</w:t>
      </w:r>
      <w:bookmarkEnd w:id="8"/>
    </w:p>
    <w:p w14:paraId="2948A8B9" w14:textId="77777777" w:rsidR="006A7ECA" w:rsidRPr="00C90077" w:rsidRDefault="006A7ECA" w:rsidP="006E6FB8">
      <w:pPr>
        <w:pStyle w:val="2"/>
      </w:pPr>
      <w:bookmarkStart w:id="9" w:name="_Toc151556981"/>
      <w:r w:rsidRPr="00C90077">
        <w:t>2.4. Воздействие изменения климата</w:t>
      </w:r>
      <w:bookmarkEnd w:id="9"/>
      <w:r w:rsidRPr="00C90077">
        <w:t xml:space="preserve"> </w:t>
      </w:r>
    </w:p>
    <w:p w14:paraId="637D8F35" w14:textId="77777777" w:rsidR="006A7ECA" w:rsidRPr="00C90077" w:rsidRDefault="006A7ECA" w:rsidP="00C90077">
      <w:pPr>
        <w:pStyle w:val="1"/>
        <w:rPr>
          <w:rFonts w:ascii="Times New Roman" w:hAnsi="Times New Roman" w:cs="Times New Roman"/>
          <w:color w:val="auto"/>
        </w:rPr>
      </w:pPr>
      <w:bookmarkStart w:id="10" w:name="_Toc151556982"/>
      <w:r w:rsidRPr="00C90077">
        <w:rPr>
          <w:rFonts w:ascii="Times New Roman" w:hAnsi="Times New Roman" w:cs="Times New Roman"/>
          <w:color w:val="auto"/>
        </w:rPr>
        <w:t>3. Целеполагание и ожидаемые результаты</w:t>
      </w:r>
      <w:bookmarkEnd w:id="10"/>
    </w:p>
    <w:p w14:paraId="62EBC177" w14:textId="726AB79A" w:rsidR="006A7ECA" w:rsidRPr="00C90077" w:rsidRDefault="006A7ECA" w:rsidP="006E6FB8">
      <w:pPr>
        <w:pStyle w:val="2"/>
      </w:pPr>
      <w:bookmarkStart w:id="11" w:name="_Toc151556983"/>
      <w:r w:rsidRPr="00C90077">
        <w:t>3.1. Долгосрочное видение</w:t>
      </w:r>
      <w:bookmarkEnd w:id="11"/>
    </w:p>
    <w:p w14:paraId="0969CA93" w14:textId="77777777" w:rsidR="006A7ECA" w:rsidRPr="00C90077" w:rsidRDefault="006A7ECA" w:rsidP="006E6FB8">
      <w:pPr>
        <w:pStyle w:val="2"/>
      </w:pPr>
      <w:bookmarkStart w:id="12" w:name="_Toc151556984"/>
      <w:r w:rsidRPr="00C90077">
        <w:t>3.2. Долгосрочная цель</w:t>
      </w:r>
      <w:bookmarkEnd w:id="12"/>
    </w:p>
    <w:p w14:paraId="3A8D22CC" w14:textId="77777777" w:rsidR="006A7ECA" w:rsidRPr="00C90077" w:rsidRDefault="006A7ECA" w:rsidP="006E6FB8">
      <w:pPr>
        <w:pStyle w:val="2"/>
      </w:pPr>
      <w:bookmarkStart w:id="13" w:name="_Toc151556985"/>
      <w:r w:rsidRPr="00C90077">
        <w:t>3.3. Ожидаемые результаты</w:t>
      </w:r>
      <w:bookmarkEnd w:id="13"/>
    </w:p>
    <w:p w14:paraId="537CCB31" w14:textId="77777777" w:rsidR="006A7ECA" w:rsidRPr="00C90077" w:rsidRDefault="006A7ECA" w:rsidP="00C90077">
      <w:pPr>
        <w:pStyle w:val="1"/>
        <w:rPr>
          <w:rFonts w:ascii="Times New Roman" w:hAnsi="Times New Roman" w:cs="Times New Roman"/>
          <w:color w:val="auto"/>
          <w:lang w:val="ky-KG"/>
        </w:rPr>
      </w:pPr>
      <w:bookmarkStart w:id="14" w:name="_Toc151556986"/>
      <w:r w:rsidRPr="00C90077">
        <w:rPr>
          <w:rFonts w:ascii="Times New Roman" w:hAnsi="Times New Roman" w:cs="Times New Roman"/>
          <w:color w:val="auto"/>
          <w:lang w:val="ky-KG"/>
        </w:rPr>
        <w:t>4. Приоритетные направления митигационных действий</w:t>
      </w:r>
      <w:bookmarkEnd w:id="14"/>
    </w:p>
    <w:p w14:paraId="758C03E5" w14:textId="14C9780E" w:rsidR="006A7ECA" w:rsidRPr="00C90077" w:rsidRDefault="006A7ECA" w:rsidP="00C90077">
      <w:pPr>
        <w:pStyle w:val="1"/>
        <w:rPr>
          <w:rFonts w:ascii="Times New Roman" w:hAnsi="Times New Roman" w:cs="Times New Roman"/>
          <w:color w:val="auto"/>
          <w:lang w:val="ky-KG"/>
        </w:rPr>
      </w:pPr>
      <w:bookmarkStart w:id="15" w:name="_Toc151556987"/>
      <w:r w:rsidRPr="00C90077">
        <w:rPr>
          <w:rFonts w:ascii="Times New Roman" w:hAnsi="Times New Roman" w:cs="Times New Roman"/>
          <w:color w:val="auto"/>
        </w:rPr>
        <w:t xml:space="preserve">5. </w:t>
      </w:r>
      <w:r w:rsidRPr="00C90077">
        <w:rPr>
          <w:rFonts w:ascii="Times New Roman" w:hAnsi="Times New Roman" w:cs="Times New Roman"/>
          <w:color w:val="auto"/>
          <w:lang w:val="ky-KG"/>
        </w:rPr>
        <w:t>Задачи по приоритетным направлениям</w:t>
      </w:r>
      <w:bookmarkEnd w:id="15"/>
    </w:p>
    <w:p w14:paraId="177E5404" w14:textId="67856DB5" w:rsidR="006A7ECA" w:rsidRPr="00C90077" w:rsidRDefault="006A7ECA" w:rsidP="006E6FB8">
      <w:pPr>
        <w:pStyle w:val="2"/>
        <w:rPr>
          <w:lang w:val="ru-RU"/>
        </w:rPr>
      </w:pPr>
      <w:bookmarkStart w:id="16" w:name="_Toc151556988"/>
      <w:r w:rsidRPr="00C90077">
        <w:t xml:space="preserve">5.1. Сектор </w:t>
      </w:r>
      <w:r w:rsidR="00DC5EFE" w:rsidRPr="00C90077">
        <w:rPr>
          <w:lang w:val="ru-RU"/>
        </w:rPr>
        <w:t>«</w:t>
      </w:r>
      <w:r w:rsidRPr="00C90077">
        <w:t>Энергетика</w:t>
      </w:r>
      <w:bookmarkEnd w:id="16"/>
      <w:r w:rsidR="00DC5EFE" w:rsidRPr="00C90077">
        <w:rPr>
          <w:lang w:val="ru-RU"/>
        </w:rPr>
        <w:t>»</w:t>
      </w:r>
    </w:p>
    <w:p w14:paraId="6469DF9D" w14:textId="77777777" w:rsidR="006A7ECA" w:rsidRPr="00C90077" w:rsidRDefault="006A7ECA" w:rsidP="006E6FB8">
      <w:pPr>
        <w:pStyle w:val="2"/>
      </w:pPr>
      <w:bookmarkStart w:id="17" w:name="_Toc151556989"/>
      <w:r w:rsidRPr="00C90077">
        <w:t>5.2. Сектор «Транспорт»</w:t>
      </w:r>
      <w:bookmarkEnd w:id="17"/>
    </w:p>
    <w:p w14:paraId="4CB472C9" w14:textId="77777777" w:rsidR="006A7ECA" w:rsidRPr="00C90077" w:rsidRDefault="006A7ECA" w:rsidP="006E6FB8">
      <w:pPr>
        <w:pStyle w:val="2"/>
      </w:pPr>
      <w:bookmarkStart w:id="18" w:name="_Toc151556990"/>
      <w:r w:rsidRPr="00C90077">
        <w:t>5.3. Сектор «Промышленные процессы и использование продуктов (ППИП)»</w:t>
      </w:r>
      <w:bookmarkEnd w:id="18"/>
    </w:p>
    <w:p w14:paraId="41A46050" w14:textId="77777777" w:rsidR="006A7ECA" w:rsidRPr="00C90077" w:rsidRDefault="006A7ECA" w:rsidP="006E6FB8">
      <w:pPr>
        <w:pStyle w:val="2"/>
      </w:pPr>
      <w:bookmarkStart w:id="19" w:name="_Toc151556991"/>
      <w:r w:rsidRPr="00C90077">
        <w:t>5.4. Сектор «Сельское хозяйство»</w:t>
      </w:r>
      <w:bookmarkEnd w:id="19"/>
    </w:p>
    <w:p w14:paraId="5A0FA7FD" w14:textId="77777777" w:rsidR="006A7ECA" w:rsidRPr="00C90077" w:rsidRDefault="006A7ECA" w:rsidP="006E6FB8">
      <w:pPr>
        <w:pStyle w:val="2"/>
      </w:pPr>
      <w:bookmarkStart w:id="20" w:name="_Toc151556992"/>
      <w:r w:rsidRPr="00C90077">
        <w:t>5.5. Сектор «Отходы»</w:t>
      </w:r>
      <w:bookmarkEnd w:id="20"/>
    </w:p>
    <w:p w14:paraId="25AC8754" w14:textId="571F24EC" w:rsidR="006A7ECA" w:rsidRPr="00C90077" w:rsidRDefault="006A7ECA" w:rsidP="006E6FB8">
      <w:pPr>
        <w:pStyle w:val="2"/>
      </w:pPr>
      <w:bookmarkStart w:id="21" w:name="_Toc151556993"/>
      <w:r w:rsidRPr="00C90077">
        <w:t xml:space="preserve">5.6. Сектор </w:t>
      </w:r>
      <w:r w:rsidR="00DC5EFE" w:rsidRPr="00C90077">
        <w:rPr>
          <w:lang w:val="ru-RU"/>
        </w:rPr>
        <w:t>«</w:t>
      </w:r>
      <w:r w:rsidRPr="00C90077">
        <w:t>ЛХДВЗ</w:t>
      </w:r>
      <w:bookmarkEnd w:id="21"/>
    </w:p>
    <w:p w14:paraId="66D06300" w14:textId="77777777" w:rsidR="006A7ECA" w:rsidRPr="00C90077" w:rsidRDefault="006A7ECA" w:rsidP="00C90077">
      <w:pPr>
        <w:pStyle w:val="1"/>
        <w:rPr>
          <w:rFonts w:ascii="Times New Roman" w:hAnsi="Times New Roman" w:cs="Times New Roman"/>
          <w:caps/>
          <w:color w:val="auto"/>
          <w:kern w:val="2"/>
          <w:lang w:val="ky-KG"/>
        </w:rPr>
      </w:pPr>
      <w:bookmarkStart w:id="22" w:name="_Toc151556994"/>
      <w:r w:rsidRPr="00C90077">
        <w:rPr>
          <w:rFonts w:ascii="Times New Roman" w:hAnsi="Times New Roman" w:cs="Times New Roman"/>
          <w:color w:val="auto"/>
        </w:rPr>
        <w:t>6. Приоритетные направления адаптационной политики</w:t>
      </w:r>
      <w:bookmarkEnd w:id="22"/>
    </w:p>
    <w:p w14:paraId="6372EDC2" w14:textId="09B71F63" w:rsidR="006A7ECA" w:rsidRPr="00C90077" w:rsidRDefault="006A7ECA" w:rsidP="006E6FB8">
      <w:pPr>
        <w:pStyle w:val="2"/>
      </w:pPr>
      <w:bookmarkStart w:id="23" w:name="_Toc151556995"/>
      <w:r w:rsidRPr="00C90077">
        <w:t xml:space="preserve">6.1. Адаптационные меры по направлению </w:t>
      </w:r>
      <w:r w:rsidR="00DC5EFE" w:rsidRPr="00C90077">
        <w:rPr>
          <w:lang w:val="ru-RU"/>
        </w:rPr>
        <w:t xml:space="preserve"> «</w:t>
      </w:r>
      <w:r w:rsidRPr="00C90077">
        <w:t>Водные ресурсы</w:t>
      </w:r>
      <w:r w:rsidR="00DC5EFE" w:rsidRPr="00C90077">
        <w:rPr>
          <w:lang w:val="ru-RU"/>
        </w:rPr>
        <w:t>»</w:t>
      </w:r>
      <w:bookmarkEnd w:id="23"/>
    </w:p>
    <w:p w14:paraId="4B1827DB" w14:textId="77777777" w:rsidR="006A7ECA" w:rsidRPr="00C90077" w:rsidRDefault="006A7ECA" w:rsidP="006E6FB8">
      <w:pPr>
        <w:pStyle w:val="2"/>
      </w:pPr>
      <w:bookmarkStart w:id="24" w:name="_Toc151556996"/>
      <w:r w:rsidRPr="00C90077">
        <w:t>6.2. Адаптационные меры по направлению “Сельское хозяйство”</w:t>
      </w:r>
      <w:bookmarkEnd w:id="24"/>
    </w:p>
    <w:p w14:paraId="78BDEA7A" w14:textId="77777777" w:rsidR="006A7ECA" w:rsidRPr="00C90077" w:rsidRDefault="006A7ECA" w:rsidP="006E6FB8">
      <w:pPr>
        <w:pStyle w:val="2"/>
      </w:pPr>
      <w:bookmarkStart w:id="25" w:name="_Toc151556997"/>
      <w:r w:rsidRPr="00C90077">
        <w:t>6.3. Адаптационные меры по направлению “Энергетика”</w:t>
      </w:r>
      <w:bookmarkEnd w:id="25"/>
    </w:p>
    <w:p w14:paraId="28D93612" w14:textId="77777777" w:rsidR="006A7ECA" w:rsidRPr="00C90077" w:rsidRDefault="006A7ECA" w:rsidP="006E6FB8">
      <w:pPr>
        <w:pStyle w:val="2"/>
      </w:pPr>
      <w:bookmarkStart w:id="26" w:name="_Toc151556998"/>
      <w:r w:rsidRPr="00C90077">
        <w:t>6.4. Адаптационные меры по направлению “Здравоохранение”</w:t>
      </w:r>
      <w:bookmarkEnd w:id="26"/>
    </w:p>
    <w:p w14:paraId="2FFC0BA9" w14:textId="77777777" w:rsidR="006A7ECA" w:rsidRPr="00C90077" w:rsidRDefault="006A7ECA" w:rsidP="006E6FB8">
      <w:pPr>
        <w:pStyle w:val="2"/>
      </w:pPr>
      <w:bookmarkStart w:id="27" w:name="_Toc151556999"/>
      <w:r w:rsidRPr="00C90077">
        <w:t>6.5. Адаптационные меры по направлению “Снижение рисков стихийных бедствий”</w:t>
      </w:r>
      <w:bookmarkEnd w:id="27"/>
    </w:p>
    <w:p w14:paraId="735811EE" w14:textId="77777777" w:rsidR="006A7ECA" w:rsidRPr="00C90077" w:rsidRDefault="006A7ECA" w:rsidP="006E6FB8">
      <w:pPr>
        <w:pStyle w:val="2"/>
      </w:pPr>
      <w:bookmarkStart w:id="28" w:name="_Toc151557000"/>
      <w:r w:rsidRPr="00C90077">
        <w:t>6.6. Адаптационные меры по направлению “Лес и биоразнообразие”</w:t>
      </w:r>
      <w:bookmarkEnd w:id="28"/>
    </w:p>
    <w:p w14:paraId="14B4D8DD" w14:textId="77777777" w:rsidR="006A7ECA" w:rsidRPr="00C90077" w:rsidRDefault="006A7ECA" w:rsidP="006E6FB8">
      <w:pPr>
        <w:pStyle w:val="2"/>
      </w:pPr>
      <w:bookmarkStart w:id="29" w:name="_Toc151557001"/>
      <w:r w:rsidRPr="00C90077">
        <w:t>6.7. Адаптационные меры по направлению “Климатически устойчивые территории и зеленые города”</w:t>
      </w:r>
      <w:bookmarkEnd w:id="29"/>
    </w:p>
    <w:p w14:paraId="78F0646F" w14:textId="77777777" w:rsidR="006A7ECA" w:rsidRPr="00C90077" w:rsidRDefault="006A7ECA" w:rsidP="00C90077">
      <w:pPr>
        <w:pStyle w:val="1"/>
        <w:rPr>
          <w:rFonts w:ascii="Times New Roman" w:hAnsi="Times New Roman" w:cs="Times New Roman"/>
          <w:color w:val="auto"/>
          <w:lang w:val="ky-KG"/>
        </w:rPr>
      </w:pPr>
      <w:bookmarkStart w:id="30" w:name="_Toc151557002"/>
      <w:r w:rsidRPr="00C90077">
        <w:rPr>
          <w:rFonts w:ascii="Times New Roman" w:hAnsi="Times New Roman" w:cs="Times New Roman"/>
          <w:color w:val="auto"/>
          <w:lang w:val="ky-KG"/>
        </w:rPr>
        <w:t>7. Сквозные направления деятельности в рамках низкоуглеродного развития</w:t>
      </w:r>
      <w:bookmarkEnd w:id="30"/>
      <w:r w:rsidRPr="00C90077">
        <w:rPr>
          <w:rFonts w:ascii="Times New Roman" w:hAnsi="Times New Roman" w:cs="Times New Roman"/>
          <w:color w:val="auto"/>
          <w:lang w:val="ky-KG"/>
        </w:rPr>
        <w:t xml:space="preserve">  </w:t>
      </w:r>
    </w:p>
    <w:p w14:paraId="3949E179" w14:textId="287BA33D" w:rsidR="006A7ECA" w:rsidRPr="00C90077" w:rsidRDefault="006A7ECA" w:rsidP="00C90077">
      <w:pPr>
        <w:pStyle w:val="1"/>
        <w:rPr>
          <w:rFonts w:ascii="Times New Roman" w:hAnsi="Times New Roman" w:cs="Times New Roman"/>
          <w:color w:val="auto"/>
          <w:lang w:val="ky-KG"/>
        </w:rPr>
      </w:pPr>
      <w:bookmarkStart w:id="31" w:name="_Toc151557003"/>
      <w:r w:rsidRPr="00C90077">
        <w:rPr>
          <w:rFonts w:ascii="Times New Roman" w:hAnsi="Times New Roman" w:cs="Times New Roman"/>
          <w:color w:val="auto"/>
          <w:lang w:val="ky-KG"/>
        </w:rPr>
        <w:t>8. Этапы реализации и финансирование</w:t>
      </w:r>
      <w:bookmarkEnd w:id="31"/>
    </w:p>
    <w:p w14:paraId="625BAF0E" w14:textId="440652ED" w:rsidR="006A7ECA" w:rsidRPr="00C90077" w:rsidRDefault="006A7ECA" w:rsidP="00C90077">
      <w:pPr>
        <w:pStyle w:val="1"/>
        <w:rPr>
          <w:rFonts w:ascii="Times New Roman" w:hAnsi="Times New Roman" w:cs="Times New Roman"/>
          <w:color w:val="auto"/>
          <w:lang w:val="ky-KG"/>
        </w:rPr>
      </w:pPr>
      <w:bookmarkStart w:id="32" w:name="_Toc151557004"/>
      <w:r w:rsidRPr="00C90077">
        <w:rPr>
          <w:rFonts w:ascii="Times New Roman" w:hAnsi="Times New Roman" w:cs="Times New Roman"/>
          <w:color w:val="auto"/>
          <w:lang w:val="ky-KG"/>
        </w:rPr>
        <w:t>9. Механизмы реализации</w:t>
      </w:r>
      <w:bookmarkEnd w:id="32"/>
    </w:p>
    <w:p w14:paraId="72578C97" w14:textId="30B35708" w:rsidR="006A7ECA" w:rsidRPr="00C90077" w:rsidRDefault="006A7ECA" w:rsidP="006E6FB8">
      <w:pPr>
        <w:pStyle w:val="2"/>
      </w:pPr>
      <w:bookmarkStart w:id="33" w:name="_Toc151557005"/>
      <w:r w:rsidRPr="00C90077">
        <w:t>9.1. Управление процессом реализации</w:t>
      </w:r>
      <w:bookmarkEnd w:id="33"/>
    </w:p>
    <w:p w14:paraId="23B97B43" w14:textId="77777777" w:rsidR="006A7ECA" w:rsidRPr="00C90077" w:rsidRDefault="006A7ECA" w:rsidP="006E6FB8">
      <w:pPr>
        <w:pStyle w:val="2"/>
      </w:pPr>
      <w:bookmarkStart w:id="34" w:name="_Toc151557006"/>
      <w:r w:rsidRPr="00C90077">
        <w:t>9.2. Мониторинг и оценка</w:t>
      </w:r>
      <w:bookmarkEnd w:id="34"/>
    </w:p>
    <w:p w14:paraId="134AB0E3" w14:textId="77777777" w:rsidR="006A7ECA" w:rsidRPr="00C90077" w:rsidRDefault="006A7ECA" w:rsidP="00404782">
      <w:pPr>
        <w:spacing w:after="160" w:line="259" w:lineRule="auto"/>
        <w:rPr>
          <w:rFonts w:ascii="Times New Roman" w:hAnsi="Times New Roman" w:cs="Times New Roman"/>
          <w:szCs w:val="24"/>
          <w:lang w:val="kk-KZ"/>
        </w:rPr>
      </w:pPr>
    </w:p>
    <w:p w14:paraId="1A37ECA6" w14:textId="09B80CE4" w:rsidR="00CC3C16" w:rsidRPr="00C90077" w:rsidRDefault="00CC3C16" w:rsidP="00C90077">
      <w:pPr>
        <w:pStyle w:val="1"/>
        <w:rPr>
          <w:rFonts w:ascii="Times New Roman" w:hAnsi="Times New Roman" w:cs="Times New Roman"/>
          <w:color w:val="auto"/>
          <w:lang w:val="ky-KG"/>
        </w:rPr>
      </w:pPr>
      <w:r w:rsidRPr="00C90077">
        <w:rPr>
          <w:rFonts w:ascii="Times New Roman" w:hAnsi="Times New Roman" w:cs="Times New Roman"/>
          <w:color w:val="auto"/>
        </w:rPr>
        <w:br w:type="page"/>
      </w:r>
    </w:p>
    <w:p w14:paraId="52B38E98" w14:textId="6A07B850" w:rsidR="00706D47" w:rsidRPr="00C90077" w:rsidRDefault="00706D47" w:rsidP="00C90077">
      <w:pPr>
        <w:pStyle w:val="1"/>
        <w:numPr>
          <w:ilvl w:val="0"/>
          <w:numId w:val="15"/>
        </w:numPr>
        <w:rPr>
          <w:rFonts w:ascii="Times New Roman" w:hAnsi="Times New Roman" w:cs="Times New Roman"/>
          <w:color w:val="auto"/>
        </w:rPr>
      </w:pPr>
      <w:bookmarkStart w:id="35" w:name="_Toc151557007"/>
      <w:bookmarkStart w:id="36" w:name="_Toc151557240"/>
      <w:r w:rsidRPr="00C90077">
        <w:rPr>
          <w:rFonts w:ascii="Times New Roman" w:hAnsi="Times New Roman" w:cs="Times New Roman"/>
          <w:color w:val="auto"/>
        </w:rPr>
        <w:lastRenderedPageBreak/>
        <w:t>В</w:t>
      </w:r>
      <w:bookmarkEnd w:id="3"/>
      <w:r w:rsidR="009E6494" w:rsidRPr="00C90077">
        <w:rPr>
          <w:rFonts w:ascii="Times New Roman" w:hAnsi="Times New Roman" w:cs="Times New Roman"/>
          <w:color w:val="auto"/>
        </w:rPr>
        <w:t>ВЕДЕНИЕ</w:t>
      </w:r>
      <w:bookmarkEnd w:id="35"/>
      <w:bookmarkEnd w:id="36"/>
    </w:p>
    <w:bookmarkEnd w:id="0"/>
    <w:p w14:paraId="73089220" w14:textId="3C658996" w:rsidR="00AA06FC" w:rsidRPr="00C90077" w:rsidRDefault="00AA06FC" w:rsidP="00AA06FC">
      <w:pPr>
        <w:ind w:firstLine="720"/>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В настоящее время изменение климата стало наиболее острой глобальной проблемой, которая имеет не только </w:t>
      </w:r>
      <w:r w:rsidR="00E56411" w:rsidRPr="00C90077">
        <w:rPr>
          <w:rFonts w:ascii="Times New Roman" w:eastAsia="Times New Roman" w:hAnsi="Times New Roman" w:cs="Times New Roman"/>
          <w:szCs w:val="24"/>
          <w:lang w:eastAsia="ru-RU"/>
        </w:rPr>
        <w:t xml:space="preserve">климатические и </w:t>
      </w:r>
      <w:r w:rsidRPr="00C90077">
        <w:rPr>
          <w:rFonts w:ascii="Times New Roman" w:eastAsia="Times New Roman" w:hAnsi="Times New Roman" w:cs="Times New Roman"/>
          <w:szCs w:val="24"/>
          <w:lang w:eastAsia="ru-RU"/>
        </w:rPr>
        <w:t xml:space="preserve">экологические, но и социальные, экономические и управленческие последствия. По прогнозам Межправительственной группы экспертов по изменению климата (МГЭИК) глобальное потепление будет иметь самые негативные последствия во всех сферах жизнедеятельности, если не будут предприняты немедленные действия по его предотвращению. Сейчас общепризнано, что основная причина изменения климата имеет антропогенный характер и необходимо предпринимать решительные меры по снижению выбросов парниковых газов, которые являются главным фактором повышения глобальной температуры. </w:t>
      </w:r>
    </w:p>
    <w:p w14:paraId="2ADAD2C2" w14:textId="298DC8D7" w:rsidR="00AA06FC" w:rsidRPr="00C90077" w:rsidRDefault="00AA06FC" w:rsidP="003F285E">
      <w:pPr>
        <w:ind w:firstLine="720"/>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С целью предотвращения этой угрозы в декабре 2015 года на Конференции </w:t>
      </w:r>
      <w:r w:rsidR="00DC5EFE" w:rsidRPr="00C90077">
        <w:rPr>
          <w:rFonts w:ascii="Times New Roman" w:eastAsia="Times New Roman" w:hAnsi="Times New Roman" w:cs="Times New Roman"/>
          <w:szCs w:val="24"/>
          <w:lang w:eastAsia="ru-RU"/>
        </w:rPr>
        <w:t xml:space="preserve">Сторон </w:t>
      </w:r>
      <w:r w:rsidRPr="00C90077">
        <w:rPr>
          <w:rFonts w:ascii="Times New Roman" w:eastAsia="Times New Roman" w:hAnsi="Times New Roman" w:cs="Times New Roman"/>
          <w:szCs w:val="24"/>
          <w:lang w:eastAsia="ru-RU"/>
        </w:rPr>
        <w:t xml:space="preserve">Рамочной конвенции ООН об изменении климата (РКИК ООН) было принято Парижское соглашение. </w:t>
      </w:r>
      <w:r w:rsidR="00E936C5" w:rsidRPr="00C90077">
        <w:rPr>
          <w:rFonts w:ascii="Times New Roman" w:eastAsia="Times New Roman" w:hAnsi="Times New Roman" w:cs="Times New Roman"/>
          <w:szCs w:val="24"/>
          <w:lang w:eastAsia="ru-RU"/>
        </w:rPr>
        <w:t xml:space="preserve">В соответствии с Парижским соглашением </w:t>
      </w:r>
      <w:r w:rsidRPr="00C90077">
        <w:rPr>
          <w:rFonts w:ascii="Times New Roman" w:eastAsia="Times New Roman" w:hAnsi="Times New Roman" w:cs="Times New Roman"/>
          <w:szCs w:val="24"/>
          <w:lang w:eastAsia="ru-RU"/>
        </w:rPr>
        <w:t xml:space="preserve">страны объединяют свои усилия по сокращению </w:t>
      </w:r>
      <w:r w:rsidR="002166CC" w:rsidRPr="00C90077">
        <w:rPr>
          <w:rFonts w:ascii="Times New Roman" w:eastAsia="Times New Roman" w:hAnsi="Times New Roman" w:cs="Times New Roman"/>
          <w:szCs w:val="24"/>
          <w:lang w:eastAsia="ru-RU"/>
        </w:rPr>
        <w:t xml:space="preserve">выбросов </w:t>
      </w:r>
      <w:r w:rsidRPr="00C90077">
        <w:rPr>
          <w:rFonts w:ascii="Times New Roman" w:eastAsia="Times New Roman" w:hAnsi="Times New Roman" w:cs="Times New Roman"/>
          <w:szCs w:val="24"/>
          <w:lang w:eastAsia="ru-RU"/>
        </w:rPr>
        <w:t xml:space="preserve">парниковых газов и ведут совместную работу </w:t>
      </w:r>
      <w:r w:rsidR="00E936C5" w:rsidRPr="00C90077">
        <w:rPr>
          <w:rFonts w:ascii="Times New Roman" w:eastAsia="Times New Roman" w:hAnsi="Times New Roman" w:cs="Times New Roman"/>
          <w:szCs w:val="24"/>
          <w:lang w:eastAsia="ru-RU"/>
        </w:rPr>
        <w:t xml:space="preserve">(может общую формулировку, а не только адаптацию отметить) </w:t>
      </w:r>
      <w:r w:rsidRPr="00C90077">
        <w:rPr>
          <w:rFonts w:ascii="Times New Roman" w:eastAsia="Times New Roman" w:hAnsi="Times New Roman" w:cs="Times New Roman"/>
          <w:szCs w:val="24"/>
          <w:lang w:eastAsia="ru-RU"/>
        </w:rPr>
        <w:t xml:space="preserve">по адаптации к последствиям изменения климата. К настоящему моменту Парижское соглашение подписали 194 стран мира. </w:t>
      </w:r>
    </w:p>
    <w:p w14:paraId="27D41D24" w14:textId="3F5E9EAC" w:rsidR="00AA06FC" w:rsidRPr="00C90077" w:rsidRDefault="00AA06FC" w:rsidP="00AA06FC">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Кыргызская Республика подписала Парижское соглашение в 2015 году и ратифицировала его в 2019 г., что делает обязательным для Кыргызстана выполнение всех положений Парижского соглашения.</w:t>
      </w:r>
      <w:r w:rsidRPr="00C90077">
        <w:rPr>
          <w:rFonts w:ascii="Times New Roman" w:hAnsi="Times New Roman" w:cs="Times New Roman"/>
          <w:szCs w:val="24"/>
        </w:rPr>
        <w:t xml:space="preserve">  </w:t>
      </w:r>
      <w:r w:rsidRPr="00C90077">
        <w:rPr>
          <w:rFonts w:ascii="Times New Roman" w:eastAsia="Times New Roman" w:hAnsi="Times New Roman" w:cs="Times New Roman"/>
          <w:szCs w:val="24"/>
          <w:lang w:eastAsia="ru-RU"/>
        </w:rPr>
        <w:t>Кыргызстан демонстрирует последовательную приверженность к Парижскому соглашению - регулярно представляет на суд международной общественности свои двухгодичные регулярные доклады и на национальном уровне определяемые вклады в реализацию соглашения.</w:t>
      </w:r>
    </w:p>
    <w:p w14:paraId="621FFC11" w14:textId="2FEBA5AE" w:rsidR="00797F22" w:rsidRPr="00C90077" w:rsidRDefault="00AA06FC" w:rsidP="00AA06FC">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Актуальность участия Кыргызской Республики в реализации Парижского соглашения обусловлена тем, что Кыргызстан сильно уязвим к последствиям изменения климата. В настоящее время наблюдаются серьезные негативные последствия изменения климата – увеличивается число природных чрезвычайных ситуаций, уменьшается урожайность</w:t>
      </w:r>
      <w:r w:rsidR="007B76B7" w:rsidRPr="00C90077">
        <w:rPr>
          <w:rFonts w:ascii="Times New Roman" w:eastAsia="Times New Roman" w:hAnsi="Times New Roman" w:cs="Times New Roman"/>
          <w:szCs w:val="24"/>
          <w:lang w:eastAsia="ru-RU"/>
        </w:rPr>
        <w:t xml:space="preserve"> сельскохозяйственных культур</w:t>
      </w:r>
      <w:r w:rsidR="007B76B7" w:rsidRPr="00C90077">
        <w:rPr>
          <w:rFonts w:ascii="Times New Roman" w:hAnsi="Times New Roman" w:cs="Times New Roman"/>
          <w:sz w:val="21"/>
          <w:szCs w:val="21"/>
          <w:shd w:val="clear" w:color="auto" w:fill="FFFFFF"/>
        </w:rPr>
        <w:t> </w:t>
      </w:r>
      <w:r w:rsidRPr="00C90077">
        <w:rPr>
          <w:rFonts w:ascii="Times New Roman" w:eastAsia="Times New Roman" w:hAnsi="Times New Roman" w:cs="Times New Roman"/>
          <w:szCs w:val="24"/>
          <w:lang w:eastAsia="ru-RU"/>
        </w:rPr>
        <w:t xml:space="preserve">, происходит ускоренное таяние ледников и заметное изменение поверхностного стока </w:t>
      </w:r>
      <w:r w:rsidR="00797F22" w:rsidRPr="00C90077">
        <w:rPr>
          <w:rFonts w:ascii="Times New Roman" w:eastAsia="Times New Roman" w:hAnsi="Times New Roman" w:cs="Times New Roman"/>
          <w:szCs w:val="24"/>
          <w:lang w:eastAsia="ru-RU"/>
        </w:rPr>
        <w:t>рек,</w:t>
      </w:r>
      <w:r w:rsidRPr="00C90077">
        <w:rPr>
          <w:rFonts w:ascii="Times New Roman" w:eastAsia="Times New Roman" w:hAnsi="Times New Roman" w:cs="Times New Roman"/>
          <w:szCs w:val="24"/>
          <w:lang w:eastAsia="ru-RU"/>
        </w:rPr>
        <w:t xml:space="preserve"> и недостаток воды для питьевого водоснабжения. Как подчеркнул Президент КР Садыр Жапаров на 78-й сессии Генеральной Ассамблеи ООН (2023), климатические изменения ускоряют бедность, миграцию и неравенство. </w:t>
      </w:r>
    </w:p>
    <w:p w14:paraId="0F6EBE8E" w14:textId="4463789A" w:rsidR="00AA06FC" w:rsidRPr="00C90077" w:rsidRDefault="00AA06FC" w:rsidP="00AA06FC">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Особенно уязвимыми оказались горные территории, прежде всего, вследствие активизации таяния ледников, что провоцирует селевые потоки и, самое главное, угрожает устойчивым и обширным маловодьем во всем регионе. По прогнозам к 2050 году площадь ледников Кыргызстана сократится </w:t>
      </w:r>
      <w:r w:rsidR="007B76B7" w:rsidRPr="00C90077">
        <w:rPr>
          <w:rFonts w:ascii="Times New Roman" w:eastAsia="Times New Roman" w:hAnsi="Times New Roman" w:cs="Times New Roman"/>
          <w:szCs w:val="24"/>
          <w:lang w:eastAsia="ru-RU"/>
        </w:rPr>
        <w:t>значительно</w:t>
      </w:r>
      <w:r w:rsidRPr="00C90077">
        <w:rPr>
          <w:rFonts w:ascii="Times New Roman" w:eastAsia="Times New Roman" w:hAnsi="Times New Roman" w:cs="Times New Roman"/>
          <w:szCs w:val="24"/>
          <w:lang w:eastAsia="ru-RU"/>
        </w:rPr>
        <w:t xml:space="preserve">, что обостряет не только страновые, но и межстрановые региональные проблемы нехватки воды для питья и для выращивания урожая. С изменением климата связаны также деградации почв и пастбищных угодий, что создает реальную угрозу продовольственной безопасности страны. </w:t>
      </w:r>
    </w:p>
    <w:p w14:paraId="26910436" w14:textId="437ED738" w:rsidR="00AA06FC" w:rsidRPr="00C90077" w:rsidRDefault="00AA06FC" w:rsidP="00DB4942">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Изменение климата диктует необходимость внесения корректив в планы </w:t>
      </w:r>
      <w:r w:rsidR="003F285E" w:rsidRPr="00C90077">
        <w:rPr>
          <w:rFonts w:ascii="Times New Roman" w:eastAsia="Times New Roman" w:hAnsi="Times New Roman" w:cs="Times New Roman"/>
          <w:szCs w:val="24"/>
          <w:lang w:eastAsia="ru-RU"/>
        </w:rPr>
        <w:t xml:space="preserve">развития страны и </w:t>
      </w:r>
      <w:r w:rsidRPr="00C90077">
        <w:rPr>
          <w:rFonts w:ascii="Times New Roman" w:eastAsia="Times New Roman" w:hAnsi="Times New Roman" w:cs="Times New Roman"/>
          <w:szCs w:val="24"/>
          <w:lang w:eastAsia="ru-RU"/>
        </w:rPr>
        <w:t xml:space="preserve">найти своевременные ответы, позволяющие создать условия для социальной, экологической и экономической устойчивости. Государство уже не может ограничиться только продолжением оказания помощи в чрезвычайных ситуациях, не инвестируя в предотвращение климатических рисков и адаптацию к изменению климата. </w:t>
      </w:r>
      <w:r w:rsidR="00932ADF" w:rsidRPr="00C90077">
        <w:rPr>
          <w:rFonts w:ascii="Times New Roman" w:eastAsia="Times New Roman" w:hAnsi="Times New Roman" w:cs="Times New Roman"/>
          <w:szCs w:val="24"/>
          <w:lang w:eastAsia="ru-RU"/>
        </w:rPr>
        <w:t xml:space="preserve">В этой связи, </w:t>
      </w:r>
      <w:r w:rsidRPr="00C90077">
        <w:rPr>
          <w:rFonts w:ascii="Times New Roman" w:eastAsia="Times New Roman" w:hAnsi="Times New Roman" w:cs="Times New Roman"/>
          <w:szCs w:val="24"/>
          <w:lang w:eastAsia="ru-RU"/>
        </w:rPr>
        <w:t>стремление к углеродной нейтральности –важное средство для устойчивого развития Кыргызской Республики</w:t>
      </w:r>
      <w:r w:rsidR="003F285E" w:rsidRPr="00C90077">
        <w:rPr>
          <w:rFonts w:ascii="Times New Roman" w:eastAsia="Times New Roman" w:hAnsi="Times New Roman" w:cs="Times New Roman"/>
          <w:szCs w:val="24"/>
          <w:lang w:eastAsia="ru-RU"/>
        </w:rPr>
        <w:t xml:space="preserve"> и обеспечения национальной безопасности</w:t>
      </w:r>
      <w:r w:rsidRPr="00C90077">
        <w:rPr>
          <w:rFonts w:ascii="Times New Roman" w:eastAsia="Times New Roman" w:hAnsi="Times New Roman" w:cs="Times New Roman"/>
          <w:szCs w:val="24"/>
          <w:lang w:eastAsia="ru-RU"/>
        </w:rPr>
        <w:t>.</w:t>
      </w:r>
      <w:r w:rsidR="00DB4942" w:rsidRPr="00C90077">
        <w:rPr>
          <w:rFonts w:ascii="Times New Roman" w:eastAsia="Times New Roman" w:hAnsi="Times New Roman" w:cs="Times New Roman"/>
          <w:szCs w:val="24"/>
          <w:lang w:eastAsia="ru-RU"/>
        </w:rPr>
        <w:t xml:space="preserve"> </w:t>
      </w:r>
      <w:r w:rsidR="003F285E" w:rsidRPr="00C90077">
        <w:rPr>
          <w:rFonts w:ascii="Times New Roman" w:eastAsia="Times New Roman" w:hAnsi="Times New Roman" w:cs="Times New Roman"/>
          <w:szCs w:val="24"/>
          <w:lang w:eastAsia="ru-RU"/>
        </w:rPr>
        <w:t>Важнейш</w:t>
      </w:r>
      <w:r w:rsidR="00C96696" w:rsidRPr="00C90077">
        <w:rPr>
          <w:rFonts w:ascii="Times New Roman" w:eastAsia="Times New Roman" w:hAnsi="Times New Roman" w:cs="Times New Roman"/>
          <w:szCs w:val="24"/>
          <w:lang w:eastAsia="ru-RU"/>
        </w:rPr>
        <w:t xml:space="preserve">ей задачей </w:t>
      </w:r>
      <w:r w:rsidR="00DB4942" w:rsidRPr="00C90077">
        <w:rPr>
          <w:rFonts w:ascii="Times New Roman" w:eastAsia="Times New Roman" w:hAnsi="Times New Roman" w:cs="Times New Roman"/>
          <w:szCs w:val="24"/>
          <w:lang w:eastAsia="ru-RU"/>
        </w:rPr>
        <w:t xml:space="preserve">при этом </w:t>
      </w:r>
      <w:r w:rsidR="00C96696" w:rsidRPr="00C90077">
        <w:rPr>
          <w:rFonts w:ascii="Times New Roman" w:eastAsia="Times New Roman" w:hAnsi="Times New Roman" w:cs="Times New Roman"/>
          <w:szCs w:val="24"/>
          <w:lang w:eastAsia="ru-RU"/>
        </w:rPr>
        <w:t>является создание</w:t>
      </w:r>
      <w:r w:rsidR="003F285E" w:rsidRPr="00C90077">
        <w:rPr>
          <w:rFonts w:ascii="Times New Roman" w:eastAsia="Times New Roman" w:hAnsi="Times New Roman" w:cs="Times New Roman"/>
          <w:szCs w:val="24"/>
          <w:lang w:eastAsia="ru-RU"/>
        </w:rPr>
        <w:t xml:space="preserve"> механизмов вовлечения </w:t>
      </w:r>
      <w:r w:rsidR="00C96696" w:rsidRPr="00C90077">
        <w:rPr>
          <w:rFonts w:ascii="Times New Roman" w:eastAsia="Times New Roman" w:hAnsi="Times New Roman" w:cs="Times New Roman"/>
          <w:szCs w:val="24"/>
          <w:lang w:eastAsia="ru-RU"/>
        </w:rPr>
        <w:t xml:space="preserve">в процессы сокращения выбросов парниковых газов и </w:t>
      </w:r>
      <w:r w:rsidR="00DB4942" w:rsidRPr="00C90077">
        <w:rPr>
          <w:rFonts w:ascii="Times New Roman" w:eastAsia="Times New Roman" w:hAnsi="Times New Roman" w:cs="Times New Roman"/>
          <w:szCs w:val="24"/>
          <w:lang w:eastAsia="ru-RU"/>
        </w:rPr>
        <w:t>сокращения</w:t>
      </w:r>
      <w:r w:rsidR="00C96696" w:rsidRPr="00C90077">
        <w:rPr>
          <w:rFonts w:ascii="Times New Roman" w:eastAsia="Times New Roman" w:hAnsi="Times New Roman" w:cs="Times New Roman"/>
          <w:szCs w:val="24"/>
          <w:lang w:eastAsia="ru-RU"/>
        </w:rPr>
        <w:t xml:space="preserve"> </w:t>
      </w:r>
      <w:r w:rsidR="00797F22" w:rsidRPr="00C90077">
        <w:rPr>
          <w:rFonts w:ascii="Times New Roman" w:eastAsia="Times New Roman" w:hAnsi="Times New Roman" w:cs="Times New Roman"/>
          <w:szCs w:val="24"/>
          <w:lang w:eastAsia="ru-RU"/>
        </w:rPr>
        <w:t xml:space="preserve">негативных </w:t>
      </w:r>
      <w:r w:rsidR="00C96696" w:rsidRPr="00C90077">
        <w:rPr>
          <w:rFonts w:ascii="Times New Roman" w:eastAsia="Times New Roman" w:hAnsi="Times New Roman" w:cs="Times New Roman"/>
          <w:szCs w:val="24"/>
          <w:lang w:eastAsia="ru-RU"/>
        </w:rPr>
        <w:t>последствий изменения климата всех заинтересованных сторон.</w:t>
      </w:r>
      <w:r w:rsidRPr="00C90077">
        <w:rPr>
          <w:rFonts w:ascii="Times New Roman" w:eastAsia="Times New Roman" w:hAnsi="Times New Roman" w:cs="Times New Roman"/>
          <w:szCs w:val="24"/>
          <w:lang w:eastAsia="ru-RU"/>
        </w:rPr>
        <w:t xml:space="preserve"> </w:t>
      </w:r>
    </w:p>
    <w:p w14:paraId="2EF39919" w14:textId="54E464BC" w:rsidR="00861B37" w:rsidRPr="00C90077" w:rsidRDefault="00861B37" w:rsidP="00861B37">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Важность интеграции гендерного подхода в стратегические документы, а также в процессы анализа и принятия решений в сфере устойчивого развития, изменения климата в целом, обусловлена тем, что в первую очередь женщины и мужчины по-разному реагируют </w:t>
      </w:r>
      <w:r w:rsidRPr="00C90077">
        <w:rPr>
          <w:rFonts w:ascii="Times New Roman" w:eastAsia="Times New Roman" w:hAnsi="Times New Roman" w:cs="Times New Roman"/>
          <w:szCs w:val="24"/>
          <w:lang w:eastAsia="ru-RU"/>
        </w:rPr>
        <w:lastRenderedPageBreak/>
        <w:t xml:space="preserve">на изменения состояния окружающей среды и по-разному могут быть затронуты последствиями климатических изменений. </w:t>
      </w:r>
    </w:p>
    <w:p w14:paraId="245B4F0E" w14:textId="672272FA" w:rsidR="00AA06FC" w:rsidRPr="00C90077" w:rsidRDefault="00AA06FC" w:rsidP="00AA06FC">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По условиям Парижского соглашения развивающиеся и уязвимые к изменениям климата страны, к которым относится Кыргызская Республика, могут рассчитывать на серьезную финансовую помощь. Для этого необходимо обязательно иметь официальную концепцию долгосрочных действий по </w:t>
      </w:r>
      <w:r w:rsidR="00E56411" w:rsidRPr="00C90077">
        <w:rPr>
          <w:rFonts w:ascii="Times New Roman" w:eastAsia="Times New Roman" w:hAnsi="Times New Roman" w:cs="Times New Roman"/>
          <w:szCs w:val="24"/>
          <w:lang w:eastAsia="ru-RU"/>
        </w:rPr>
        <w:t xml:space="preserve">достижению углеродной нейтральности </w:t>
      </w:r>
      <w:r w:rsidRPr="00C90077">
        <w:rPr>
          <w:rFonts w:ascii="Times New Roman" w:eastAsia="Times New Roman" w:hAnsi="Times New Roman" w:cs="Times New Roman"/>
          <w:szCs w:val="24"/>
          <w:lang w:eastAsia="ru-RU"/>
        </w:rPr>
        <w:t>страны. Важным является также наличие плана по адаптации к изменениям климата наряду с сокращением выброса парниковых газов. Национальный вклад страны должен соответствовать глобальной цели удержания роста средней температуры не выше 1.5</w:t>
      </w:r>
      <w:r w:rsidRPr="00C90077">
        <w:rPr>
          <w:rFonts w:ascii="Times New Roman" w:eastAsia="Times New Roman" w:hAnsi="Times New Roman" w:cs="Times New Roman"/>
          <w:szCs w:val="24"/>
          <w:vertAlign w:val="superscript"/>
          <w:lang w:eastAsia="ru-RU"/>
        </w:rPr>
        <w:t>о</w:t>
      </w:r>
      <w:r w:rsidRPr="00C90077">
        <w:rPr>
          <w:rFonts w:ascii="Times New Roman" w:eastAsia="Times New Roman" w:hAnsi="Times New Roman" w:cs="Times New Roman"/>
          <w:szCs w:val="24"/>
          <w:lang w:eastAsia="ru-RU"/>
        </w:rPr>
        <w:t xml:space="preserve">С по сравнению с доиндустриальным периодом. </w:t>
      </w:r>
    </w:p>
    <w:p w14:paraId="5DF491D8" w14:textId="7622C12C" w:rsidR="00AA06FC" w:rsidRPr="00C90077" w:rsidRDefault="00AA06FC" w:rsidP="00AA06FC">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Кыргызская Республика взяла на себя обязательство достичь углеродной нейтральности к 2050 году. Об этом впервые было заявлено Президентом Кыргызской Республики Садыром Жапаровым, 2 ноября 2021, в городе Глазго, на Саммите мировых лидеров в </w:t>
      </w:r>
      <w:r w:rsidR="00E936C5" w:rsidRPr="00C90077">
        <w:rPr>
          <w:rFonts w:ascii="Times New Roman" w:eastAsia="Times New Roman" w:hAnsi="Times New Roman" w:cs="Times New Roman"/>
          <w:szCs w:val="24"/>
          <w:lang w:eastAsia="ru-RU"/>
        </w:rPr>
        <w:t xml:space="preserve">ходе Конференции Сторон </w:t>
      </w:r>
      <w:r w:rsidRPr="00C90077">
        <w:rPr>
          <w:rFonts w:ascii="Times New Roman" w:eastAsia="Times New Roman" w:hAnsi="Times New Roman" w:cs="Times New Roman"/>
          <w:szCs w:val="24"/>
          <w:lang w:eastAsia="ru-RU"/>
        </w:rPr>
        <w:t xml:space="preserve">РКИК ООН.  </w:t>
      </w:r>
    </w:p>
    <w:p w14:paraId="0A8BE96F" w14:textId="2E77E40C" w:rsidR="00AA06FC" w:rsidRPr="00C90077" w:rsidRDefault="00AA06FC" w:rsidP="00AA06FC">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Настоящая </w:t>
      </w:r>
      <w:r w:rsidR="00A7463F" w:rsidRPr="00C90077">
        <w:rPr>
          <w:rFonts w:ascii="Times New Roman" w:eastAsia="Times New Roman" w:hAnsi="Times New Roman" w:cs="Times New Roman"/>
          <w:szCs w:val="24"/>
          <w:lang w:eastAsia="ru-RU"/>
        </w:rPr>
        <w:t>Концепция</w:t>
      </w:r>
      <w:r w:rsidRPr="00C90077">
        <w:rPr>
          <w:rFonts w:ascii="Times New Roman" w:eastAsia="Times New Roman" w:hAnsi="Times New Roman" w:cs="Times New Roman"/>
          <w:szCs w:val="24"/>
          <w:lang w:eastAsia="ru-RU"/>
        </w:rPr>
        <w:t xml:space="preserve"> долгосрочных действий по достижению Кыргызской Республики углеродной нейтральности до 2050</w:t>
      </w:r>
      <w:r w:rsidR="00E936C5" w:rsidRPr="00C90077">
        <w:rPr>
          <w:rFonts w:ascii="Times New Roman" w:eastAsia="Times New Roman" w:hAnsi="Times New Roman" w:cs="Times New Roman"/>
          <w:szCs w:val="24"/>
          <w:lang w:eastAsia="ru-RU"/>
        </w:rPr>
        <w:t xml:space="preserve"> года</w:t>
      </w:r>
      <w:r w:rsidRPr="00C90077">
        <w:rPr>
          <w:rFonts w:ascii="Times New Roman" w:eastAsia="Times New Roman" w:hAnsi="Times New Roman" w:cs="Times New Roman"/>
          <w:szCs w:val="24"/>
          <w:lang w:eastAsia="ru-RU"/>
        </w:rPr>
        <w:t xml:space="preserve"> разработана для определения приоритетных направления действий по сокращению выбросов ПГ в соответствии с обязательствами Кыргызской Республики по РКИК ООН и Парижскому соглашению.</w:t>
      </w:r>
      <w:r w:rsidRPr="00C90077">
        <w:rPr>
          <w:rFonts w:ascii="Times New Roman" w:hAnsi="Times New Roman" w:cs="Times New Roman"/>
          <w:szCs w:val="24"/>
        </w:rPr>
        <w:t xml:space="preserve"> </w:t>
      </w:r>
    </w:p>
    <w:p w14:paraId="4ABAAB11" w14:textId="075806BB" w:rsidR="00932ADF" w:rsidRPr="00C90077" w:rsidRDefault="00932ADF" w:rsidP="00AA06FC">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Назначение представляемой Концепции состоит в стремлении сформировать исходную базу для дальнейшей разработки долгосрочной политики с учетом низкоуглеродного и климатоустойчивого развития, а также для внесения коррективы министерствами и ведомствами в отраслевые программы развития с учетом необходимости достижения углеродной нейтральности Кыргызской Республикой.</w:t>
      </w:r>
    </w:p>
    <w:p w14:paraId="3808AAE3" w14:textId="2FA1CB5F" w:rsidR="00AA06FC" w:rsidRPr="00C90077" w:rsidRDefault="00E56411" w:rsidP="00AA06FC">
      <w:pPr>
        <w:ind w:firstLine="709"/>
        <w:jc w:val="both"/>
        <w:rPr>
          <w:rFonts w:ascii="Times New Roman" w:hAnsi="Times New Roman" w:cs="Times New Roman"/>
          <w:szCs w:val="24"/>
        </w:rPr>
      </w:pPr>
      <w:r w:rsidRPr="00C90077">
        <w:rPr>
          <w:rFonts w:ascii="Times New Roman" w:eastAsia="Times New Roman" w:hAnsi="Times New Roman" w:cs="Times New Roman"/>
          <w:szCs w:val="24"/>
          <w:lang w:eastAsia="ru-RU"/>
        </w:rPr>
        <w:t>Концепция</w:t>
      </w:r>
      <w:r w:rsidR="00AA06FC" w:rsidRPr="00C90077">
        <w:rPr>
          <w:rFonts w:ascii="Times New Roman" w:eastAsia="Times New Roman" w:hAnsi="Times New Roman" w:cs="Times New Roman"/>
          <w:szCs w:val="24"/>
          <w:lang w:eastAsia="ru-RU"/>
        </w:rPr>
        <w:t xml:space="preserve"> служит также отправной точкой для переосмысления действий в сфере </w:t>
      </w:r>
      <w:r w:rsidR="00461DBB" w:rsidRPr="00C90077">
        <w:rPr>
          <w:rFonts w:ascii="Times New Roman" w:eastAsia="Times New Roman" w:hAnsi="Times New Roman" w:cs="Times New Roman"/>
          <w:szCs w:val="24"/>
          <w:lang w:eastAsia="ru-RU"/>
        </w:rPr>
        <w:t xml:space="preserve">межведомственной координации и </w:t>
      </w:r>
      <w:r w:rsidR="00AA06FC" w:rsidRPr="00C90077">
        <w:rPr>
          <w:rFonts w:ascii="Times New Roman" w:eastAsia="Times New Roman" w:hAnsi="Times New Roman" w:cs="Times New Roman"/>
          <w:szCs w:val="24"/>
          <w:lang w:eastAsia="ru-RU"/>
        </w:rPr>
        <w:t xml:space="preserve">территориального управления — для пересмотра документов регионального развития от айыл </w:t>
      </w:r>
      <w:r w:rsidR="00AA06FC" w:rsidRPr="00C90077">
        <w:rPr>
          <w:rFonts w:ascii="Times New Roman" w:eastAsia="Times New Roman" w:hAnsi="Times New Roman" w:cs="Times New Roman"/>
          <w:szCs w:val="24"/>
          <w:lang w:val="ky-KG" w:eastAsia="ru-RU"/>
        </w:rPr>
        <w:t>өкмөтү до областей республики</w:t>
      </w:r>
      <w:r w:rsidR="00AA06FC" w:rsidRPr="00C90077">
        <w:rPr>
          <w:rFonts w:ascii="Times New Roman" w:hAnsi="Times New Roman" w:cs="Times New Roman"/>
          <w:szCs w:val="24"/>
        </w:rPr>
        <w:t xml:space="preserve">. </w:t>
      </w:r>
    </w:p>
    <w:p w14:paraId="3F90A94C" w14:textId="27762174" w:rsidR="00AA06FC" w:rsidRPr="00C90077" w:rsidRDefault="009E6494" w:rsidP="00AA06FC">
      <w:pPr>
        <w:ind w:firstLine="709"/>
        <w:jc w:val="both"/>
        <w:rPr>
          <w:rFonts w:ascii="Times New Roman" w:eastAsia="Times New Roman" w:hAnsi="Times New Roman" w:cs="Times New Roman"/>
          <w:szCs w:val="24"/>
          <w:lang w:val="ky-KG" w:eastAsia="ru-RU"/>
        </w:rPr>
      </w:pPr>
      <w:r w:rsidRPr="00C90077">
        <w:rPr>
          <w:rFonts w:ascii="Times New Roman" w:eastAsia="Times New Roman" w:hAnsi="Times New Roman" w:cs="Times New Roman"/>
          <w:szCs w:val="24"/>
          <w:lang w:eastAsia="ru-RU"/>
        </w:rPr>
        <w:t xml:space="preserve">Предложенные </w:t>
      </w:r>
      <w:r w:rsidR="00E936C5" w:rsidRPr="00C90077">
        <w:rPr>
          <w:rFonts w:ascii="Times New Roman" w:eastAsia="Times New Roman" w:hAnsi="Times New Roman" w:cs="Times New Roman"/>
          <w:szCs w:val="24"/>
          <w:lang w:eastAsia="ru-RU"/>
        </w:rPr>
        <w:t xml:space="preserve">в </w:t>
      </w:r>
      <w:r w:rsidR="00E56411" w:rsidRPr="00C90077">
        <w:rPr>
          <w:rFonts w:ascii="Times New Roman" w:hAnsi="Times New Roman" w:cs="Times New Roman"/>
          <w:bCs/>
          <w:szCs w:val="28"/>
        </w:rPr>
        <w:t>Концепци</w:t>
      </w:r>
      <w:r w:rsidR="00E936C5" w:rsidRPr="00C90077">
        <w:rPr>
          <w:rFonts w:ascii="Times New Roman" w:hAnsi="Times New Roman" w:cs="Times New Roman"/>
          <w:bCs/>
          <w:szCs w:val="28"/>
        </w:rPr>
        <w:t>и</w:t>
      </w:r>
      <w:r w:rsidR="00E56411" w:rsidRPr="00C90077">
        <w:rPr>
          <w:rFonts w:ascii="Times New Roman" w:hAnsi="Times New Roman" w:cs="Times New Roman"/>
          <w:bCs/>
          <w:szCs w:val="28"/>
        </w:rPr>
        <w:t xml:space="preserve"> </w:t>
      </w:r>
      <w:r w:rsidR="00AA06FC" w:rsidRPr="00C90077">
        <w:rPr>
          <w:rFonts w:ascii="Times New Roman" w:eastAsia="Times New Roman" w:hAnsi="Times New Roman" w:cs="Times New Roman"/>
          <w:szCs w:val="24"/>
          <w:lang w:eastAsia="ru-RU"/>
        </w:rPr>
        <w:t>системные рамки нацелены</w:t>
      </w:r>
      <w:r w:rsidR="00DB4942" w:rsidRPr="00C90077">
        <w:rPr>
          <w:rFonts w:ascii="Times New Roman" w:eastAsia="Times New Roman" w:hAnsi="Times New Roman" w:cs="Times New Roman"/>
          <w:szCs w:val="24"/>
          <w:lang w:eastAsia="ru-RU"/>
        </w:rPr>
        <w:t xml:space="preserve"> прежде всего</w:t>
      </w:r>
      <w:r w:rsidR="00AA06FC" w:rsidRPr="00C90077">
        <w:rPr>
          <w:rFonts w:ascii="Times New Roman" w:eastAsia="Times New Roman" w:hAnsi="Times New Roman" w:cs="Times New Roman"/>
          <w:szCs w:val="24"/>
          <w:lang w:eastAsia="ru-RU"/>
        </w:rPr>
        <w:t xml:space="preserve"> на то, чтобы все </w:t>
      </w:r>
      <w:r w:rsidR="00AA06FC" w:rsidRPr="00C90077">
        <w:rPr>
          <w:rFonts w:ascii="Times New Roman" w:eastAsia="Times New Roman" w:hAnsi="Times New Roman" w:cs="Times New Roman"/>
          <w:szCs w:val="24"/>
          <w:lang w:val="ky-KG" w:eastAsia="ru-RU"/>
        </w:rPr>
        <w:t>домохозяйства</w:t>
      </w:r>
      <w:r w:rsidR="00DB4942" w:rsidRPr="00C90077">
        <w:rPr>
          <w:rFonts w:ascii="Times New Roman" w:eastAsia="Times New Roman" w:hAnsi="Times New Roman" w:cs="Times New Roman"/>
          <w:szCs w:val="24"/>
          <w:lang w:val="ky-KG" w:eastAsia="ru-RU"/>
        </w:rPr>
        <w:t>,</w:t>
      </w:r>
      <w:r w:rsidR="00AA06FC" w:rsidRPr="00C90077">
        <w:rPr>
          <w:rFonts w:ascii="Times New Roman" w:eastAsia="Times New Roman" w:hAnsi="Times New Roman" w:cs="Times New Roman"/>
          <w:szCs w:val="24"/>
          <w:lang w:eastAsia="ru-RU"/>
        </w:rPr>
        <w:t xml:space="preserve"> местные сообщества</w:t>
      </w:r>
      <w:r w:rsidR="00DB4942" w:rsidRPr="00C90077">
        <w:rPr>
          <w:rFonts w:ascii="Times New Roman" w:eastAsia="Times New Roman" w:hAnsi="Times New Roman" w:cs="Times New Roman"/>
          <w:szCs w:val="24"/>
          <w:lang w:eastAsia="ru-RU"/>
        </w:rPr>
        <w:t xml:space="preserve"> и иные вовлеченные стороны</w:t>
      </w:r>
      <w:r w:rsidR="00AA06FC" w:rsidRPr="00C90077">
        <w:rPr>
          <w:rFonts w:ascii="Times New Roman" w:eastAsia="Times New Roman" w:hAnsi="Times New Roman" w:cs="Times New Roman"/>
          <w:szCs w:val="24"/>
          <w:lang w:eastAsia="ru-RU"/>
        </w:rPr>
        <w:t xml:space="preserve"> могли действовать согласованно по пути устойчивого </w:t>
      </w:r>
      <w:r w:rsidR="00AA06FC" w:rsidRPr="00C90077">
        <w:rPr>
          <w:rFonts w:ascii="Times New Roman" w:eastAsia="Times New Roman" w:hAnsi="Times New Roman" w:cs="Times New Roman"/>
          <w:szCs w:val="24"/>
          <w:lang w:val="ky-KG" w:eastAsia="ru-RU"/>
        </w:rPr>
        <w:t xml:space="preserve">климатического </w:t>
      </w:r>
      <w:r w:rsidR="00AA06FC" w:rsidRPr="00C90077">
        <w:rPr>
          <w:rFonts w:ascii="Times New Roman" w:eastAsia="Times New Roman" w:hAnsi="Times New Roman" w:cs="Times New Roman"/>
          <w:szCs w:val="24"/>
          <w:lang w:eastAsia="ru-RU"/>
        </w:rPr>
        <w:t>развития</w:t>
      </w:r>
      <w:r w:rsidR="00AA06FC" w:rsidRPr="00C90077">
        <w:rPr>
          <w:rFonts w:ascii="Times New Roman" w:eastAsia="Times New Roman" w:hAnsi="Times New Roman" w:cs="Times New Roman"/>
          <w:szCs w:val="24"/>
          <w:lang w:val="ky-KG" w:eastAsia="ru-RU"/>
        </w:rPr>
        <w:t>.</w:t>
      </w:r>
    </w:p>
    <w:p w14:paraId="2BBB927E" w14:textId="5706E54F" w:rsidR="00AA06FC" w:rsidRPr="00C90077" w:rsidRDefault="009B075F" w:rsidP="00AA06FC">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В </w:t>
      </w:r>
      <w:r w:rsidR="00A7463F" w:rsidRPr="00C90077">
        <w:rPr>
          <w:rFonts w:ascii="Times New Roman" w:eastAsia="Times New Roman" w:hAnsi="Times New Roman" w:cs="Times New Roman"/>
          <w:szCs w:val="24"/>
          <w:lang w:eastAsia="ru-RU"/>
        </w:rPr>
        <w:t>Концепци</w:t>
      </w:r>
      <w:r w:rsidR="00E936C5" w:rsidRPr="00C90077">
        <w:rPr>
          <w:rFonts w:ascii="Times New Roman" w:eastAsia="Times New Roman" w:hAnsi="Times New Roman" w:cs="Times New Roman"/>
          <w:szCs w:val="24"/>
          <w:lang w:eastAsia="ru-RU"/>
        </w:rPr>
        <w:t>и</w:t>
      </w:r>
      <w:r w:rsidR="00AA06FC" w:rsidRPr="00C90077">
        <w:rPr>
          <w:rFonts w:ascii="Times New Roman" w:eastAsia="Times New Roman" w:hAnsi="Times New Roman" w:cs="Times New Roman"/>
          <w:szCs w:val="24"/>
          <w:lang w:eastAsia="ru-RU"/>
        </w:rPr>
        <w:t xml:space="preserve"> </w:t>
      </w:r>
      <w:r w:rsidR="00E936C5" w:rsidRPr="00C90077">
        <w:rPr>
          <w:rFonts w:ascii="Times New Roman" w:eastAsia="Times New Roman" w:hAnsi="Times New Roman" w:cs="Times New Roman"/>
          <w:szCs w:val="24"/>
          <w:lang w:eastAsia="ru-RU"/>
        </w:rPr>
        <w:t xml:space="preserve">представлено </w:t>
      </w:r>
      <w:r w:rsidR="00AA06FC" w:rsidRPr="00C90077">
        <w:rPr>
          <w:rFonts w:ascii="Times New Roman" w:eastAsia="Times New Roman" w:hAnsi="Times New Roman" w:cs="Times New Roman"/>
          <w:szCs w:val="24"/>
          <w:lang w:eastAsia="ru-RU"/>
        </w:rPr>
        <w:t xml:space="preserve">видение того, как </w:t>
      </w:r>
      <w:r w:rsidR="009E4096" w:rsidRPr="00C90077">
        <w:rPr>
          <w:rFonts w:ascii="Times New Roman" w:eastAsia="Times New Roman" w:hAnsi="Times New Roman" w:cs="Times New Roman"/>
          <w:szCs w:val="24"/>
          <w:lang w:eastAsia="ru-RU"/>
        </w:rPr>
        <w:t xml:space="preserve">органы </w:t>
      </w:r>
      <w:r w:rsidR="00AA06FC" w:rsidRPr="00C90077">
        <w:rPr>
          <w:rFonts w:ascii="Times New Roman" w:eastAsia="Times New Roman" w:hAnsi="Times New Roman" w:cs="Times New Roman"/>
          <w:szCs w:val="24"/>
          <w:lang w:eastAsia="ru-RU"/>
        </w:rPr>
        <w:t xml:space="preserve">государственного управления </w:t>
      </w:r>
      <w:r w:rsidR="00AA06FC" w:rsidRPr="00C90077">
        <w:rPr>
          <w:rFonts w:ascii="Times New Roman" w:eastAsia="Times New Roman" w:hAnsi="Times New Roman" w:cs="Times New Roman"/>
          <w:szCs w:val="24"/>
          <w:lang w:val="ky-KG" w:eastAsia="ru-RU"/>
        </w:rPr>
        <w:t xml:space="preserve">и органы местного самоуправления </w:t>
      </w:r>
      <w:r w:rsidR="009E4096" w:rsidRPr="00C90077">
        <w:rPr>
          <w:rFonts w:ascii="Times New Roman" w:eastAsia="Times New Roman" w:hAnsi="Times New Roman" w:cs="Times New Roman"/>
          <w:szCs w:val="24"/>
          <w:lang w:val="ky-KG" w:eastAsia="ru-RU"/>
        </w:rPr>
        <w:t xml:space="preserve">на </w:t>
      </w:r>
      <w:r w:rsidR="009E4096" w:rsidRPr="00C90077">
        <w:rPr>
          <w:rFonts w:ascii="Times New Roman" w:eastAsia="Times New Roman" w:hAnsi="Times New Roman" w:cs="Times New Roman"/>
          <w:szCs w:val="24"/>
          <w:lang w:eastAsia="ru-RU"/>
        </w:rPr>
        <w:t xml:space="preserve">всех уровнях </w:t>
      </w:r>
      <w:r w:rsidR="00AA06FC" w:rsidRPr="00C90077">
        <w:rPr>
          <w:rFonts w:ascii="Times New Roman" w:eastAsia="Times New Roman" w:hAnsi="Times New Roman" w:cs="Times New Roman"/>
          <w:szCs w:val="24"/>
          <w:lang w:eastAsia="ru-RU"/>
        </w:rPr>
        <w:t xml:space="preserve">должны сосредоточить свои усилия </w:t>
      </w:r>
      <w:r w:rsidR="00AA06FC" w:rsidRPr="00C90077">
        <w:rPr>
          <w:rFonts w:ascii="Times New Roman" w:eastAsia="Times New Roman" w:hAnsi="Times New Roman" w:cs="Times New Roman"/>
          <w:szCs w:val="24"/>
          <w:lang w:val="ky-KG" w:eastAsia="ru-RU"/>
        </w:rPr>
        <w:t xml:space="preserve">для </w:t>
      </w:r>
      <w:r w:rsidR="00AA06FC" w:rsidRPr="00C90077">
        <w:rPr>
          <w:rFonts w:ascii="Times New Roman" w:eastAsia="Times New Roman" w:hAnsi="Times New Roman" w:cs="Times New Roman"/>
          <w:szCs w:val="24"/>
          <w:lang w:eastAsia="ru-RU"/>
        </w:rPr>
        <w:t>эффективно</w:t>
      </w:r>
      <w:r w:rsidR="00AA06FC" w:rsidRPr="00C90077">
        <w:rPr>
          <w:rFonts w:ascii="Times New Roman" w:eastAsia="Times New Roman" w:hAnsi="Times New Roman" w:cs="Times New Roman"/>
          <w:szCs w:val="24"/>
          <w:lang w:val="ky-KG" w:eastAsia="ru-RU"/>
        </w:rPr>
        <w:t>го</w:t>
      </w:r>
      <w:r w:rsidR="00AA06FC" w:rsidRPr="00C90077">
        <w:rPr>
          <w:rFonts w:ascii="Times New Roman" w:eastAsia="Times New Roman" w:hAnsi="Times New Roman" w:cs="Times New Roman"/>
          <w:szCs w:val="24"/>
          <w:lang w:eastAsia="ru-RU"/>
        </w:rPr>
        <w:t xml:space="preserve"> достижения климатической нейтральности </w:t>
      </w:r>
      <w:r w:rsidR="00AA06FC" w:rsidRPr="00C90077">
        <w:rPr>
          <w:rFonts w:ascii="Times New Roman" w:eastAsia="Times New Roman" w:hAnsi="Times New Roman" w:cs="Times New Roman"/>
          <w:szCs w:val="24"/>
          <w:lang w:val="ky-KG" w:eastAsia="ru-RU"/>
        </w:rPr>
        <w:t>до 2050 года</w:t>
      </w:r>
      <w:r w:rsidR="00AA06FC" w:rsidRPr="00C90077">
        <w:rPr>
          <w:rFonts w:ascii="Times New Roman" w:eastAsia="Times New Roman" w:hAnsi="Times New Roman" w:cs="Times New Roman"/>
          <w:szCs w:val="24"/>
          <w:lang w:eastAsia="ru-RU"/>
        </w:rPr>
        <w:t>.</w:t>
      </w:r>
      <w:r w:rsidR="00AA06FC" w:rsidRPr="00C90077">
        <w:rPr>
          <w:rFonts w:ascii="Times New Roman" w:eastAsia="Times New Roman" w:hAnsi="Times New Roman" w:cs="Times New Roman"/>
          <w:szCs w:val="24"/>
          <w:lang w:val="ky-KG" w:eastAsia="ru-RU"/>
        </w:rPr>
        <w:t xml:space="preserve"> </w:t>
      </w:r>
      <w:r w:rsidR="00AA06FC" w:rsidRPr="00C90077">
        <w:rPr>
          <w:rFonts w:ascii="Times New Roman" w:eastAsia="Times New Roman" w:hAnsi="Times New Roman" w:cs="Times New Roman"/>
          <w:szCs w:val="24"/>
          <w:lang w:eastAsia="ru-RU"/>
        </w:rPr>
        <w:t xml:space="preserve">Данная </w:t>
      </w:r>
      <w:r w:rsidR="00A7463F" w:rsidRPr="00C90077">
        <w:rPr>
          <w:rFonts w:ascii="Times New Roman" w:eastAsia="Times New Roman" w:hAnsi="Times New Roman" w:cs="Times New Roman"/>
          <w:szCs w:val="24"/>
          <w:lang w:eastAsia="ru-RU"/>
        </w:rPr>
        <w:t>Концепция</w:t>
      </w:r>
      <w:r w:rsidR="00AA06FC" w:rsidRPr="00C90077">
        <w:rPr>
          <w:rFonts w:ascii="Times New Roman" w:eastAsia="Times New Roman" w:hAnsi="Times New Roman" w:cs="Times New Roman"/>
          <w:szCs w:val="24"/>
          <w:lang w:eastAsia="ru-RU"/>
        </w:rPr>
        <w:t xml:space="preserve"> представляет собой концептуальный документ длительного горизонта планирования. </w:t>
      </w:r>
    </w:p>
    <w:p w14:paraId="55EFA2FF" w14:textId="72CA8F8F" w:rsidR="00AA06FC" w:rsidRPr="00C90077" w:rsidRDefault="00E56411" w:rsidP="00AA06FC">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Концепция</w:t>
      </w:r>
      <w:r w:rsidR="00AA06FC" w:rsidRPr="00C90077">
        <w:rPr>
          <w:rFonts w:ascii="Times New Roman" w:eastAsia="Times New Roman" w:hAnsi="Times New Roman" w:cs="Times New Roman"/>
          <w:szCs w:val="24"/>
          <w:lang w:eastAsia="ru-RU"/>
        </w:rPr>
        <w:t xml:space="preserve"> представляет собой совместный вклад и результат работы государственных органов Кыргызской Республики и специалистов из научных и аналитических учреждений, а также международных экспертов. </w:t>
      </w:r>
    </w:p>
    <w:p w14:paraId="1FC8C7A8" w14:textId="004143FE" w:rsidR="00C127A7" w:rsidRPr="00C90077" w:rsidRDefault="00AA06FC" w:rsidP="00AA06FC">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Основная цель </w:t>
      </w:r>
      <w:r w:rsidR="009B1DA9" w:rsidRPr="00C90077">
        <w:rPr>
          <w:rFonts w:ascii="Times New Roman" w:eastAsia="Times New Roman" w:hAnsi="Times New Roman" w:cs="Times New Roman"/>
          <w:szCs w:val="24"/>
          <w:lang w:eastAsia="ru-RU"/>
        </w:rPr>
        <w:t>К</w:t>
      </w:r>
      <w:r w:rsidRPr="00C90077">
        <w:rPr>
          <w:rFonts w:ascii="Times New Roman" w:eastAsia="Times New Roman" w:hAnsi="Times New Roman" w:cs="Times New Roman"/>
          <w:szCs w:val="24"/>
          <w:lang w:eastAsia="ru-RU"/>
        </w:rPr>
        <w:t xml:space="preserve">онцепции состоит в том, чтобы в </w:t>
      </w:r>
      <w:r w:rsidR="009E4096" w:rsidRPr="00C90077">
        <w:rPr>
          <w:rFonts w:ascii="Times New Roman" w:eastAsia="Times New Roman" w:hAnsi="Times New Roman" w:cs="Times New Roman"/>
          <w:szCs w:val="24"/>
          <w:lang w:eastAsia="ru-RU"/>
        </w:rPr>
        <w:t xml:space="preserve">сложившихся  </w:t>
      </w:r>
      <w:r w:rsidRPr="00C90077">
        <w:rPr>
          <w:rFonts w:ascii="Times New Roman" w:eastAsia="Times New Roman" w:hAnsi="Times New Roman" w:cs="Times New Roman"/>
          <w:szCs w:val="24"/>
          <w:lang w:eastAsia="ru-RU"/>
        </w:rPr>
        <w:t xml:space="preserve">климатических условиях обеспечить благополучие народа Кыргызстана в будущем, не допустив потери средств к существованию, сохранив окружающую </w:t>
      </w:r>
      <w:r w:rsidR="0032157D" w:rsidRPr="00C90077">
        <w:rPr>
          <w:rFonts w:ascii="Times New Roman" w:eastAsia="Times New Roman" w:hAnsi="Times New Roman" w:cs="Times New Roman"/>
          <w:szCs w:val="24"/>
          <w:lang w:eastAsia="ru-RU"/>
        </w:rPr>
        <w:t xml:space="preserve">природную </w:t>
      </w:r>
      <w:r w:rsidRPr="00C90077">
        <w:rPr>
          <w:rFonts w:ascii="Times New Roman" w:eastAsia="Times New Roman" w:hAnsi="Times New Roman" w:cs="Times New Roman"/>
          <w:szCs w:val="24"/>
          <w:lang w:eastAsia="ru-RU"/>
        </w:rPr>
        <w:t>среду.</w:t>
      </w:r>
    </w:p>
    <w:p w14:paraId="0E6C305C" w14:textId="39795496" w:rsidR="00F433FC" w:rsidRPr="00C90077" w:rsidRDefault="00C127A7" w:rsidP="00AA06FC">
      <w:pPr>
        <w:ind w:firstLine="708"/>
        <w:jc w:val="both"/>
        <w:rPr>
          <w:rFonts w:ascii="Times New Roman" w:hAnsi="Times New Roman" w:cs="Times New Roman"/>
          <w:bCs/>
          <w:szCs w:val="24"/>
        </w:rPr>
      </w:pPr>
      <w:r w:rsidRPr="00C90077">
        <w:rPr>
          <w:rFonts w:ascii="Times New Roman" w:hAnsi="Times New Roman" w:cs="Times New Roman"/>
          <w:bCs/>
          <w:szCs w:val="24"/>
        </w:rPr>
        <w:t>Базовые подходы</w:t>
      </w:r>
      <w:r w:rsidR="00AA06FC" w:rsidRPr="00C90077">
        <w:rPr>
          <w:rFonts w:ascii="Times New Roman" w:hAnsi="Times New Roman" w:cs="Times New Roman"/>
          <w:bCs/>
          <w:szCs w:val="24"/>
        </w:rPr>
        <w:t xml:space="preserve">, на которых основана </w:t>
      </w:r>
      <w:r w:rsidR="00A7463F" w:rsidRPr="00C90077">
        <w:rPr>
          <w:rFonts w:ascii="Times New Roman" w:hAnsi="Times New Roman" w:cs="Times New Roman"/>
          <w:bCs/>
          <w:szCs w:val="24"/>
        </w:rPr>
        <w:t>К</w:t>
      </w:r>
      <w:r w:rsidR="00E56411" w:rsidRPr="00C90077">
        <w:rPr>
          <w:rFonts w:ascii="Times New Roman" w:hAnsi="Times New Roman" w:cs="Times New Roman"/>
          <w:bCs/>
          <w:szCs w:val="24"/>
        </w:rPr>
        <w:t>онцепция</w:t>
      </w:r>
      <w:r w:rsidRPr="00C90077">
        <w:rPr>
          <w:rFonts w:ascii="Times New Roman" w:hAnsi="Times New Roman" w:cs="Times New Roman"/>
          <w:bCs/>
          <w:szCs w:val="24"/>
        </w:rPr>
        <w:t>:</w:t>
      </w:r>
      <w:r w:rsidR="00F433FC" w:rsidRPr="00C90077">
        <w:rPr>
          <w:rFonts w:ascii="Times New Roman" w:hAnsi="Times New Roman" w:cs="Times New Roman"/>
          <w:bCs/>
          <w:szCs w:val="24"/>
        </w:rPr>
        <w:t xml:space="preserve"> </w:t>
      </w:r>
    </w:p>
    <w:p w14:paraId="42F7D1D4" w14:textId="25DE4BB4" w:rsidR="00C127A7" w:rsidRPr="00C90077" w:rsidRDefault="00C127A7">
      <w:pPr>
        <w:pStyle w:val="a7"/>
        <w:numPr>
          <w:ilvl w:val="0"/>
          <w:numId w:val="1"/>
        </w:numPr>
        <w:ind w:left="0" w:firstLine="360"/>
        <w:jc w:val="both"/>
        <w:rPr>
          <w:rFonts w:ascii="Times New Roman" w:hAnsi="Times New Roman" w:cs="Times New Roman"/>
          <w:szCs w:val="24"/>
        </w:rPr>
      </w:pPr>
      <w:r w:rsidRPr="00C90077">
        <w:rPr>
          <w:rFonts w:ascii="Times New Roman" w:hAnsi="Times New Roman" w:cs="Times New Roman"/>
          <w:szCs w:val="24"/>
        </w:rPr>
        <w:t>системный взгляд</w:t>
      </w:r>
      <w:r w:rsidR="005D4985" w:rsidRPr="00C90077">
        <w:rPr>
          <w:rFonts w:ascii="Times New Roman" w:hAnsi="Times New Roman" w:cs="Times New Roman"/>
          <w:szCs w:val="24"/>
        </w:rPr>
        <w:t xml:space="preserve"> на комплекс мер</w:t>
      </w:r>
      <w:r w:rsidR="009E6494" w:rsidRPr="00C90077">
        <w:rPr>
          <w:rFonts w:ascii="Times New Roman" w:hAnsi="Times New Roman" w:cs="Times New Roman"/>
          <w:szCs w:val="24"/>
        </w:rPr>
        <w:t xml:space="preserve"> к достижению углеродной нейтральности</w:t>
      </w:r>
      <w:r w:rsidR="005D4985" w:rsidRPr="00C90077">
        <w:rPr>
          <w:rFonts w:ascii="Times New Roman" w:hAnsi="Times New Roman" w:cs="Times New Roman"/>
          <w:szCs w:val="24"/>
        </w:rPr>
        <w:t xml:space="preserve">, </w:t>
      </w:r>
      <w:r w:rsidRPr="00C90077">
        <w:rPr>
          <w:rFonts w:ascii="Times New Roman" w:hAnsi="Times New Roman" w:cs="Times New Roman"/>
          <w:szCs w:val="24"/>
        </w:rPr>
        <w:t xml:space="preserve">внимание к </w:t>
      </w:r>
      <w:r w:rsidR="009E6494" w:rsidRPr="00C90077">
        <w:rPr>
          <w:rFonts w:ascii="Times New Roman" w:hAnsi="Times New Roman" w:cs="Times New Roman"/>
          <w:szCs w:val="24"/>
        </w:rPr>
        <w:t xml:space="preserve">синергии </w:t>
      </w:r>
      <w:r w:rsidRPr="00C90077">
        <w:rPr>
          <w:rFonts w:ascii="Times New Roman" w:hAnsi="Times New Roman" w:cs="Times New Roman"/>
          <w:szCs w:val="24"/>
        </w:rPr>
        <w:t>планируемых мер по климатической митигации и адаптации;</w:t>
      </w:r>
    </w:p>
    <w:p w14:paraId="142151F0" w14:textId="24E9B25E" w:rsidR="00C127A7" w:rsidRPr="00C90077" w:rsidRDefault="00F433FC">
      <w:pPr>
        <w:pStyle w:val="a7"/>
        <w:numPr>
          <w:ilvl w:val="0"/>
          <w:numId w:val="1"/>
        </w:numPr>
        <w:ind w:left="0" w:firstLine="360"/>
        <w:jc w:val="both"/>
        <w:rPr>
          <w:rFonts w:ascii="Times New Roman" w:hAnsi="Times New Roman" w:cs="Times New Roman"/>
          <w:szCs w:val="24"/>
        </w:rPr>
      </w:pPr>
      <w:r w:rsidRPr="00C90077">
        <w:rPr>
          <w:rFonts w:ascii="Times New Roman" w:hAnsi="Times New Roman" w:cs="Times New Roman"/>
          <w:szCs w:val="24"/>
        </w:rPr>
        <w:t>в</w:t>
      </w:r>
      <w:r w:rsidR="00C127A7" w:rsidRPr="00C90077">
        <w:rPr>
          <w:rFonts w:ascii="Times New Roman" w:hAnsi="Times New Roman" w:cs="Times New Roman"/>
          <w:szCs w:val="24"/>
        </w:rPr>
        <w:t>ыполнение обязательств, принятых Кыргызской Республикой в рамках ОНУВ, в соответствии с современными потребностями страны и с учетом международных рекомендаций и лучших практик;</w:t>
      </w:r>
    </w:p>
    <w:p w14:paraId="5D51290C" w14:textId="5D01D031" w:rsidR="00C127A7" w:rsidRPr="00C90077" w:rsidRDefault="00C127A7">
      <w:pPr>
        <w:pStyle w:val="a7"/>
        <w:numPr>
          <w:ilvl w:val="0"/>
          <w:numId w:val="1"/>
        </w:numPr>
        <w:ind w:left="0" w:firstLine="360"/>
        <w:jc w:val="both"/>
        <w:rPr>
          <w:rFonts w:ascii="Times New Roman" w:hAnsi="Times New Roman" w:cs="Times New Roman"/>
          <w:szCs w:val="24"/>
        </w:rPr>
      </w:pPr>
      <w:r w:rsidRPr="00C90077">
        <w:rPr>
          <w:rFonts w:ascii="Times New Roman" w:hAnsi="Times New Roman" w:cs="Times New Roman"/>
          <w:szCs w:val="24"/>
        </w:rPr>
        <w:t>учет местных условий, территориальной специфики, в контексте широко понимаемых географических условий, включая природно-естественные, климатические, социально-экономические, социокультурные и др.;</w:t>
      </w:r>
    </w:p>
    <w:p w14:paraId="629E99FC" w14:textId="2AA19D62" w:rsidR="00C127A7" w:rsidRPr="00C90077" w:rsidRDefault="009E6494">
      <w:pPr>
        <w:pStyle w:val="a7"/>
        <w:numPr>
          <w:ilvl w:val="0"/>
          <w:numId w:val="1"/>
        </w:numPr>
        <w:ind w:left="0" w:firstLine="360"/>
        <w:jc w:val="both"/>
        <w:rPr>
          <w:rFonts w:ascii="Times New Roman" w:hAnsi="Times New Roman" w:cs="Times New Roman"/>
          <w:szCs w:val="24"/>
        </w:rPr>
      </w:pPr>
      <w:r w:rsidRPr="00C90077">
        <w:rPr>
          <w:rFonts w:ascii="Times New Roman" w:hAnsi="Times New Roman" w:cs="Times New Roman"/>
          <w:szCs w:val="24"/>
        </w:rPr>
        <w:t xml:space="preserve">укрепление институциональной </w:t>
      </w:r>
      <w:r w:rsidR="0032157D" w:rsidRPr="00C90077">
        <w:rPr>
          <w:rFonts w:ascii="Times New Roman" w:hAnsi="Times New Roman" w:cs="Times New Roman"/>
          <w:szCs w:val="24"/>
        </w:rPr>
        <w:t xml:space="preserve">и организационной </w:t>
      </w:r>
      <w:r w:rsidRPr="00C90077">
        <w:rPr>
          <w:rFonts w:ascii="Times New Roman" w:hAnsi="Times New Roman" w:cs="Times New Roman"/>
          <w:szCs w:val="24"/>
        </w:rPr>
        <w:t>основы для реализации мер по направлениям</w:t>
      </w:r>
      <w:r w:rsidR="00C127A7" w:rsidRPr="00C90077">
        <w:rPr>
          <w:rFonts w:ascii="Times New Roman" w:hAnsi="Times New Roman" w:cs="Times New Roman"/>
          <w:szCs w:val="24"/>
        </w:rPr>
        <w:t xml:space="preserve"> адаптации и митигации, включая </w:t>
      </w:r>
      <w:r w:rsidRPr="00C90077">
        <w:rPr>
          <w:rFonts w:ascii="Times New Roman" w:hAnsi="Times New Roman" w:cs="Times New Roman"/>
          <w:szCs w:val="24"/>
        </w:rPr>
        <w:t>оптимизацию нормативной правовой основы</w:t>
      </w:r>
      <w:r w:rsidR="005D4985" w:rsidRPr="00C90077">
        <w:rPr>
          <w:rFonts w:ascii="Times New Roman" w:hAnsi="Times New Roman" w:cs="Times New Roman"/>
          <w:szCs w:val="24"/>
        </w:rPr>
        <w:t xml:space="preserve">, </w:t>
      </w:r>
      <w:r w:rsidR="00C127A7" w:rsidRPr="00C90077">
        <w:rPr>
          <w:rFonts w:ascii="Times New Roman" w:hAnsi="Times New Roman" w:cs="Times New Roman"/>
          <w:szCs w:val="24"/>
        </w:rPr>
        <w:t>интеграци</w:t>
      </w:r>
      <w:r w:rsidRPr="00C90077">
        <w:rPr>
          <w:rFonts w:ascii="Times New Roman" w:hAnsi="Times New Roman" w:cs="Times New Roman"/>
          <w:szCs w:val="24"/>
        </w:rPr>
        <w:t xml:space="preserve">ю </w:t>
      </w:r>
      <w:r w:rsidR="00C127A7" w:rsidRPr="00C90077">
        <w:rPr>
          <w:rFonts w:ascii="Times New Roman" w:hAnsi="Times New Roman" w:cs="Times New Roman"/>
          <w:szCs w:val="24"/>
        </w:rPr>
        <w:t xml:space="preserve">климатической информации в статистическую систему страны и </w:t>
      </w:r>
      <w:r w:rsidR="00C127A7" w:rsidRPr="00C90077">
        <w:rPr>
          <w:rFonts w:ascii="Times New Roman" w:hAnsi="Times New Roman" w:cs="Times New Roman"/>
          <w:szCs w:val="24"/>
        </w:rPr>
        <w:lastRenderedPageBreak/>
        <w:t xml:space="preserve">климатическое обслуживание широкого круга </w:t>
      </w:r>
      <w:r w:rsidRPr="00C90077">
        <w:rPr>
          <w:rFonts w:ascii="Times New Roman" w:hAnsi="Times New Roman" w:cs="Times New Roman"/>
          <w:szCs w:val="24"/>
        </w:rPr>
        <w:t>вовлеченных</w:t>
      </w:r>
      <w:r w:rsidR="00C127A7" w:rsidRPr="00C90077">
        <w:rPr>
          <w:rFonts w:ascii="Times New Roman" w:hAnsi="Times New Roman" w:cs="Times New Roman"/>
          <w:szCs w:val="24"/>
        </w:rPr>
        <w:t xml:space="preserve"> сторон (</w:t>
      </w:r>
      <w:r w:rsidRPr="00C90077">
        <w:rPr>
          <w:rFonts w:ascii="Times New Roman" w:hAnsi="Times New Roman" w:cs="Times New Roman"/>
          <w:szCs w:val="24"/>
        </w:rPr>
        <w:t>государственные и местные органы власти,</w:t>
      </w:r>
      <w:r w:rsidR="0004245B" w:rsidRPr="00C90077">
        <w:rPr>
          <w:rFonts w:ascii="Times New Roman" w:hAnsi="Times New Roman" w:cs="Times New Roman"/>
          <w:szCs w:val="24"/>
        </w:rPr>
        <w:t xml:space="preserve"> </w:t>
      </w:r>
      <w:r w:rsidR="00C127A7" w:rsidRPr="00C90077">
        <w:rPr>
          <w:rFonts w:ascii="Times New Roman" w:hAnsi="Times New Roman" w:cs="Times New Roman"/>
          <w:szCs w:val="24"/>
        </w:rPr>
        <w:t>населени</w:t>
      </w:r>
      <w:r w:rsidRPr="00C90077">
        <w:rPr>
          <w:rFonts w:ascii="Times New Roman" w:hAnsi="Times New Roman" w:cs="Times New Roman"/>
          <w:szCs w:val="24"/>
        </w:rPr>
        <w:t>е, неправительственный сектор, бизнес-сообщество).</w:t>
      </w:r>
    </w:p>
    <w:p w14:paraId="29FD964E" w14:textId="66ACF8CF" w:rsidR="009E6494" w:rsidRPr="00C90077" w:rsidRDefault="009E6494">
      <w:pPr>
        <w:spacing w:after="160" w:line="259" w:lineRule="auto"/>
        <w:rPr>
          <w:rFonts w:ascii="Times New Roman" w:hAnsi="Times New Roman" w:cs="Times New Roman"/>
          <w:szCs w:val="24"/>
        </w:rPr>
      </w:pPr>
    </w:p>
    <w:p w14:paraId="089B5EAF" w14:textId="7781101F" w:rsidR="008666B6" w:rsidRPr="00C90077" w:rsidRDefault="005D4985" w:rsidP="00C90077">
      <w:pPr>
        <w:pStyle w:val="1"/>
        <w:rPr>
          <w:rFonts w:ascii="Times New Roman" w:hAnsi="Times New Roman" w:cs="Times New Roman"/>
          <w:color w:val="auto"/>
        </w:rPr>
      </w:pPr>
      <w:bookmarkStart w:id="37" w:name="_Toc148271608"/>
      <w:bookmarkStart w:id="38" w:name="_Toc151557008"/>
      <w:bookmarkStart w:id="39" w:name="_Toc151557241"/>
      <w:r w:rsidRPr="00C90077">
        <w:rPr>
          <w:rFonts w:ascii="Times New Roman" w:hAnsi="Times New Roman" w:cs="Times New Roman"/>
          <w:color w:val="auto"/>
        </w:rPr>
        <w:t>2</w:t>
      </w:r>
      <w:r w:rsidR="008666B6" w:rsidRPr="00C90077">
        <w:rPr>
          <w:rFonts w:ascii="Times New Roman" w:hAnsi="Times New Roman" w:cs="Times New Roman"/>
          <w:color w:val="auto"/>
        </w:rPr>
        <w:t xml:space="preserve">. </w:t>
      </w:r>
      <w:bookmarkEnd w:id="37"/>
      <w:r w:rsidR="009E6494" w:rsidRPr="00C90077">
        <w:rPr>
          <w:rFonts w:ascii="Times New Roman" w:hAnsi="Times New Roman" w:cs="Times New Roman"/>
          <w:color w:val="auto"/>
        </w:rPr>
        <w:t>АНАЛИЗ СИТУАЦИИ</w:t>
      </w:r>
      <w:bookmarkEnd w:id="38"/>
      <w:bookmarkEnd w:id="39"/>
    </w:p>
    <w:p w14:paraId="40E7D396" w14:textId="189AE216" w:rsidR="00232B4C" w:rsidRPr="006E6FB8" w:rsidRDefault="00232B4C" w:rsidP="006E6FB8">
      <w:pPr>
        <w:pStyle w:val="2"/>
        <w:rPr>
          <w:strike/>
        </w:rPr>
      </w:pPr>
      <w:bookmarkStart w:id="40" w:name="_Toc148271612"/>
      <w:bookmarkStart w:id="41" w:name="_Toc151557009"/>
      <w:bookmarkStart w:id="42" w:name="_Toc151557242"/>
      <w:bookmarkStart w:id="43" w:name="_Toc148271609"/>
      <w:r w:rsidRPr="006E6FB8">
        <w:t xml:space="preserve">2.1 Институциональная и организационная основа для </w:t>
      </w:r>
      <w:bookmarkEnd w:id="40"/>
      <w:r w:rsidRPr="006E6FB8">
        <w:t>низкоуглеродного развития</w:t>
      </w:r>
      <w:bookmarkEnd w:id="41"/>
      <w:bookmarkEnd w:id="42"/>
    </w:p>
    <w:p w14:paraId="4012F377" w14:textId="1930B2D9" w:rsidR="00232B4C" w:rsidRPr="00C90077" w:rsidRDefault="00232B4C" w:rsidP="00232B4C">
      <w:pPr>
        <w:ind w:firstLine="720"/>
        <w:jc w:val="both"/>
        <w:rPr>
          <w:rFonts w:ascii="Times New Roman" w:eastAsia="Times New Roman" w:hAnsi="Times New Roman" w:cs="Times New Roman"/>
          <w:kern w:val="0"/>
          <w:szCs w:val="24"/>
          <w:lang w:eastAsia="ru-RU"/>
          <w14:ligatures w14:val="none"/>
        </w:rPr>
      </w:pPr>
      <w:r w:rsidRPr="00C90077">
        <w:rPr>
          <w:rFonts w:ascii="Times New Roman" w:eastAsia="Times New Roman" w:hAnsi="Times New Roman" w:cs="Times New Roman"/>
          <w:kern w:val="0"/>
          <w:szCs w:val="24"/>
          <w:lang w:eastAsia="ru-RU"/>
          <w14:ligatures w14:val="none"/>
        </w:rPr>
        <w:t>Основа для низкоуглеродного развития регламентируется стратегическими и программными документами различного уровня — от общенациональных программ, задающих общие цели (сквозные), до секторальных, регламентирующих развитие через призму климата одного или нескольких секторов (направлений).</w:t>
      </w:r>
    </w:p>
    <w:p w14:paraId="575D7C1D" w14:textId="182CE9BD" w:rsidR="00FE5C9B" w:rsidRPr="00C90077" w:rsidRDefault="00232B4C" w:rsidP="00232B4C">
      <w:pPr>
        <w:ind w:firstLine="720"/>
        <w:jc w:val="both"/>
        <w:rPr>
          <w:rFonts w:ascii="Times New Roman" w:eastAsia="Times New Roman" w:hAnsi="Times New Roman" w:cs="Times New Roman"/>
          <w:kern w:val="0"/>
          <w:szCs w:val="24"/>
          <w:lang w:eastAsia="ru-RU"/>
          <w14:ligatures w14:val="none"/>
        </w:rPr>
      </w:pPr>
      <w:r w:rsidRPr="00C90077">
        <w:rPr>
          <w:rFonts w:ascii="Times New Roman" w:eastAsia="Times New Roman" w:hAnsi="Times New Roman" w:cs="Times New Roman"/>
          <w:kern w:val="0"/>
          <w:szCs w:val="24"/>
          <w:lang w:eastAsia="ru-RU"/>
          <w14:ligatures w14:val="none"/>
        </w:rPr>
        <w:t>Долгосрочные стратегические законодательные рамки климатической повестки определены в Национальной стратегии развития Кыргызской Республики на 2018–2040  годы, принятой в 2018 г., которая предусматривает формирование образа Кыргызстана как страны с «отрицательной эмиссией СО</w:t>
      </w:r>
      <w:r w:rsidRPr="00C90077">
        <w:rPr>
          <w:rFonts w:ascii="Times New Roman" w:eastAsia="Times New Roman" w:hAnsi="Times New Roman" w:cs="Times New Roman"/>
          <w:kern w:val="0"/>
          <w:szCs w:val="24"/>
          <w:vertAlign w:val="subscript"/>
          <w:lang w:eastAsia="ru-RU"/>
          <w14:ligatures w14:val="none"/>
        </w:rPr>
        <w:t>2</w:t>
      </w:r>
      <w:r w:rsidRPr="00C90077">
        <w:rPr>
          <w:rFonts w:ascii="Times New Roman" w:eastAsia="Times New Roman" w:hAnsi="Times New Roman" w:cs="Times New Roman"/>
          <w:kern w:val="0"/>
          <w:szCs w:val="24"/>
          <w:lang w:eastAsia="ru-RU"/>
          <w14:ligatures w14:val="none"/>
        </w:rPr>
        <w:t xml:space="preserve">» и самой «зеленой» страны региона. Данные решения получили развитие в 2018 году утверждением </w:t>
      </w:r>
      <w:r w:rsidRPr="00C90077">
        <w:rPr>
          <w:rFonts w:ascii="Times New Roman" w:eastAsia="Times New Roman" w:hAnsi="Times New Roman" w:cs="Times New Roman"/>
          <w:kern w:val="0"/>
          <w:szCs w:val="24"/>
          <w:shd w:val="clear" w:color="auto" w:fill="FFFFFF"/>
          <w:lang w:eastAsia="ru-RU"/>
          <w14:ligatures w14:val="none"/>
        </w:rPr>
        <w:t xml:space="preserve">Жогорку Кенешем Кыргызской Республики Концепции </w:t>
      </w:r>
      <w:r w:rsidRPr="00C90077">
        <w:rPr>
          <w:rFonts w:ascii="Times New Roman" w:eastAsia="Times New Roman" w:hAnsi="Times New Roman" w:cs="Times New Roman"/>
          <w:bCs/>
          <w:kern w:val="0"/>
          <w:szCs w:val="24"/>
          <w:shd w:val="clear" w:color="auto" w:fill="FFFFFF"/>
          <w:lang w:eastAsia="ru-RU"/>
          <w14:ligatures w14:val="none"/>
        </w:rPr>
        <w:t xml:space="preserve">зеленой экономики в Кыргызской Республике «Кыргызстан — страна зеленой экономики» </w:t>
      </w:r>
      <w:r w:rsidRPr="00C90077">
        <w:rPr>
          <w:rFonts w:ascii="Times New Roman" w:eastAsia="Times New Roman" w:hAnsi="Times New Roman" w:cs="Times New Roman"/>
          <w:kern w:val="0"/>
          <w:szCs w:val="24"/>
          <w:shd w:val="clear" w:color="auto" w:fill="FFFFFF"/>
          <w:lang w:eastAsia="ru-RU"/>
          <w14:ligatures w14:val="none"/>
        </w:rPr>
        <w:t>и последующим принятием Правительством Кыргызской Республики</w:t>
      </w:r>
      <w:r w:rsidRPr="00C90077">
        <w:rPr>
          <w:rFonts w:ascii="Times New Roman" w:eastAsia="Times New Roman" w:hAnsi="Times New Roman" w:cs="Times New Roman"/>
          <w:kern w:val="0"/>
          <w:szCs w:val="24"/>
          <w:lang w:eastAsia="ru-RU"/>
          <w14:ligatures w14:val="none"/>
        </w:rPr>
        <w:t xml:space="preserve"> </w:t>
      </w:r>
      <w:hyperlink r:id="rId8" w:history="1">
        <w:r w:rsidRPr="00C90077">
          <w:rPr>
            <w:rFonts w:ascii="Times New Roman" w:eastAsia="Times New Roman" w:hAnsi="Times New Roman" w:cs="Times New Roman"/>
            <w:bCs/>
            <w:kern w:val="0"/>
            <w:szCs w:val="24"/>
            <w:lang w:eastAsia="ru-RU"/>
            <w14:ligatures w14:val="none"/>
          </w:rPr>
          <w:t>Программы развития зеленой экономики (2019-2023)</w:t>
        </w:r>
      </w:hyperlink>
      <w:r w:rsidRPr="00C90077">
        <w:rPr>
          <w:rFonts w:ascii="Times New Roman" w:eastAsia="Times New Roman" w:hAnsi="Times New Roman" w:cs="Times New Roman"/>
          <w:kern w:val="0"/>
          <w:szCs w:val="24"/>
          <w:lang w:eastAsia="ru-RU"/>
          <w14:ligatures w14:val="none"/>
        </w:rPr>
        <w:t xml:space="preserve">, с уделением особого внимания 7-ми приоритетным секторам, включая энергетику, сельское хозяйство, промышленность, низкоуглеродный и экологически чистый транспорт, устойчивый туризм, управление отходами и «зеленые» города. </w:t>
      </w:r>
      <w:r w:rsidR="00FE5C9B" w:rsidRPr="00C90077">
        <w:rPr>
          <w:rFonts w:ascii="Times New Roman" w:eastAsia="Times New Roman" w:hAnsi="Times New Roman" w:cs="Times New Roman"/>
          <w:kern w:val="0"/>
          <w:szCs w:val="24"/>
          <w:lang w:eastAsia="ru-RU"/>
          <w14:ligatures w14:val="none"/>
        </w:rPr>
        <w:t>На данный момент проводится работа по подготовке последующей программы развития зеленой экономики до 2028 года.</w:t>
      </w:r>
    </w:p>
    <w:p w14:paraId="3212E716" w14:textId="23D6390D" w:rsidR="00232B4C" w:rsidRPr="00C90077" w:rsidRDefault="00232B4C" w:rsidP="00232B4C">
      <w:pPr>
        <w:ind w:firstLine="720"/>
        <w:jc w:val="both"/>
        <w:rPr>
          <w:rFonts w:ascii="Times New Roman" w:eastAsia="Times New Roman" w:hAnsi="Times New Roman" w:cs="Times New Roman"/>
          <w:kern w:val="0"/>
          <w:szCs w:val="24"/>
          <w:lang w:eastAsia="ru-RU"/>
          <w14:ligatures w14:val="none"/>
        </w:rPr>
      </w:pPr>
      <w:r w:rsidRPr="00C90077">
        <w:rPr>
          <w:rFonts w:ascii="Times New Roman" w:eastAsia="Times New Roman" w:hAnsi="Times New Roman" w:cs="Times New Roman"/>
          <w:kern w:val="0"/>
          <w:szCs w:val="24"/>
          <w:shd w:val="clear" w:color="auto" w:fill="FFFFFF"/>
          <w:lang w:eastAsia="ru-RU"/>
          <w14:ligatures w14:val="none"/>
        </w:rPr>
        <w:t xml:space="preserve">В </w:t>
      </w:r>
      <w:r w:rsidR="00121199" w:rsidRPr="00C90077">
        <w:rPr>
          <w:rFonts w:ascii="Times New Roman" w:eastAsia="Times New Roman" w:hAnsi="Times New Roman" w:cs="Times New Roman"/>
          <w:kern w:val="0"/>
          <w:szCs w:val="24"/>
          <w:shd w:val="clear" w:color="auto" w:fill="FFFFFF"/>
          <w:lang w:eastAsia="ru-RU"/>
          <w14:ligatures w14:val="none"/>
        </w:rPr>
        <w:t xml:space="preserve">рамках реализации вышеназванной </w:t>
      </w:r>
      <w:r w:rsidRPr="00C90077">
        <w:rPr>
          <w:rFonts w:ascii="Times New Roman" w:eastAsia="Times New Roman" w:hAnsi="Times New Roman" w:cs="Times New Roman"/>
          <w:kern w:val="0"/>
          <w:szCs w:val="24"/>
          <w:lang w:eastAsia="ru-RU"/>
          <w14:ligatures w14:val="none"/>
        </w:rPr>
        <w:t>Национальной стратегии в 2021 г.</w:t>
      </w:r>
      <w:r w:rsidRPr="00C90077">
        <w:rPr>
          <w:rFonts w:ascii="Times New Roman" w:eastAsia="Times New Roman" w:hAnsi="Times New Roman" w:cs="Times New Roman"/>
          <w:kern w:val="0"/>
          <w:szCs w:val="24"/>
          <w:shd w:val="clear" w:color="auto" w:fill="FFFFFF"/>
          <w:lang w:eastAsia="ru-RU"/>
          <w14:ligatures w14:val="none"/>
        </w:rPr>
        <w:t xml:space="preserve"> была принята Национальная программа развития Кыргызской Республики до 2026 г., </w:t>
      </w:r>
      <w:r w:rsidR="009E4096" w:rsidRPr="00C90077">
        <w:rPr>
          <w:rFonts w:ascii="Times New Roman" w:eastAsia="Times New Roman" w:hAnsi="Times New Roman" w:cs="Times New Roman"/>
          <w:kern w:val="0"/>
          <w:szCs w:val="24"/>
          <w:shd w:val="clear" w:color="auto" w:fill="FFFFFF"/>
          <w:lang w:eastAsia="ru-RU"/>
          <w14:ligatures w14:val="none"/>
        </w:rPr>
        <w:t xml:space="preserve">в </w:t>
      </w:r>
      <w:r w:rsidRPr="00C90077">
        <w:rPr>
          <w:rFonts w:ascii="Times New Roman" w:eastAsia="Times New Roman" w:hAnsi="Times New Roman" w:cs="Times New Roman"/>
          <w:kern w:val="0"/>
          <w:szCs w:val="24"/>
          <w:shd w:val="clear" w:color="auto" w:fill="FFFFFF"/>
          <w:lang w:eastAsia="ru-RU"/>
          <w14:ligatures w14:val="none"/>
        </w:rPr>
        <w:t>которой одним из ориентиров определено сокращение выбросов парниковых газов, предусмотрена необходимость разработки мониторинга, который будет базироваться на национальной статистике изменения климата и внедрении национальной системы мониторинг</w:t>
      </w:r>
      <w:r w:rsidR="009E4096" w:rsidRPr="00C90077">
        <w:rPr>
          <w:rFonts w:ascii="Times New Roman" w:eastAsia="Times New Roman" w:hAnsi="Times New Roman" w:cs="Times New Roman"/>
          <w:kern w:val="0"/>
          <w:szCs w:val="24"/>
          <w:shd w:val="clear" w:color="auto" w:fill="FFFFFF"/>
          <w:lang w:eastAsia="ru-RU"/>
          <w14:ligatures w14:val="none"/>
        </w:rPr>
        <w:t>а</w:t>
      </w:r>
      <w:r w:rsidRPr="00C90077">
        <w:rPr>
          <w:rFonts w:ascii="Times New Roman" w:eastAsia="Times New Roman" w:hAnsi="Times New Roman" w:cs="Times New Roman"/>
          <w:kern w:val="0"/>
          <w:szCs w:val="24"/>
          <w:shd w:val="clear" w:color="auto" w:fill="FFFFFF"/>
          <w:lang w:eastAsia="ru-RU"/>
          <w14:ligatures w14:val="none"/>
        </w:rPr>
        <w:t>, отчетност</w:t>
      </w:r>
      <w:r w:rsidR="009E4096" w:rsidRPr="00C90077">
        <w:rPr>
          <w:rFonts w:ascii="Times New Roman" w:eastAsia="Times New Roman" w:hAnsi="Times New Roman" w:cs="Times New Roman"/>
          <w:kern w:val="0"/>
          <w:szCs w:val="24"/>
          <w:shd w:val="clear" w:color="auto" w:fill="FFFFFF"/>
          <w:lang w:eastAsia="ru-RU"/>
          <w14:ligatures w14:val="none"/>
        </w:rPr>
        <w:t>и</w:t>
      </w:r>
      <w:r w:rsidRPr="00C90077">
        <w:rPr>
          <w:rFonts w:ascii="Times New Roman" w:eastAsia="Times New Roman" w:hAnsi="Times New Roman" w:cs="Times New Roman"/>
          <w:kern w:val="0"/>
          <w:szCs w:val="24"/>
          <w:shd w:val="clear" w:color="auto" w:fill="FFFFFF"/>
          <w:lang w:eastAsia="ru-RU"/>
          <w14:ligatures w14:val="none"/>
        </w:rPr>
        <w:t xml:space="preserve"> и верификаци</w:t>
      </w:r>
      <w:r w:rsidR="009E4096" w:rsidRPr="00C90077">
        <w:rPr>
          <w:rFonts w:ascii="Times New Roman" w:eastAsia="Times New Roman" w:hAnsi="Times New Roman" w:cs="Times New Roman"/>
          <w:kern w:val="0"/>
          <w:szCs w:val="24"/>
          <w:shd w:val="clear" w:color="auto" w:fill="FFFFFF"/>
          <w:lang w:eastAsia="ru-RU"/>
          <w14:ligatures w14:val="none"/>
        </w:rPr>
        <w:t>и (MRV</w:t>
      </w:r>
      <w:r w:rsidRPr="00C90077">
        <w:rPr>
          <w:rFonts w:ascii="Times New Roman" w:eastAsia="Times New Roman" w:hAnsi="Times New Roman" w:cs="Times New Roman"/>
          <w:kern w:val="0"/>
          <w:szCs w:val="24"/>
          <w:shd w:val="clear" w:color="auto" w:fill="FFFFFF"/>
          <w:lang w:eastAsia="ru-RU"/>
          <w14:ligatures w14:val="none"/>
        </w:rPr>
        <w:t>).</w:t>
      </w:r>
      <w:r w:rsidR="009E4096" w:rsidRPr="00C90077">
        <w:rPr>
          <w:rFonts w:ascii="Times New Roman" w:eastAsia="Times New Roman" w:hAnsi="Times New Roman" w:cs="Times New Roman"/>
          <w:kern w:val="0"/>
          <w:szCs w:val="24"/>
          <w:shd w:val="clear" w:color="auto" w:fill="FFFFFF"/>
          <w:lang w:eastAsia="ru-RU"/>
          <w14:ligatures w14:val="none"/>
        </w:rPr>
        <w:t xml:space="preserve"> </w:t>
      </w:r>
    </w:p>
    <w:p w14:paraId="1A37FC14" w14:textId="77777777" w:rsidR="00232B4C" w:rsidRPr="00C90077" w:rsidRDefault="00232B4C" w:rsidP="00232B4C">
      <w:pPr>
        <w:ind w:firstLine="720"/>
        <w:jc w:val="both"/>
        <w:rPr>
          <w:rFonts w:ascii="Times New Roman" w:eastAsia="Times New Roman" w:hAnsi="Times New Roman" w:cs="Times New Roman"/>
          <w:kern w:val="0"/>
          <w:szCs w:val="24"/>
          <w:lang w:eastAsia="ru-RU"/>
          <w14:ligatures w14:val="none"/>
        </w:rPr>
      </w:pPr>
      <w:r w:rsidRPr="00C90077">
        <w:rPr>
          <w:rFonts w:ascii="Times New Roman" w:eastAsia="Times New Roman" w:hAnsi="Times New Roman" w:cs="Times New Roman"/>
          <w:kern w:val="0"/>
          <w:szCs w:val="24"/>
          <w:lang w:eastAsia="ru-RU"/>
          <w14:ligatures w14:val="none"/>
        </w:rPr>
        <w:t>Первоочередные направления климатической политики в различных секторах регламентированы Указом Президента Кыргызской Республики от 19 марта 2021 года № 77 «О мерах по обеспечению экологической безопасности и климатической устойчивости».</w:t>
      </w:r>
    </w:p>
    <w:p w14:paraId="70CE50DF" w14:textId="0B2D452A" w:rsidR="00232B4C" w:rsidRPr="00C90077" w:rsidRDefault="00121199" w:rsidP="00232B4C">
      <w:pPr>
        <w:ind w:firstLine="720"/>
        <w:jc w:val="both"/>
        <w:rPr>
          <w:rFonts w:ascii="Times New Roman" w:eastAsia="Times New Roman" w:hAnsi="Times New Roman" w:cs="Times New Roman"/>
          <w:kern w:val="0"/>
          <w:szCs w:val="24"/>
          <w:shd w:val="clear" w:color="auto" w:fill="FFFFFF"/>
          <w:lang w:eastAsia="ru-RU"/>
          <w14:ligatures w14:val="none"/>
        </w:rPr>
      </w:pPr>
      <w:r w:rsidRPr="00C90077">
        <w:rPr>
          <w:rFonts w:ascii="Times New Roman" w:eastAsia="Times New Roman" w:hAnsi="Times New Roman" w:cs="Times New Roman"/>
          <w:kern w:val="0"/>
          <w:szCs w:val="24"/>
          <w:shd w:val="clear" w:color="auto" w:fill="FFFFFF"/>
          <w:lang w:eastAsia="ru-RU"/>
          <w14:ligatures w14:val="none"/>
        </w:rPr>
        <w:t>В соответствии с</w:t>
      </w:r>
      <w:r w:rsidR="00232B4C" w:rsidRPr="00C90077">
        <w:rPr>
          <w:rFonts w:ascii="Times New Roman" w:eastAsia="Times New Roman" w:hAnsi="Times New Roman" w:cs="Times New Roman"/>
          <w:kern w:val="0"/>
          <w:szCs w:val="24"/>
          <w:shd w:val="clear" w:color="auto" w:fill="FFFFFF"/>
          <w:lang w:eastAsia="ru-RU"/>
          <w14:ligatures w14:val="none"/>
        </w:rPr>
        <w:t xml:space="preserve"> </w:t>
      </w:r>
      <w:r w:rsidR="00232B4C" w:rsidRPr="00C90077">
        <w:rPr>
          <w:rFonts w:ascii="Times New Roman" w:eastAsia="Times New Roman" w:hAnsi="Times New Roman" w:cs="Times New Roman"/>
          <w:bCs/>
          <w:kern w:val="0"/>
          <w:szCs w:val="24"/>
          <w:shd w:val="clear" w:color="auto" w:fill="FFFFFF"/>
          <w:lang w:eastAsia="ru-RU"/>
          <w14:ligatures w14:val="none"/>
        </w:rPr>
        <w:t xml:space="preserve">Концепцией национальной безопасности Кыргызской Республики </w:t>
      </w:r>
      <w:r w:rsidR="00232B4C" w:rsidRPr="00C90077">
        <w:rPr>
          <w:rFonts w:ascii="Times New Roman" w:eastAsia="Times New Roman" w:hAnsi="Times New Roman" w:cs="Times New Roman"/>
          <w:kern w:val="0"/>
          <w:szCs w:val="24"/>
          <w:shd w:val="clear" w:color="auto" w:fill="FFFFFF"/>
          <w:lang w:eastAsia="ru-RU"/>
          <w14:ligatures w14:val="none"/>
        </w:rPr>
        <w:t xml:space="preserve">глобальные и региональные климатические и экологические изменения, последствия которых приводят к сокращению площадей ледников и водных ресурсов страны, определены как внешние угрозы национальной безопасности; регламентировано проведение уполномоченными государственными органами выверенной и комплексной внутренней и внешней политики в складывающейся климатической реальности. </w:t>
      </w:r>
    </w:p>
    <w:p w14:paraId="36017166" w14:textId="588AC21D" w:rsidR="00232B4C" w:rsidRPr="00C90077" w:rsidRDefault="00232B4C" w:rsidP="00232B4C">
      <w:pPr>
        <w:ind w:firstLine="720"/>
        <w:jc w:val="both"/>
        <w:rPr>
          <w:rFonts w:ascii="Times New Roman" w:eastAsia="Times New Roman" w:hAnsi="Times New Roman" w:cs="Times New Roman"/>
          <w:kern w:val="0"/>
          <w:szCs w:val="24"/>
          <w:lang w:eastAsia="ru-RU"/>
          <w14:ligatures w14:val="none"/>
        </w:rPr>
      </w:pPr>
      <w:r w:rsidRPr="00C90077">
        <w:rPr>
          <w:rFonts w:ascii="Times New Roman" w:eastAsia="Times New Roman" w:hAnsi="Times New Roman" w:cs="Times New Roman"/>
          <w:kern w:val="0"/>
          <w:szCs w:val="24"/>
          <w:lang w:eastAsia="ru-RU"/>
          <w14:ligatures w14:val="none"/>
        </w:rPr>
        <w:t>Институциональные рамки климатических действий национального бизнес-сообщества установлены Программой развития бизнеса Кыргызской Республики до 2026 г</w:t>
      </w:r>
      <w:r w:rsidRPr="00C90077">
        <w:rPr>
          <w:rFonts w:ascii="Times New Roman" w:eastAsia="Times New Roman" w:hAnsi="Times New Roman" w:cs="Times New Roman"/>
          <w:b/>
          <w:kern w:val="0"/>
          <w:szCs w:val="24"/>
          <w:lang w:eastAsia="ru-RU"/>
          <w14:ligatures w14:val="none"/>
        </w:rPr>
        <w:t>.</w:t>
      </w:r>
      <w:r w:rsidRPr="00C90077">
        <w:rPr>
          <w:rFonts w:ascii="Times New Roman" w:eastAsia="Times New Roman" w:hAnsi="Times New Roman" w:cs="Times New Roman"/>
          <w:kern w:val="0"/>
          <w:szCs w:val="24"/>
          <w:lang w:eastAsia="ru-RU"/>
          <w14:ligatures w14:val="none"/>
        </w:rPr>
        <w:t xml:space="preserve">. Указанная Программа содержит ряд мер, направленных на создание условий в частном секторе для стимулирования внедрения зеленых технологий и реализации </w:t>
      </w:r>
      <w:r w:rsidR="009E4096" w:rsidRPr="00C90077">
        <w:rPr>
          <w:rFonts w:ascii="Times New Roman" w:eastAsia="Times New Roman" w:hAnsi="Times New Roman" w:cs="Times New Roman"/>
          <w:kern w:val="0"/>
          <w:szCs w:val="24"/>
          <w:lang w:eastAsia="ru-RU"/>
          <w14:ligatures w14:val="none"/>
        </w:rPr>
        <w:t xml:space="preserve">экологических, социальных и управленческих </w:t>
      </w:r>
      <w:r w:rsidRPr="00C90077">
        <w:rPr>
          <w:rFonts w:ascii="Times New Roman" w:eastAsia="Times New Roman" w:hAnsi="Times New Roman" w:cs="Times New Roman"/>
          <w:kern w:val="0"/>
          <w:szCs w:val="24"/>
          <w:lang w:eastAsia="ru-RU"/>
          <w14:ligatures w14:val="none"/>
        </w:rPr>
        <w:t xml:space="preserve">принципов </w:t>
      </w:r>
      <w:r w:rsidR="009E4096" w:rsidRPr="00C90077">
        <w:rPr>
          <w:rFonts w:ascii="Times New Roman" w:eastAsia="Times New Roman" w:hAnsi="Times New Roman" w:cs="Times New Roman"/>
          <w:kern w:val="0"/>
          <w:szCs w:val="24"/>
          <w:lang w:eastAsia="ru-RU"/>
          <w14:ligatures w14:val="none"/>
        </w:rPr>
        <w:t>(</w:t>
      </w:r>
      <w:r w:rsidRPr="00C90077">
        <w:rPr>
          <w:rFonts w:ascii="Times New Roman" w:eastAsia="Times New Roman" w:hAnsi="Times New Roman" w:cs="Times New Roman"/>
          <w:kern w:val="0"/>
          <w:szCs w:val="24"/>
          <w:lang w:val="en-US" w:eastAsia="ru-RU"/>
          <w14:ligatures w14:val="none"/>
        </w:rPr>
        <w:t>ESG</w:t>
      </w:r>
      <w:r w:rsidR="009E4096" w:rsidRPr="00C90077">
        <w:rPr>
          <w:rFonts w:ascii="Times New Roman" w:eastAsia="Times New Roman" w:hAnsi="Times New Roman" w:cs="Times New Roman"/>
          <w:kern w:val="0"/>
          <w:szCs w:val="24"/>
          <w:lang w:eastAsia="ru-RU"/>
          <w14:ligatures w14:val="none"/>
        </w:rPr>
        <w:t>)</w:t>
      </w:r>
      <w:r w:rsidRPr="00C90077">
        <w:rPr>
          <w:rFonts w:ascii="Times New Roman" w:eastAsia="Times New Roman" w:hAnsi="Times New Roman" w:cs="Times New Roman"/>
          <w:kern w:val="0"/>
          <w:szCs w:val="24"/>
          <w:lang w:eastAsia="ru-RU"/>
          <w14:ligatures w14:val="none"/>
        </w:rPr>
        <w:t xml:space="preserve">. </w:t>
      </w:r>
    </w:p>
    <w:p w14:paraId="70682F97" w14:textId="5E45AC39" w:rsidR="00232B4C" w:rsidRPr="00C90077" w:rsidRDefault="00232B4C" w:rsidP="00232B4C">
      <w:pPr>
        <w:ind w:firstLine="720"/>
        <w:jc w:val="both"/>
        <w:rPr>
          <w:rFonts w:ascii="Times New Roman" w:eastAsia="Times New Roman" w:hAnsi="Times New Roman" w:cs="Times New Roman"/>
          <w:bCs/>
          <w:kern w:val="0"/>
          <w:szCs w:val="24"/>
          <w:lang w:eastAsia="ru-RU"/>
          <w14:ligatures w14:val="none"/>
        </w:rPr>
      </w:pPr>
      <w:r w:rsidRPr="00C90077">
        <w:rPr>
          <w:rFonts w:ascii="Times New Roman" w:eastAsia="Times New Roman" w:hAnsi="Times New Roman" w:cs="Times New Roman"/>
          <w:bCs/>
          <w:kern w:val="0"/>
          <w:szCs w:val="24"/>
          <w:lang w:eastAsia="ru-RU"/>
          <w14:ligatures w14:val="none"/>
        </w:rPr>
        <w:t xml:space="preserve">Приверженность климатической повестке установлена отраслевыми программами и планами действий. В целом, большинство адаптационных и митигационных мер в той или иной степени отражены в действующих общенациональных программных документах в области «зеленой экономики», охраны здоровья населения и развития системы здравоохранения, сохранения биологического разнообразия, комплексной защиты населения и территории Кыргызской Республики от чрезвычайных ситуаций, лесной отрасли, развития ирригации, газоснабжения и газификации страны. </w:t>
      </w:r>
      <w:r w:rsidRPr="00C90077">
        <w:rPr>
          <w:rFonts w:ascii="Times New Roman" w:eastAsia="Times New Roman" w:hAnsi="Times New Roman" w:cs="Times New Roman"/>
          <w:kern w:val="0"/>
          <w:szCs w:val="24"/>
          <w:shd w:val="clear" w:color="auto" w:fill="FFFFFF"/>
          <w:lang w:eastAsia="ru-RU"/>
          <w14:ligatures w14:val="none"/>
        </w:rPr>
        <w:t xml:space="preserve">В программах территориального развития – региональных и местного самоуправления </w:t>
      </w:r>
      <w:r w:rsidR="00612E4B" w:rsidRPr="00C90077">
        <w:rPr>
          <w:rFonts w:ascii="Times New Roman" w:eastAsia="Times New Roman" w:hAnsi="Times New Roman" w:cs="Times New Roman"/>
          <w:kern w:val="0"/>
          <w:szCs w:val="24"/>
          <w:shd w:val="clear" w:color="auto" w:fill="FFFFFF"/>
          <w:lang w:eastAsia="ru-RU"/>
          <w14:ligatures w14:val="none"/>
        </w:rPr>
        <w:t xml:space="preserve">- </w:t>
      </w:r>
      <w:r w:rsidRPr="00C90077">
        <w:rPr>
          <w:rFonts w:ascii="Times New Roman" w:eastAsia="Times New Roman" w:hAnsi="Times New Roman" w:cs="Times New Roman"/>
          <w:kern w:val="0"/>
          <w:szCs w:val="24"/>
          <w:shd w:val="clear" w:color="auto" w:fill="FFFFFF"/>
          <w:lang w:eastAsia="ru-RU"/>
          <w14:ligatures w14:val="none"/>
        </w:rPr>
        <w:t xml:space="preserve">вопросы </w:t>
      </w:r>
      <w:r w:rsidRPr="00C90077">
        <w:rPr>
          <w:rFonts w:ascii="Times New Roman" w:eastAsia="Times New Roman" w:hAnsi="Times New Roman" w:cs="Times New Roman"/>
          <w:kern w:val="0"/>
          <w:szCs w:val="24"/>
          <w:shd w:val="clear" w:color="auto" w:fill="FFFFFF"/>
          <w:lang w:eastAsia="ru-RU"/>
          <w14:ligatures w14:val="none"/>
        </w:rPr>
        <w:lastRenderedPageBreak/>
        <w:t>экологии, охраны окружающей среды, климатической безопасности представлены лишь фрагментарно; практически отсутствуют специальные экологические программы и/или программы климатической адаптации областного или районного уровня.</w:t>
      </w:r>
    </w:p>
    <w:p w14:paraId="67F6B661" w14:textId="77777777" w:rsidR="00232B4C" w:rsidRPr="00C90077" w:rsidRDefault="00232B4C" w:rsidP="00232B4C">
      <w:pPr>
        <w:ind w:firstLine="720"/>
        <w:jc w:val="both"/>
        <w:rPr>
          <w:rFonts w:ascii="Times New Roman" w:eastAsia="Times New Roman" w:hAnsi="Times New Roman" w:cs="Times New Roman"/>
          <w:bCs/>
          <w:kern w:val="0"/>
          <w:szCs w:val="24"/>
          <w:lang w:eastAsia="ru-RU"/>
          <w14:ligatures w14:val="none"/>
        </w:rPr>
      </w:pPr>
      <w:r w:rsidRPr="00C90077">
        <w:rPr>
          <w:rFonts w:ascii="Times New Roman" w:eastAsia="Times New Roman" w:hAnsi="Times New Roman" w:cs="Times New Roman"/>
          <w:bCs/>
          <w:kern w:val="0"/>
          <w:szCs w:val="24"/>
          <w:lang w:eastAsia="ru-RU"/>
          <w14:ligatures w14:val="none"/>
        </w:rPr>
        <w:t xml:space="preserve">Принятый страной курс на формирование политики в области адаптации и смягчения последствий изменения климата отражен в Национальном добровольном обзоре по достижению Целей устойчивого развития в Кыргызской Республике, представленном мировому сообществу в 2020 году, где приверженность климатической повестке рассматривается через вклад Кыргызстана в достижение ЦУР 13 «Борьба с изменением климата». </w:t>
      </w:r>
    </w:p>
    <w:p w14:paraId="7EBF9142" w14:textId="46E68411" w:rsidR="00232B4C" w:rsidRPr="00C90077" w:rsidRDefault="00232B4C" w:rsidP="00232B4C">
      <w:pPr>
        <w:ind w:firstLine="720"/>
        <w:jc w:val="both"/>
        <w:rPr>
          <w:rFonts w:ascii="Times New Roman" w:eastAsia="Times New Roman" w:hAnsi="Times New Roman" w:cs="Times New Roman"/>
          <w:bCs/>
          <w:kern w:val="0"/>
          <w:szCs w:val="24"/>
          <w:lang w:eastAsia="ru-RU"/>
          <w14:ligatures w14:val="none"/>
        </w:rPr>
      </w:pPr>
      <w:r w:rsidRPr="00C90077">
        <w:rPr>
          <w:rFonts w:ascii="Times New Roman" w:eastAsia="Times New Roman" w:hAnsi="Times New Roman" w:cs="Times New Roman"/>
          <w:bCs/>
          <w:kern w:val="0"/>
          <w:szCs w:val="24"/>
          <w:lang w:eastAsia="ru-RU"/>
          <w14:ligatures w14:val="none"/>
        </w:rPr>
        <w:t xml:space="preserve">Кыргызская Республика имеет важные достижения и продолжает активное движение к формированию системы </w:t>
      </w:r>
      <w:r w:rsidRPr="00C90077">
        <w:rPr>
          <w:rFonts w:ascii="Times New Roman" w:eastAsia="Times New Roman" w:hAnsi="Times New Roman" w:cs="Times New Roman"/>
          <w:kern w:val="0"/>
          <w:szCs w:val="24"/>
          <w:shd w:val="clear" w:color="auto" w:fill="FFFFFF"/>
          <w:lang w:eastAsia="ru-RU"/>
          <w14:ligatures w14:val="none"/>
        </w:rPr>
        <w:t xml:space="preserve">национальной климатической статистики и внедрению национальной системы </w:t>
      </w:r>
      <w:r w:rsidR="00121199" w:rsidRPr="00C90077">
        <w:rPr>
          <w:rFonts w:ascii="Times New Roman" w:eastAsia="Times New Roman" w:hAnsi="Times New Roman" w:cs="Times New Roman"/>
          <w:kern w:val="0"/>
          <w:szCs w:val="24"/>
          <w:shd w:val="clear" w:color="auto" w:fill="FFFFFF"/>
          <w:lang w:eastAsia="ru-RU"/>
          <w14:ligatures w14:val="none"/>
        </w:rPr>
        <w:t>мониторинг</w:t>
      </w:r>
      <w:r w:rsidR="00612E4B" w:rsidRPr="00C90077">
        <w:rPr>
          <w:rFonts w:ascii="Times New Roman" w:eastAsia="Times New Roman" w:hAnsi="Times New Roman" w:cs="Times New Roman"/>
          <w:kern w:val="0"/>
          <w:szCs w:val="24"/>
          <w:shd w:val="clear" w:color="auto" w:fill="FFFFFF"/>
          <w:lang w:eastAsia="ru-RU"/>
          <w14:ligatures w14:val="none"/>
        </w:rPr>
        <w:t>а</w:t>
      </w:r>
      <w:r w:rsidR="00121199" w:rsidRPr="00C90077">
        <w:rPr>
          <w:rFonts w:ascii="Times New Roman" w:eastAsia="Times New Roman" w:hAnsi="Times New Roman" w:cs="Times New Roman"/>
          <w:kern w:val="0"/>
          <w:szCs w:val="24"/>
          <w:shd w:val="clear" w:color="auto" w:fill="FFFFFF"/>
          <w:lang w:eastAsia="ru-RU"/>
          <w14:ligatures w14:val="none"/>
        </w:rPr>
        <w:t>, отчетност</w:t>
      </w:r>
      <w:r w:rsidR="00612E4B" w:rsidRPr="00C90077">
        <w:rPr>
          <w:rFonts w:ascii="Times New Roman" w:eastAsia="Times New Roman" w:hAnsi="Times New Roman" w:cs="Times New Roman"/>
          <w:kern w:val="0"/>
          <w:szCs w:val="24"/>
          <w:shd w:val="clear" w:color="auto" w:fill="FFFFFF"/>
          <w:lang w:eastAsia="ru-RU"/>
          <w14:ligatures w14:val="none"/>
        </w:rPr>
        <w:t xml:space="preserve">ии </w:t>
      </w:r>
      <w:r w:rsidR="00121199" w:rsidRPr="00C90077">
        <w:rPr>
          <w:rFonts w:ascii="Times New Roman" w:eastAsia="Times New Roman" w:hAnsi="Times New Roman" w:cs="Times New Roman"/>
          <w:kern w:val="0"/>
          <w:szCs w:val="24"/>
          <w:shd w:val="clear" w:color="auto" w:fill="FFFFFF"/>
          <w:lang w:eastAsia="ru-RU"/>
          <w14:ligatures w14:val="none"/>
        </w:rPr>
        <w:t xml:space="preserve"> верификаци</w:t>
      </w:r>
      <w:r w:rsidR="00612E4B" w:rsidRPr="00C90077">
        <w:rPr>
          <w:rFonts w:ascii="Times New Roman" w:eastAsia="Times New Roman" w:hAnsi="Times New Roman" w:cs="Times New Roman"/>
          <w:kern w:val="0"/>
          <w:szCs w:val="24"/>
          <w:shd w:val="clear" w:color="auto" w:fill="FFFFFF"/>
          <w:lang w:eastAsia="ru-RU"/>
          <w14:ligatures w14:val="none"/>
        </w:rPr>
        <w:t>и (MRV</w:t>
      </w:r>
      <w:r w:rsidR="00121199" w:rsidRPr="00C90077">
        <w:rPr>
          <w:rFonts w:ascii="Times New Roman" w:eastAsia="Times New Roman" w:hAnsi="Times New Roman" w:cs="Times New Roman"/>
          <w:kern w:val="0"/>
          <w:szCs w:val="24"/>
          <w:shd w:val="clear" w:color="auto" w:fill="FFFFFF"/>
          <w:lang w:eastAsia="ru-RU"/>
          <w14:ligatures w14:val="none"/>
        </w:rPr>
        <w:t>)</w:t>
      </w:r>
      <w:r w:rsidRPr="00C90077">
        <w:rPr>
          <w:rFonts w:ascii="Times New Roman" w:eastAsia="Times New Roman" w:hAnsi="Times New Roman" w:cs="Times New Roman"/>
          <w:kern w:val="0"/>
          <w:szCs w:val="24"/>
          <w:shd w:val="clear" w:color="auto" w:fill="FFFFFF"/>
          <w:lang w:eastAsia="ru-RU"/>
          <w14:ligatures w14:val="none"/>
        </w:rPr>
        <w:t xml:space="preserve">, для подготовки международной климатической отчетности, укрепления климатического имиджа страны, действенного способа отслеживания прогресса в ходе реализации адаптационной и митигационной политики. </w:t>
      </w:r>
    </w:p>
    <w:p w14:paraId="16349202" w14:textId="77777777" w:rsidR="00232B4C" w:rsidRPr="00C90077" w:rsidRDefault="00232B4C" w:rsidP="00232B4C">
      <w:pPr>
        <w:ind w:firstLine="720"/>
        <w:jc w:val="both"/>
        <w:rPr>
          <w:rFonts w:ascii="Times New Roman" w:eastAsia="Times New Roman" w:hAnsi="Times New Roman" w:cs="Times New Roman"/>
          <w:bCs/>
          <w:kern w:val="0"/>
          <w:szCs w:val="24"/>
          <w:lang w:eastAsia="ru-RU"/>
          <w14:ligatures w14:val="none"/>
        </w:rPr>
      </w:pPr>
      <w:r w:rsidRPr="00C90077">
        <w:rPr>
          <w:rFonts w:ascii="Times New Roman" w:eastAsia="Times New Roman" w:hAnsi="Times New Roman" w:cs="Times New Roman"/>
          <w:kern w:val="0"/>
          <w:szCs w:val="24"/>
          <w:lang w:eastAsia="ru-RU"/>
          <w14:ligatures w14:val="none"/>
        </w:rPr>
        <w:t xml:space="preserve">Международная климатическая отчетность, разрабатываемая на системной основе, </w:t>
      </w:r>
      <w:r w:rsidRPr="00C90077">
        <w:rPr>
          <w:rFonts w:ascii="Times New Roman" w:eastAsia="Times New Roman" w:hAnsi="Times New Roman" w:cs="Times New Roman"/>
          <w:bCs/>
          <w:kern w:val="0"/>
          <w:szCs w:val="24"/>
          <w:lang w:eastAsia="ru-RU"/>
          <w14:ligatures w14:val="none"/>
        </w:rPr>
        <w:t xml:space="preserve">позволяет не только оценить текущую ситуацию относительно вклада страны в решение глобальных климатических задач, но и формировать соответствующую базу количественных показателей по инвентаризации парниковых выбросов в разрезе их видов, ключевых отраслей и внутриотраслевых категорий. </w:t>
      </w:r>
    </w:p>
    <w:p w14:paraId="79D2021B" w14:textId="166B9953" w:rsidR="00232B4C" w:rsidRPr="00C90077" w:rsidRDefault="007F6838" w:rsidP="007F6838">
      <w:pPr>
        <w:ind w:firstLine="720"/>
        <w:jc w:val="both"/>
        <w:rPr>
          <w:rFonts w:ascii="Times New Roman" w:eastAsia="Times New Roman" w:hAnsi="Times New Roman" w:cs="Times New Roman"/>
          <w:kern w:val="0"/>
          <w:szCs w:val="24"/>
          <w:lang w:eastAsia="ru-RU"/>
          <w14:ligatures w14:val="none"/>
        </w:rPr>
      </w:pPr>
      <w:r w:rsidRPr="00C90077">
        <w:rPr>
          <w:rFonts w:ascii="Times New Roman" w:eastAsia="Times New Roman" w:hAnsi="Times New Roman" w:cs="Times New Roman"/>
          <w:bCs/>
          <w:kern w:val="0"/>
          <w:szCs w:val="24"/>
          <w:lang w:eastAsia="ru-RU"/>
          <w14:ligatures w14:val="none"/>
        </w:rPr>
        <w:t xml:space="preserve">В настоящее время </w:t>
      </w:r>
      <w:r w:rsidR="00DB4942" w:rsidRPr="00C90077">
        <w:rPr>
          <w:rFonts w:ascii="Times New Roman" w:eastAsia="Times New Roman" w:hAnsi="Times New Roman" w:cs="Times New Roman"/>
          <w:bCs/>
          <w:kern w:val="0"/>
          <w:szCs w:val="24"/>
          <w:lang w:eastAsia="ru-RU"/>
          <w14:ligatures w14:val="none"/>
        </w:rPr>
        <w:t>активно проводится работа</w:t>
      </w:r>
      <w:r w:rsidRPr="00C90077">
        <w:rPr>
          <w:rFonts w:ascii="Times New Roman" w:eastAsia="Times New Roman" w:hAnsi="Times New Roman" w:cs="Times New Roman"/>
          <w:bCs/>
          <w:kern w:val="0"/>
          <w:szCs w:val="24"/>
          <w:lang w:eastAsia="ru-RU"/>
          <w14:ligatures w14:val="none"/>
        </w:rPr>
        <w:t xml:space="preserve"> по формированию в Кыргызской Республике системы климатического обслуживания заинтересованных сторон, как национальной информационной платформы </w:t>
      </w:r>
      <w:r w:rsidR="002135B9" w:rsidRPr="00C90077">
        <w:rPr>
          <w:rFonts w:ascii="Times New Roman" w:eastAsia="Times New Roman" w:hAnsi="Times New Roman" w:cs="Times New Roman"/>
          <w:bCs/>
          <w:kern w:val="0"/>
          <w:szCs w:val="24"/>
          <w:lang w:eastAsia="ru-RU"/>
          <w14:ligatures w14:val="none"/>
        </w:rPr>
        <w:t xml:space="preserve">по </w:t>
      </w:r>
      <w:r w:rsidRPr="00C90077">
        <w:rPr>
          <w:rFonts w:ascii="Times New Roman" w:eastAsia="Times New Roman" w:hAnsi="Times New Roman" w:cs="Times New Roman"/>
          <w:bCs/>
          <w:kern w:val="0"/>
          <w:szCs w:val="24"/>
          <w:lang w:eastAsia="ru-RU"/>
          <w14:ligatures w14:val="none"/>
        </w:rPr>
        <w:t>клима</w:t>
      </w:r>
      <w:r w:rsidR="002135B9" w:rsidRPr="00C90077">
        <w:rPr>
          <w:rFonts w:ascii="Times New Roman" w:eastAsia="Times New Roman" w:hAnsi="Times New Roman" w:cs="Times New Roman"/>
          <w:bCs/>
          <w:kern w:val="0"/>
          <w:szCs w:val="24"/>
          <w:lang w:eastAsia="ru-RU"/>
          <w14:ligatures w14:val="none"/>
        </w:rPr>
        <w:t>тической адаптации, планированию</w:t>
      </w:r>
      <w:r w:rsidRPr="00C90077">
        <w:rPr>
          <w:rFonts w:ascii="Times New Roman" w:eastAsia="Times New Roman" w:hAnsi="Times New Roman" w:cs="Times New Roman"/>
          <w:bCs/>
          <w:kern w:val="0"/>
          <w:szCs w:val="24"/>
          <w:lang w:eastAsia="ru-RU"/>
          <w14:ligatures w14:val="none"/>
        </w:rPr>
        <w:t xml:space="preserve"> и реализации мер по сокращению воздействия на климат. Так, </w:t>
      </w:r>
      <w:r w:rsidR="00232B4C" w:rsidRPr="00C90077">
        <w:rPr>
          <w:rFonts w:ascii="Times New Roman" w:eastAsia="Times New Roman" w:hAnsi="Times New Roman" w:cs="Times New Roman"/>
          <w:kern w:val="0"/>
          <w:szCs w:val="24"/>
          <w:lang w:eastAsia="ru-RU"/>
          <w14:ligatures w14:val="none"/>
        </w:rPr>
        <w:t>Национальным статистическим комитетом Кыргызско</w:t>
      </w:r>
      <w:r w:rsidR="002135B9" w:rsidRPr="00C90077">
        <w:rPr>
          <w:rFonts w:ascii="Times New Roman" w:eastAsia="Times New Roman" w:hAnsi="Times New Roman" w:cs="Times New Roman"/>
          <w:kern w:val="0"/>
          <w:szCs w:val="24"/>
          <w:lang w:eastAsia="ru-RU"/>
          <w14:ligatures w14:val="none"/>
        </w:rPr>
        <w:t>й Республики проводится</w:t>
      </w:r>
      <w:r w:rsidR="00232B4C" w:rsidRPr="00C90077">
        <w:rPr>
          <w:rFonts w:ascii="Times New Roman" w:eastAsia="Times New Roman" w:hAnsi="Times New Roman" w:cs="Times New Roman"/>
          <w:kern w:val="0"/>
          <w:szCs w:val="24"/>
          <w:lang w:eastAsia="ru-RU"/>
          <w14:ligatures w14:val="none"/>
        </w:rPr>
        <w:t xml:space="preserve"> работа по созданию системы статистического климатического мониторинга, с охватом различных аспектов общественной жизни, экономического развития и обеспечения благосостояния населения. В совокупности с национальной системой </w:t>
      </w:r>
      <w:r w:rsidR="00232B4C" w:rsidRPr="00C90077">
        <w:rPr>
          <w:rFonts w:ascii="Times New Roman" w:eastAsia="Times New Roman" w:hAnsi="Times New Roman" w:cs="Times New Roman"/>
          <w:kern w:val="0"/>
          <w:szCs w:val="24"/>
          <w:lang w:val="en-US" w:eastAsia="ru-RU"/>
          <w14:ligatures w14:val="none"/>
        </w:rPr>
        <w:t>MRV</w:t>
      </w:r>
      <w:r w:rsidR="00232B4C" w:rsidRPr="00C90077">
        <w:rPr>
          <w:rFonts w:ascii="Times New Roman" w:eastAsia="Times New Roman" w:hAnsi="Times New Roman" w:cs="Times New Roman"/>
          <w:kern w:val="0"/>
          <w:szCs w:val="24"/>
          <w:lang w:eastAsia="ru-RU"/>
          <w14:ligatures w14:val="none"/>
        </w:rPr>
        <w:t>, которая находится на этапе становления, официальная статистика обеспечит устойчивую платформу для отслеживания прогресса и своевременной корректировки государственной климатической политики.</w:t>
      </w:r>
      <w:r w:rsidRPr="00C90077">
        <w:rPr>
          <w:rFonts w:ascii="Times New Roman" w:eastAsia="Times New Roman" w:hAnsi="Times New Roman" w:cs="Times New Roman"/>
          <w:kern w:val="0"/>
          <w:szCs w:val="24"/>
          <w:lang w:eastAsia="ru-RU"/>
          <w14:ligatures w14:val="none"/>
        </w:rPr>
        <w:t xml:space="preserve"> Гидрометслужбой Кыргызской Республики проводится работа по созданию климатических продуктов и климатических индексов,</w:t>
      </w:r>
      <w:r w:rsidRPr="00C90077">
        <w:rPr>
          <w:rFonts w:ascii="Times New Roman" w:hAnsi="Times New Roman" w:cs="Times New Roman"/>
        </w:rPr>
        <w:t xml:space="preserve"> </w:t>
      </w:r>
      <w:r w:rsidRPr="00C90077">
        <w:rPr>
          <w:rFonts w:ascii="Times New Roman" w:eastAsia="Times New Roman" w:hAnsi="Times New Roman" w:cs="Times New Roman"/>
          <w:kern w:val="0"/>
          <w:szCs w:val="24"/>
          <w:lang w:eastAsia="ru-RU"/>
          <w14:ligatures w14:val="none"/>
        </w:rPr>
        <w:t>актуальных специализированных данных об изменении</w:t>
      </w:r>
      <w:r w:rsidR="002135B9" w:rsidRPr="00C90077">
        <w:rPr>
          <w:rFonts w:ascii="Times New Roman" w:eastAsia="Times New Roman" w:hAnsi="Times New Roman" w:cs="Times New Roman"/>
          <w:kern w:val="0"/>
          <w:szCs w:val="24"/>
          <w:lang w:eastAsia="ru-RU"/>
          <w14:ligatures w14:val="none"/>
        </w:rPr>
        <w:t xml:space="preserve"> климата и изменчивости климата</w:t>
      </w:r>
      <w:r w:rsidRPr="00C90077">
        <w:rPr>
          <w:rFonts w:ascii="Times New Roman" w:eastAsia="Times New Roman" w:hAnsi="Times New Roman" w:cs="Times New Roman"/>
          <w:kern w:val="0"/>
          <w:szCs w:val="24"/>
          <w:lang w:eastAsia="ru-RU"/>
          <w14:ligatures w14:val="none"/>
        </w:rPr>
        <w:t xml:space="preserve"> для предоставления заинтересованным сторонам (прежде всего, представителям частного сектора). </w:t>
      </w:r>
    </w:p>
    <w:p w14:paraId="3C6AED59" w14:textId="4ED3B5E1" w:rsidR="00121199" w:rsidRPr="00C90077" w:rsidRDefault="00232B4C" w:rsidP="00121199">
      <w:pPr>
        <w:ind w:firstLine="720"/>
        <w:jc w:val="both"/>
        <w:rPr>
          <w:rFonts w:ascii="Times New Roman" w:eastAsia="Times New Roman" w:hAnsi="Times New Roman" w:cs="Times New Roman"/>
          <w:kern w:val="0"/>
          <w:szCs w:val="24"/>
          <w:lang w:eastAsia="ru-RU"/>
          <w14:ligatures w14:val="none"/>
        </w:rPr>
      </w:pPr>
      <w:r w:rsidRPr="00C90077">
        <w:rPr>
          <w:rFonts w:ascii="Times New Roman" w:eastAsia="Times New Roman" w:hAnsi="Times New Roman" w:cs="Times New Roman"/>
          <w:kern w:val="0"/>
          <w:szCs w:val="24"/>
          <w:lang w:eastAsia="ru-RU"/>
          <w14:ligatures w14:val="none"/>
        </w:rPr>
        <w:t xml:space="preserve">Оптимизируется и укрепляется функциональная </w:t>
      </w:r>
      <w:r w:rsidR="00121199" w:rsidRPr="00C90077">
        <w:rPr>
          <w:rFonts w:ascii="Times New Roman" w:eastAsia="Times New Roman" w:hAnsi="Times New Roman" w:cs="Times New Roman"/>
          <w:kern w:val="0"/>
          <w:szCs w:val="24"/>
          <w:lang w:eastAsia="ru-RU"/>
          <w14:ligatures w14:val="none"/>
        </w:rPr>
        <w:t xml:space="preserve">основа государственных ведомств – актуализируются </w:t>
      </w:r>
      <w:r w:rsidRPr="00C90077">
        <w:rPr>
          <w:rFonts w:ascii="Times New Roman" w:eastAsia="Times New Roman" w:hAnsi="Times New Roman" w:cs="Times New Roman"/>
          <w:kern w:val="0"/>
          <w:szCs w:val="24"/>
          <w:lang w:eastAsia="ru-RU"/>
          <w14:ligatures w14:val="none"/>
        </w:rPr>
        <w:t>функции и расширяются необход</w:t>
      </w:r>
      <w:r w:rsidR="00121199" w:rsidRPr="00C90077">
        <w:rPr>
          <w:rFonts w:ascii="Times New Roman" w:eastAsia="Times New Roman" w:hAnsi="Times New Roman" w:cs="Times New Roman"/>
          <w:kern w:val="0"/>
          <w:szCs w:val="24"/>
          <w:lang w:eastAsia="ru-RU"/>
          <w14:ligatures w14:val="none"/>
        </w:rPr>
        <w:t xml:space="preserve">имые компетенции, </w:t>
      </w:r>
      <w:r w:rsidRPr="00C90077">
        <w:rPr>
          <w:rFonts w:ascii="Times New Roman" w:eastAsia="Times New Roman" w:hAnsi="Times New Roman" w:cs="Times New Roman"/>
          <w:kern w:val="0"/>
          <w:szCs w:val="24"/>
          <w:lang w:eastAsia="ru-RU"/>
          <w14:ligatures w14:val="none"/>
        </w:rPr>
        <w:t xml:space="preserve">осуществляется последовательная работа по привлечению частного сектора, неправительственных организаций, научных кругов и бизнес-объединений к принятию и реализации решений по различным аспектам национальной климатической политики. </w:t>
      </w:r>
      <w:r w:rsidR="00121199" w:rsidRPr="00C90077">
        <w:rPr>
          <w:rFonts w:ascii="Times New Roman" w:eastAsia="Times New Roman" w:hAnsi="Times New Roman" w:cs="Times New Roman"/>
          <w:kern w:val="0"/>
          <w:szCs w:val="24"/>
          <w:lang w:eastAsia="ru-RU"/>
          <w14:ligatures w14:val="none"/>
        </w:rPr>
        <w:t xml:space="preserve">Принимая во внимание многолетний опыт страны по подготовке климатической отчетности, особое внимание уделяется вопросам совершенствования механизмов взаимодействия всех вовлеченных сторон, налаживанию эффективного обмена информацией и новыми данными в сфере климата.  </w:t>
      </w:r>
    </w:p>
    <w:p w14:paraId="285E47A9" w14:textId="14655D51" w:rsidR="00232B4C" w:rsidRPr="00C90077" w:rsidRDefault="00121199" w:rsidP="00121199">
      <w:pPr>
        <w:ind w:firstLine="720"/>
        <w:jc w:val="both"/>
        <w:rPr>
          <w:rFonts w:ascii="Times New Roman" w:eastAsia="Times New Roman" w:hAnsi="Times New Roman" w:cs="Times New Roman"/>
          <w:bCs/>
          <w:kern w:val="0"/>
          <w:szCs w:val="24"/>
          <w:lang w:eastAsia="ru-RU"/>
          <w14:ligatures w14:val="none"/>
        </w:rPr>
      </w:pPr>
      <w:r w:rsidRPr="00C90077">
        <w:rPr>
          <w:rFonts w:ascii="Times New Roman" w:eastAsia="Times New Roman" w:hAnsi="Times New Roman" w:cs="Times New Roman"/>
          <w:kern w:val="0"/>
          <w:szCs w:val="24"/>
          <w:lang w:eastAsia="ru-RU"/>
          <w14:ligatures w14:val="none"/>
        </w:rPr>
        <w:t>З</w:t>
      </w:r>
      <w:r w:rsidR="00232B4C" w:rsidRPr="00C90077">
        <w:rPr>
          <w:rFonts w:ascii="Times New Roman" w:eastAsia="Times New Roman" w:hAnsi="Times New Roman" w:cs="Times New Roman"/>
          <w:kern w:val="0"/>
          <w:szCs w:val="24"/>
          <w:lang w:eastAsia="ru-RU"/>
          <w14:ligatures w14:val="none"/>
        </w:rPr>
        <w:t xml:space="preserve">а последние несколько лет существенно укрепилась институциональная основа для координации деятельности всех вовлеченных сторон — </w:t>
      </w:r>
      <w:r w:rsidRPr="00C90077">
        <w:rPr>
          <w:rFonts w:ascii="Times New Roman" w:eastAsia="Times New Roman" w:hAnsi="Times New Roman" w:cs="Times New Roman"/>
          <w:kern w:val="0"/>
          <w:szCs w:val="24"/>
          <w:lang w:eastAsia="ru-RU"/>
          <w14:ligatures w14:val="none"/>
        </w:rPr>
        <w:t>актуализированы</w:t>
      </w:r>
      <w:r w:rsidR="00232B4C" w:rsidRPr="00C90077">
        <w:rPr>
          <w:rFonts w:ascii="Times New Roman" w:eastAsia="Times New Roman" w:hAnsi="Times New Roman" w:cs="Times New Roman"/>
          <w:kern w:val="0"/>
          <w:szCs w:val="24"/>
          <w:lang w:eastAsia="ru-RU"/>
          <w14:ligatures w14:val="none"/>
        </w:rPr>
        <w:t xml:space="preserve"> задачи и функции в области климата для Министерства природных ресурсов, экологии и технического надзора Кыргызской Республики, ответственного за </w:t>
      </w:r>
      <w:r w:rsidR="00232B4C" w:rsidRPr="00C90077">
        <w:rPr>
          <w:rFonts w:ascii="Times New Roman" w:eastAsia="Times New Roman" w:hAnsi="Times New Roman" w:cs="Times New Roman"/>
          <w:kern w:val="0"/>
          <w:szCs w:val="24"/>
          <w:shd w:val="clear" w:color="auto" w:fill="FFFFFF"/>
          <w:lang w:eastAsia="ru-RU"/>
          <w14:ligatures w14:val="none"/>
        </w:rPr>
        <w:t>разработку и проведение единой государственной политики в сфере климата.</w:t>
      </w:r>
      <w:r w:rsidR="00232B4C" w:rsidRPr="00C90077">
        <w:rPr>
          <w:rFonts w:ascii="Times New Roman" w:eastAsia="Times New Roman" w:hAnsi="Times New Roman" w:cs="Times New Roman"/>
          <w:kern w:val="0"/>
          <w:szCs w:val="24"/>
          <w:lang w:eastAsia="ru-RU"/>
          <w14:ligatures w14:val="none"/>
        </w:rPr>
        <w:t xml:space="preserve"> Для объединения усилий по координации в области изменения климата и «зеленой» экономики в 2020 году создан </w:t>
      </w:r>
      <w:r w:rsidR="00232B4C" w:rsidRPr="00C90077">
        <w:rPr>
          <w:rFonts w:ascii="Times New Roman" w:eastAsia="Times New Roman" w:hAnsi="Times New Roman" w:cs="Times New Roman"/>
          <w:iCs/>
          <w:kern w:val="0"/>
          <w:szCs w:val="24"/>
          <w:lang w:eastAsia="ru-RU"/>
          <w14:ligatures w14:val="none"/>
        </w:rPr>
        <w:t xml:space="preserve">Координационный совет </w:t>
      </w:r>
      <w:r w:rsidR="00232B4C" w:rsidRPr="00C90077">
        <w:rPr>
          <w:rFonts w:ascii="Times New Roman" w:eastAsia="Times New Roman" w:hAnsi="Times New Roman" w:cs="Times New Roman"/>
          <w:bCs/>
          <w:kern w:val="0"/>
          <w:szCs w:val="24"/>
          <w:shd w:val="clear" w:color="auto" w:fill="FFFFFF"/>
          <w:lang w:eastAsia="ru-RU"/>
          <w14:ligatures w14:val="none"/>
        </w:rPr>
        <w:t>по вопросам изменения климата, экологии и устойчивого развития</w:t>
      </w:r>
      <w:r w:rsidR="00232B4C" w:rsidRPr="00C90077">
        <w:rPr>
          <w:rFonts w:ascii="Times New Roman" w:eastAsia="Times New Roman" w:hAnsi="Times New Roman" w:cs="Times New Roman"/>
          <w:kern w:val="0"/>
          <w:szCs w:val="24"/>
          <w:lang w:eastAsia="ru-RU"/>
          <w14:ligatures w14:val="none"/>
        </w:rPr>
        <w:t xml:space="preserve">, секретариатом которого является Центр климатического финансирования. </w:t>
      </w:r>
    </w:p>
    <w:p w14:paraId="3C63F4A3" w14:textId="08CD9B9E" w:rsidR="00232B4C" w:rsidRPr="00C90077" w:rsidRDefault="00232B4C" w:rsidP="00232B4C">
      <w:pPr>
        <w:ind w:firstLine="720"/>
        <w:jc w:val="both"/>
        <w:rPr>
          <w:rFonts w:ascii="Times New Roman" w:eastAsia="Times New Roman" w:hAnsi="Times New Roman" w:cs="Times New Roman"/>
          <w:kern w:val="0"/>
          <w:szCs w:val="24"/>
          <w:lang w:eastAsia="ru-RU"/>
          <w14:ligatures w14:val="none"/>
        </w:rPr>
      </w:pPr>
      <w:r w:rsidRPr="00C90077">
        <w:rPr>
          <w:rFonts w:ascii="Times New Roman" w:eastAsia="Times New Roman" w:hAnsi="Times New Roman" w:cs="Times New Roman"/>
          <w:kern w:val="0"/>
          <w:szCs w:val="24"/>
          <w:lang w:eastAsia="ru-RU"/>
          <w14:ligatures w14:val="none"/>
        </w:rPr>
        <w:t xml:space="preserve">В фокусе постоянного внимания </w:t>
      </w:r>
      <w:r w:rsidR="00355571" w:rsidRPr="00C90077">
        <w:rPr>
          <w:rFonts w:ascii="Times New Roman" w:eastAsia="Times New Roman" w:hAnsi="Times New Roman" w:cs="Times New Roman"/>
          <w:kern w:val="0"/>
          <w:szCs w:val="24"/>
          <w:lang w:eastAsia="ru-RU"/>
          <w14:ligatures w14:val="none"/>
        </w:rPr>
        <w:t xml:space="preserve">находятся </w:t>
      </w:r>
      <w:r w:rsidRPr="00C90077">
        <w:rPr>
          <w:rFonts w:ascii="Times New Roman" w:eastAsia="Times New Roman" w:hAnsi="Times New Roman" w:cs="Times New Roman"/>
          <w:kern w:val="0"/>
          <w:szCs w:val="24"/>
          <w:lang w:eastAsia="ru-RU"/>
          <w14:ligatures w14:val="none"/>
        </w:rPr>
        <w:t>укрепление потенциала ведомств, общественных организаций, экспертного сообщества в вопросах климатической повестки; актуальны</w:t>
      </w:r>
      <w:r w:rsidR="00726B9A" w:rsidRPr="00C90077">
        <w:rPr>
          <w:rFonts w:ascii="Times New Roman" w:eastAsia="Times New Roman" w:hAnsi="Times New Roman" w:cs="Times New Roman"/>
          <w:kern w:val="0"/>
          <w:szCs w:val="24"/>
          <w:lang w:eastAsia="ru-RU"/>
          <w14:ligatures w14:val="none"/>
        </w:rPr>
        <w:t>х</w:t>
      </w:r>
      <w:r w:rsidRPr="00C90077">
        <w:rPr>
          <w:rFonts w:ascii="Times New Roman" w:eastAsia="Times New Roman" w:hAnsi="Times New Roman" w:cs="Times New Roman"/>
          <w:kern w:val="0"/>
          <w:szCs w:val="24"/>
          <w:lang w:eastAsia="ru-RU"/>
          <w14:ligatures w14:val="none"/>
        </w:rPr>
        <w:t xml:space="preserve"> аспект</w:t>
      </w:r>
      <w:r w:rsidR="00726B9A" w:rsidRPr="00C90077">
        <w:rPr>
          <w:rFonts w:ascii="Times New Roman" w:eastAsia="Times New Roman" w:hAnsi="Times New Roman" w:cs="Times New Roman"/>
          <w:kern w:val="0"/>
          <w:szCs w:val="24"/>
          <w:lang w:eastAsia="ru-RU"/>
          <w14:ligatures w14:val="none"/>
        </w:rPr>
        <w:t>ах</w:t>
      </w:r>
      <w:r w:rsidRPr="00C90077">
        <w:rPr>
          <w:rFonts w:ascii="Times New Roman" w:eastAsia="Times New Roman" w:hAnsi="Times New Roman" w:cs="Times New Roman"/>
          <w:kern w:val="0"/>
          <w:szCs w:val="24"/>
          <w:lang w:eastAsia="ru-RU"/>
          <w14:ligatures w14:val="none"/>
        </w:rPr>
        <w:t xml:space="preserve"> текущего состояния и перспектив</w:t>
      </w:r>
      <w:r w:rsidR="00726B9A" w:rsidRPr="00C90077">
        <w:rPr>
          <w:rFonts w:ascii="Times New Roman" w:eastAsia="Times New Roman" w:hAnsi="Times New Roman" w:cs="Times New Roman"/>
          <w:kern w:val="0"/>
          <w:szCs w:val="24"/>
          <w:lang w:eastAsia="ru-RU"/>
          <w14:ligatures w14:val="none"/>
        </w:rPr>
        <w:t>ах</w:t>
      </w:r>
      <w:r w:rsidRPr="00C90077">
        <w:rPr>
          <w:rFonts w:ascii="Times New Roman" w:eastAsia="Times New Roman" w:hAnsi="Times New Roman" w:cs="Times New Roman"/>
          <w:kern w:val="0"/>
          <w:szCs w:val="24"/>
          <w:lang w:eastAsia="ru-RU"/>
          <w14:ligatures w14:val="none"/>
        </w:rPr>
        <w:t xml:space="preserve"> изменения климата, климатических рисков, климатического финансирования, климатической уязвимости и адаптационного потенциала экономики и отдельных групп (частный, неправительственный сектор, население); выстраивани</w:t>
      </w:r>
      <w:r w:rsidR="00726B9A" w:rsidRPr="00C90077">
        <w:rPr>
          <w:rFonts w:ascii="Times New Roman" w:eastAsia="Times New Roman" w:hAnsi="Times New Roman" w:cs="Times New Roman"/>
          <w:kern w:val="0"/>
          <w:szCs w:val="24"/>
          <w:lang w:eastAsia="ru-RU"/>
          <w14:ligatures w14:val="none"/>
        </w:rPr>
        <w:t>я</w:t>
      </w:r>
      <w:r w:rsidRPr="00C90077">
        <w:rPr>
          <w:rFonts w:ascii="Times New Roman" w:eastAsia="Times New Roman" w:hAnsi="Times New Roman" w:cs="Times New Roman"/>
          <w:kern w:val="0"/>
          <w:szCs w:val="24"/>
          <w:lang w:eastAsia="ru-RU"/>
          <w14:ligatures w14:val="none"/>
        </w:rPr>
        <w:t xml:space="preserve"> систем мониторинга, разработк</w:t>
      </w:r>
      <w:r w:rsidR="00726B9A" w:rsidRPr="00C90077">
        <w:rPr>
          <w:rFonts w:ascii="Times New Roman" w:eastAsia="Times New Roman" w:hAnsi="Times New Roman" w:cs="Times New Roman"/>
          <w:kern w:val="0"/>
          <w:szCs w:val="24"/>
          <w:lang w:eastAsia="ru-RU"/>
          <w14:ligatures w14:val="none"/>
        </w:rPr>
        <w:t>и</w:t>
      </w:r>
      <w:r w:rsidRPr="00C90077">
        <w:rPr>
          <w:rFonts w:ascii="Times New Roman" w:eastAsia="Times New Roman" w:hAnsi="Times New Roman" w:cs="Times New Roman"/>
          <w:kern w:val="0"/>
          <w:szCs w:val="24"/>
          <w:lang w:eastAsia="ru-RU"/>
          <w14:ligatures w14:val="none"/>
        </w:rPr>
        <w:t xml:space="preserve"> показателей изменения климата и производства данных. </w:t>
      </w:r>
    </w:p>
    <w:p w14:paraId="61ACE55C" w14:textId="77777777" w:rsidR="00232B4C" w:rsidRPr="00C90077" w:rsidRDefault="00232B4C" w:rsidP="006E6FB8">
      <w:pPr>
        <w:pStyle w:val="2"/>
      </w:pPr>
    </w:p>
    <w:p w14:paraId="0DA7C3AD" w14:textId="4E479364" w:rsidR="005C6C68" w:rsidRPr="00C90077" w:rsidRDefault="005D4985" w:rsidP="006E6FB8">
      <w:pPr>
        <w:pStyle w:val="2"/>
      </w:pPr>
      <w:bookmarkStart w:id="44" w:name="_Toc151557010"/>
      <w:bookmarkStart w:id="45" w:name="_Toc151557243"/>
      <w:r w:rsidRPr="00C90077">
        <w:t>2</w:t>
      </w:r>
      <w:r w:rsidR="00232B4C" w:rsidRPr="00C90077">
        <w:t>.2</w:t>
      </w:r>
      <w:r w:rsidR="00EF37F5" w:rsidRPr="00C90077">
        <w:t>.</w:t>
      </w:r>
      <w:r w:rsidR="005C6C68" w:rsidRPr="00C90077">
        <w:t xml:space="preserve"> </w:t>
      </w:r>
      <w:bookmarkEnd w:id="43"/>
      <w:r w:rsidR="00EF37F5" w:rsidRPr="00C90077">
        <w:t>Выбросы парниковых газов</w:t>
      </w:r>
      <w:bookmarkEnd w:id="44"/>
      <w:bookmarkEnd w:id="45"/>
      <w:r w:rsidR="00CB62F5" w:rsidRPr="00C90077">
        <w:t xml:space="preserve"> </w:t>
      </w:r>
    </w:p>
    <w:p w14:paraId="08D14561" w14:textId="5196BA97" w:rsidR="00EF37F5" w:rsidRPr="00C90077" w:rsidRDefault="00EF37F5" w:rsidP="00EF37F5">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Кыргызстан относится к странам, которые выбрасывают незначительный объем ПГ. Общие выбросы ПГ в 2020 г. составили 14 711,290 тыс. т СО2 эквивалента, поглощения составили 10 960,100 тыс. т СО2, а нетто выбросы 3 751,190 тыс. т СО2 эквивалента. Объем эмиссии ПГ Кыргызстана составил менее 0,0</w:t>
      </w:r>
      <w:r w:rsidR="001135C0" w:rsidRPr="00C90077">
        <w:rPr>
          <w:rFonts w:ascii="Times New Roman" w:eastAsia="Times New Roman" w:hAnsi="Times New Roman" w:cs="Times New Roman"/>
          <w:szCs w:val="24"/>
          <w:lang w:eastAsia="ru-RU"/>
        </w:rPr>
        <w:t>32</w:t>
      </w:r>
      <w:r w:rsidRPr="00C90077">
        <w:rPr>
          <w:rFonts w:ascii="Times New Roman" w:eastAsia="Times New Roman" w:hAnsi="Times New Roman" w:cs="Times New Roman"/>
          <w:szCs w:val="24"/>
          <w:lang w:eastAsia="ru-RU"/>
        </w:rPr>
        <w:t>% общего объема выброса всеми странами в мире.</w:t>
      </w:r>
    </w:p>
    <w:p w14:paraId="5F5F4638" w14:textId="77777777" w:rsidR="00EF37F5" w:rsidRPr="00C90077" w:rsidRDefault="00EF37F5" w:rsidP="00EF37F5">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Динамика выбросов ПГ представлена на рис. 1. По сравнению с 1990 г. общие выбросы ПГ Кыргызстана снизились на 48,53 % в 2020 г.  В период с 1995 по 2006 г. в Кыргызстане был отрицательный углеродный баланс, однако в период 2010 -2020 г. общие выбросы ПГ страны увеличились на 30,56%.</w:t>
      </w:r>
    </w:p>
    <w:p w14:paraId="2F6E7F7B" w14:textId="77777777" w:rsidR="00EF37F5" w:rsidRPr="00C90077" w:rsidRDefault="00EF37F5" w:rsidP="00EF37F5">
      <w:pPr>
        <w:ind w:firstLine="709"/>
        <w:jc w:val="both"/>
        <w:rPr>
          <w:rFonts w:ascii="Times New Roman" w:eastAsia="Times New Roman" w:hAnsi="Times New Roman" w:cs="Times New Roman"/>
          <w:szCs w:val="24"/>
          <w:lang w:eastAsia="ru-RU"/>
        </w:rPr>
      </w:pPr>
    </w:p>
    <w:p w14:paraId="6F9482E5" w14:textId="77777777" w:rsidR="00EF37F5" w:rsidRPr="00C90077" w:rsidRDefault="00EF37F5" w:rsidP="00EF37F5">
      <w:pPr>
        <w:spacing w:line="360" w:lineRule="auto"/>
        <w:ind w:firstLine="709"/>
        <w:jc w:val="both"/>
        <w:rPr>
          <w:rFonts w:ascii="Times New Roman" w:eastAsia="Times New Roman" w:hAnsi="Times New Roman" w:cs="Times New Roman"/>
          <w:iCs/>
          <w:szCs w:val="24"/>
          <w:lang w:eastAsia="ru-RU"/>
        </w:rPr>
      </w:pPr>
      <w:bookmarkStart w:id="46" w:name="_Toc147268317"/>
      <w:r w:rsidRPr="00C90077">
        <w:rPr>
          <w:rFonts w:ascii="Times New Roman" w:eastAsia="Times New Roman" w:hAnsi="Times New Roman" w:cs="Times New Roman"/>
          <w:iCs/>
          <w:szCs w:val="24"/>
          <w:lang w:eastAsia="ru-RU"/>
        </w:rPr>
        <w:t>Рис.</w:t>
      </w:r>
      <w:r w:rsidRPr="00C90077">
        <w:rPr>
          <w:rFonts w:ascii="Times New Roman" w:eastAsia="Times New Roman" w:hAnsi="Times New Roman" w:cs="Times New Roman"/>
          <w:iCs/>
          <w:szCs w:val="24"/>
          <w:lang w:eastAsia="ru-RU"/>
        </w:rPr>
        <w:fldChar w:fldCharType="begin"/>
      </w:r>
      <w:r w:rsidRPr="00C90077">
        <w:rPr>
          <w:rFonts w:ascii="Times New Roman" w:eastAsia="Times New Roman" w:hAnsi="Times New Roman" w:cs="Times New Roman"/>
          <w:iCs/>
          <w:szCs w:val="24"/>
          <w:lang w:eastAsia="ru-RU"/>
        </w:rPr>
        <w:instrText xml:space="preserve"> SEQ Рисунок \* ARABIC \s 1 </w:instrText>
      </w:r>
      <w:r w:rsidRPr="00C90077">
        <w:rPr>
          <w:rFonts w:ascii="Times New Roman" w:eastAsia="Times New Roman" w:hAnsi="Times New Roman" w:cs="Times New Roman"/>
          <w:iCs/>
          <w:szCs w:val="24"/>
          <w:lang w:eastAsia="ru-RU"/>
        </w:rPr>
        <w:fldChar w:fldCharType="separate"/>
      </w:r>
      <w:r w:rsidRPr="00C90077">
        <w:rPr>
          <w:rFonts w:ascii="Times New Roman" w:eastAsia="Times New Roman" w:hAnsi="Times New Roman" w:cs="Times New Roman"/>
          <w:iCs/>
          <w:szCs w:val="24"/>
          <w:lang w:eastAsia="ru-RU"/>
        </w:rPr>
        <w:t>1</w:t>
      </w:r>
      <w:r w:rsidRPr="00C90077">
        <w:rPr>
          <w:rFonts w:ascii="Times New Roman" w:eastAsia="Times New Roman" w:hAnsi="Times New Roman" w:cs="Times New Roman"/>
          <w:iCs/>
          <w:szCs w:val="24"/>
          <w:lang w:eastAsia="ru-RU"/>
        </w:rPr>
        <w:fldChar w:fldCharType="end"/>
      </w:r>
      <w:r w:rsidRPr="00C90077">
        <w:rPr>
          <w:rFonts w:ascii="Times New Roman" w:eastAsia="Times New Roman" w:hAnsi="Times New Roman" w:cs="Times New Roman"/>
          <w:iCs/>
          <w:szCs w:val="24"/>
          <w:lang w:eastAsia="ru-RU"/>
        </w:rPr>
        <w:t xml:space="preserve">. </w:t>
      </w:r>
      <w:bookmarkEnd w:id="46"/>
      <w:r w:rsidRPr="00C90077">
        <w:rPr>
          <w:rFonts w:ascii="Times New Roman" w:eastAsia="Times New Roman" w:hAnsi="Times New Roman" w:cs="Times New Roman"/>
          <w:iCs/>
          <w:szCs w:val="24"/>
          <w:lang w:eastAsia="ru-RU"/>
        </w:rPr>
        <w:t>Динамика выбросов парниковых газов в Кыргызской Республике.</w:t>
      </w:r>
    </w:p>
    <w:p w14:paraId="3991C4C3" w14:textId="77777777" w:rsidR="00EF37F5" w:rsidRPr="00C90077" w:rsidRDefault="00EF37F5" w:rsidP="00EF37F5">
      <w:pPr>
        <w:ind w:firstLine="709"/>
        <w:jc w:val="both"/>
        <w:rPr>
          <w:rFonts w:ascii="Times New Roman" w:eastAsia="Times New Roman" w:hAnsi="Times New Roman" w:cs="Times New Roman"/>
          <w:szCs w:val="24"/>
          <w:lang w:eastAsia="ru-RU"/>
        </w:rPr>
      </w:pPr>
    </w:p>
    <w:p w14:paraId="6515C415" w14:textId="77777777" w:rsidR="00EF37F5" w:rsidRPr="00C90077" w:rsidRDefault="00EF37F5" w:rsidP="00EF37F5">
      <w:pPr>
        <w:ind w:hanging="567"/>
        <w:rPr>
          <w:rFonts w:ascii="Times New Roman" w:hAnsi="Times New Roman" w:cs="Times New Roman"/>
          <w:szCs w:val="24"/>
        </w:rPr>
      </w:pPr>
      <w:r w:rsidRPr="00C90077">
        <w:rPr>
          <w:rFonts w:ascii="Times New Roman" w:hAnsi="Times New Roman" w:cs="Times New Roman"/>
          <w:noProof/>
          <w:szCs w:val="24"/>
          <w:lang w:eastAsia="ru-RU"/>
        </w:rPr>
        <w:drawing>
          <wp:inline distT="0" distB="0" distL="0" distR="0" wp14:anchorId="63A8AC02" wp14:editId="58DBB166">
            <wp:extent cx="6400800" cy="2080151"/>
            <wp:effectExtent l="0" t="0" r="0" b="1587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D5F0E49" w14:textId="77777777" w:rsidR="00EF37F5" w:rsidRPr="00C90077" w:rsidRDefault="00EF37F5" w:rsidP="00EF37F5">
      <w:pPr>
        <w:spacing w:line="360" w:lineRule="auto"/>
        <w:ind w:firstLine="709"/>
        <w:jc w:val="both"/>
        <w:rPr>
          <w:rFonts w:ascii="Times New Roman" w:eastAsia="Times New Roman" w:hAnsi="Times New Roman" w:cs="Times New Roman"/>
          <w:szCs w:val="24"/>
          <w:lang w:eastAsia="ru-RU"/>
        </w:rPr>
      </w:pPr>
    </w:p>
    <w:p w14:paraId="7FC663E5" w14:textId="77777777" w:rsidR="00EF37F5" w:rsidRPr="00C90077" w:rsidRDefault="00EF37F5" w:rsidP="00EF37F5">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Наибольший объем выбросов ПГ составляет углекислый газ (СО2), который занимает около 55 процентов всех выбросов парниковых газов в Кыргызстане, затем по объему выбросов идут метан (СН4), закись азота (N2О), и пять видов  гидрофторуглеродов (ГФУ). </w:t>
      </w:r>
    </w:p>
    <w:p w14:paraId="78F34133" w14:textId="77777777" w:rsidR="00EF37F5" w:rsidRPr="00C90077" w:rsidRDefault="00EF37F5" w:rsidP="00EF37F5">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Согласно методологии МГЭИК оценка выбросов проводится по основным источникам, которые включают следующие:</w:t>
      </w:r>
    </w:p>
    <w:p w14:paraId="271928DB" w14:textId="77777777" w:rsidR="00EF37F5" w:rsidRPr="00C90077" w:rsidRDefault="00EF37F5">
      <w:pPr>
        <w:pStyle w:val="a7"/>
        <w:numPr>
          <w:ilvl w:val="0"/>
          <w:numId w:val="2"/>
        </w:numPr>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Энергетика (включая транспорт), </w:t>
      </w:r>
    </w:p>
    <w:p w14:paraId="0B411F9F" w14:textId="359A4C08" w:rsidR="00EF37F5" w:rsidRPr="00C90077" w:rsidRDefault="00EF37F5">
      <w:pPr>
        <w:pStyle w:val="a7"/>
        <w:numPr>
          <w:ilvl w:val="0"/>
          <w:numId w:val="2"/>
        </w:numPr>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Промышленные процесс</w:t>
      </w:r>
      <w:r w:rsidR="00355571" w:rsidRPr="00C90077">
        <w:rPr>
          <w:rFonts w:ascii="Times New Roman" w:eastAsia="Times New Roman" w:hAnsi="Times New Roman" w:cs="Times New Roman"/>
          <w:szCs w:val="24"/>
          <w:lang w:eastAsia="ru-RU"/>
        </w:rPr>
        <w:t>ы</w:t>
      </w:r>
      <w:r w:rsidRPr="00C90077">
        <w:rPr>
          <w:rFonts w:ascii="Times New Roman" w:eastAsia="Times New Roman" w:hAnsi="Times New Roman" w:cs="Times New Roman"/>
          <w:szCs w:val="24"/>
          <w:lang w:eastAsia="ru-RU"/>
        </w:rPr>
        <w:t xml:space="preserve"> и использование продуктов, </w:t>
      </w:r>
    </w:p>
    <w:p w14:paraId="5C66C3DE" w14:textId="77777777" w:rsidR="00EF37F5" w:rsidRPr="00C90077" w:rsidRDefault="00EF37F5">
      <w:pPr>
        <w:pStyle w:val="a7"/>
        <w:numPr>
          <w:ilvl w:val="0"/>
          <w:numId w:val="2"/>
        </w:numPr>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Сельское хозяйство, </w:t>
      </w:r>
    </w:p>
    <w:p w14:paraId="6D7502D2" w14:textId="77777777" w:rsidR="00EF37F5" w:rsidRPr="00C90077" w:rsidRDefault="00EF37F5">
      <w:pPr>
        <w:pStyle w:val="a7"/>
        <w:numPr>
          <w:ilvl w:val="0"/>
          <w:numId w:val="2"/>
        </w:numPr>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Лесное хозяйство и другие виды землепользования и </w:t>
      </w:r>
    </w:p>
    <w:p w14:paraId="3CFA3710" w14:textId="77777777" w:rsidR="00EF37F5" w:rsidRPr="00C90077" w:rsidRDefault="00EF37F5">
      <w:pPr>
        <w:pStyle w:val="a7"/>
        <w:numPr>
          <w:ilvl w:val="0"/>
          <w:numId w:val="2"/>
        </w:numPr>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Отходы.</w:t>
      </w:r>
    </w:p>
    <w:p w14:paraId="661F358E" w14:textId="1E81196F" w:rsidR="00EF37F5" w:rsidRPr="00C90077" w:rsidRDefault="00EF37F5" w:rsidP="00EF37F5">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Количественные данные выбросов по основным источниками представлены в таблице.</w:t>
      </w:r>
    </w:p>
    <w:p w14:paraId="378A7344" w14:textId="77777777" w:rsidR="00EF37F5" w:rsidRPr="00C90077" w:rsidRDefault="00EF37F5" w:rsidP="00EF37F5">
      <w:pPr>
        <w:ind w:firstLine="709"/>
        <w:jc w:val="both"/>
        <w:rPr>
          <w:rFonts w:ascii="Times New Roman" w:eastAsia="Times New Roman" w:hAnsi="Times New Roman" w:cs="Times New Roman"/>
          <w:szCs w:val="24"/>
          <w:lang w:eastAsia="ru-RU"/>
        </w:rPr>
      </w:pPr>
    </w:p>
    <w:p w14:paraId="453FB187" w14:textId="77777777" w:rsidR="00EF37F5" w:rsidRPr="00C90077" w:rsidRDefault="00EF37F5" w:rsidP="00EF37F5">
      <w:pPr>
        <w:spacing w:line="360" w:lineRule="auto"/>
        <w:ind w:firstLine="709"/>
        <w:jc w:val="both"/>
        <w:rPr>
          <w:rFonts w:ascii="Times New Roman" w:eastAsia="Times New Roman" w:hAnsi="Times New Roman" w:cs="Times New Roman"/>
          <w:iCs/>
          <w:szCs w:val="24"/>
          <w:lang w:eastAsia="ru-RU"/>
        </w:rPr>
      </w:pPr>
      <w:bookmarkStart w:id="47" w:name="_Toc147268280"/>
      <w:r w:rsidRPr="00C90077">
        <w:rPr>
          <w:rFonts w:ascii="Times New Roman" w:eastAsia="Times New Roman" w:hAnsi="Times New Roman" w:cs="Times New Roman"/>
          <w:iCs/>
          <w:szCs w:val="24"/>
          <w:lang w:eastAsia="ru-RU"/>
        </w:rPr>
        <w:t>Таблица 1. Выбросы ПГ в Кыргызстане  в период 1990-2020 гг. по источникам.</w:t>
      </w:r>
      <w:bookmarkEnd w:id="47"/>
    </w:p>
    <w:p w14:paraId="4D787A10" w14:textId="77777777" w:rsidR="00EF37F5" w:rsidRPr="00C90077" w:rsidRDefault="00EF37F5" w:rsidP="00EF37F5">
      <w:pPr>
        <w:ind w:firstLine="709"/>
        <w:jc w:val="both"/>
        <w:rPr>
          <w:rFonts w:ascii="Times New Roman" w:eastAsia="Times New Roman" w:hAnsi="Times New Roman" w:cs="Times New Roman"/>
          <w:szCs w:val="24"/>
          <w:lang w:eastAsia="ru-RU"/>
        </w:rPr>
      </w:pPr>
    </w:p>
    <w:tbl>
      <w:tblPr>
        <w:tblW w:w="10055" w:type="dxa"/>
        <w:tblInd w:w="-577" w:type="dxa"/>
        <w:tblCellMar>
          <w:left w:w="0" w:type="dxa"/>
          <w:right w:w="0" w:type="dxa"/>
        </w:tblCellMar>
        <w:tblLook w:val="0600" w:firstRow="0" w:lastRow="0" w:firstColumn="0" w:lastColumn="0" w:noHBand="1" w:noVBand="1"/>
      </w:tblPr>
      <w:tblGrid>
        <w:gridCol w:w="841"/>
        <w:gridCol w:w="1842"/>
        <w:gridCol w:w="1843"/>
        <w:gridCol w:w="1843"/>
        <w:gridCol w:w="1843"/>
        <w:gridCol w:w="1843"/>
      </w:tblGrid>
      <w:tr w:rsidR="00C90077" w:rsidRPr="00C90077" w14:paraId="7FEF9755" w14:textId="77777777" w:rsidTr="00EF37F5">
        <w:trPr>
          <w:trHeight w:val="204"/>
        </w:trPr>
        <w:tc>
          <w:tcPr>
            <w:tcW w:w="841"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1" w:type="dxa"/>
              <w:left w:w="11" w:type="dxa"/>
              <w:bottom w:w="0" w:type="dxa"/>
              <w:right w:w="11" w:type="dxa"/>
            </w:tcMar>
            <w:vAlign w:val="center"/>
            <w:hideMark/>
          </w:tcPr>
          <w:p w14:paraId="56567322"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b/>
                <w:bCs/>
                <w:szCs w:val="24"/>
              </w:rPr>
              <w:t>Год</w:t>
            </w:r>
          </w:p>
        </w:tc>
        <w:tc>
          <w:tcPr>
            <w:tcW w:w="1842"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1" w:type="dxa"/>
              <w:left w:w="11" w:type="dxa"/>
              <w:bottom w:w="0" w:type="dxa"/>
              <w:right w:w="11" w:type="dxa"/>
            </w:tcMar>
            <w:vAlign w:val="center"/>
            <w:hideMark/>
          </w:tcPr>
          <w:p w14:paraId="4D8BC46E"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b/>
                <w:bCs/>
                <w:szCs w:val="24"/>
              </w:rPr>
              <w:t>Энергетика</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1" w:type="dxa"/>
              <w:left w:w="11" w:type="dxa"/>
              <w:bottom w:w="0" w:type="dxa"/>
              <w:right w:w="11" w:type="dxa"/>
            </w:tcMar>
            <w:vAlign w:val="center"/>
            <w:hideMark/>
          </w:tcPr>
          <w:p w14:paraId="05FB8B14"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b/>
                <w:bCs/>
                <w:szCs w:val="24"/>
              </w:rPr>
              <w:t>ППИП</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1" w:type="dxa"/>
              <w:left w:w="11" w:type="dxa"/>
              <w:bottom w:w="0" w:type="dxa"/>
              <w:right w:w="11" w:type="dxa"/>
            </w:tcMar>
            <w:vAlign w:val="center"/>
            <w:hideMark/>
          </w:tcPr>
          <w:p w14:paraId="1E132CF3"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b/>
                <w:bCs/>
                <w:szCs w:val="24"/>
              </w:rPr>
              <w:t>СХ</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1" w:type="dxa"/>
              <w:left w:w="11" w:type="dxa"/>
              <w:bottom w:w="0" w:type="dxa"/>
              <w:right w:w="11" w:type="dxa"/>
            </w:tcMar>
            <w:vAlign w:val="center"/>
            <w:hideMark/>
          </w:tcPr>
          <w:p w14:paraId="60B01FF8"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b/>
                <w:bCs/>
                <w:szCs w:val="24"/>
              </w:rPr>
              <w:t>ЛХДВЗ</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11" w:type="dxa"/>
              <w:left w:w="11" w:type="dxa"/>
              <w:bottom w:w="0" w:type="dxa"/>
              <w:right w:w="11" w:type="dxa"/>
            </w:tcMar>
            <w:vAlign w:val="center"/>
            <w:hideMark/>
          </w:tcPr>
          <w:p w14:paraId="5FC7680D"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b/>
                <w:bCs/>
                <w:szCs w:val="24"/>
              </w:rPr>
              <w:t>Отходы</w:t>
            </w:r>
          </w:p>
        </w:tc>
      </w:tr>
      <w:tr w:rsidR="00C90077" w:rsidRPr="00C90077" w14:paraId="411A0E48" w14:textId="77777777" w:rsidTr="00EF37F5">
        <w:trPr>
          <w:trHeight w:val="214"/>
        </w:trPr>
        <w:tc>
          <w:tcPr>
            <w:tcW w:w="841" w:type="dxa"/>
            <w:tcBorders>
              <w:top w:val="single" w:sz="4" w:space="0" w:color="auto"/>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258D8534"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1990</w:t>
            </w:r>
          </w:p>
        </w:tc>
        <w:tc>
          <w:tcPr>
            <w:tcW w:w="1842" w:type="dxa"/>
            <w:tcBorders>
              <w:top w:val="single" w:sz="4" w:space="0" w:color="auto"/>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413BCFF7"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20529,719</w:t>
            </w:r>
          </w:p>
        </w:tc>
        <w:tc>
          <w:tcPr>
            <w:tcW w:w="1843" w:type="dxa"/>
            <w:tcBorders>
              <w:top w:val="single" w:sz="4" w:space="0" w:color="auto"/>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2EA619C9"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871,638</w:t>
            </w:r>
          </w:p>
        </w:tc>
        <w:tc>
          <w:tcPr>
            <w:tcW w:w="1843" w:type="dxa"/>
            <w:tcBorders>
              <w:top w:val="single" w:sz="4" w:space="0" w:color="auto"/>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353812CE"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6437,637</w:t>
            </w:r>
          </w:p>
        </w:tc>
        <w:tc>
          <w:tcPr>
            <w:tcW w:w="1843" w:type="dxa"/>
            <w:tcBorders>
              <w:top w:val="single" w:sz="4" w:space="0" w:color="auto"/>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43363A0F"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-10273,525</w:t>
            </w:r>
          </w:p>
        </w:tc>
        <w:tc>
          <w:tcPr>
            <w:tcW w:w="1843" w:type="dxa"/>
            <w:tcBorders>
              <w:top w:val="single" w:sz="4" w:space="0" w:color="auto"/>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125E2765"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451,682</w:t>
            </w:r>
          </w:p>
        </w:tc>
      </w:tr>
      <w:tr w:rsidR="00C90077" w:rsidRPr="00C90077" w14:paraId="7FA5C079" w14:textId="77777777" w:rsidTr="00EF37F5">
        <w:trPr>
          <w:trHeight w:val="214"/>
        </w:trPr>
        <w:tc>
          <w:tcPr>
            <w:tcW w:w="841"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1FA2A9AA"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1995</w:t>
            </w:r>
          </w:p>
        </w:tc>
        <w:tc>
          <w:tcPr>
            <w:tcW w:w="1842"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3E539981"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5398,675</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2834ACED"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169,149</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07DAC962"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2814,657</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6F6C5A70"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-10323,647</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2AD6707A"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423,188</w:t>
            </w:r>
          </w:p>
        </w:tc>
      </w:tr>
      <w:tr w:rsidR="00C90077" w:rsidRPr="00C90077" w14:paraId="771D4669" w14:textId="77777777" w:rsidTr="00EF37F5">
        <w:trPr>
          <w:trHeight w:val="214"/>
        </w:trPr>
        <w:tc>
          <w:tcPr>
            <w:tcW w:w="841"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14D5DF17"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2000</w:t>
            </w:r>
          </w:p>
        </w:tc>
        <w:tc>
          <w:tcPr>
            <w:tcW w:w="1842"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6BDC3604"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4421,042</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7A112E49"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227,930</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0029AA06"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3210,044</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596C5343"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-10303,877</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2BC31C31"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417,481</w:t>
            </w:r>
          </w:p>
        </w:tc>
      </w:tr>
      <w:tr w:rsidR="00C90077" w:rsidRPr="00C90077" w14:paraId="4E897B96" w14:textId="77777777" w:rsidTr="00EF37F5">
        <w:trPr>
          <w:trHeight w:val="214"/>
        </w:trPr>
        <w:tc>
          <w:tcPr>
            <w:tcW w:w="841"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39231657"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2005</w:t>
            </w:r>
          </w:p>
        </w:tc>
        <w:tc>
          <w:tcPr>
            <w:tcW w:w="1842"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121CEC89"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5213,316</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7AAB10F1"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482,930</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0FB5F134"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3414,776</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51F310E9"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-10205,986</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74DC9D3F"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429,963</w:t>
            </w:r>
          </w:p>
        </w:tc>
      </w:tr>
      <w:tr w:rsidR="00C90077" w:rsidRPr="00C90077" w14:paraId="4AB28CE9" w14:textId="77777777" w:rsidTr="00EF37F5">
        <w:trPr>
          <w:trHeight w:val="214"/>
        </w:trPr>
        <w:tc>
          <w:tcPr>
            <w:tcW w:w="841"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0B571385"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2010</w:t>
            </w:r>
          </w:p>
        </w:tc>
        <w:tc>
          <w:tcPr>
            <w:tcW w:w="1842"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2694899E"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6273,356</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2B7043FF"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431,877</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0CED6010"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4089,427</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098AF1CD"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-10334,544</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326AEA7D"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472,887</w:t>
            </w:r>
          </w:p>
        </w:tc>
      </w:tr>
      <w:tr w:rsidR="00C90077" w:rsidRPr="00C90077" w14:paraId="076E7E6B" w14:textId="77777777" w:rsidTr="00EF37F5">
        <w:trPr>
          <w:trHeight w:val="214"/>
        </w:trPr>
        <w:tc>
          <w:tcPr>
            <w:tcW w:w="841"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3ED495C5"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2015</w:t>
            </w:r>
          </w:p>
        </w:tc>
        <w:tc>
          <w:tcPr>
            <w:tcW w:w="1842"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7C827935"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9920,106</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3470F3DF"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944,071</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6C48712D"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4803,018</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322AA9E9"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-10336,530</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29C50C1D"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536,210</w:t>
            </w:r>
          </w:p>
        </w:tc>
      </w:tr>
      <w:tr w:rsidR="00C90077" w:rsidRPr="00C90077" w14:paraId="0C736E72" w14:textId="77777777" w:rsidTr="00EF37F5">
        <w:trPr>
          <w:trHeight w:val="214"/>
        </w:trPr>
        <w:tc>
          <w:tcPr>
            <w:tcW w:w="841"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34F48618"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2020</w:t>
            </w:r>
          </w:p>
        </w:tc>
        <w:tc>
          <w:tcPr>
            <w:tcW w:w="1842"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23C91B8A"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7648,189</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75324848"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1132,175</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250BF97B"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5329,990</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576E98F5"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-10960,100</w:t>
            </w:r>
          </w:p>
        </w:tc>
        <w:tc>
          <w:tcPr>
            <w:tcW w:w="1843" w:type="dxa"/>
            <w:tcBorders>
              <w:top w:val="single" w:sz="2" w:space="0" w:color="2F5597"/>
              <w:left w:val="single" w:sz="2" w:space="0" w:color="2F5597"/>
              <w:bottom w:val="single" w:sz="2" w:space="0" w:color="2F5597"/>
              <w:right w:val="single" w:sz="2" w:space="0" w:color="2F5597"/>
            </w:tcBorders>
            <w:shd w:val="clear" w:color="auto" w:fill="FFFFFF"/>
            <w:tcMar>
              <w:top w:w="11" w:type="dxa"/>
              <w:left w:w="11" w:type="dxa"/>
              <w:bottom w:w="0" w:type="dxa"/>
              <w:right w:w="11" w:type="dxa"/>
            </w:tcMar>
            <w:hideMark/>
          </w:tcPr>
          <w:p w14:paraId="48EECE76" w14:textId="77777777" w:rsidR="00EF37F5" w:rsidRPr="00C90077" w:rsidRDefault="00EF37F5" w:rsidP="00B337E7">
            <w:pPr>
              <w:jc w:val="center"/>
              <w:rPr>
                <w:rFonts w:ascii="Times New Roman" w:hAnsi="Times New Roman" w:cs="Times New Roman"/>
                <w:szCs w:val="24"/>
              </w:rPr>
            </w:pPr>
            <w:r w:rsidRPr="00C90077">
              <w:rPr>
                <w:rFonts w:ascii="Times New Roman" w:hAnsi="Times New Roman" w:cs="Times New Roman"/>
                <w:szCs w:val="24"/>
              </w:rPr>
              <w:t>600,936</w:t>
            </w:r>
          </w:p>
        </w:tc>
      </w:tr>
    </w:tbl>
    <w:p w14:paraId="5574CEC5" w14:textId="77777777" w:rsidR="00EF37F5" w:rsidRPr="00C90077" w:rsidRDefault="00EF37F5" w:rsidP="00EF37F5">
      <w:pPr>
        <w:spacing w:line="360" w:lineRule="auto"/>
        <w:ind w:firstLine="709"/>
        <w:jc w:val="both"/>
        <w:rPr>
          <w:rFonts w:ascii="Times New Roman" w:eastAsia="Times New Roman" w:hAnsi="Times New Roman" w:cs="Times New Roman"/>
          <w:szCs w:val="24"/>
          <w:lang w:eastAsia="ru-RU"/>
        </w:rPr>
      </w:pPr>
    </w:p>
    <w:p w14:paraId="71236706" w14:textId="77777777" w:rsidR="00EF37F5" w:rsidRPr="00C90077" w:rsidRDefault="00EF37F5" w:rsidP="00EF37F5">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Основными источниками выбросов парниковых газов являются энергетический сектор (74%</w:t>
      </w:r>
      <w:r w:rsidRPr="00C90077">
        <w:rPr>
          <w:rFonts w:ascii="Times New Roman" w:eastAsia="Times New Roman" w:hAnsi="Times New Roman" w:cs="Times New Roman"/>
          <w:szCs w:val="24"/>
          <w:lang w:val="ky-KG" w:eastAsia="ru-RU"/>
        </w:rPr>
        <w:t xml:space="preserve"> в 1990 году</w:t>
      </w:r>
      <w:r w:rsidRPr="00C90077">
        <w:rPr>
          <w:rFonts w:ascii="Times New Roman" w:eastAsia="Times New Roman" w:hAnsi="Times New Roman" w:cs="Times New Roman"/>
          <w:szCs w:val="24"/>
          <w:lang w:eastAsia="ru-RU"/>
        </w:rPr>
        <w:t xml:space="preserve">), сельское хозяйство (16,1%), отходы (5,5%), промышленные процессы (4,2%), землепользование, изменение землепользования и лесное хозяйство (0,2%). </w:t>
      </w:r>
    </w:p>
    <w:p w14:paraId="763447B7" w14:textId="28D7FF9C" w:rsidR="00EF37F5" w:rsidRPr="00C90077" w:rsidRDefault="00EF37F5" w:rsidP="00EF37F5">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Проекция будущих выбросов и поглощений ПГ по сценарию «бизнес как обычно», т.е. без принятия мер митигации или смягчения изменения климата на период 2020-2050 гг. представлена на рис. 2.</w:t>
      </w:r>
    </w:p>
    <w:p w14:paraId="05165B27" w14:textId="11C00B7E" w:rsidR="00EF37F5" w:rsidRPr="00C90077" w:rsidRDefault="00EF37F5" w:rsidP="00EF37F5">
      <w:pPr>
        <w:spacing w:line="360" w:lineRule="auto"/>
        <w:ind w:firstLine="709"/>
        <w:jc w:val="both"/>
        <w:rPr>
          <w:rFonts w:ascii="Times New Roman" w:eastAsia="Times New Roman" w:hAnsi="Times New Roman" w:cs="Times New Roman"/>
          <w:szCs w:val="24"/>
          <w:lang w:val="ky-KG" w:eastAsia="ru-RU"/>
        </w:rPr>
      </w:pPr>
    </w:p>
    <w:p w14:paraId="4EB01F1B" w14:textId="0F858EDC" w:rsidR="00EF37F5" w:rsidRPr="00C90077" w:rsidRDefault="00EF37F5" w:rsidP="00EF37F5">
      <w:pPr>
        <w:spacing w:line="360" w:lineRule="auto"/>
        <w:ind w:firstLine="709"/>
        <w:jc w:val="center"/>
        <w:rPr>
          <w:rFonts w:ascii="Times New Roman" w:eastAsia="Times New Roman" w:hAnsi="Times New Roman" w:cs="Times New Roman"/>
          <w:szCs w:val="24"/>
          <w:lang w:val="ky-KG" w:eastAsia="ru-RU"/>
        </w:rPr>
      </w:pPr>
      <w:r w:rsidRPr="00C90077">
        <w:rPr>
          <w:rFonts w:ascii="Times New Roman" w:eastAsia="Times New Roman" w:hAnsi="Times New Roman" w:cs="Times New Roman"/>
          <w:noProof/>
          <w:szCs w:val="24"/>
          <w:lang w:eastAsia="ru-RU"/>
        </w:rPr>
        <w:drawing>
          <wp:anchor distT="0" distB="0" distL="114300" distR="114300" simplePos="0" relativeHeight="251667456" behindDoc="1" locked="0" layoutInCell="1" allowOverlap="1" wp14:anchorId="7F318CBD" wp14:editId="323B5075">
            <wp:simplePos x="0" y="0"/>
            <wp:positionH relativeFrom="margin">
              <wp:align>right</wp:align>
            </wp:positionH>
            <wp:positionV relativeFrom="paragraph">
              <wp:posOffset>339962</wp:posOffset>
            </wp:positionV>
            <wp:extent cx="6363335" cy="3123565"/>
            <wp:effectExtent l="0" t="0" r="18415" b="635"/>
            <wp:wrapTight wrapText="bothSides">
              <wp:wrapPolygon edited="0">
                <wp:start x="0" y="0"/>
                <wp:lineTo x="0" y="21473"/>
                <wp:lineTo x="21598" y="21473"/>
                <wp:lineTo x="21598" y="0"/>
                <wp:lineTo x="0" y="0"/>
              </wp:wrapPolygon>
            </wp:wrapTight>
            <wp:docPr id="3" name="Диаграмма 3">
              <a:extLst xmlns:a="http://schemas.openxmlformats.org/drawingml/2006/main">
                <a:ext uri="{FF2B5EF4-FFF2-40B4-BE49-F238E27FC236}">
                  <a16:creationId xmlns:a16="http://schemas.microsoft.com/office/drawing/2014/main" id="{00000000-0008-0000-02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C90077">
        <w:rPr>
          <w:rFonts w:ascii="Times New Roman" w:eastAsia="Times New Roman" w:hAnsi="Times New Roman" w:cs="Times New Roman"/>
          <w:szCs w:val="24"/>
          <w:lang w:val="ky-KG" w:eastAsia="ru-RU"/>
        </w:rPr>
        <w:t>Рис. 2. Прогноз выбросов ПГ до 2050 года</w:t>
      </w:r>
    </w:p>
    <w:p w14:paraId="49BF93CC" w14:textId="5012680A" w:rsidR="00CB62F5" w:rsidRPr="00C90077" w:rsidRDefault="00CB62F5" w:rsidP="00CB62F5">
      <w:pPr>
        <w:ind w:firstLine="720"/>
        <w:jc w:val="both"/>
        <w:rPr>
          <w:rFonts w:ascii="Times New Roman" w:hAnsi="Times New Roman" w:cs="Times New Roman"/>
          <w:szCs w:val="24"/>
        </w:rPr>
      </w:pPr>
      <w:r w:rsidRPr="00C90077">
        <w:rPr>
          <w:rFonts w:ascii="Times New Roman" w:hAnsi="Times New Roman" w:cs="Times New Roman"/>
          <w:szCs w:val="24"/>
        </w:rPr>
        <w:t xml:space="preserve">Согласно обновленному в 2021 году ОНУВ, общая митигационная цель Кыргызской Республики — сократить выбросы ПГ на 16.63% к 2025 г. и на 15.97% к 2030 г. по сценарию «бизнес как обычно». При наличии международной поддержки выбросы ПГ к 2025 г. будут сокращены на 36,61%, а к 2030 г. - на 43.62% по сценарию «бизнес как обычно». </w:t>
      </w:r>
    </w:p>
    <w:p w14:paraId="5595E468" w14:textId="3ABD6881" w:rsidR="00CB62F5" w:rsidRPr="00C90077" w:rsidRDefault="00CB62F5" w:rsidP="00CB62F5">
      <w:pPr>
        <w:ind w:firstLine="720"/>
        <w:jc w:val="both"/>
        <w:rPr>
          <w:rFonts w:ascii="Times New Roman" w:hAnsi="Times New Roman" w:cs="Times New Roman"/>
          <w:szCs w:val="24"/>
        </w:rPr>
      </w:pPr>
      <w:r w:rsidRPr="00C90077">
        <w:rPr>
          <w:rFonts w:ascii="Times New Roman" w:hAnsi="Times New Roman" w:cs="Times New Roman"/>
          <w:szCs w:val="24"/>
        </w:rPr>
        <w:t>С учетом а</w:t>
      </w:r>
      <w:r w:rsidR="00355571" w:rsidRPr="00C90077">
        <w:rPr>
          <w:rFonts w:ascii="Times New Roman" w:hAnsi="Times New Roman" w:cs="Times New Roman"/>
          <w:szCs w:val="24"/>
        </w:rPr>
        <w:t>м</w:t>
      </w:r>
      <w:r w:rsidRPr="00C90077">
        <w:rPr>
          <w:rFonts w:ascii="Times New Roman" w:hAnsi="Times New Roman" w:cs="Times New Roman"/>
          <w:szCs w:val="24"/>
        </w:rPr>
        <w:t xml:space="preserve">бициозности митигационной цели, в стране осуществлен запуск системной работы по ключевым направлениям, ориентированным на решение поставленных климатических задач.  </w:t>
      </w:r>
    </w:p>
    <w:p w14:paraId="726847D0" w14:textId="77777777" w:rsidR="00CB62F5" w:rsidRPr="00C90077" w:rsidRDefault="00CB62F5" w:rsidP="00CB62F5">
      <w:pPr>
        <w:ind w:firstLine="709"/>
        <w:jc w:val="both"/>
        <w:rPr>
          <w:rFonts w:ascii="Times New Roman" w:hAnsi="Times New Roman" w:cs="Times New Roman"/>
          <w:szCs w:val="24"/>
        </w:rPr>
      </w:pPr>
      <w:r w:rsidRPr="00C90077">
        <w:rPr>
          <w:rFonts w:ascii="Times New Roman" w:hAnsi="Times New Roman" w:cs="Times New Roman"/>
          <w:szCs w:val="24"/>
        </w:rPr>
        <w:t xml:space="preserve">Сформирован План реализации ОНУВ с соответствующим набором индикаторов и целевых показателей для дальнейшей оценки эффективности реализации митигационных и адаптационных мер. </w:t>
      </w:r>
    </w:p>
    <w:p w14:paraId="2597F531" w14:textId="77777777" w:rsidR="00CB62F5" w:rsidRPr="00C90077" w:rsidRDefault="00CB62F5" w:rsidP="00CB62F5">
      <w:pPr>
        <w:ind w:firstLine="709"/>
        <w:jc w:val="both"/>
        <w:rPr>
          <w:rFonts w:ascii="Times New Roman" w:hAnsi="Times New Roman" w:cs="Times New Roman"/>
          <w:szCs w:val="24"/>
        </w:rPr>
      </w:pPr>
      <w:r w:rsidRPr="00C90077">
        <w:rPr>
          <w:rFonts w:ascii="Times New Roman" w:hAnsi="Times New Roman" w:cs="Times New Roman"/>
          <w:szCs w:val="24"/>
        </w:rPr>
        <w:t>Митигационные меры прямого действия по сокращению выбросов ПГ предусматриваются, главным образом, в энергетике, посредством газификации домохозяйств и котельных, повышения энергоэффективности зданий, развития электротранспорта и возобновляемых источников энергии. В сельском хозяйстве сокращение выбросов ПГ предполагается достигать через масштабирование площадей сельскохозяйственных земель под органическое земледелие, которое уже положительно зарекомендовало себя на демонстрационных полях, повышение продуктивности животноводства посредством улучшения породного состава стада и постепенное снижение поголовья скота, а также улучшение управления навозом. Увеличение поглощения ПГ предусматривается посредством расширения площадей многолетних культур и, прежде всего, интенсивного садоводства, а также в секторе лесного хозяйства посредством расширения площадей лесовосстановления и лесоразведения.</w:t>
      </w:r>
    </w:p>
    <w:p w14:paraId="51A631BD" w14:textId="77777777" w:rsidR="00CB62F5" w:rsidRPr="00C90077" w:rsidRDefault="00CB62F5" w:rsidP="00CB62F5">
      <w:pPr>
        <w:ind w:firstLine="709"/>
        <w:jc w:val="both"/>
        <w:rPr>
          <w:rFonts w:ascii="Times New Roman" w:hAnsi="Times New Roman" w:cs="Times New Roman"/>
          <w:szCs w:val="24"/>
        </w:rPr>
      </w:pPr>
      <w:r w:rsidRPr="00C90077">
        <w:rPr>
          <w:rFonts w:ascii="Times New Roman" w:hAnsi="Times New Roman" w:cs="Times New Roman"/>
          <w:szCs w:val="24"/>
        </w:rPr>
        <w:t>Во всех секторах на данном этапе предусмотрены также меры регулятивного характера, а также меры повышения потенциала и создание национальной системы измерения, отчетности и верификации (ИОВ).</w:t>
      </w:r>
    </w:p>
    <w:p w14:paraId="6FCF10CD" w14:textId="77777777" w:rsidR="00CB62F5" w:rsidRPr="00C90077" w:rsidRDefault="00CB62F5" w:rsidP="00CB62F5">
      <w:pPr>
        <w:ind w:firstLine="720"/>
        <w:jc w:val="both"/>
        <w:rPr>
          <w:rFonts w:ascii="Times New Roman" w:hAnsi="Times New Roman" w:cs="Times New Roman"/>
          <w:szCs w:val="24"/>
        </w:rPr>
      </w:pPr>
      <w:bookmarkStart w:id="48" w:name="_Hlk156306436"/>
      <w:r w:rsidRPr="00C90077">
        <w:rPr>
          <w:rFonts w:ascii="Times New Roman" w:hAnsi="Times New Roman" w:cs="Times New Roman"/>
          <w:szCs w:val="24"/>
        </w:rPr>
        <w:t xml:space="preserve">Активно идет процесс НАП, способствующий укреплению институтов и усилению вертикальной и горизонтальной координации и планированию адаптации к изменению климата, обеспечению учета климатических рисков при принятии решений по управлению территориями (на национальном, региональном, местном уровнях) и управления бизнесом. </w:t>
      </w:r>
    </w:p>
    <w:p w14:paraId="55A630BD" w14:textId="04430E56" w:rsidR="00EF37F5" w:rsidRPr="00C90077" w:rsidRDefault="00CB62F5" w:rsidP="00232B4C">
      <w:pPr>
        <w:ind w:firstLine="708"/>
        <w:jc w:val="both"/>
        <w:rPr>
          <w:rFonts w:ascii="Times New Roman" w:hAnsi="Times New Roman" w:cs="Times New Roman"/>
          <w:szCs w:val="24"/>
        </w:rPr>
      </w:pPr>
      <w:r w:rsidRPr="00C90077">
        <w:rPr>
          <w:rFonts w:ascii="Times New Roman" w:hAnsi="Times New Roman" w:cs="Times New Roman"/>
          <w:szCs w:val="24"/>
        </w:rPr>
        <w:t>В разработке находятся адаптационные секторальные и областные планы, в т.ч., планы адаптации к изменению климата для Ошской, Жалал-Абадской, Баткенской областей и 1 наиболее уязвимого района Баткенской области. О</w:t>
      </w:r>
      <w:r w:rsidRPr="00C90077">
        <w:rPr>
          <w:rFonts w:ascii="Times New Roman" w:hAnsi="Times New Roman" w:cs="Times New Roman"/>
          <w:bCs/>
          <w:szCs w:val="24"/>
        </w:rPr>
        <w:t>бновлена дорожная карта</w:t>
      </w:r>
      <w:r w:rsidRPr="00C90077">
        <w:rPr>
          <w:rFonts w:ascii="Times New Roman" w:hAnsi="Times New Roman" w:cs="Times New Roman"/>
          <w:szCs w:val="24"/>
        </w:rPr>
        <w:t xml:space="preserve"> </w:t>
      </w:r>
      <w:r w:rsidRPr="00C90077">
        <w:rPr>
          <w:rFonts w:ascii="Times New Roman" w:hAnsi="Times New Roman" w:cs="Times New Roman"/>
          <w:bCs/>
          <w:szCs w:val="24"/>
        </w:rPr>
        <w:t>и разработан механизм по совершенствованию статистики изменения климата</w:t>
      </w:r>
      <w:r w:rsidRPr="00C90077">
        <w:rPr>
          <w:rFonts w:ascii="Times New Roman" w:hAnsi="Times New Roman" w:cs="Times New Roman"/>
          <w:szCs w:val="24"/>
        </w:rPr>
        <w:t>, составлен перечень взаимосвязанных климатических и секторальных данных для четырех уязвимых секторов, определены контуры и видение системы климатического обслуживания широкого круга заинтересованных сторон как основа национальной климатической адаптации</w:t>
      </w:r>
      <w:r w:rsidR="00232B4C" w:rsidRPr="00C90077">
        <w:rPr>
          <w:rFonts w:ascii="Times New Roman" w:hAnsi="Times New Roman" w:cs="Times New Roman"/>
          <w:szCs w:val="24"/>
        </w:rPr>
        <w:t>.</w:t>
      </w:r>
    </w:p>
    <w:p w14:paraId="47B15309" w14:textId="77777777" w:rsidR="00EF37F5" w:rsidRPr="00C90077" w:rsidRDefault="00EF37F5" w:rsidP="00EF37F5">
      <w:pPr>
        <w:rPr>
          <w:rFonts w:ascii="Times New Roman" w:hAnsi="Times New Roman" w:cs="Times New Roman"/>
          <w:szCs w:val="24"/>
        </w:rPr>
      </w:pPr>
    </w:p>
    <w:bookmarkEnd w:id="48"/>
    <w:p w14:paraId="6B54A3F7" w14:textId="3D17400B" w:rsidR="00EF37F5" w:rsidRPr="00C90077" w:rsidRDefault="00232B4C" w:rsidP="006E6FB8">
      <w:pPr>
        <w:ind w:left="360" w:firstLine="349"/>
        <w:jc w:val="both"/>
        <w:rPr>
          <w:rFonts w:ascii="Times New Roman" w:eastAsia="Times New Roman" w:hAnsi="Times New Roman" w:cs="Times New Roman"/>
          <w:szCs w:val="24"/>
          <w:lang w:val="ky-KG" w:eastAsia="ru-RU"/>
        </w:rPr>
      </w:pPr>
      <w:r w:rsidRPr="00C90077">
        <w:rPr>
          <w:rFonts w:ascii="Times New Roman" w:eastAsia="Times New Roman" w:hAnsi="Times New Roman" w:cs="Times New Roman"/>
          <w:b/>
          <w:bCs/>
          <w:szCs w:val="24"/>
          <w:lang w:eastAsia="ru-RU"/>
        </w:rPr>
        <w:t>2.3</w:t>
      </w:r>
      <w:r w:rsidR="00EF37F5" w:rsidRPr="00C90077">
        <w:rPr>
          <w:rFonts w:ascii="Times New Roman" w:eastAsia="Times New Roman" w:hAnsi="Times New Roman" w:cs="Times New Roman"/>
          <w:b/>
          <w:bCs/>
          <w:szCs w:val="24"/>
          <w:lang w:eastAsia="ru-RU"/>
        </w:rPr>
        <w:t xml:space="preserve">. </w:t>
      </w:r>
      <w:r w:rsidR="00EF37F5" w:rsidRPr="00C90077">
        <w:rPr>
          <w:rFonts w:ascii="Times New Roman" w:eastAsia="Times New Roman" w:hAnsi="Times New Roman" w:cs="Times New Roman"/>
          <w:b/>
          <w:bCs/>
          <w:szCs w:val="24"/>
          <w:lang w:val="ky-KG" w:eastAsia="ru-RU"/>
        </w:rPr>
        <w:t>Изменение климата</w:t>
      </w:r>
    </w:p>
    <w:p w14:paraId="3ECD76D5" w14:textId="4000CD8C" w:rsidR="00EF37F5" w:rsidRPr="00C90077" w:rsidRDefault="00EF37F5" w:rsidP="006E6FB8">
      <w:pPr>
        <w:ind w:firstLine="708"/>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Кыргызская Республика, будучи эмитентом небольшого объема парниковых газов, входит в </w:t>
      </w:r>
      <w:r w:rsidRPr="006E6FB8">
        <w:rPr>
          <w:rFonts w:ascii="Times New Roman" w:hAnsi="Times New Roman" w:cs="Times New Roman"/>
          <w:szCs w:val="24"/>
        </w:rPr>
        <w:t>число</w:t>
      </w:r>
      <w:r w:rsidRPr="00C90077">
        <w:rPr>
          <w:rFonts w:ascii="Times New Roman" w:eastAsia="Times New Roman" w:hAnsi="Times New Roman" w:cs="Times New Roman"/>
          <w:szCs w:val="24"/>
          <w:lang w:eastAsia="ru-RU"/>
        </w:rPr>
        <w:t xml:space="preserve"> стран, особенно уязвимых к изменениям климата. В настоящее время вопросы адаптации к изменениям климата стали наиболее острыми во всех регионах страны, которые представляют собой четыре разные климатические зоны. </w:t>
      </w:r>
    </w:p>
    <w:p w14:paraId="4348CB91" w14:textId="5EFC7A52" w:rsidR="005C6C68" w:rsidRPr="00C90077" w:rsidRDefault="00EF37F5" w:rsidP="00EF37F5">
      <w:pPr>
        <w:ind w:firstLine="720"/>
        <w:jc w:val="both"/>
        <w:rPr>
          <w:rFonts w:ascii="Times New Roman" w:hAnsi="Times New Roman" w:cs="Times New Roman"/>
          <w:kern w:val="0"/>
          <w:szCs w:val="24"/>
          <w14:ligatures w14:val="none"/>
        </w:rPr>
      </w:pPr>
      <w:r w:rsidRPr="00C90077">
        <w:rPr>
          <w:rFonts w:ascii="Times New Roman" w:hAnsi="Times New Roman" w:cs="Times New Roman"/>
          <w:kern w:val="0"/>
          <w:szCs w:val="24"/>
          <w14:ligatures w14:val="none"/>
        </w:rPr>
        <w:t>Многолетние наблюдения показывают</w:t>
      </w:r>
      <w:r w:rsidR="005C6C68" w:rsidRPr="00C90077">
        <w:rPr>
          <w:rFonts w:ascii="Times New Roman" w:hAnsi="Times New Roman" w:cs="Times New Roman"/>
          <w:kern w:val="0"/>
          <w:szCs w:val="24"/>
          <w14:ligatures w14:val="none"/>
        </w:rPr>
        <w:t xml:space="preserve"> значительный рост температуры воздуха на территории страны за период с 1901–2017 гг (рис</w:t>
      </w:r>
      <w:r w:rsidRPr="00C90077">
        <w:rPr>
          <w:rFonts w:ascii="Times New Roman" w:hAnsi="Times New Roman" w:cs="Times New Roman"/>
          <w:kern w:val="0"/>
          <w:szCs w:val="24"/>
          <w14:ligatures w14:val="none"/>
        </w:rPr>
        <w:t>.</w:t>
      </w:r>
      <w:r w:rsidR="005C6C68" w:rsidRPr="00C90077">
        <w:rPr>
          <w:rFonts w:ascii="Times New Roman" w:hAnsi="Times New Roman" w:cs="Times New Roman"/>
          <w:kern w:val="0"/>
          <w:szCs w:val="24"/>
          <w14:ligatures w14:val="none"/>
        </w:rPr>
        <w:t xml:space="preserve"> </w:t>
      </w:r>
      <w:r w:rsidRPr="00C90077">
        <w:rPr>
          <w:rFonts w:ascii="Times New Roman" w:hAnsi="Times New Roman" w:cs="Times New Roman"/>
          <w:kern w:val="0"/>
          <w:szCs w:val="24"/>
          <w14:ligatures w14:val="none"/>
        </w:rPr>
        <w:t>3</w:t>
      </w:r>
      <w:r w:rsidR="005C6C68" w:rsidRPr="00C90077">
        <w:rPr>
          <w:rFonts w:ascii="Times New Roman" w:hAnsi="Times New Roman" w:cs="Times New Roman"/>
          <w:kern w:val="0"/>
          <w:szCs w:val="24"/>
          <w14:ligatures w14:val="none"/>
        </w:rPr>
        <w:t>). Так, если за период с начала прошлого столетия рост среднегодовой температуры составил в среднем по республике 0,1°С каждые 10 лет, то за период 1976–2017 гг. скорость роста возросла вдвое и составила 0,2°С каждые 10 лет.</w:t>
      </w:r>
    </w:p>
    <w:p w14:paraId="2C343E20" w14:textId="77777777" w:rsidR="00EF37F5" w:rsidRPr="00C90077" w:rsidRDefault="00EF37F5" w:rsidP="00EF37F5">
      <w:pPr>
        <w:ind w:firstLine="720"/>
        <w:jc w:val="center"/>
        <w:rPr>
          <w:rFonts w:ascii="Times New Roman" w:hAnsi="Times New Roman" w:cs="Times New Roman"/>
          <w:kern w:val="0"/>
          <w:szCs w:val="24"/>
          <w14:ligatures w14:val="none"/>
        </w:rPr>
      </w:pPr>
      <w:bookmarkStart w:id="49" w:name="_Toc144667184"/>
    </w:p>
    <w:p w14:paraId="705F2826" w14:textId="728A9059" w:rsidR="00EF37F5" w:rsidRPr="00C90077" w:rsidRDefault="00EF37F5" w:rsidP="00EF37F5">
      <w:pPr>
        <w:ind w:firstLine="720"/>
        <w:jc w:val="center"/>
        <w:rPr>
          <w:rFonts w:ascii="Times New Roman" w:hAnsi="Times New Roman" w:cs="Times New Roman"/>
          <w:kern w:val="0"/>
          <w:szCs w:val="24"/>
          <w14:ligatures w14:val="none"/>
        </w:rPr>
      </w:pPr>
      <w:r w:rsidRPr="00C90077">
        <w:rPr>
          <w:rFonts w:ascii="Times New Roman" w:hAnsi="Times New Roman" w:cs="Times New Roman"/>
          <w:kern w:val="0"/>
          <w:szCs w:val="24"/>
          <w14:ligatures w14:val="none"/>
        </w:rPr>
        <w:t xml:space="preserve">Рис.3. Динамика среднегодовой температуры воздуха на территории </w:t>
      </w:r>
      <w:bookmarkStart w:id="50" w:name="_Hlk148252521"/>
      <w:r w:rsidRPr="00C90077">
        <w:rPr>
          <w:rFonts w:ascii="Times New Roman" w:hAnsi="Times New Roman" w:cs="Times New Roman"/>
          <w:kern w:val="0"/>
          <w:szCs w:val="24"/>
          <w14:ligatures w14:val="none"/>
        </w:rPr>
        <w:t>Кыргызской Республики</w:t>
      </w:r>
      <w:bookmarkEnd w:id="50"/>
      <w:r w:rsidRPr="00C90077">
        <w:rPr>
          <w:rFonts w:ascii="Times New Roman" w:hAnsi="Times New Roman" w:cs="Times New Roman"/>
          <w:kern w:val="0"/>
          <w:szCs w:val="24"/>
          <w14:ligatures w14:val="none"/>
        </w:rPr>
        <w:t xml:space="preserve"> за период 1901-2021 гг.</w:t>
      </w:r>
      <w:bookmarkEnd w:id="49"/>
    </w:p>
    <w:p w14:paraId="30BD7C88" w14:textId="77777777" w:rsidR="00EF37F5" w:rsidRPr="00C90077" w:rsidRDefault="00EF37F5" w:rsidP="005C6C68">
      <w:pPr>
        <w:ind w:firstLine="720"/>
        <w:jc w:val="both"/>
        <w:rPr>
          <w:rFonts w:ascii="Times New Roman" w:hAnsi="Times New Roman" w:cs="Times New Roman"/>
          <w:kern w:val="0"/>
          <w:szCs w:val="24"/>
          <w14:ligatures w14:val="none"/>
        </w:rPr>
      </w:pPr>
    </w:p>
    <w:p w14:paraId="5AB65C81" w14:textId="3811788F" w:rsidR="005C6C68" w:rsidRPr="00C90077" w:rsidRDefault="005C6C68" w:rsidP="005363E2">
      <w:pPr>
        <w:spacing w:after="120"/>
        <w:jc w:val="center"/>
        <w:rPr>
          <w:rFonts w:ascii="Times New Roman" w:hAnsi="Times New Roman" w:cs="Times New Roman"/>
          <w:kern w:val="0"/>
          <w:szCs w:val="24"/>
          <w14:ligatures w14:val="none"/>
        </w:rPr>
      </w:pPr>
      <w:r w:rsidRPr="00C90077">
        <w:rPr>
          <w:rFonts w:ascii="Times New Roman" w:hAnsi="Times New Roman" w:cs="Times New Roman"/>
          <w:noProof/>
          <w:kern w:val="0"/>
          <w:szCs w:val="24"/>
          <w:lang w:eastAsia="ru-RU"/>
        </w:rPr>
        <w:drawing>
          <wp:inline distT="0" distB="0" distL="0" distR="0" wp14:anchorId="20EC64C5" wp14:editId="6CB26BB4">
            <wp:extent cx="5351228" cy="2264410"/>
            <wp:effectExtent l="0" t="0" r="1905" b="2540"/>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8D9583" w14:textId="130E595B" w:rsidR="005C6C68" w:rsidRPr="00C90077" w:rsidRDefault="005C6C68" w:rsidP="005C6C68">
      <w:pPr>
        <w:ind w:firstLine="720"/>
        <w:jc w:val="both"/>
        <w:rPr>
          <w:rFonts w:ascii="Times New Roman" w:hAnsi="Times New Roman" w:cs="Times New Roman"/>
          <w:kern w:val="0"/>
          <w:szCs w:val="24"/>
          <w14:ligatures w14:val="none"/>
        </w:rPr>
      </w:pPr>
      <w:r w:rsidRPr="00C90077">
        <w:rPr>
          <w:rFonts w:ascii="Times New Roman" w:hAnsi="Times New Roman" w:cs="Times New Roman"/>
          <w:kern w:val="0"/>
          <w:szCs w:val="24"/>
          <w14:ligatures w14:val="none"/>
        </w:rPr>
        <w:t>Режим осадков (рис</w:t>
      </w:r>
      <w:r w:rsidR="005363E2" w:rsidRPr="00C90077">
        <w:rPr>
          <w:rFonts w:ascii="Times New Roman" w:hAnsi="Times New Roman" w:cs="Times New Roman"/>
          <w:kern w:val="0"/>
          <w:szCs w:val="24"/>
          <w14:ligatures w14:val="none"/>
        </w:rPr>
        <w:t>.4</w:t>
      </w:r>
      <w:r w:rsidRPr="00C90077">
        <w:rPr>
          <w:rFonts w:ascii="Times New Roman" w:hAnsi="Times New Roman" w:cs="Times New Roman"/>
          <w:kern w:val="0"/>
          <w:szCs w:val="24"/>
          <w14:ligatures w14:val="none"/>
        </w:rPr>
        <w:t>) в Кыргызской Республике, кроме значительной территориальной и сезонной изменчивости, характеризуется также межгодовой изменчивостью и цикличностью.</w:t>
      </w:r>
    </w:p>
    <w:p w14:paraId="2886C11E" w14:textId="77777777" w:rsidR="005363E2" w:rsidRPr="00C90077" w:rsidRDefault="005363E2" w:rsidP="005C6C68">
      <w:pPr>
        <w:ind w:firstLine="720"/>
        <w:jc w:val="both"/>
        <w:rPr>
          <w:rFonts w:ascii="Times New Roman" w:hAnsi="Times New Roman" w:cs="Times New Roman"/>
          <w:kern w:val="0"/>
          <w:szCs w:val="24"/>
          <w14:ligatures w14:val="none"/>
        </w:rPr>
      </w:pPr>
    </w:p>
    <w:p w14:paraId="4BA2777D" w14:textId="47B49201" w:rsidR="005363E2" w:rsidRPr="00C90077" w:rsidRDefault="005363E2" w:rsidP="005363E2">
      <w:pPr>
        <w:ind w:firstLine="720"/>
        <w:jc w:val="center"/>
        <w:rPr>
          <w:rFonts w:ascii="Times New Roman" w:hAnsi="Times New Roman" w:cs="Times New Roman"/>
          <w:kern w:val="0"/>
          <w:szCs w:val="24"/>
          <w14:ligatures w14:val="none"/>
        </w:rPr>
      </w:pPr>
      <w:bookmarkStart w:id="51" w:name="_Toc144667185"/>
      <w:r w:rsidRPr="00C90077">
        <w:rPr>
          <w:rFonts w:ascii="Times New Roman" w:hAnsi="Times New Roman" w:cs="Times New Roman"/>
          <w:kern w:val="0"/>
          <w:szCs w:val="24"/>
          <w14:ligatures w14:val="none"/>
        </w:rPr>
        <w:t>Рис.4 Динамика и тренды изменения осадков на территории Кыргызской Республики в период 1901-2021 гг.</w:t>
      </w:r>
      <w:bookmarkEnd w:id="51"/>
    </w:p>
    <w:p w14:paraId="4DDE451C" w14:textId="77777777" w:rsidR="005363E2" w:rsidRPr="00C90077" w:rsidRDefault="005363E2" w:rsidP="005C6C68">
      <w:pPr>
        <w:ind w:firstLine="720"/>
        <w:jc w:val="both"/>
        <w:rPr>
          <w:rFonts w:ascii="Times New Roman" w:hAnsi="Times New Roman" w:cs="Times New Roman"/>
          <w:kern w:val="0"/>
          <w:szCs w:val="24"/>
          <w14:ligatures w14:val="none"/>
        </w:rPr>
      </w:pPr>
    </w:p>
    <w:p w14:paraId="38AD8DBE" w14:textId="526A5A0E" w:rsidR="005C6C68" w:rsidRPr="00C90077" w:rsidRDefault="005C6C68" w:rsidP="00CC3C16">
      <w:pPr>
        <w:jc w:val="center"/>
        <w:rPr>
          <w:rFonts w:ascii="Times New Roman" w:hAnsi="Times New Roman" w:cs="Times New Roman"/>
          <w:kern w:val="0"/>
          <w:szCs w:val="24"/>
          <w14:ligatures w14:val="none"/>
        </w:rPr>
      </w:pPr>
      <w:r w:rsidRPr="00C90077">
        <w:rPr>
          <w:rFonts w:ascii="Times New Roman" w:hAnsi="Times New Roman" w:cs="Times New Roman"/>
          <w:noProof/>
          <w:kern w:val="0"/>
          <w:szCs w:val="24"/>
          <w:lang w:eastAsia="ru-RU"/>
        </w:rPr>
        <w:drawing>
          <wp:inline distT="0" distB="0" distL="0" distR="0" wp14:anchorId="27E2AEB0" wp14:editId="7CFBB55D">
            <wp:extent cx="5653377" cy="2305685"/>
            <wp:effectExtent l="0" t="0" r="5080" b="18415"/>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D2F63B" w14:textId="77777777" w:rsidR="005363E2" w:rsidRPr="00C90077" w:rsidRDefault="005363E2" w:rsidP="007843CC">
      <w:pPr>
        <w:ind w:firstLine="720"/>
        <w:jc w:val="both"/>
        <w:rPr>
          <w:rFonts w:ascii="Times New Roman" w:eastAsia="Arial Unicode MS" w:hAnsi="Times New Roman" w:cs="Times New Roman"/>
          <w:kern w:val="0"/>
          <w:szCs w:val="24"/>
          <w14:ligatures w14:val="none"/>
        </w:rPr>
      </w:pPr>
    </w:p>
    <w:p w14:paraId="0138C7BD" w14:textId="3CA455A7" w:rsidR="005363E2" w:rsidRPr="00C90077" w:rsidRDefault="005363E2" w:rsidP="005363E2">
      <w:pPr>
        <w:ind w:firstLine="720"/>
        <w:jc w:val="both"/>
        <w:rPr>
          <w:rFonts w:ascii="Times New Roman" w:eastAsia="Arial Unicode MS" w:hAnsi="Times New Roman" w:cs="Times New Roman"/>
          <w:kern w:val="0"/>
          <w:szCs w:val="24"/>
          <w14:ligatures w14:val="none"/>
        </w:rPr>
      </w:pPr>
      <w:r w:rsidRPr="00C90077">
        <w:rPr>
          <w:rFonts w:ascii="Times New Roman" w:eastAsia="Times New Roman" w:hAnsi="Times New Roman" w:cs="Times New Roman"/>
          <w:szCs w:val="24"/>
          <w:lang w:eastAsia="ru-RU"/>
        </w:rPr>
        <w:t xml:space="preserve">Для анализа изменения климата в будущем на территории Кыргызстана использовались расчеты по моделям общей циркуляции атмосферы и океана (МОЦАО) международного проекта CMIP6. </w:t>
      </w:r>
      <w:r w:rsidR="005C6C68" w:rsidRPr="00C90077">
        <w:rPr>
          <w:rFonts w:ascii="Times New Roman" w:eastAsia="Arial Unicode MS" w:hAnsi="Times New Roman" w:cs="Times New Roman"/>
          <w:kern w:val="0"/>
          <w:szCs w:val="24"/>
          <w14:ligatures w14:val="none"/>
        </w:rPr>
        <w:t xml:space="preserve">Проекция будущего изменения температуры воздуха относительно исторического периода 1995–2014 гг. по мультимодельному ансамблю сценариев SSP (Общие социально-экономические траектории) до 2100 г. показана на </w:t>
      </w:r>
      <w:r w:rsidRPr="00C90077">
        <w:rPr>
          <w:rFonts w:ascii="Times New Roman" w:eastAsia="Arial Unicode MS" w:hAnsi="Times New Roman" w:cs="Times New Roman"/>
          <w:kern w:val="0"/>
          <w:szCs w:val="24"/>
          <w14:ligatures w14:val="none"/>
        </w:rPr>
        <w:t xml:space="preserve">следующем </w:t>
      </w:r>
      <w:r w:rsidR="005C6C68" w:rsidRPr="00C90077">
        <w:rPr>
          <w:rFonts w:ascii="Times New Roman" w:eastAsia="Arial Unicode MS" w:hAnsi="Times New Roman" w:cs="Times New Roman"/>
          <w:kern w:val="0"/>
          <w:szCs w:val="24"/>
          <w14:ligatures w14:val="none"/>
        </w:rPr>
        <w:t>рис</w:t>
      </w:r>
      <w:r w:rsidRPr="00C90077">
        <w:rPr>
          <w:rFonts w:ascii="Times New Roman" w:eastAsia="Arial Unicode MS" w:hAnsi="Times New Roman" w:cs="Times New Roman"/>
          <w:kern w:val="0"/>
          <w:szCs w:val="24"/>
          <w14:ligatures w14:val="none"/>
        </w:rPr>
        <w:t>. 5.</w:t>
      </w:r>
    </w:p>
    <w:p w14:paraId="4F63A456" w14:textId="77777777" w:rsidR="005363E2" w:rsidRPr="00C90077" w:rsidRDefault="005363E2" w:rsidP="005363E2">
      <w:pPr>
        <w:ind w:firstLine="720"/>
        <w:jc w:val="both"/>
        <w:rPr>
          <w:rFonts w:ascii="Times New Roman" w:eastAsia="Arial Unicode MS" w:hAnsi="Times New Roman" w:cs="Times New Roman"/>
          <w:kern w:val="0"/>
          <w:szCs w:val="24"/>
          <w14:ligatures w14:val="none"/>
        </w:rPr>
      </w:pPr>
    </w:p>
    <w:p w14:paraId="0776BC6A" w14:textId="376ECDC3" w:rsidR="005363E2" w:rsidRPr="00C90077" w:rsidRDefault="005363E2" w:rsidP="005363E2">
      <w:pPr>
        <w:ind w:firstLine="720"/>
        <w:jc w:val="center"/>
        <w:rPr>
          <w:rFonts w:ascii="Times New Roman" w:eastAsia="Arial Unicode MS" w:hAnsi="Times New Roman" w:cs="Times New Roman"/>
          <w:kern w:val="0"/>
          <w:szCs w:val="24"/>
          <w14:ligatures w14:val="none"/>
        </w:rPr>
      </w:pPr>
      <w:r w:rsidRPr="00C90077">
        <w:rPr>
          <w:rFonts w:ascii="Times New Roman" w:hAnsi="Times New Roman" w:cs="Times New Roman"/>
          <w:szCs w:val="24"/>
        </w:rPr>
        <w:t>Рис.5.</w:t>
      </w:r>
      <w:r w:rsidRPr="00C90077">
        <w:rPr>
          <w:rFonts w:ascii="Times New Roman" w:hAnsi="Times New Roman" w:cs="Times New Roman"/>
          <w:szCs w:val="24"/>
          <w:lang w:val="ky-KG"/>
        </w:rPr>
        <w:t xml:space="preserve"> </w:t>
      </w:r>
      <w:r w:rsidRPr="00C90077">
        <w:rPr>
          <w:rFonts w:ascii="Times New Roman" w:hAnsi="Times New Roman" w:cs="Times New Roman"/>
          <w:kern w:val="0"/>
          <w:szCs w:val="24"/>
          <w14:ligatures w14:val="none"/>
        </w:rPr>
        <w:t>Проекция будущих изменений температуры воздуха и осадков по различным сценариям SSP</w:t>
      </w:r>
    </w:p>
    <w:p w14:paraId="095A7F51" w14:textId="77777777" w:rsidR="005363E2" w:rsidRPr="00C90077" w:rsidRDefault="005363E2" w:rsidP="007843CC">
      <w:pPr>
        <w:ind w:firstLine="720"/>
        <w:jc w:val="both"/>
        <w:rPr>
          <w:rFonts w:ascii="Times New Roman" w:eastAsia="Arial Unicode MS" w:hAnsi="Times New Roman" w:cs="Times New Roman"/>
          <w:kern w:val="0"/>
          <w:szCs w:val="24"/>
          <w14:ligatures w14:val="none"/>
        </w:rPr>
      </w:pPr>
    </w:p>
    <w:p w14:paraId="49B3853E" w14:textId="3505540D" w:rsidR="005C6C68" w:rsidRPr="00C90077" w:rsidRDefault="005C6C68" w:rsidP="005C6C68">
      <w:pPr>
        <w:spacing w:after="120"/>
        <w:ind w:firstLine="567"/>
        <w:jc w:val="center"/>
        <w:rPr>
          <w:rFonts w:ascii="Times New Roman" w:eastAsia="Arial Unicode MS" w:hAnsi="Times New Roman" w:cs="Times New Roman"/>
          <w:kern w:val="0"/>
          <w:szCs w:val="24"/>
          <w14:ligatures w14:val="none"/>
        </w:rPr>
      </w:pPr>
      <w:r w:rsidRPr="00C90077">
        <w:rPr>
          <w:rFonts w:ascii="Times New Roman" w:eastAsia="Arial Unicode MS" w:hAnsi="Times New Roman" w:cs="Times New Roman"/>
          <w:noProof/>
          <w:kern w:val="0"/>
          <w:szCs w:val="24"/>
          <w:lang w:eastAsia="ru-RU"/>
        </w:rPr>
        <w:drawing>
          <wp:inline distT="0" distB="0" distL="0" distR="0" wp14:anchorId="448B226B" wp14:editId="55DDB213">
            <wp:extent cx="5552440" cy="2077720"/>
            <wp:effectExtent l="19050" t="19050" r="10160" b="17780"/>
            <wp:docPr id="2104864929" name="Рисунок 3" descr="Изображение выглядит как текст,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Изображение выглядит как текст, снимок экрана&#10;&#10;Автоматически созданное описание"/>
                    <pic:cNvPicPr>
                      <a:picLocks noChangeAspect="1" noChangeArrowheads="1"/>
                    </pic:cNvPicPr>
                  </pic:nvPicPr>
                  <pic:blipFill>
                    <a:blip r:embed="rId13">
                      <a:extLst>
                        <a:ext uri="{28A0092B-C50C-407E-A947-70E740481C1C}">
                          <a14:useLocalDpi xmlns:a14="http://schemas.microsoft.com/office/drawing/2010/main" val="0"/>
                        </a:ext>
                      </a:extLst>
                    </a:blip>
                    <a:srcRect l="1604" t="34837" r="1390" b="3799"/>
                    <a:stretch>
                      <a:fillRect/>
                    </a:stretch>
                  </pic:blipFill>
                  <pic:spPr bwMode="auto">
                    <a:xfrm>
                      <a:off x="0" y="0"/>
                      <a:ext cx="5552440" cy="2077720"/>
                    </a:xfrm>
                    <a:prstGeom prst="rect">
                      <a:avLst/>
                    </a:prstGeom>
                    <a:noFill/>
                    <a:ln w="9525" cmpd="sng">
                      <a:solidFill>
                        <a:srgbClr val="5B9BD5"/>
                      </a:solidFill>
                      <a:miter lim="800000"/>
                      <a:headEnd/>
                      <a:tailEnd/>
                    </a:ln>
                    <a:effectLst/>
                  </pic:spPr>
                </pic:pic>
              </a:graphicData>
            </a:graphic>
          </wp:inline>
        </w:drawing>
      </w:r>
    </w:p>
    <w:p w14:paraId="5E631705" w14:textId="77777777" w:rsidR="005363E2" w:rsidRPr="00C90077" w:rsidRDefault="005363E2" w:rsidP="002B5002">
      <w:pPr>
        <w:tabs>
          <w:tab w:val="left" w:pos="142"/>
        </w:tabs>
        <w:ind w:firstLine="720"/>
        <w:contextualSpacing/>
        <w:jc w:val="both"/>
        <w:rPr>
          <w:rFonts w:ascii="Times New Roman" w:eastAsia="Arial Unicode MS" w:hAnsi="Times New Roman" w:cs="Times New Roman"/>
          <w:kern w:val="0"/>
          <w:szCs w:val="24"/>
          <w14:ligatures w14:val="none"/>
        </w:rPr>
      </w:pPr>
    </w:p>
    <w:p w14:paraId="3E84C97C" w14:textId="77777777" w:rsidR="005363E2" w:rsidRPr="00C90077" w:rsidRDefault="005363E2" w:rsidP="005363E2">
      <w:pPr>
        <w:ind w:firstLine="720"/>
        <w:jc w:val="both"/>
        <w:rPr>
          <w:rFonts w:ascii="Times New Roman" w:hAnsi="Times New Roman" w:cs="Times New Roman"/>
          <w:szCs w:val="24"/>
        </w:rPr>
      </w:pPr>
      <w:r w:rsidRPr="00C90077">
        <w:rPr>
          <w:rFonts w:ascii="Times New Roman" w:hAnsi="Times New Roman" w:cs="Times New Roman"/>
          <w:szCs w:val="24"/>
        </w:rPr>
        <w:t xml:space="preserve">Прогнозы показывают, что на протяжении XXI века температура в Кыргызстане последовательно растет по всем сценариям, и к концу XXI века увеличение среднегодовой температуры достигает по жесткому сценарию SSP5-8.5 — почти 6°С, а по умеренному сценарию SSP2-4.5 — примерно 3°С.  </w:t>
      </w:r>
    </w:p>
    <w:p w14:paraId="07326547" w14:textId="77777777" w:rsidR="005363E2" w:rsidRPr="00C90077" w:rsidRDefault="005363E2" w:rsidP="005363E2">
      <w:pPr>
        <w:ind w:firstLine="720"/>
        <w:jc w:val="both"/>
        <w:rPr>
          <w:rFonts w:ascii="Times New Roman" w:hAnsi="Times New Roman" w:cs="Times New Roman"/>
          <w:szCs w:val="24"/>
        </w:rPr>
      </w:pPr>
      <w:r w:rsidRPr="00C90077">
        <w:rPr>
          <w:rFonts w:ascii="Times New Roman" w:hAnsi="Times New Roman" w:cs="Times New Roman"/>
          <w:szCs w:val="24"/>
        </w:rPr>
        <w:t>В целом для республики, с начала прошлого столетия наблюдалась  незначительная тенденция к увеличению годовой суммы осадков - на 1% каждые 10 лет. Но, с середины 70-х годов прошлого века многолетняя тенденция изменилась - скорость роста среднегодовых сумм осадков возрастает и составляет 2% каждые 10 лет.</w:t>
      </w:r>
    </w:p>
    <w:p w14:paraId="3364165B" w14:textId="77777777" w:rsidR="005363E2" w:rsidRPr="00C90077" w:rsidRDefault="005363E2" w:rsidP="005363E2">
      <w:pPr>
        <w:ind w:firstLine="720"/>
        <w:jc w:val="both"/>
        <w:rPr>
          <w:rFonts w:ascii="Times New Roman" w:hAnsi="Times New Roman" w:cs="Times New Roman"/>
          <w:szCs w:val="24"/>
        </w:rPr>
      </w:pPr>
      <w:r w:rsidRPr="00C90077">
        <w:rPr>
          <w:rFonts w:ascii="Times New Roman" w:hAnsi="Times New Roman" w:cs="Times New Roman"/>
          <w:szCs w:val="24"/>
        </w:rPr>
        <w:t>Согласно расчетам по мульти-модельному ансамблю CMIP6 на территории Кыргызстана в 21 веке в целом ожидается сохранение современного режима осадков с незначительной тенденцией повышения. По умеренному сценарию SSP2-4.5 ожидается небольшое повышение годовой суммы осадков по Кыргызстану на 3% от базового периода 1995–2014 гг. в ближайшие 20 лет. В период 2040–2050 гг. ожидается незначительное повышение на 4% от современного периода.</w:t>
      </w:r>
    </w:p>
    <w:p w14:paraId="0F765B43" w14:textId="21BA786D" w:rsidR="005363E2" w:rsidRPr="00C90077" w:rsidRDefault="005363E2" w:rsidP="005363E2">
      <w:pPr>
        <w:tabs>
          <w:tab w:val="left" w:pos="142"/>
        </w:tabs>
        <w:ind w:firstLine="720"/>
        <w:contextualSpacing/>
        <w:jc w:val="both"/>
        <w:rPr>
          <w:rFonts w:ascii="Times New Roman" w:eastAsia="Arial Unicode MS" w:hAnsi="Times New Roman" w:cs="Times New Roman"/>
          <w:kern w:val="0"/>
          <w:szCs w:val="24"/>
          <w14:ligatures w14:val="none"/>
        </w:rPr>
      </w:pPr>
      <w:r w:rsidRPr="00C90077">
        <w:rPr>
          <w:rFonts w:ascii="Times New Roman" w:hAnsi="Times New Roman" w:cs="Times New Roman"/>
          <w:szCs w:val="24"/>
        </w:rPr>
        <w:t>Последствия изменения динамики средней температуры и количества осадков проявляются в виде участившихся оползней в Ошской и Джалал-Абадской областях.  Уязвимыми к селям и паводкам являются все области страны, кроме Нарынской. Негативные последствия ливневых дождей проявляется в Джалал-Абадской области, наиболее уязвимой к ураганным ветрам является Иссык-Кульская область.</w:t>
      </w:r>
    </w:p>
    <w:p w14:paraId="3E72B180" w14:textId="77777777" w:rsidR="00CC3C16" w:rsidRPr="00C90077" w:rsidRDefault="00CC3C16" w:rsidP="006E6FB8">
      <w:pPr>
        <w:pStyle w:val="2"/>
      </w:pPr>
      <w:bookmarkStart w:id="52" w:name="_Toc151557011"/>
      <w:bookmarkStart w:id="53" w:name="_Toc151557244"/>
      <w:bookmarkStart w:id="54" w:name="_Toc148271610"/>
      <w:bookmarkEnd w:id="52"/>
      <w:bookmarkEnd w:id="53"/>
    </w:p>
    <w:p w14:paraId="5F6B4010" w14:textId="7DA04610" w:rsidR="00A73EB7" w:rsidRPr="00C90077" w:rsidRDefault="005D4985" w:rsidP="006E6FB8">
      <w:pPr>
        <w:pStyle w:val="2"/>
      </w:pPr>
      <w:bookmarkStart w:id="55" w:name="_Toc151557012"/>
      <w:bookmarkStart w:id="56" w:name="_Toc151557245"/>
      <w:r w:rsidRPr="00C90077">
        <w:t>2</w:t>
      </w:r>
      <w:r w:rsidR="00CB62F5" w:rsidRPr="00C90077">
        <w:t>.</w:t>
      </w:r>
      <w:r w:rsidR="00232B4C" w:rsidRPr="00C90077">
        <w:t>4</w:t>
      </w:r>
      <w:r w:rsidR="00CB62F5" w:rsidRPr="00C90077">
        <w:t>.</w:t>
      </w:r>
      <w:r w:rsidR="00A73EB7" w:rsidRPr="00C90077">
        <w:t xml:space="preserve"> </w:t>
      </w:r>
      <w:bookmarkEnd w:id="54"/>
      <w:r w:rsidR="00CB62F5" w:rsidRPr="00C90077">
        <w:t>Воздействие изменения климата</w:t>
      </w:r>
      <w:bookmarkEnd w:id="55"/>
      <w:bookmarkEnd w:id="56"/>
      <w:r w:rsidR="00757124" w:rsidRPr="00C90077">
        <w:t xml:space="preserve"> </w:t>
      </w:r>
    </w:p>
    <w:p w14:paraId="0D40AE75" w14:textId="6553D35F" w:rsidR="00414B76" w:rsidRPr="00C90077" w:rsidRDefault="00414B76" w:rsidP="005D1AEA">
      <w:pPr>
        <w:ind w:firstLine="709"/>
        <w:jc w:val="both"/>
        <w:rPr>
          <w:rFonts w:ascii="Times New Roman" w:hAnsi="Times New Roman" w:cs="Times New Roman"/>
          <w:kern w:val="0"/>
          <w:szCs w:val="24"/>
          <w14:ligatures w14:val="none"/>
        </w:rPr>
      </w:pPr>
      <w:r w:rsidRPr="00C90077">
        <w:rPr>
          <w:rFonts w:ascii="Times New Roman" w:hAnsi="Times New Roman" w:cs="Times New Roman"/>
          <w:kern w:val="0"/>
          <w:szCs w:val="24"/>
          <w14:ligatures w14:val="none"/>
        </w:rPr>
        <w:t>Проведенная в рамках подготовки Четвертого Национального Сообщения К</w:t>
      </w:r>
      <w:r w:rsidR="005D1AEA" w:rsidRPr="00C90077">
        <w:rPr>
          <w:rFonts w:ascii="Times New Roman" w:hAnsi="Times New Roman" w:cs="Times New Roman"/>
          <w:kern w:val="0"/>
          <w:szCs w:val="24"/>
          <w14:ligatures w14:val="none"/>
        </w:rPr>
        <w:t>ыргызской Республики</w:t>
      </w:r>
      <w:r w:rsidRPr="00C90077">
        <w:rPr>
          <w:rFonts w:ascii="Times New Roman" w:hAnsi="Times New Roman" w:cs="Times New Roman"/>
          <w:kern w:val="0"/>
          <w:szCs w:val="24"/>
          <w14:ligatures w14:val="none"/>
        </w:rPr>
        <w:t xml:space="preserve"> по РКИК ООН оценка уязвимости, рисков и видов воздействия изменения климата, подтвердила уязвимость 7 секторов, представленных в таб</w:t>
      </w:r>
      <w:r w:rsidR="00CB62F5" w:rsidRPr="00C90077">
        <w:rPr>
          <w:rFonts w:ascii="Times New Roman" w:hAnsi="Times New Roman" w:cs="Times New Roman"/>
          <w:kern w:val="0"/>
          <w:szCs w:val="24"/>
          <w14:ligatures w14:val="none"/>
        </w:rPr>
        <w:t>.2</w:t>
      </w:r>
      <w:r w:rsidRPr="00C90077">
        <w:rPr>
          <w:rFonts w:ascii="Times New Roman" w:hAnsi="Times New Roman" w:cs="Times New Roman"/>
          <w:kern w:val="0"/>
          <w:szCs w:val="24"/>
          <w14:ligatures w14:val="none"/>
        </w:rPr>
        <w:t>.</w:t>
      </w:r>
    </w:p>
    <w:p w14:paraId="2653F597" w14:textId="77777777" w:rsidR="00CB62F5" w:rsidRPr="00C90077" w:rsidRDefault="00CB62F5" w:rsidP="005D1AEA">
      <w:pPr>
        <w:ind w:firstLine="709"/>
        <w:jc w:val="both"/>
        <w:rPr>
          <w:rFonts w:ascii="Times New Roman" w:hAnsi="Times New Roman" w:cs="Times New Roman"/>
          <w:kern w:val="0"/>
          <w:szCs w:val="24"/>
          <w14:ligatures w14:val="none"/>
        </w:rPr>
      </w:pPr>
    </w:p>
    <w:p w14:paraId="057183E4" w14:textId="021B53E5" w:rsidR="00414B76" w:rsidRPr="00C90077" w:rsidRDefault="00414B76" w:rsidP="005D1AEA">
      <w:pPr>
        <w:ind w:firstLine="720"/>
        <w:rPr>
          <w:rFonts w:ascii="Times New Roman" w:hAnsi="Times New Roman" w:cs="Times New Roman"/>
          <w:kern w:val="0"/>
          <w:szCs w:val="24"/>
          <w14:ligatures w14:val="none"/>
        </w:rPr>
      </w:pPr>
      <w:bookmarkStart w:id="57" w:name="_Toc127791511"/>
      <w:bookmarkStart w:id="58" w:name="_Toc146308025"/>
      <w:r w:rsidRPr="00C90077">
        <w:rPr>
          <w:rFonts w:ascii="Times New Roman" w:hAnsi="Times New Roman" w:cs="Times New Roman"/>
          <w:kern w:val="0"/>
          <w:szCs w:val="24"/>
          <w14:ligatures w14:val="none"/>
        </w:rPr>
        <w:t>Таб</w:t>
      </w:r>
      <w:r w:rsidR="00CB62F5" w:rsidRPr="00C90077">
        <w:rPr>
          <w:rFonts w:ascii="Times New Roman" w:hAnsi="Times New Roman" w:cs="Times New Roman"/>
          <w:kern w:val="0"/>
          <w:szCs w:val="24"/>
          <w14:ligatures w14:val="none"/>
        </w:rPr>
        <w:t>.2</w:t>
      </w:r>
      <w:r w:rsidRPr="00C90077">
        <w:rPr>
          <w:rFonts w:ascii="Times New Roman" w:hAnsi="Times New Roman" w:cs="Times New Roman"/>
          <w:kern w:val="0"/>
          <w:szCs w:val="24"/>
          <w14:ligatures w14:val="none"/>
        </w:rPr>
        <w:t xml:space="preserve"> Виды воздействий изменения климата на уязвимые секторы</w:t>
      </w:r>
      <w:bookmarkEnd w:id="57"/>
      <w:bookmarkEnd w:id="58"/>
      <w:r w:rsidRPr="00C90077">
        <w:rPr>
          <w:rFonts w:ascii="Times New Roman" w:hAnsi="Times New Roman" w:cs="Times New Roman"/>
          <w:kern w:val="0"/>
          <w:szCs w:val="24"/>
          <w14:ligatures w14:val="none"/>
        </w:rPr>
        <w:t xml:space="preserve"> </w:t>
      </w:r>
    </w:p>
    <w:p w14:paraId="0AD23A08" w14:textId="77777777" w:rsidR="00CB62F5" w:rsidRPr="00C90077" w:rsidRDefault="00CB62F5" w:rsidP="005D1AEA">
      <w:pPr>
        <w:ind w:firstLine="720"/>
        <w:rPr>
          <w:rFonts w:ascii="Times New Roman" w:hAnsi="Times New Roman" w:cs="Times New Roman"/>
          <w:kern w:val="0"/>
          <w:szCs w:val="24"/>
          <w14:ligatures w14:val="none"/>
        </w:rPr>
      </w:pPr>
    </w:p>
    <w:tbl>
      <w:tblPr>
        <w:tblStyle w:val="-451"/>
        <w:tblW w:w="9697" w:type="dxa"/>
        <w:tblLook w:val="04A0" w:firstRow="1" w:lastRow="0" w:firstColumn="1" w:lastColumn="0" w:noHBand="0" w:noVBand="1"/>
      </w:tblPr>
      <w:tblGrid>
        <w:gridCol w:w="421"/>
        <w:gridCol w:w="2184"/>
        <w:gridCol w:w="7092"/>
      </w:tblGrid>
      <w:tr w:rsidR="00C90077" w:rsidRPr="00C90077" w14:paraId="2BD76ACF" w14:textId="77777777" w:rsidTr="005D1AEA">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6EDD7CF2" w14:textId="77777777" w:rsidR="00414B76" w:rsidRPr="00C90077" w:rsidRDefault="00414B76" w:rsidP="00414B76">
            <w:pPr>
              <w:jc w:val="center"/>
              <w:rPr>
                <w:i/>
                <w:color w:val="auto"/>
                <w:szCs w:val="24"/>
              </w:rPr>
            </w:pPr>
            <w:r w:rsidRPr="00C90077">
              <w:rPr>
                <w:i/>
                <w:color w:val="auto"/>
                <w:szCs w:val="24"/>
              </w:rPr>
              <w:t>#</w:t>
            </w:r>
          </w:p>
        </w:tc>
        <w:tc>
          <w:tcPr>
            <w:tcW w:w="2184" w:type="dxa"/>
            <w:tcBorders>
              <w:top w:val="single" w:sz="4" w:space="0" w:color="auto"/>
              <w:left w:val="single" w:sz="4" w:space="0" w:color="auto"/>
              <w:bottom w:val="single" w:sz="4" w:space="0" w:color="auto"/>
              <w:right w:val="single" w:sz="4" w:space="0" w:color="auto"/>
            </w:tcBorders>
            <w:shd w:val="clear" w:color="auto" w:fill="FFFFFF" w:themeFill="background1"/>
          </w:tcPr>
          <w:p w14:paraId="420F35D1" w14:textId="77777777" w:rsidR="00414B76" w:rsidRPr="00C90077" w:rsidRDefault="00414B76" w:rsidP="00414B76">
            <w:pPr>
              <w:jc w:val="center"/>
              <w:cnfStyle w:val="100000000000" w:firstRow="1" w:lastRow="0" w:firstColumn="0" w:lastColumn="0" w:oddVBand="0" w:evenVBand="0" w:oddHBand="0" w:evenHBand="0" w:firstRowFirstColumn="0" w:firstRowLastColumn="0" w:lastRowFirstColumn="0" w:lastRowLastColumn="0"/>
              <w:rPr>
                <w:i/>
                <w:color w:val="auto"/>
                <w:szCs w:val="24"/>
              </w:rPr>
            </w:pPr>
            <w:r w:rsidRPr="00C90077">
              <w:rPr>
                <w:i/>
                <w:color w:val="auto"/>
                <w:szCs w:val="24"/>
              </w:rPr>
              <w:t>Уязвимые секторы</w:t>
            </w:r>
          </w:p>
        </w:tc>
        <w:tc>
          <w:tcPr>
            <w:tcW w:w="7092" w:type="dxa"/>
            <w:tcBorders>
              <w:top w:val="single" w:sz="4" w:space="0" w:color="auto"/>
              <w:left w:val="single" w:sz="4" w:space="0" w:color="auto"/>
              <w:bottom w:val="single" w:sz="4" w:space="0" w:color="auto"/>
              <w:right w:val="single" w:sz="4" w:space="0" w:color="auto"/>
            </w:tcBorders>
            <w:shd w:val="clear" w:color="auto" w:fill="FFFFFF" w:themeFill="background1"/>
          </w:tcPr>
          <w:p w14:paraId="5C906DF6" w14:textId="77777777" w:rsidR="00414B76" w:rsidRPr="00C90077" w:rsidRDefault="00414B76" w:rsidP="00414B76">
            <w:pPr>
              <w:jc w:val="center"/>
              <w:cnfStyle w:val="100000000000" w:firstRow="1" w:lastRow="0" w:firstColumn="0" w:lastColumn="0" w:oddVBand="0" w:evenVBand="0" w:oddHBand="0" w:evenHBand="0" w:firstRowFirstColumn="0" w:firstRowLastColumn="0" w:lastRowFirstColumn="0" w:lastRowLastColumn="0"/>
              <w:rPr>
                <w:i/>
                <w:color w:val="auto"/>
                <w:szCs w:val="24"/>
              </w:rPr>
            </w:pPr>
            <w:r w:rsidRPr="00C90077">
              <w:rPr>
                <w:i/>
                <w:color w:val="auto"/>
                <w:szCs w:val="24"/>
              </w:rPr>
              <w:t>Виды воздействия изменений климата</w:t>
            </w:r>
          </w:p>
        </w:tc>
      </w:tr>
      <w:tr w:rsidR="00C90077" w:rsidRPr="00C90077" w14:paraId="568CDBF4" w14:textId="77777777" w:rsidTr="00AA06FC">
        <w:trPr>
          <w:trHeight w:val="540"/>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02294505" w14:textId="77777777" w:rsidR="00414B76" w:rsidRPr="00C90077" w:rsidRDefault="00414B76" w:rsidP="00414B76">
            <w:pPr>
              <w:rPr>
                <w:szCs w:val="24"/>
              </w:rPr>
            </w:pPr>
            <w:r w:rsidRPr="00C90077">
              <w:rPr>
                <w:szCs w:val="24"/>
              </w:rPr>
              <w:t>1</w:t>
            </w:r>
          </w:p>
        </w:tc>
        <w:tc>
          <w:tcPr>
            <w:tcW w:w="2184" w:type="dxa"/>
            <w:tcBorders>
              <w:top w:val="single" w:sz="4" w:space="0" w:color="auto"/>
              <w:left w:val="single" w:sz="4" w:space="0" w:color="auto"/>
              <w:bottom w:val="single" w:sz="4" w:space="0" w:color="auto"/>
              <w:right w:val="single" w:sz="4" w:space="0" w:color="auto"/>
            </w:tcBorders>
          </w:tcPr>
          <w:p w14:paraId="04497EAD" w14:textId="77777777" w:rsidR="00414B76" w:rsidRPr="00C90077" w:rsidRDefault="00414B76" w:rsidP="00414B76">
            <w:pPr>
              <w:cnfStyle w:val="000000000000" w:firstRow="0" w:lastRow="0" w:firstColumn="0" w:lastColumn="0" w:oddVBand="0" w:evenVBand="0" w:oddHBand="0" w:evenHBand="0" w:firstRowFirstColumn="0" w:firstRowLastColumn="0" w:lastRowFirstColumn="0" w:lastRowLastColumn="0"/>
              <w:rPr>
                <w:szCs w:val="24"/>
              </w:rPr>
            </w:pPr>
            <w:r w:rsidRPr="00C90077">
              <w:rPr>
                <w:szCs w:val="24"/>
              </w:rPr>
              <w:t>Водные ресурсы</w:t>
            </w:r>
          </w:p>
        </w:tc>
        <w:tc>
          <w:tcPr>
            <w:tcW w:w="7092" w:type="dxa"/>
            <w:tcBorders>
              <w:top w:val="single" w:sz="4" w:space="0" w:color="auto"/>
              <w:left w:val="single" w:sz="4" w:space="0" w:color="auto"/>
              <w:bottom w:val="single" w:sz="4" w:space="0" w:color="auto"/>
              <w:right w:val="single" w:sz="4" w:space="0" w:color="auto"/>
            </w:tcBorders>
          </w:tcPr>
          <w:p w14:paraId="128D6C9F" w14:textId="77777777" w:rsidR="00414B76" w:rsidRPr="00C90077" w:rsidRDefault="00414B76" w:rsidP="00CB62F5">
            <w:pPr>
              <w:jc w:val="both"/>
              <w:cnfStyle w:val="000000000000" w:firstRow="0" w:lastRow="0" w:firstColumn="0" w:lastColumn="0" w:oddVBand="0" w:evenVBand="0" w:oddHBand="0" w:evenHBand="0" w:firstRowFirstColumn="0" w:firstRowLastColumn="0" w:lastRowFirstColumn="0" w:lastRowLastColumn="0"/>
              <w:rPr>
                <w:szCs w:val="24"/>
                <w:lang w:val="ru-RU"/>
              </w:rPr>
            </w:pPr>
            <w:r w:rsidRPr="00C90077">
              <w:rPr>
                <w:szCs w:val="24"/>
                <w:lang w:val="ru-RU"/>
              </w:rPr>
              <w:t>1) Изменение водности бассейнов рек; 2) Снижение водообеспеченности населения и экономики; 3) Ухудшение качества поверхностных и подземных вод.</w:t>
            </w:r>
          </w:p>
        </w:tc>
      </w:tr>
      <w:tr w:rsidR="00C90077" w:rsidRPr="00C90077" w14:paraId="5C01420F" w14:textId="77777777" w:rsidTr="00AA06FC">
        <w:trPr>
          <w:trHeight w:val="944"/>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74DF062D" w14:textId="77777777" w:rsidR="00414B76" w:rsidRPr="00C90077" w:rsidRDefault="00414B76" w:rsidP="00414B76">
            <w:pPr>
              <w:rPr>
                <w:szCs w:val="24"/>
              </w:rPr>
            </w:pPr>
            <w:r w:rsidRPr="00C90077">
              <w:rPr>
                <w:szCs w:val="24"/>
              </w:rPr>
              <w:t>2</w:t>
            </w:r>
          </w:p>
        </w:tc>
        <w:tc>
          <w:tcPr>
            <w:tcW w:w="2184" w:type="dxa"/>
            <w:tcBorders>
              <w:top w:val="single" w:sz="4" w:space="0" w:color="auto"/>
              <w:left w:val="single" w:sz="4" w:space="0" w:color="auto"/>
              <w:bottom w:val="single" w:sz="4" w:space="0" w:color="auto"/>
              <w:right w:val="single" w:sz="4" w:space="0" w:color="auto"/>
            </w:tcBorders>
          </w:tcPr>
          <w:p w14:paraId="2AFCEF79" w14:textId="77777777" w:rsidR="00414B76" w:rsidRPr="00C90077" w:rsidRDefault="00414B76" w:rsidP="00414B76">
            <w:pPr>
              <w:cnfStyle w:val="000000000000" w:firstRow="0" w:lastRow="0" w:firstColumn="0" w:lastColumn="0" w:oddVBand="0" w:evenVBand="0" w:oddHBand="0" w:evenHBand="0" w:firstRowFirstColumn="0" w:firstRowLastColumn="0" w:lastRowFirstColumn="0" w:lastRowLastColumn="0"/>
              <w:rPr>
                <w:szCs w:val="24"/>
              </w:rPr>
            </w:pPr>
            <w:r w:rsidRPr="00C90077">
              <w:rPr>
                <w:szCs w:val="24"/>
              </w:rPr>
              <w:t>Сельское хозяйство</w:t>
            </w:r>
          </w:p>
        </w:tc>
        <w:tc>
          <w:tcPr>
            <w:tcW w:w="7092" w:type="dxa"/>
            <w:tcBorders>
              <w:top w:val="single" w:sz="4" w:space="0" w:color="auto"/>
              <w:left w:val="single" w:sz="4" w:space="0" w:color="auto"/>
              <w:bottom w:val="single" w:sz="4" w:space="0" w:color="auto"/>
              <w:right w:val="single" w:sz="4" w:space="0" w:color="auto"/>
            </w:tcBorders>
          </w:tcPr>
          <w:p w14:paraId="447BCA00" w14:textId="77777777" w:rsidR="00414B76" w:rsidRPr="00C90077" w:rsidRDefault="00414B76" w:rsidP="00CB62F5">
            <w:pPr>
              <w:jc w:val="both"/>
              <w:cnfStyle w:val="000000000000" w:firstRow="0" w:lastRow="0" w:firstColumn="0" w:lastColumn="0" w:oddVBand="0" w:evenVBand="0" w:oddHBand="0" w:evenHBand="0" w:firstRowFirstColumn="0" w:firstRowLastColumn="0" w:lastRowFirstColumn="0" w:lastRowLastColumn="0"/>
              <w:rPr>
                <w:szCs w:val="24"/>
                <w:lang w:val="ru-RU"/>
              </w:rPr>
            </w:pPr>
            <w:r w:rsidRPr="00C90077">
              <w:rPr>
                <w:szCs w:val="24"/>
                <w:lang w:val="ru-RU"/>
              </w:rPr>
              <w:t>1) Ухудшение процессов биохимического регулирования почвенной экосистемы; 2) Изменение продуктивного потенциала пастбищ и устойчивости животных к метеорологическим перепадам; 3) Повышение уязвимости продовольственной самообеспеченности.</w:t>
            </w:r>
          </w:p>
        </w:tc>
      </w:tr>
      <w:tr w:rsidR="00C90077" w:rsidRPr="00C90077" w14:paraId="70EF7DD9" w14:textId="77777777" w:rsidTr="00AA06FC">
        <w:trPr>
          <w:trHeight w:val="887"/>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37500E0B" w14:textId="77777777" w:rsidR="00414B76" w:rsidRPr="00C90077" w:rsidRDefault="00414B76" w:rsidP="00414B76">
            <w:pPr>
              <w:rPr>
                <w:szCs w:val="24"/>
              </w:rPr>
            </w:pPr>
            <w:r w:rsidRPr="00C90077">
              <w:rPr>
                <w:szCs w:val="24"/>
              </w:rPr>
              <w:t>3</w:t>
            </w:r>
          </w:p>
        </w:tc>
        <w:tc>
          <w:tcPr>
            <w:tcW w:w="2184" w:type="dxa"/>
            <w:tcBorders>
              <w:top w:val="single" w:sz="4" w:space="0" w:color="auto"/>
              <w:left w:val="single" w:sz="4" w:space="0" w:color="auto"/>
              <w:bottom w:val="single" w:sz="4" w:space="0" w:color="auto"/>
              <w:right w:val="single" w:sz="4" w:space="0" w:color="auto"/>
            </w:tcBorders>
          </w:tcPr>
          <w:p w14:paraId="1537989C" w14:textId="77777777" w:rsidR="00414B76" w:rsidRPr="00C90077" w:rsidRDefault="00414B76" w:rsidP="00414B76">
            <w:pPr>
              <w:cnfStyle w:val="000000000000" w:firstRow="0" w:lastRow="0" w:firstColumn="0" w:lastColumn="0" w:oddVBand="0" w:evenVBand="0" w:oddHBand="0" w:evenHBand="0" w:firstRowFirstColumn="0" w:firstRowLastColumn="0" w:lastRowFirstColumn="0" w:lastRowLastColumn="0"/>
              <w:rPr>
                <w:szCs w:val="24"/>
              </w:rPr>
            </w:pPr>
            <w:r w:rsidRPr="00C90077">
              <w:rPr>
                <w:szCs w:val="24"/>
              </w:rPr>
              <w:t>Энергетика</w:t>
            </w:r>
          </w:p>
        </w:tc>
        <w:tc>
          <w:tcPr>
            <w:tcW w:w="7092" w:type="dxa"/>
            <w:tcBorders>
              <w:top w:val="single" w:sz="4" w:space="0" w:color="auto"/>
              <w:left w:val="single" w:sz="4" w:space="0" w:color="auto"/>
              <w:bottom w:val="single" w:sz="4" w:space="0" w:color="auto"/>
              <w:right w:val="single" w:sz="4" w:space="0" w:color="auto"/>
            </w:tcBorders>
          </w:tcPr>
          <w:p w14:paraId="10E65FA2" w14:textId="77777777" w:rsidR="00414B76" w:rsidRPr="00C90077" w:rsidRDefault="00414B76" w:rsidP="00CB62F5">
            <w:pPr>
              <w:jc w:val="both"/>
              <w:cnfStyle w:val="000000000000" w:firstRow="0" w:lastRow="0" w:firstColumn="0" w:lastColumn="0" w:oddVBand="0" w:evenVBand="0" w:oddHBand="0" w:evenHBand="0" w:firstRowFirstColumn="0" w:firstRowLastColumn="0" w:lastRowFirstColumn="0" w:lastRowLastColumn="0"/>
              <w:rPr>
                <w:szCs w:val="24"/>
                <w:lang w:val="ru-RU"/>
              </w:rPr>
            </w:pPr>
            <w:r w:rsidRPr="00C90077">
              <w:rPr>
                <w:szCs w:val="24"/>
                <w:lang w:val="ru-RU"/>
              </w:rPr>
              <w:t>1) Изменения валового гидроэнергетического потенциала рек; 2) Увеличение критической нагрузки на энергетическую инфраструктуру при перепадах температуры; 3) Повышение уязвимости энергетических объектов и инфраструктуры от гидрологических ЧС</w:t>
            </w:r>
          </w:p>
        </w:tc>
      </w:tr>
      <w:tr w:rsidR="00C90077" w:rsidRPr="00C90077" w14:paraId="4C4CD065" w14:textId="77777777" w:rsidTr="00AA06FC">
        <w:trPr>
          <w:trHeight w:val="1223"/>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2EBBF049" w14:textId="77777777" w:rsidR="00414B76" w:rsidRPr="00C90077" w:rsidRDefault="00414B76" w:rsidP="00414B76">
            <w:pPr>
              <w:rPr>
                <w:szCs w:val="24"/>
              </w:rPr>
            </w:pPr>
            <w:r w:rsidRPr="00C90077">
              <w:rPr>
                <w:szCs w:val="24"/>
              </w:rPr>
              <w:t>4</w:t>
            </w:r>
          </w:p>
        </w:tc>
        <w:tc>
          <w:tcPr>
            <w:tcW w:w="2184" w:type="dxa"/>
            <w:tcBorders>
              <w:top w:val="single" w:sz="4" w:space="0" w:color="auto"/>
              <w:left w:val="single" w:sz="4" w:space="0" w:color="auto"/>
              <w:bottom w:val="single" w:sz="4" w:space="0" w:color="auto"/>
              <w:right w:val="single" w:sz="4" w:space="0" w:color="auto"/>
            </w:tcBorders>
          </w:tcPr>
          <w:p w14:paraId="7AFDDD22" w14:textId="77777777" w:rsidR="00414B76" w:rsidRPr="00C90077" w:rsidRDefault="00414B76" w:rsidP="00414B76">
            <w:pPr>
              <w:cnfStyle w:val="000000000000" w:firstRow="0" w:lastRow="0" w:firstColumn="0" w:lastColumn="0" w:oddVBand="0" w:evenVBand="0" w:oddHBand="0" w:evenHBand="0" w:firstRowFirstColumn="0" w:firstRowLastColumn="0" w:lastRowFirstColumn="0" w:lastRowLastColumn="0"/>
              <w:rPr>
                <w:szCs w:val="24"/>
              </w:rPr>
            </w:pPr>
            <w:r w:rsidRPr="00C90077">
              <w:rPr>
                <w:szCs w:val="24"/>
              </w:rPr>
              <w:t>Здравоохранение</w:t>
            </w:r>
          </w:p>
        </w:tc>
        <w:tc>
          <w:tcPr>
            <w:tcW w:w="7092" w:type="dxa"/>
            <w:tcBorders>
              <w:top w:val="single" w:sz="4" w:space="0" w:color="auto"/>
              <w:left w:val="single" w:sz="4" w:space="0" w:color="auto"/>
              <w:bottom w:val="single" w:sz="4" w:space="0" w:color="auto"/>
              <w:right w:val="single" w:sz="4" w:space="0" w:color="auto"/>
            </w:tcBorders>
          </w:tcPr>
          <w:p w14:paraId="78195F87" w14:textId="77777777" w:rsidR="00414B76" w:rsidRPr="00C90077" w:rsidRDefault="00414B76" w:rsidP="00CB62F5">
            <w:pPr>
              <w:jc w:val="both"/>
              <w:cnfStyle w:val="000000000000" w:firstRow="0" w:lastRow="0" w:firstColumn="0" w:lastColumn="0" w:oddVBand="0" w:evenVBand="0" w:oddHBand="0" w:evenHBand="0" w:firstRowFirstColumn="0" w:firstRowLastColumn="0" w:lastRowFirstColumn="0" w:lastRowLastColumn="0"/>
              <w:rPr>
                <w:szCs w:val="24"/>
                <w:lang w:val="ru-RU"/>
              </w:rPr>
            </w:pPr>
            <w:r w:rsidRPr="00C90077">
              <w:rPr>
                <w:szCs w:val="24"/>
                <w:lang w:val="ru-RU"/>
              </w:rPr>
              <w:t>1) Увеличение заболеваемости и смертности от неинфекционных болезней; 2) Увеличение заболеваемости и смертности от инфекционных, трансмиссивных и паразитарных болезней;</w:t>
            </w:r>
          </w:p>
          <w:p w14:paraId="0072B9C1" w14:textId="77777777" w:rsidR="00414B76" w:rsidRPr="00C90077" w:rsidRDefault="00414B76" w:rsidP="00CB62F5">
            <w:pPr>
              <w:jc w:val="both"/>
              <w:cnfStyle w:val="000000000000" w:firstRow="0" w:lastRow="0" w:firstColumn="0" w:lastColumn="0" w:oddVBand="0" w:evenVBand="0" w:oddHBand="0" w:evenHBand="0" w:firstRowFirstColumn="0" w:firstRowLastColumn="0" w:lastRowFirstColumn="0" w:lastRowLastColumn="0"/>
              <w:rPr>
                <w:szCs w:val="24"/>
                <w:lang w:val="ru-RU"/>
              </w:rPr>
            </w:pPr>
            <w:r w:rsidRPr="00C90077">
              <w:rPr>
                <w:szCs w:val="24"/>
                <w:lang w:val="ru-RU"/>
              </w:rPr>
              <w:t>3) Повреждение или разрушение инфраструктуры здравоохранения вследствие климатических явлений.</w:t>
            </w:r>
          </w:p>
        </w:tc>
      </w:tr>
      <w:tr w:rsidR="00C90077" w:rsidRPr="00C90077" w14:paraId="4FDCCB95" w14:textId="77777777" w:rsidTr="00AA06FC">
        <w:trPr>
          <w:trHeight w:val="1129"/>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39E37DC5" w14:textId="77777777" w:rsidR="00414B76" w:rsidRPr="00C90077" w:rsidRDefault="00414B76" w:rsidP="00414B76">
            <w:pPr>
              <w:rPr>
                <w:szCs w:val="24"/>
              </w:rPr>
            </w:pPr>
            <w:r w:rsidRPr="00C90077">
              <w:rPr>
                <w:szCs w:val="24"/>
              </w:rPr>
              <w:t>5</w:t>
            </w:r>
          </w:p>
        </w:tc>
        <w:tc>
          <w:tcPr>
            <w:tcW w:w="2184" w:type="dxa"/>
            <w:tcBorders>
              <w:top w:val="single" w:sz="4" w:space="0" w:color="auto"/>
              <w:left w:val="single" w:sz="4" w:space="0" w:color="auto"/>
              <w:bottom w:val="single" w:sz="4" w:space="0" w:color="auto"/>
              <w:right w:val="single" w:sz="4" w:space="0" w:color="auto"/>
            </w:tcBorders>
          </w:tcPr>
          <w:p w14:paraId="675CD404" w14:textId="77777777" w:rsidR="00414B76" w:rsidRPr="00C90077" w:rsidRDefault="00414B76" w:rsidP="00414B76">
            <w:pPr>
              <w:cnfStyle w:val="000000000000" w:firstRow="0" w:lastRow="0" w:firstColumn="0" w:lastColumn="0" w:oddVBand="0" w:evenVBand="0" w:oddHBand="0" w:evenHBand="0" w:firstRowFirstColumn="0" w:firstRowLastColumn="0" w:lastRowFirstColumn="0" w:lastRowLastColumn="0"/>
              <w:rPr>
                <w:szCs w:val="24"/>
              </w:rPr>
            </w:pPr>
            <w:r w:rsidRPr="00C90077">
              <w:rPr>
                <w:szCs w:val="24"/>
              </w:rPr>
              <w:t>Управления рисками стихийных бедствий</w:t>
            </w:r>
          </w:p>
        </w:tc>
        <w:tc>
          <w:tcPr>
            <w:tcW w:w="7092" w:type="dxa"/>
            <w:tcBorders>
              <w:top w:val="single" w:sz="4" w:space="0" w:color="auto"/>
              <w:left w:val="single" w:sz="4" w:space="0" w:color="auto"/>
              <w:bottom w:val="single" w:sz="4" w:space="0" w:color="auto"/>
              <w:right w:val="single" w:sz="4" w:space="0" w:color="auto"/>
            </w:tcBorders>
          </w:tcPr>
          <w:p w14:paraId="6F3E9B68" w14:textId="77777777" w:rsidR="00414B76" w:rsidRPr="00C90077" w:rsidRDefault="00414B76" w:rsidP="00CB62F5">
            <w:pPr>
              <w:jc w:val="both"/>
              <w:cnfStyle w:val="000000000000" w:firstRow="0" w:lastRow="0" w:firstColumn="0" w:lastColumn="0" w:oddVBand="0" w:evenVBand="0" w:oddHBand="0" w:evenHBand="0" w:firstRowFirstColumn="0" w:firstRowLastColumn="0" w:lastRowFirstColumn="0" w:lastRowLastColumn="0"/>
              <w:rPr>
                <w:szCs w:val="24"/>
                <w:lang w:val="ru-RU"/>
              </w:rPr>
            </w:pPr>
            <w:r w:rsidRPr="00C90077">
              <w:rPr>
                <w:szCs w:val="24"/>
                <w:lang w:val="ru-RU"/>
              </w:rPr>
              <w:t>1) Повышение уязвимости инфраструктуры и населения от гидрологических ЧС; 2) Повышение уязвимости инфраструктуры и населения к чрезвычайным ситуациям, связанных с активизацией и реактивизацией гравитационных процессов; 3) Увеличение количества ущерба от метеорологических ЧС для инфраструктуры и населения.</w:t>
            </w:r>
          </w:p>
        </w:tc>
      </w:tr>
      <w:tr w:rsidR="00C90077" w:rsidRPr="00C90077" w14:paraId="2A4F7258" w14:textId="77777777" w:rsidTr="00AA06FC">
        <w:trPr>
          <w:trHeight w:val="679"/>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647AF50F" w14:textId="77777777" w:rsidR="00414B76" w:rsidRPr="00C90077" w:rsidRDefault="00414B76" w:rsidP="00414B76">
            <w:pPr>
              <w:rPr>
                <w:szCs w:val="24"/>
              </w:rPr>
            </w:pPr>
            <w:r w:rsidRPr="00C90077">
              <w:rPr>
                <w:szCs w:val="24"/>
              </w:rPr>
              <w:t>6</w:t>
            </w:r>
          </w:p>
        </w:tc>
        <w:tc>
          <w:tcPr>
            <w:tcW w:w="2184" w:type="dxa"/>
            <w:tcBorders>
              <w:top w:val="single" w:sz="4" w:space="0" w:color="auto"/>
              <w:left w:val="single" w:sz="4" w:space="0" w:color="auto"/>
              <w:bottom w:val="single" w:sz="4" w:space="0" w:color="auto"/>
              <w:right w:val="single" w:sz="4" w:space="0" w:color="auto"/>
            </w:tcBorders>
          </w:tcPr>
          <w:p w14:paraId="5C1829CC" w14:textId="77777777" w:rsidR="00414B76" w:rsidRPr="00C90077" w:rsidRDefault="00414B76" w:rsidP="00414B76">
            <w:pPr>
              <w:cnfStyle w:val="000000000000" w:firstRow="0" w:lastRow="0" w:firstColumn="0" w:lastColumn="0" w:oddVBand="0" w:evenVBand="0" w:oddHBand="0" w:evenHBand="0" w:firstRowFirstColumn="0" w:firstRowLastColumn="0" w:lastRowFirstColumn="0" w:lastRowLastColumn="0"/>
              <w:rPr>
                <w:szCs w:val="24"/>
              </w:rPr>
            </w:pPr>
            <w:r w:rsidRPr="00C90077">
              <w:rPr>
                <w:szCs w:val="24"/>
              </w:rPr>
              <w:t>Лес и биоразнообразие</w:t>
            </w:r>
          </w:p>
        </w:tc>
        <w:tc>
          <w:tcPr>
            <w:tcW w:w="7092" w:type="dxa"/>
            <w:tcBorders>
              <w:top w:val="single" w:sz="4" w:space="0" w:color="auto"/>
              <w:left w:val="single" w:sz="4" w:space="0" w:color="auto"/>
              <w:bottom w:val="single" w:sz="4" w:space="0" w:color="auto"/>
              <w:right w:val="single" w:sz="4" w:space="0" w:color="auto"/>
            </w:tcBorders>
          </w:tcPr>
          <w:p w14:paraId="26085FC9" w14:textId="77777777" w:rsidR="00414B76" w:rsidRPr="00C90077" w:rsidRDefault="00414B76" w:rsidP="00CB62F5">
            <w:pPr>
              <w:jc w:val="both"/>
              <w:cnfStyle w:val="000000000000" w:firstRow="0" w:lastRow="0" w:firstColumn="0" w:lastColumn="0" w:oddVBand="0" w:evenVBand="0" w:oddHBand="0" w:evenHBand="0" w:firstRowFirstColumn="0" w:firstRowLastColumn="0" w:lastRowFirstColumn="0" w:lastRowLastColumn="0"/>
              <w:rPr>
                <w:szCs w:val="24"/>
                <w:lang w:val="ru-RU"/>
              </w:rPr>
            </w:pPr>
            <w:r w:rsidRPr="00C90077">
              <w:rPr>
                <w:szCs w:val="24"/>
                <w:lang w:val="ru-RU"/>
              </w:rPr>
              <w:t>1) Деградация экосистем и утрата биоразнообразия; 2) Смещение границ и ареалов обитания объектов животного и растительного мира; 3) Увеличения пожароопасности и вспышек массового размножения вредителей леса.</w:t>
            </w:r>
          </w:p>
        </w:tc>
      </w:tr>
      <w:tr w:rsidR="00C90077" w:rsidRPr="00C90077" w14:paraId="65C31971" w14:textId="77777777" w:rsidTr="00AA06FC">
        <w:trPr>
          <w:trHeight w:val="547"/>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44E26905" w14:textId="77777777" w:rsidR="00414B76" w:rsidRPr="00C90077" w:rsidRDefault="00414B76" w:rsidP="00414B76">
            <w:pPr>
              <w:rPr>
                <w:szCs w:val="24"/>
              </w:rPr>
            </w:pPr>
            <w:r w:rsidRPr="00C90077">
              <w:rPr>
                <w:szCs w:val="24"/>
              </w:rPr>
              <w:t>7</w:t>
            </w:r>
          </w:p>
        </w:tc>
        <w:tc>
          <w:tcPr>
            <w:tcW w:w="2184" w:type="dxa"/>
            <w:tcBorders>
              <w:top w:val="single" w:sz="4" w:space="0" w:color="auto"/>
              <w:left w:val="single" w:sz="4" w:space="0" w:color="auto"/>
              <w:bottom w:val="single" w:sz="4" w:space="0" w:color="auto"/>
              <w:right w:val="single" w:sz="4" w:space="0" w:color="auto"/>
            </w:tcBorders>
          </w:tcPr>
          <w:p w14:paraId="3CE3B07F" w14:textId="77777777" w:rsidR="00414B76" w:rsidRPr="00C90077" w:rsidRDefault="00414B76" w:rsidP="00414B76">
            <w:pPr>
              <w:cnfStyle w:val="000000000000" w:firstRow="0" w:lastRow="0" w:firstColumn="0" w:lastColumn="0" w:oddVBand="0" w:evenVBand="0" w:oddHBand="0" w:evenHBand="0" w:firstRowFirstColumn="0" w:firstRowLastColumn="0" w:lastRowFirstColumn="0" w:lastRowLastColumn="0"/>
              <w:rPr>
                <w:szCs w:val="24"/>
              </w:rPr>
            </w:pPr>
            <w:r w:rsidRPr="00C90077">
              <w:rPr>
                <w:szCs w:val="24"/>
              </w:rPr>
              <w:t>Населенные пункты и города</w:t>
            </w:r>
          </w:p>
        </w:tc>
        <w:tc>
          <w:tcPr>
            <w:tcW w:w="7092" w:type="dxa"/>
            <w:tcBorders>
              <w:top w:val="single" w:sz="4" w:space="0" w:color="auto"/>
              <w:left w:val="single" w:sz="4" w:space="0" w:color="auto"/>
              <w:bottom w:val="single" w:sz="4" w:space="0" w:color="auto"/>
              <w:right w:val="single" w:sz="4" w:space="0" w:color="auto"/>
            </w:tcBorders>
          </w:tcPr>
          <w:p w14:paraId="05F6BD26" w14:textId="77777777" w:rsidR="00414B76" w:rsidRPr="00C90077" w:rsidRDefault="00414B76" w:rsidP="00CB62F5">
            <w:pPr>
              <w:jc w:val="both"/>
              <w:cnfStyle w:val="000000000000" w:firstRow="0" w:lastRow="0" w:firstColumn="0" w:lastColumn="0" w:oddVBand="0" w:evenVBand="0" w:oddHBand="0" w:evenHBand="0" w:firstRowFirstColumn="0" w:firstRowLastColumn="0" w:lastRowFirstColumn="0" w:lastRowLastColumn="0"/>
              <w:rPr>
                <w:szCs w:val="24"/>
                <w:lang w:val="ru-RU"/>
              </w:rPr>
            </w:pPr>
            <w:r w:rsidRPr="00C90077">
              <w:rPr>
                <w:szCs w:val="24"/>
                <w:lang w:val="ru-RU"/>
              </w:rPr>
              <w:t>1) Городские «острова» тепла; 2) Снижение качества атмосферного воздуха; 3) Повышение комплексной уязвимости территории.</w:t>
            </w:r>
          </w:p>
        </w:tc>
      </w:tr>
    </w:tbl>
    <w:p w14:paraId="5324243A" w14:textId="77777777" w:rsidR="00CB62F5" w:rsidRPr="00C90077" w:rsidRDefault="00CB62F5" w:rsidP="006E6FB8">
      <w:pPr>
        <w:pStyle w:val="2"/>
      </w:pPr>
      <w:bookmarkStart w:id="59" w:name="_Toc151557013"/>
      <w:bookmarkStart w:id="60" w:name="_Toc151557246"/>
      <w:bookmarkStart w:id="61" w:name="_Toc148271611"/>
      <w:bookmarkEnd w:id="59"/>
      <w:bookmarkEnd w:id="60"/>
    </w:p>
    <w:p w14:paraId="3D24B10C" w14:textId="77777777" w:rsidR="00CB62F5" w:rsidRPr="00C90077" w:rsidRDefault="00CB62F5" w:rsidP="00CB62F5">
      <w:pPr>
        <w:pStyle w:val="3"/>
        <w:spacing w:before="0"/>
        <w:ind w:firstLine="709"/>
        <w:jc w:val="both"/>
        <w:rPr>
          <w:rFonts w:ascii="Times New Roman" w:eastAsia="Times New Roman" w:hAnsi="Times New Roman" w:cs="Times New Roman"/>
          <w:b/>
          <w:color w:val="auto"/>
          <w:lang w:eastAsia="ru-RU"/>
        </w:rPr>
      </w:pPr>
      <w:bookmarkStart w:id="62" w:name="_Toc151557014"/>
      <w:bookmarkStart w:id="63" w:name="_Toc151557247"/>
      <w:r w:rsidRPr="00C90077">
        <w:rPr>
          <w:rFonts w:ascii="Times New Roman" w:eastAsia="Times New Roman" w:hAnsi="Times New Roman" w:cs="Times New Roman"/>
          <w:color w:val="auto"/>
          <w:lang w:eastAsia="ru-RU"/>
        </w:rPr>
        <w:t>Последствия повышения температуры воздуха проявляется, прежде всего, в процессе таяния ледников. Размеры ледников интенсивно сокращаются не только по площади, но и происходит истончение поверхности ледников. За последние 50 лет общая площадь ледников на территории Кыргызской Республики сократилась с 7944,2 кв.км до 6683,9 кв.км, что означает, если полвека назад ледники занимали 4%  общей  площади КР, то ныне  общая площадь ледников составляет менее 3,3%  общей площади КР.</w:t>
      </w:r>
      <w:bookmarkEnd w:id="62"/>
      <w:bookmarkEnd w:id="63"/>
    </w:p>
    <w:p w14:paraId="43A8DC32" w14:textId="79DA4EBF" w:rsidR="00CB62F5" w:rsidRPr="00C90077" w:rsidRDefault="00CB62F5" w:rsidP="00CB62F5">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Интенсивное таяние ледников приводит к изменению водности бассейнов рек, что в свою очередь, становится причиной снижения водообеспеченности населения и экономики не только в Кыргызской Республике, но и в странах, расположенных ниже по </w:t>
      </w:r>
      <w:r w:rsidR="00E4464B" w:rsidRPr="00C90077">
        <w:rPr>
          <w:rFonts w:ascii="Times New Roman" w:eastAsia="Times New Roman" w:hAnsi="Times New Roman" w:cs="Times New Roman"/>
          <w:szCs w:val="24"/>
          <w:lang w:eastAsia="ru-RU"/>
        </w:rPr>
        <w:t>течени</w:t>
      </w:r>
      <w:r w:rsidR="00E4464B" w:rsidRPr="00C90077">
        <w:rPr>
          <w:rFonts w:ascii="Times New Roman" w:eastAsia="Times New Roman" w:hAnsi="Times New Roman" w:cs="Times New Roman"/>
          <w:szCs w:val="24"/>
          <w:lang w:val="ky-KG" w:eastAsia="ru-RU"/>
        </w:rPr>
        <w:t>ю</w:t>
      </w:r>
      <w:r w:rsidR="00E4464B" w:rsidRPr="00C90077">
        <w:rPr>
          <w:rFonts w:ascii="Times New Roman" w:eastAsia="Times New Roman" w:hAnsi="Times New Roman" w:cs="Times New Roman"/>
          <w:szCs w:val="24"/>
          <w:lang w:eastAsia="ru-RU"/>
        </w:rPr>
        <w:t xml:space="preserve"> </w:t>
      </w:r>
      <w:r w:rsidRPr="00C90077">
        <w:rPr>
          <w:rFonts w:ascii="Times New Roman" w:eastAsia="Times New Roman" w:hAnsi="Times New Roman" w:cs="Times New Roman"/>
          <w:szCs w:val="24"/>
          <w:lang w:eastAsia="ru-RU"/>
        </w:rPr>
        <w:t>рек Нарын и Сырдарья. Изменение климата снижает гидроэнергетический потенциала рек и повышает уязвимость энергетических объектов и инфраструктуры от гидрологических чрезвычайных ситуаций.</w:t>
      </w:r>
    </w:p>
    <w:p w14:paraId="401444E7" w14:textId="470BDBE3" w:rsidR="00CB62F5" w:rsidRPr="00C90077" w:rsidRDefault="00CB62F5" w:rsidP="00CB62F5">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Изменение климата в Кыргызстане приводит к </w:t>
      </w:r>
      <w:r w:rsidR="00F37E55" w:rsidRPr="00C90077">
        <w:rPr>
          <w:rFonts w:ascii="Times New Roman" w:eastAsia="Times New Roman" w:hAnsi="Times New Roman" w:cs="Times New Roman"/>
          <w:szCs w:val="24"/>
          <w:lang w:eastAsia="ru-RU"/>
        </w:rPr>
        <w:t>деградаци</w:t>
      </w:r>
      <w:r w:rsidR="00F37E55" w:rsidRPr="00C90077">
        <w:rPr>
          <w:rFonts w:ascii="Times New Roman" w:eastAsia="Times New Roman" w:hAnsi="Times New Roman" w:cs="Times New Roman"/>
          <w:szCs w:val="24"/>
          <w:lang w:val="ky-KG" w:eastAsia="ru-RU"/>
        </w:rPr>
        <w:t>и</w:t>
      </w:r>
      <w:r w:rsidR="00F37E55" w:rsidRPr="00C90077">
        <w:rPr>
          <w:rFonts w:ascii="Times New Roman" w:eastAsia="Times New Roman" w:hAnsi="Times New Roman" w:cs="Times New Roman"/>
          <w:szCs w:val="24"/>
          <w:lang w:eastAsia="ru-RU"/>
        </w:rPr>
        <w:t xml:space="preserve"> </w:t>
      </w:r>
      <w:r w:rsidRPr="00C90077">
        <w:rPr>
          <w:rFonts w:ascii="Times New Roman" w:eastAsia="Times New Roman" w:hAnsi="Times New Roman" w:cs="Times New Roman"/>
          <w:szCs w:val="24"/>
          <w:lang w:eastAsia="ru-RU"/>
        </w:rPr>
        <w:t>экосистем и утрате биоразнообразия, становится причиной смещения границ и ареалов обитания объектов животного и растительного мира. Кроме того, ухудшается продуктивный потенциал пастбищ и падает устойчивость животных к метеорологическим перепадам.</w:t>
      </w:r>
    </w:p>
    <w:p w14:paraId="64A42A7B" w14:textId="77777777" w:rsidR="00CB62F5" w:rsidRPr="00C90077" w:rsidRDefault="00CB62F5" w:rsidP="00CB62F5">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Самая острая проблема - изменение климата становится фактором увеличения заболеваемости и смертности от неинфекционных, инфекционных, трансмиссивных и паразитарных болезней. </w:t>
      </w:r>
    </w:p>
    <w:p w14:paraId="786BB9A8" w14:textId="08FEA55A" w:rsidR="00CB62F5" w:rsidRPr="00C90077" w:rsidRDefault="00CB62F5" w:rsidP="00CB62F5">
      <w:pPr>
        <w:ind w:firstLine="708"/>
        <w:jc w:val="both"/>
        <w:rPr>
          <w:rFonts w:ascii="Times New Roman" w:hAnsi="Times New Roman" w:cs="Times New Roman"/>
          <w:szCs w:val="24"/>
        </w:rPr>
      </w:pPr>
      <w:r w:rsidRPr="00C90077">
        <w:rPr>
          <w:rFonts w:ascii="Times New Roman" w:eastAsia="Times New Roman" w:hAnsi="Times New Roman" w:cs="Times New Roman"/>
          <w:szCs w:val="24"/>
          <w:lang w:eastAsia="ru-RU"/>
        </w:rPr>
        <w:t>На территории Кыргызстана представлены четыре разные климатические зоны – Северо-Западная, Северо-Восточная, Юго-Восточная зоны и зона Внутреннего Тянь-Шаня. Динамика изменения средней температуры и темп изменения количества осадков в этих зонах за ряд прошлых лет дают разные картины. Долгосрочный прогноз температуры и количества осадков также значительно отличаются от одной климатической зоны к другой. Изменение погоды, жара, маловодье, засуха также имеют разные значения в зависимости от климатической зоны. Данные наблюдений за ряд лет показывают разные темпы изменения урожайности по этим зонам. Соответственно, для этих четырех климатических зон требуется разная адаптационная политика.</w:t>
      </w:r>
    </w:p>
    <w:p w14:paraId="57BE5DE3" w14:textId="77777777" w:rsidR="00CB62F5" w:rsidRPr="00C90077" w:rsidRDefault="00CB62F5" w:rsidP="00CB62F5">
      <w:pPr>
        <w:rPr>
          <w:rFonts w:ascii="Times New Roman" w:hAnsi="Times New Roman" w:cs="Times New Roman"/>
          <w:szCs w:val="24"/>
        </w:rPr>
      </w:pPr>
    </w:p>
    <w:p w14:paraId="5EB54772" w14:textId="18471BE2" w:rsidR="00DE612F" w:rsidRPr="00C90077" w:rsidRDefault="005D4985" w:rsidP="00C90077">
      <w:pPr>
        <w:pStyle w:val="1"/>
        <w:rPr>
          <w:rFonts w:ascii="Times New Roman" w:hAnsi="Times New Roman" w:cs="Times New Roman"/>
          <w:color w:val="auto"/>
        </w:rPr>
      </w:pPr>
      <w:bookmarkStart w:id="64" w:name="_Toc148271613"/>
      <w:bookmarkStart w:id="65" w:name="_Toc151557015"/>
      <w:bookmarkStart w:id="66" w:name="_Toc151557248"/>
      <w:bookmarkEnd w:id="61"/>
      <w:r w:rsidRPr="00C90077">
        <w:rPr>
          <w:rFonts w:ascii="Times New Roman" w:hAnsi="Times New Roman" w:cs="Times New Roman"/>
          <w:color w:val="auto"/>
        </w:rPr>
        <w:t>3</w:t>
      </w:r>
      <w:r w:rsidR="00DE612F" w:rsidRPr="00C90077">
        <w:rPr>
          <w:rFonts w:ascii="Times New Roman" w:hAnsi="Times New Roman" w:cs="Times New Roman"/>
          <w:color w:val="auto"/>
        </w:rPr>
        <w:t xml:space="preserve">. </w:t>
      </w:r>
      <w:bookmarkEnd w:id="64"/>
      <w:r w:rsidR="003A3BB9" w:rsidRPr="00C90077">
        <w:rPr>
          <w:rFonts w:ascii="Times New Roman" w:hAnsi="Times New Roman" w:cs="Times New Roman"/>
          <w:color w:val="auto"/>
        </w:rPr>
        <w:t>ЦЕЛЕПОЛАГАНИЕ</w:t>
      </w:r>
      <w:r w:rsidR="00C80636" w:rsidRPr="00C90077">
        <w:rPr>
          <w:rFonts w:ascii="Times New Roman" w:hAnsi="Times New Roman" w:cs="Times New Roman"/>
          <w:color w:val="auto"/>
        </w:rPr>
        <w:t xml:space="preserve"> И ОЖИДАЕМЫЕ РЕЗУЛЬТАТЫ</w:t>
      </w:r>
      <w:bookmarkEnd w:id="65"/>
      <w:bookmarkEnd w:id="66"/>
    </w:p>
    <w:p w14:paraId="1518D02E" w14:textId="562E3F03" w:rsidR="006A7ECA" w:rsidRPr="00C90077" w:rsidRDefault="003A3BB9" w:rsidP="00C90077">
      <w:pPr>
        <w:ind w:firstLine="708"/>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b/>
          <w:bCs/>
          <w:szCs w:val="24"/>
          <w:lang w:eastAsia="ru-RU"/>
        </w:rPr>
        <w:t>3.1. Долгосрочное видение</w:t>
      </w:r>
      <w:r w:rsidRPr="00C90077">
        <w:rPr>
          <w:rFonts w:ascii="Times New Roman" w:eastAsia="Times New Roman" w:hAnsi="Times New Roman" w:cs="Times New Roman"/>
          <w:szCs w:val="24"/>
          <w:lang w:eastAsia="ru-RU"/>
        </w:rPr>
        <w:t xml:space="preserve"> </w:t>
      </w:r>
    </w:p>
    <w:p w14:paraId="55295937" w14:textId="6F89D0B6" w:rsidR="003A3BB9" w:rsidRPr="00C90077" w:rsidRDefault="003A3BB9" w:rsidP="00C90077">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В ходе предварительных обсуждений заинтересованных сторон и экспертного сообщества и на основе изучения международного опыта было предложено следующее видение: </w:t>
      </w:r>
    </w:p>
    <w:p w14:paraId="2E5066C0" w14:textId="26BE1073" w:rsidR="003A3BB9" w:rsidRPr="00C90077" w:rsidRDefault="003A3BB9" w:rsidP="00C90077">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К 2050 г. Кыргызская Республика станет процветающей углеродно-нейтральной экономикой, продвигающейся по пути устойчивого и климат</w:t>
      </w:r>
      <w:r w:rsidR="00C90077" w:rsidRPr="00C90077">
        <w:rPr>
          <w:rFonts w:ascii="Times New Roman" w:eastAsia="Times New Roman" w:hAnsi="Times New Roman" w:cs="Times New Roman"/>
          <w:szCs w:val="24"/>
          <w:lang w:eastAsia="ru-RU"/>
        </w:rPr>
        <w:t xml:space="preserve">оустойчивого </w:t>
      </w:r>
      <w:r w:rsidRPr="00C90077">
        <w:rPr>
          <w:rFonts w:ascii="Times New Roman" w:eastAsia="Times New Roman" w:hAnsi="Times New Roman" w:cs="Times New Roman"/>
          <w:szCs w:val="24"/>
          <w:lang w:eastAsia="ru-RU"/>
        </w:rPr>
        <w:t>развития, усиливая свои конкурентные преимущества и укрепляя социальное единство посредством действий по борьбе с изменением климата и его воздействиями.</w:t>
      </w:r>
    </w:p>
    <w:p w14:paraId="464DED94" w14:textId="77777777" w:rsidR="003A3BB9" w:rsidRPr="00C90077" w:rsidRDefault="003A3BB9" w:rsidP="003A3BB9">
      <w:pPr>
        <w:keepNext/>
        <w:keepLines/>
        <w:ind w:left="720"/>
        <w:outlineLvl w:val="1"/>
        <w:rPr>
          <w:rFonts w:ascii="Times New Roman" w:eastAsiaTheme="majorEastAsia" w:hAnsi="Times New Roman" w:cs="Times New Roman"/>
          <w:b/>
          <w:szCs w:val="24"/>
        </w:rPr>
      </w:pPr>
      <w:bookmarkStart w:id="67" w:name="_Toc150949630"/>
    </w:p>
    <w:p w14:paraId="42C32B5F" w14:textId="7C0572B5" w:rsidR="003A3BB9" w:rsidRPr="00C90077" w:rsidRDefault="003A3BB9" w:rsidP="002166CC">
      <w:pPr>
        <w:keepNext/>
        <w:keepLines/>
        <w:ind w:left="709"/>
        <w:outlineLvl w:val="1"/>
        <w:rPr>
          <w:rFonts w:ascii="Times New Roman" w:eastAsiaTheme="majorEastAsia" w:hAnsi="Times New Roman" w:cs="Times New Roman"/>
          <w:b/>
          <w:szCs w:val="24"/>
        </w:rPr>
      </w:pPr>
      <w:bookmarkStart w:id="68" w:name="_Toc151557016"/>
      <w:bookmarkStart w:id="69" w:name="_Toc151557249"/>
      <w:r w:rsidRPr="00C90077">
        <w:rPr>
          <w:rFonts w:ascii="Times New Roman" w:eastAsiaTheme="majorEastAsia" w:hAnsi="Times New Roman" w:cs="Times New Roman"/>
          <w:b/>
          <w:szCs w:val="24"/>
        </w:rPr>
        <w:t>3.2. Долгосрочная цель</w:t>
      </w:r>
      <w:bookmarkEnd w:id="67"/>
      <w:bookmarkEnd w:id="68"/>
      <w:bookmarkEnd w:id="69"/>
    </w:p>
    <w:p w14:paraId="5463B6C6" w14:textId="77777777" w:rsidR="003A3BB9" w:rsidRPr="00C90077" w:rsidRDefault="003A3BB9" w:rsidP="003A3BB9">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Для обеспечения долгосрочного развития в русле выше указанного видения была определена следующая цель климатических действий по сокращению выбросов ПГ до 2050 г.: </w:t>
      </w:r>
    </w:p>
    <w:p w14:paraId="618BD804" w14:textId="6836635A" w:rsidR="007D70C8" w:rsidRPr="00C90077" w:rsidRDefault="003A3BB9" w:rsidP="007D70C8">
      <w:pPr>
        <w:ind w:firstLine="720"/>
        <w:jc w:val="both"/>
        <w:rPr>
          <w:rFonts w:ascii="Times New Roman" w:hAnsi="Times New Roman" w:cs="Times New Roman"/>
          <w:szCs w:val="24"/>
        </w:rPr>
      </w:pPr>
      <w:r w:rsidRPr="00C90077">
        <w:rPr>
          <w:rFonts w:ascii="Times New Roman" w:hAnsi="Times New Roman" w:cs="Times New Roman"/>
          <w:szCs w:val="24"/>
        </w:rPr>
        <w:t>К 2050 г. КР сократит свои выбросы ПГ до уровня поглощения, обеспечит углеродную нейтральность страны и реализует разумную политику адаптации к изменениям климата</w:t>
      </w:r>
      <w:r w:rsidR="007D70C8" w:rsidRPr="00C90077">
        <w:rPr>
          <w:rFonts w:ascii="Times New Roman" w:hAnsi="Times New Roman" w:cs="Times New Roman"/>
          <w:szCs w:val="24"/>
        </w:rPr>
        <w:t xml:space="preserve"> с учетом гендерных аспектов. </w:t>
      </w:r>
    </w:p>
    <w:p w14:paraId="59972E61" w14:textId="77777777" w:rsidR="00C80636" w:rsidRPr="00C90077" w:rsidRDefault="00C80636" w:rsidP="003A3BB9">
      <w:pPr>
        <w:ind w:firstLine="720"/>
        <w:jc w:val="both"/>
        <w:rPr>
          <w:rFonts w:ascii="Times New Roman" w:hAnsi="Times New Roman" w:cs="Times New Roman"/>
          <w:b/>
          <w:szCs w:val="24"/>
        </w:rPr>
      </w:pPr>
    </w:p>
    <w:p w14:paraId="17DB23DF" w14:textId="2C7CE11F" w:rsidR="00C80636" w:rsidRPr="00C90077" w:rsidRDefault="00C80636" w:rsidP="002166CC">
      <w:pPr>
        <w:ind w:left="709"/>
        <w:jc w:val="both"/>
        <w:rPr>
          <w:rFonts w:ascii="Times New Roman" w:hAnsi="Times New Roman" w:cs="Times New Roman"/>
          <w:b/>
          <w:szCs w:val="24"/>
        </w:rPr>
      </w:pPr>
      <w:r w:rsidRPr="00C90077">
        <w:rPr>
          <w:rFonts w:ascii="Times New Roman" w:hAnsi="Times New Roman" w:cs="Times New Roman"/>
          <w:b/>
          <w:szCs w:val="24"/>
        </w:rPr>
        <w:t>3.3. Ожидаемые результаты</w:t>
      </w:r>
    </w:p>
    <w:p w14:paraId="0843F92A" w14:textId="11E9CCBC" w:rsidR="00C80636" w:rsidRPr="00C90077" w:rsidRDefault="00C80636" w:rsidP="00C80636">
      <w:pPr>
        <w:ind w:firstLine="709"/>
        <w:jc w:val="both"/>
        <w:rPr>
          <w:rFonts w:ascii="Times New Roman" w:hAnsi="Times New Roman" w:cs="Times New Roman"/>
          <w:szCs w:val="24"/>
        </w:rPr>
      </w:pPr>
      <w:r w:rsidRPr="00C90077">
        <w:rPr>
          <w:rFonts w:ascii="Times New Roman" w:hAnsi="Times New Roman" w:cs="Times New Roman"/>
          <w:szCs w:val="24"/>
        </w:rPr>
        <w:t xml:space="preserve">В целом реализация </w:t>
      </w:r>
      <w:r w:rsidR="00E56411" w:rsidRPr="00C90077">
        <w:rPr>
          <w:rFonts w:ascii="Times New Roman" w:hAnsi="Times New Roman" w:cs="Times New Roman"/>
          <w:bCs/>
          <w:szCs w:val="24"/>
        </w:rPr>
        <w:t xml:space="preserve">Концепции </w:t>
      </w:r>
      <w:r w:rsidRPr="00C90077">
        <w:rPr>
          <w:rFonts w:ascii="Times New Roman" w:hAnsi="Times New Roman" w:cs="Times New Roman"/>
          <w:szCs w:val="24"/>
        </w:rPr>
        <w:t>позволит:</w:t>
      </w:r>
    </w:p>
    <w:p w14:paraId="32BA7F20" w14:textId="55CF442A" w:rsidR="00C80636" w:rsidRPr="00C90077" w:rsidRDefault="00C80636">
      <w:pPr>
        <w:numPr>
          <w:ilvl w:val="0"/>
          <w:numId w:val="14"/>
        </w:numPr>
        <w:tabs>
          <w:tab w:val="clear" w:pos="360"/>
        </w:tabs>
        <w:ind w:left="0" w:firstLine="709"/>
        <w:contextualSpacing/>
        <w:jc w:val="both"/>
        <w:rPr>
          <w:rFonts w:ascii="Times New Roman" w:hAnsi="Times New Roman" w:cs="Times New Roman"/>
          <w:szCs w:val="24"/>
        </w:rPr>
      </w:pPr>
      <w:r w:rsidRPr="00C90077">
        <w:rPr>
          <w:rFonts w:ascii="Times New Roman" w:hAnsi="Times New Roman" w:cs="Times New Roman"/>
          <w:szCs w:val="24"/>
        </w:rPr>
        <w:t xml:space="preserve">минимизировать климатические риски для населения и экономики Кыргызстана; </w:t>
      </w:r>
    </w:p>
    <w:p w14:paraId="37ABB150" w14:textId="3E74C6CB" w:rsidR="00C80636" w:rsidRPr="00C90077" w:rsidRDefault="00C80636">
      <w:pPr>
        <w:numPr>
          <w:ilvl w:val="0"/>
          <w:numId w:val="14"/>
        </w:numPr>
        <w:tabs>
          <w:tab w:val="clear" w:pos="360"/>
        </w:tabs>
        <w:ind w:left="0" w:firstLine="709"/>
        <w:contextualSpacing/>
        <w:jc w:val="both"/>
        <w:rPr>
          <w:rFonts w:ascii="Times New Roman" w:hAnsi="Times New Roman" w:cs="Times New Roman"/>
          <w:szCs w:val="24"/>
        </w:rPr>
      </w:pPr>
      <w:r w:rsidRPr="00C90077">
        <w:rPr>
          <w:rFonts w:ascii="Times New Roman" w:hAnsi="Times New Roman" w:cs="Times New Roman"/>
          <w:szCs w:val="24"/>
        </w:rPr>
        <w:t>обеспечить выполнение международных обязательств Кыргызской Республики в области последовательного перехода к низкоуглеродному развитию;</w:t>
      </w:r>
    </w:p>
    <w:p w14:paraId="50BE16DD" w14:textId="5E72C49F" w:rsidR="00C80636" w:rsidRPr="00C90077" w:rsidRDefault="00C80636">
      <w:pPr>
        <w:numPr>
          <w:ilvl w:val="0"/>
          <w:numId w:val="14"/>
        </w:numPr>
        <w:tabs>
          <w:tab w:val="clear" w:pos="360"/>
        </w:tabs>
        <w:ind w:left="0" w:firstLine="709"/>
        <w:jc w:val="both"/>
        <w:rPr>
          <w:rFonts w:ascii="Times New Roman" w:hAnsi="Times New Roman" w:cs="Times New Roman"/>
          <w:szCs w:val="24"/>
        </w:rPr>
      </w:pPr>
      <w:r w:rsidRPr="00C90077">
        <w:rPr>
          <w:rFonts w:ascii="Times New Roman" w:hAnsi="Times New Roman" w:cs="Times New Roman"/>
          <w:szCs w:val="24"/>
        </w:rPr>
        <w:t xml:space="preserve">интегрировать климатическую повестку в социально-экономическое развитие Кыргызской Республики, обеспечив климатическую безопасность страны;  </w:t>
      </w:r>
    </w:p>
    <w:p w14:paraId="277FFD18" w14:textId="77777777" w:rsidR="00C80636" w:rsidRPr="00C90077" w:rsidRDefault="00C80636">
      <w:pPr>
        <w:numPr>
          <w:ilvl w:val="0"/>
          <w:numId w:val="14"/>
        </w:numPr>
        <w:tabs>
          <w:tab w:val="clear" w:pos="360"/>
        </w:tabs>
        <w:ind w:left="0" w:firstLine="709"/>
        <w:jc w:val="both"/>
        <w:rPr>
          <w:rFonts w:ascii="Times New Roman" w:hAnsi="Times New Roman" w:cs="Times New Roman"/>
          <w:szCs w:val="24"/>
        </w:rPr>
      </w:pPr>
      <w:r w:rsidRPr="00C90077">
        <w:rPr>
          <w:rFonts w:ascii="Times New Roman" w:hAnsi="Times New Roman" w:cs="Times New Roman"/>
          <w:szCs w:val="24"/>
        </w:rPr>
        <w:t xml:space="preserve">осуществить переход к инновационному пути развития — низкоуглеродной инклюзивной «зеленой» экономике в интересах устойчивого развития Кыргызской Республики; </w:t>
      </w:r>
    </w:p>
    <w:p w14:paraId="741D4F44" w14:textId="77777777" w:rsidR="00C80636" w:rsidRPr="00C90077" w:rsidRDefault="00C80636">
      <w:pPr>
        <w:numPr>
          <w:ilvl w:val="0"/>
          <w:numId w:val="14"/>
        </w:numPr>
        <w:tabs>
          <w:tab w:val="clear" w:pos="360"/>
        </w:tabs>
        <w:ind w:left="0" w:firstLine="709"/>
        <w:jc w:val="both"/>
        <w:rPr>
          <w:rFonts w:ascii="Times New Roman" w:hAnsi="Times New Roman" w:cs="Times New Roman"/>
          <w:szCs w:val="24"/>
        </w:rPr>
      </w:pPr>
      <w:r w:rsidRPr="00C90077">
        <w:rPr>
          <w:rFonts w:ascii="Times New Roman" w:hAnsi="Times New Roman" w:cs="Times New Roman"/>
          <w:szCs w:val="24"/>
        </w:rPr>
        <w:t>создать благоприятные нормативно-правовые и экономические условия в области поддержки климатосберегающих инноваций, включая охрану и защиту прав на объекты интеллектуальной собственности и иные результаты научной и научно-технической деятельности;</w:t>
      </w:r>
    </w:p>
    <w:p w14:paraId="2376E3D5" w14:textId="77777777" w:rsidR="00C80636" w:rsidRPr="00C90077" w:rsidRDefault="00C80636">
      <w:pPr>
        <w:numPr>
          <w:ilvl w:val="0"/>
          <w:numId w:val="14"/>
        </w:numPr>
        <w:tabs>
          <w:tab w:val="clear" w:pos="360"/>
        </w:tabs>
        <w:ind w:left="0" w:firstLine="709"/>
        <w:jc w:val="both"/>
        <w:rPr>
          <w:rFonts w:ascii="Times New Roman" w:hAnsi="Times New Roman" w:cs="Times New Roman"/>
          <w:szCs w:val="24"/>
        </w:rPr>
      </w:pPr>
      <w:r w:rsidRPr="00C90077">
        <w:rPr>
          <w:rFonts w:ascii="Times New Roman" w:hAnsi="Times New Roman" w:cs="Times New Roman"/>
          <w:szCs w:val="24"/>
        </w:rPr>
        <w:t>реализовать механизмы консолидированного и многоканального финансирования наиболее значимых климатических адаптационных и митигационных проектов с использованием бюджетов всех уровней, а также внебюджетных источников и средств международной поддержки;</w:t>
      </w:r>
    </w:p>
    <w:p w14:paraId="230F2D3C" w14:textId="7D80199E" w:rsidR="00C80636" w:rsidRPr="00C90077" w:rsidRDefault="00C80636">
      <w:pPr>
        <w:numPr>
          <w:ilvl w:val="0"/>
          <w:numId w:val="14"/>
        </w:numPr>
        <w:tabs>
          <w:tab w:val="clear" w:pos="360"/>
        </w:tabs>
        <w:ind w:left="0" w:firstLine="709"/>
        <w:jc w:val="both"/>
        <w:rPr>
          <w:rFonts w:ascii="Times New Roman" w:hAnsi="Times New Roman" w:cs="Times New Roman"/>
          <w:szCs w:val="24"/>
        </w:rPr>
      </w:pPr>
      <w:r w:rsidRPr="00C90077">
        <w:rPr>
          <w:rFonts w:ascii="Times New Roman" w:hAnsi="Times New Roman" w:cs="Times New Roman"/>
          <w:szCs w:val="24"/>
        </w:rPr>
        <w:t>развивать направления с низким углеродным следом и повышать  их инвестиционную привлекательность.</w:t>
      </w:r>
    </w:p>
    <w:p w14:paraId="6F757630" w14:textId="77777777" w:rsidR="00C80636" w:rsidRPr="00C90077" w:rsidRDefault="00C80636" w:rsidP="003A3BB9">
      <w:pPr>
        <w:ind w:firstLine="720"/>
        <w:jc w:val="both"/>
        <w:rPr>
          <w:rFonts w:ascii="Times New Roman" w:hAnsi="Times New Roman" w:cs="Times New Roman"/>
          <w:b/>
          <w:szCs w:val="24"/>
        </w:rPr>
      </w:pPr>
    </w:p>
    <w:p w14:paraId="3B5EE6A5" w14:textId="77777777" w:rsidR="003A3BB9" w:rsidRPr="00C90077" w:rsidRDefault="003A3BB9" w:rsidP="003A3BB9">
      <w:pPr>
        <w:ind w:firstLine="709"/>
        <w:jc w:val="both"/>
        <w:rPr>
          <w:rFonts w:ascii="Times New Roman" w:eastAsia="Times New Roman" w:hAnsi="Times New Roman" w:cs="Times New Roman"/>
          <w:b/>
          <w:bCs/>
          <w:szCs w:val="24"/>
          <w:lang w:eastAsia="ru-RU"/>
        </w:rPr>
      </w:pPr>
    </w:p>
    <w:p w14:paraId="23322104" w14:textId="62F1A718" w:rsidR="003A3BB9" w:rsidRPr="00C90077" w:rsidRDefault="003A3BB9" w:rsidP="006A7ECA">
      <w:pPr>
        <w:spacing w:after="160" w:line="259" w:lineRule="auto"/>
        <w:rPr>
          <w:rFonts w:ascii="Times New Roman" w:hAnsi="Times New Roman" w:cs="Times New Roman"/>
          <w:b/>
          <w:bCs/>
          <w:caps/>
          <w:szCs w:val="24"/>
          <w:lang w:val="ky-KG"/>
        </w:rPr>
      </w:pPr>
      <w:bookmarkStart w:id="70" w:name="_Toc150949631"/>
      <w:r w:rsidRPr="00C90077">
        <w:rPr>
          <w:rFonts w:ascii="Times New Roman" w:hAnsi="Times New Roman" w:cs="Times New Roman"/>
          <w:b/>
          <w:bCs/>
          <w:caps/>
          <w:szCs w:val="24"/>
          <w:lang w:val="ky-KG"/>
        </w:rPr>
        <w:t>4. Приоритетные направления митигационных действий</w:t>
      </w:r>
      <w:bookmarkEnd w:id="70"/>
      <w:r w:rsidRPr="00C90077">
        <w:rPr>
          <w:rFonts w:ascii="Times New Roman" w:hAnsi="Times New Roman" w:cs="Times New Roman"/>
          <w:b/>
          <w:bCs/>
          <w:caps/>
          <w:szCs w:val="24"/>
          <w:lang w:val="ky-KG"/>
        </w:rPr>
        <w:t xml:space="preserve"> </w:t>
      </w:r>
    </w:p>
    <w:p w14:paraId="03396F6D" w14:textId="77777777" w:rsidR="003A3BB9" w:rsidRPr="00C90077" w:rsidRDefault="003A3BB9" w:rsidP="00263E88">
      <w:pPr>
        <w:ind w:firstLine="720"/>
        <w:jc w:val="both"/>
        <w:rPr>
          <w:rFonts w:ascii="Times New Roman" w:hAnsi="Times New Roman" w:cs="Times New Roman"/>
          <w:szCs w:val="24"/>
        </w:rPr>
      </w:pPr>
      <w:r w:rsidRPr="00C90077">
        <w:rPr>
          <w:rFonts w:ascii="Times New Roman" w:hAnsi="Times New Roman" w:cs="Times New Roman"/>
          <w:szCs w:val="24"/>
        </w:rPr>
        <w:t>Для достижения поставленной цели Кыргызская Республика будет действовать по приоритетным направлениям. Приоритетные направления митигационных действий Кыргызстана определяются структурой и источниками выбросов ПГ и включают следующие:</w:t>
      </w:r>
    </w:p>
    <w:p w14:paraId="0BB1E7B3" w14:textId="5BC24269" w:rsidR="003A3BB9" w:rsidRPr="00C90077" w:rsidRDefault="00263E88">
      <w:pPr>
        <w:pStyle w:val="a7"/>
        <w:numPr>
          <w:ilvl w:val="0"/>
          <w:numId w:val="3"/>
        </w:numPr>
        <w:ind w:left="993" w:hanging="284"/>
        <w:jc w:val="both"/>
        <w:rPr>
          <w:rFonts w:ascii="Times New Roman" w:eastAsia="Calibri" w:hAnsi="Times New Roman" w:cs="Times New Roman"/>
          <w:kern w:val="0"/>
          <w:szCs w:val="24"/>
          <w14:ligatures w14:val="none"/>
        </w:rPr>
      </w:pPr>
      <w:r w:rsidRPr="00C90077">
        <w:rPr>
          <w:rFonts w:ascii="Times New Roman" w:eastAsia="Calibri" w:hAnsi="Times New Roman" w:cs="Times New Roman"/>
          <w:kern w:val="0"/>
          <w:szCs w:val="24"/>
          <w14:ligatures w14:val="none"/>
        </w:rPr>
        <w:t>сокращение выбросов в секторе «Энергетика»</w:t>
      </w:r>
      <w:r w:rsidR="003A3BB9" w:rsidRPr="00C90077">
        <w:rPr>
          <w:rFonts w:ascii="Times New Roman" w:eastAsia="Calibri" w:hAnsi="Times New Roman" w:cs="Times New Roman"/>
          <w:kern w:val="0"/>
          <w:szCs w:val="24"/>
          <w14:ligatures w14:val="none"/>
        </w:rPr>
        <w:t>;</w:t>
      </w:r>
    </w:p>
    <w:p w14:paraId="71F06892" w14:textId="77777777" w:rsidR="003A3BB9" w:rsidRPr="00C90077" w:rsidRDefault="00263E88">
      <w:pPr>
        <w:pStyle w:val="a7"/>
        <w:numPr>
          <w:ilvl w:val="0"/>
          <w:numId w:val="3"/>
        </w:numPr>
        <w:ind w:left="993" w:hanging="284"/>
        <w:jc w:val="both"/>
        <w:rPr>
          <w:rFonts w:ascii="Times New Roman" w:eastAsia="Calibri" w:hAnsi="Times New Roman" w:cs="Times New Roman"/>
          <w:kern w:val="0"/>
          <w:szCs w:val="24"/>
          <w14:ligatures w14:val="none"/>
        </w:rPr>
      </w:pPr>
      <w:r w:rsidRPr="00C90077">
        <w:rPr>
          <w:rFonts w:ascii="Times New Roman" w:eastAsia="Calibri" w:hAnsi="Times New Roman" w:cs="Times New Roman"/>
          <w:kern w:val="0"/>
          <w:szCs w:val="24"/>
          <w14:ligatures w14:val="none"/>
        </w:rPr>
        <w:t>сокращение выбросов в секторе «Транспорт»</w:t>
      </w:r>
      <w:r w:rsidR="003A3BB9" w:rsidRPr="00C90077">
        <w:rPr>
          <w:rFonts w:ascii="Times New Roman" w:eastAsia="Calibri" w:hAnsi="Times New Roman" w:cs="Times New Roman"/>
          <w:kern w:val="0"/>
          <w:szCs w:val="24"/>
          <w14:ligatures w14:val="none"/>
        </w:rPr>
        <w:t>;</w:t>
      </w:r>
    </w:p>
    <w:p w14:paraId="6AC6BC1E" w14:textId="77777777" w:rsidR="003A3BB9" w:rsidRPr="00C90077" w:rsidRDefault="00263E88">
      <w:pPr>
        <w:pStyle w:val="a7"/>
        <w:numPr>
          <w:ilvl w:val="0"/>
          <w:numId w:val="3"/>
        </w:numPr>
        <w:ind w:left="993" w:hanging="284"/>
        <w:jc w:val="both"/>
        <w:rPr>
          <w:rFonts w:ascii="Times New Roman" w:eastAsia="Calibri" w:hAnsi="Times New Roman" w:cs="Times New Roman"/>
          <w:kern w:val="0"/>
          <w:szCs w:val="24"/>
          <w14:ligatures w14:val="none"/>
        </w:rPr>
      </w:pPr>
      <w:r w:rsidRPr="00C90077">
        <w:rPr>
          <w:rFonts w:ascii="Times New Roman" w:eastAsia="Calibri" w:hAnsi="Times New Roman" w:cs="Times New Roman"/>
          <w:kern w:val="0"/>
          <w:szCs w:val="24"/>
          <w14:ligatures w14:val="none"/>
        </w:rPr>
        <w:t>сокращение выбросов в секторе «Промышленные процессы и использование продуктов»</w:t>
      </w:r>
      <w:r w:rsidR="003A3BB9" w:rsidRPr="00C90077">
        <w:rPr>
          <w:rFonts w:ascii="Times New Roman" w:eastAsia="Calibri" w:hAnsi="Times New Roman" w:cs="Times New Roman"/>
          <w:kern w:val="0"/>
          <w:szCs w:val="24"/>
          <w14:ligatures w14:val="none"/>
        </w:rPr>
        <w:t>;</w:t>
      </w:r>
    </w:p>
    <w:p w14:paraId="115A4D82" w14:textId="77777777" w:rsidR="003A3BB9" w:rsidRPr="00C90077" w:rsidRDefault="00263E88">
      <w:pPr>
        <w:pStyle w:val="a7"/>
        <w:numPr>
          <w:ilvl w:val="0"/>
          <w:numId w:val="3"/>
        </w:numPr>
        <w:ind w:left="993" w:hanging="284"/>
        <w:jc w:val="both"/>
        <w:rPr>
          <w:rFonts w:ascii="Times New Roman" w:eastAsia="Calibri" w:hAnsi="Times New Roman" w:cs="Times New Roman"/>
          <w:kern w:val="0"/>
          <w:szCs w:val="24"/>
          <w14:ligatures w14:val="none"/>
        </w:rPr>
      </w:pPr>
      <w:r w:rsidRPr="00C90077">
        <w:rPr>
          <w:rFonts w:ascii="Times New Roman" w:eastAsia="Calibri" w:hAnsi="Times New Roman" w:cs="Times New Roman"/>
          <w:kern w:val="0"/>
          <w:szCs w:val="24"/>
          <w14:ligatures w14:val="none"/>
        </w:rPr>
        <w:t>сокращение выбросов и увеличение поглощений в секторе «Сельское хозяйство»</w:t>
      </w:r>
      <w:r w:rsidR="003A3BB9" w:rsidRPr="00C90077">
        <w:rPr>
          <w:rFonts w:ascii="Times New Roman" w:eastAsia="Calibri" w:hAnsi="Times New Roman" w:cs="Times New Roman"/>
          <w:kern w:val="0"/>
          <w:szCs w:val="24"/>
          <w14:ligatures w14:val="none"/>
        </w:rPr>
        <w:t>;</w:t>
      </w:r>
    </w:p>
    <w:p w14:paraId="29FDCFFC" w14:textId="77777777" w:rsidR="003A3BB9" w:rsidRPr="00C90077" w:rsidRDefault="00263E88">
      <w:pPr>
        <w:pStyle w:val="a7"/>
        <w:numPr>
          <w:ilvl w:val="0"/>
          <w:numId w:val="3"/>
        </w:numPr>
        <w:ind w:left="993" w:hanging="284"/>
        <w:jc w:val="both"/>
        <w:rPr>
          <w:rFonts w:ascii="Times New Roman" w:eastAsia="Calibri" w:hAnsi="Times New Roman" w:cs="Times New Roman"/>
          <w:kern w:val="0"/>
          <w:szCs w:val="24"/>
          <w14:ligatures w14:val="none"/>
        </w:rPr>
      </w:pPr>
      <w:r w:rsidRPr="00C90077">
        <w:rPr>
          <w:rFonts w:ascii="Times New Roman" w:eastAsia="Calibri" w:hAnsi="Times New Roman" w:cs="Times New Roman"/>
          <w:kern w:val="0"/>
          <w:szCs w:val="24"/>
          <w14:ligatures w14:val="none"/>
        </w:rPr>
        <w:t>увеличение поглощений в секторе «Лесное хозяйство и другие виды землепользования»</w:t>
      </w:r>
      <w:r w:rsidR="003A3BB9" w:rsidRPr="00C90077">
        <w:rPr>
          <w:rFonts w:ascii="Times New Roman" w:eastAsia="Calibri" w:hAnsi="Times New Roman" w:cs="Times New Roman"/>
          <w:kern w:val="0"/>
          <w:szCs w:val="24"/>
          <w14:ligatures w14:val="none"/>
        </w:rPr>
        <w:t>;</w:t>
      </w:r>
    </w:p>
    <w:p w14:paraId="4BBF9266" w14:textId="52325F77" w:rsidR="003B12CE" w:rsidRPr="00C90077" w:rsidRDefault="00263E88">
      <w:pPr>
        <w:pStyle w:val="a7"/>
        <w:numPr>
          <w:ilvl w:val="0"/>
          <w:numId w:val="3"/>
        </w:numPr>
        <w:ind w:left="993" w:hanging="284"/>
        <w:jc w:val="both"/>
        <w:rPr>
          <w:rFonts w:ascii="Times New Roman" w:eastAsia="Calibri" w:hAnsi="Times New Roman" w:cs="Times New Roman"/>
          <w:kern w:val="0"/>
          <w:szCs w:val="24"/>
          <w14:ligatures w14:val="none"/>
        </w:rPr>
      </w:pPr>
      <w:r w:rsidRPr="00C90077">
        <w:rPr>
          <w:rFonts w:ascii="Times New Roman" w:eastAsia="Calibri" w:hAnsi="Times New Roman" w:cs="Times New Roman"/>
          <w:kern w:val="0"/>
          <w:szCs w:val="24"/>
          <w14:ligatures w14:val="none"/>
        </w:rPr>
        <w:t>сокращение выбросов в секторе «Отходы»</w:t>
      </w:r>
      <w:r w:rsidR="003A3BB9" w:rsidRPr="00C90077">
        <w:rPr>
          <w:rFonts w:ascii="Times New Roman" w:eastAsia="Calibri" w:hAnsi="Times New Roman" w:cs="Times New Roman"/>
          <w:kern w:val="0"/>
          <w:szCs w:val="24"/>
          <w14:ligatures w14:val="none"/>
        </w:rPr>
        <w:t>.</w:t>
      </w:r>
    </w:p>
    <w:p w14:paraId="058B7343" w14:textId="77777777" w:rsidR="00A22CF3" w:rsidRPr="00C90077" w:rsidRDefault="00A22CF3" w:rsidP="00A22CF3">
      <w:pPr>
        <w:jc w:val="both"/>
        <w:rPr>
          <w:rFonts w:ascii="Times New Roman" w:eastAsia="Calibri" w:hAnsi="Times New Roman" w:cs="Times New Roman"/>
          <w:kern w:val="0"/>
          <w:szCs w:val="24"/>
          <w14:ligatures w14:val="none"/>
        </w:rPr>
      </w:pPr>
    </w:p>
    <w:p w14:paraId="2A6401A3" w14:textId="77777777" w:rsidR="00A22CF3" w:rsidRPr="00C90077" w:rsidRDefault="00A22CF3" w:rsidP="00A22CF3">
      <w:pPr>
        <w:jc w:val="both"/>
        <w:rPr>
          <w:rFonts w:ascii="Times New Roman" w:eastAsia="Calibri" w:hAnsi="Times New Roman" w:cs="Times New Roman"/>
          <w:kern w:val="0"/>
          <w:szCs w:val="24"/>
          <w14:ligatures w14:val="none"/>
        </w:rPr>
      </w:pPr>
    </w:p>
    <w:p w14:paraId="6FFC4B4E" w14:textId="52D6E6F5" w:rsidR="003A3BB9" w:rsidRPr="00C90077" w:rsidRDefault="003A3BB9">
      <w:pPr>
        <w:pStyle w:val="a7"/>
        <w:numPr>
          <w:ilvl w:val="0"/>
          <w:numId w:val="4"/>
        </w:numPr>
        <w:spacing w:after="160" w:line="259" w:lineRule="auto"/>
        <w:ind w:hanging="11"/>
        <w:rPr>
          <w:rFonts w:ascii="Times New Roman" w:hAnsi="Times New Roman" w:cs="Times New Roman"/>
          <w:b/>
          <w:bCs/>
          <w:caps/>
          <w:szCs w:val="24"/>
          <w:lang w:val="ky-KG"/>
        </w:rPr>
      </w:pPr>
      <w:bookmarkStart w:id="71" w:name="_Toc150949632"/>
      <w:r w:rsidRPr="00C90077">
        <w:rPr>
          <w:rFonts w:ascii="Times New Roman" w:hAnsi="Times New Roman" w:cs="Times New Roman"/>
          <w:b/>
          <w:bCs/>
          <w:caps/>
          <w:szCs w:val="24"/>
          <w:lang w:val="ky-KG"/>
        </w:rPr>
        <w:t>Задачи по приоритетным направлениям</w:t>
      </w:r>
      <w:bookmarkEnd w:id="71"/>
    </w:p>
    <w:p w14:paraId="3CE1E9C5" w14:textId="77E4BBF3" w:rsidR="003A3BB9" w:rsidRPr="00C90077" w:rsidRDefault="003A3BB9" w:rsidP="007D70C8">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val="ky-KG" w:eastAsia="ru-RU"/>
        </w:rPr>
        <w:t xml:space="preserve">Реализация продвижения по приоритетным направлениям будет осуществляться решением соответствующих задач. </w:t>
      </w:r>
      <w:r w:rsidRPr="00C90077">
        <w:rPr>
          <w:rFonts w:ascii="Times New Roman" w:eastAsia="Times New Roman" w:hAnsi="Times New Roman" w:cs="Times New Roman"/>
          <w:szCs w:val="24"/>
          <w:lang w:eastAsia="ru-RU"/>
        </w:rPr>
        <w:t xml:space="preserve">Определение задач по приоритетным направлениям Концепции было основано на анализе Плана реализации Обновленного ОНУВ (определяемых на национальном уровне вкладов) с горизонтом планирования до 2030 г. </w:t>
      </w:r>
      <w:r w:rsidR="00E4464B" w:rsidRPr="00C90077">
        <w:rPr>
          <w:rFonts w:ascii="Times New Roman" w:eastAsia="Times New Roman" w:hAnsi="Times New Roman" w:cs="Times New Roman"/>
          <w:szCs w:val="24"/>
          <w:lang w:val="ky-KG" w:eastAsia="ru-RU"/>
        </w:rPr>
        <w:t>Соответственно</w:t>
      </w:r>
      <w:r w:rsidRPr="00C90077">
        <w:rPr>
          <w:rFonts w:ascii="Times New Roman" w:eastAsia="Times New Roman" w:hAnsi="Times New Roman" w:cs="Times New Roman"/>
          <w:szCs w:val="24"/>
          <w:lang w:eastAsia="ru-RU"/>
        </w:rPr>
        <w:t xml:space="preserve">, эти задачи ОНУВ вошли в настоящую Концепцию и являются задачами первого этапа реализации Концепции. Однако, решение задач ОНУВ недостаточно для достижения углеродной нейтральности. </w:t>
      </w:r>
      <w:r w:rsidR="00EC48EA" w:rsidRPr="00C90077">
        <w:rPr>
          <w:rFonts w:ascii="Times New Roman" w:eastAsia="Times New Roman" w:hAnsi="Times New Roman" w:cs="Times New Roman"/>
          <w:szCs w:val="24"/>
          <w:lang w:eastAsia="ru-RU"/>
        </w:rPr>
        <w:t>В этой связи</w:t>
      </w:r>
      <w:r w:rsidRPr="00C90077">
        <w:rPr>
          <w:rFonts w:ascii="Times New Roman" w:eastAsia="Times New Roman" w:hAnsi="Times New Roman" w:cs="Times New Roman"/>
          <w:szCs w:val="24"/>
          <w:lang w:eastAsia="ru-RU"/>
        </w:rPr>
        <w:t>, кроме них, в настоящей Концепции поставлены новые задачи, решение которых необходимо для достижения углеродной нейтральности к 2050 году. В Концепции определены конкретные этапы реализации поставленных задач.</w:t>
      </w:r>
    </w:p>
    <w:p w14:paraId="1960256C" w14:textId="77777777" w:rsidR="003A3BB9" w:rsidRPr="00C90077" w:rsidRDefault="003A3BB9" w:rsidP="003A3BB9">
      <w:pPr>
        <w:jc w:val="both"/>
        <w:rPr>
          <w:rFonts w:ascii="Times New Roman" w:eastAsia="Calibri" w:hAnsi="Times New Roman" w:cs="Times New Roman"/>
          <w:kern w:val="0"/>
          <w:szCs w:val="24"/>
          <w14:ligatures w14:val="none"/>
        </w:rPr>
      </w:pPr>
    </w:p>
    <w:p w14:paraId="599F8F13" w14:textId="57A57328" w:rsidR="00A22CF3" w:rsidRPr="00C90077" w:rsidRDefault="006A7ECA" w:rsidP="002166CC">
      <w:pPr>
        <w:ind w:left="709"/>
        <w:jc w:val="both"/>
        <w:rPr>
          <w:rFonts w:ascii="Times New Roman" w:eastAsia="Times New Roman" w:hAnsi="Times New Roman" w:cs="Times New Roman"/>
          <w:b/>
          <w:bCs/>
          <w:szCs w:val="24"/>
          <w:lang w:eastAsia="ru-RU"/>
        </w:rPr>
      </w:pPr>
      <w:r w:rsidRPr="00C90077">
        <w:rPr>
          <w:rFonts w:ascii="Times New Roman" w:eastAsia="Times New Roman" w:hAnsi="Times New Roman" w:cs="Times New Roman"/>
          <w:b/>
          <w:bCs/>
          <w:szCs w:val="24"/>
          <w:lang w:val="de-DE" w:eastAsia="ru-RU"/>
        </w:rPr>
        <w:t xml:space="preserve">5.1. </w:t>
      </w:r>
      <w:r w:rsidR="009241A7" w:rsidRPr="00C90077">
        <w:rPr>
          <w:rFonts w:ascii="Times New Roman" w:eastAsia="Times New Roman" w:hAnsi="Times New Roman" w:cs="Times New Roman"/>
          <w:b/>
          <w:bCs/>
          <w:szCs w:val="24"/>
          <w:lang w:eastAsia="ru-RU"/>
        </w:rPr>
        <w:t xml:space="preserve">Сектор </w:t>
      </w:r>
      <w:r w:rsidR="00E4464B" w:rsidRPr="00C90077">
        <w:rPr>
          <w:rFonts w:ascii="Times New Roman" w:eastAsia="Times New Roman" w:hAnsi="Times New Roman" w:cs="Times New Roman"/>
          <w:b/>
          <w:bCs/>
          <w:szCs w:val="24"/>
          <w:lang w:eastAsia="ru-RU"/>
        </w:rPr>
        <w:t xml:space="preserve"> «</w:t>
      </w:r>
      <w:r w:rsidR="009241A7" w:rsidRPr="00C90077">
        <w:rPr>
          <w:rFonts w:ascii="Times New Roman" w:eastAsia="Times New Roman" w:hAnsi="Times New Roman" w:cs="Times New Roman"/>
          <w:b/>
          <w:bCs/>
          <w:szCs w:val="24"/>
          <w:lang w:eastAsia="ru-RU"/>
        </w:rPr>
        <w:t>Энергетика</w:t>
      </w:r>
      <w:r w:rsidR="00E4464B" w:rsidRPr="00C90077">
        <w:rPr>
          <w:rFonts w:ascii="Times New Roman" w:eastAsia="Times New Roman" w:hAnsi="Times New Roman" w:cs="Times New Roman"/>
          <w:b/>
          <w:bCs/>
          <w:szCs w:val="24"/>
          <w:lang w:eastAsia="ru-RU"/>
        </w:rPr>
        <w:t>»</w:t>
      </w:r>
    </w:p>
    <w:p w14:paraId="7120DC08" w14:textId="77777777" w:rsidR="009241A7" w:rsidRPr="00C90077" w:rsidRDefault="009241A7" w:rsidP="009241A7">
      <w:pPr>
        <w:ind w:firstLine="720"/>
        <w:jc w:val="both"/>
        <w:rPr>
          <w:rFonts w:ascii="Times New Roman" w:eastAsia="Times New Roman" w:hAnsi="Times New Roman" w:cs="Times New Roman"/>
          <w:b/>
          <w:bCs/>
          <w:szCs w:val="24"/>
          <w:lang w:eastAsia="ru-RU"/>
        </w:rPr>
      </w:pPr>
      <w:r w:rsidRPr="00C90077">
        <w:rPr>
          <w:rFonts w:ascii="Times New Roman" w:eastAsia="Times New Roman" w:hAnsi="Times New Roman" w:cs="Times New Roman"/>
          <w:szCs w:val="24"/>
          <w:lang w:eastAsia="ru-RU"/>
        </w:rPr>
        <w:t>Сам</w:t>
      </w:r>
      <w:r w:rsidRPr="00C90077">
        <w:rPr>
          <w:rFonts w:ascii="Times New Roman" w:eastAsia="Times New Roman" w:hAnsi="Times New Roman" w:cs="Times New Roman"/>
          <w:szCs w:val="24"/>
          <w:lang w:val="ky-KG" w:eastAsia="ru-RU"/>
        </w:rPr>
        <w:t xml:space="preserve">ая </w:t>
      </w:r>
      <w:r w:rsidRPr="00C90077">
        <w:rPr>
          <w:rFonts w:ascii="Times New Roman" w:eastAsia="Times New Roman" w:hAnsi="Times New Roman" w:cs="Times New Roman"/>
          <w:szCs w:val="24"/>
          <w:lang w:eastAsia="ru-RU"/>
        </w:rPr>
        <w:t xml:space="preserve">актуальная проблема – вопрос о возможности замены угля для отопления жилых помещений электричеством или газом, и </w:t>
      </w:r>
      <w:r w:rsidRPr="00C90077">
        <w:rPr>
          <w:rFonts w:ascii="Times New Roman" w:eastAsia="Times New Roman" w:hAnsi="Times New Roman" w:cs="Times New Roman"/>
          <w:szCs w:val="24"/>
          <w:lang w:val="ky-KG" w:eastAsia="ru-RU"/>
        </w:rPr>
        <w:t xml:space="preserve">реальные </w:t>
      </w:r>
      <w:r w:rsidRPr="00C90077">
        <w:rPr>
          <w:rFonts w:ascii="Times New Roman" w:eastAsia="Times New Roman" w:hAnsi="Times New Roman" w:cs="Times New Roman"/>
          <w:szCs w:val="24"/>
          <w:lang w:eastAsia="ru-RU"/>
        </w:rPr>
        <w:t xml:space="preserve">сроки решения этой проблемы. В качестве приоритетных </w:t>
      </w:r>
      <w:r w:rsidRPr="00C90077">
        <w:rPr>
          <w:rFonts w:ascii="Times New Roman" w:eastAsia="Times New Roman" w:hAnsi="Times New Roman" w:cs="Times New Roman"/>
          <w:b/>
          <w:bCs/>
          <w:szCs w:val="24"/>
          <w:lang w:eastAsia="ru-RU"/>
        </w:rPr>
        <w:t>в секторе «Энергетика» определены следующие задачи:</w:t>
      </w:r>
    </w:p>
    <w:p w14:paraId="14A60ACE" w14:textId="77777777" w:rsidR="009241A7" w:rsidRPr="00C90077" w:rsidRDefault="009241A7" w:rsidP="009241A7">
      <w:pPr>
        <w:ind w:firstLine="709"/>
        <w:jc w:val="both"/>
        <w:rPr>
          <w:rFonts w:ascii="Times New Roman" w:eastAsia="Times New Roman" w:hAnsi="Times New Roman" w:cs="Times New Roman"/>
          <w:szCs w:val="24"/>
        </w:rPr>
      </w:pPr>
      <w:r w:rsidRPr="00C90077">
        <w:rPr>
          <w:rFonts w:ascii="Times New Roman" w:eastAsia="Times New Roman" w:hAnsi="Times New Roman" w:cs="Times New Roman"/>
          <w:szCs w:val="24"/>
        </w:rPr>
        <w:t xml:space="preserve">1. Повышение энергоэффективности зданий и домохозяйств </w:t>
      </w:r>
    </w:p>
    <w:p w14:paraId="40F949E4" w14:textId="77777777" w:rsidR="009241A7" w:rsidRPr="00C90077" w:rsidRDefault="009241A7" w:rsidP="009241A7">
      <w:pPr>
        <w:ind w:firstLine="709"/>
        <w:jc w:val="both"/>
        <w:rPr>
          <w:rFonts w:ascii="Times New Roman" w:eastAsia="Times New Roman" w:hAnsi="Times New Roman" w:cs="Times New Roman"/>
          <w:szCs w:val="24"/>
        </w:rPr>
      </w:pPr>
      <w:r w:rsidRPr="00C90077">
        <w:rPr>
          <w:rFonts w:ascii="Times New Roman" w:eastAsia="Times New Roman" w:hAnsi="Times New Roman" w:cs="Times New Roman"/>
          <w:szCs w:val="24"/>
        </w:rPr>
        <w:t>2. Снижение потребления угля через газификацию домохозяйств и котельных</w:t>
      </w:r>
    </w:p>
    <w:p w14:paraId="36948D7D" w14:textId="77777777" w:rsidR="009241A7" w:rsidRPr="00C90077" w:rsidRDefault="009241A7" w:rsidP="009241A7">
      <w:pPr>
        <w:ind w:firstLine="709"/>
        <w:jc w:val="both"/>
        <w:rPr>
          <w:rFonts w:ascii="Times New Roman" w:eastAsia="Times New Roman" w:hAnsi="Times New Roman" w:cs="Times New Roman"/>
          <w:szCs w:val="24"/>
        </w:rPr>
      </w:pPr>
      <w:r w:rsidRPr="00C90077">
        <w:rPr>
          <w:rFonts w:ascii="Times New Roman" w:eastAsia="Times New Roman" w:hAnsi="Times New Roman" w:cs="Times New Roman"/>
          <w:szCs w:val="24"/>
        </w:rPr>
        <w:t>3. Развитие возобновляемых источников энергии (ВИЭ)</w:t>
      </w:r>
    </w:p>
    <w:p w14:paraId="7C04D032" w14:textId="77777777" w:rsidR="009241A7" w:rsidRPr="00C90077" w:rsidRDefault="009241A7" w:rsidP="009241A7">
      <w:pPr>
        <w:ind w:firstLine="709"/>
        <w:jc w:val="both"/>
        <w:rPr>
          <w:rFonts w:ascii="Times New Roman" w:eastAsia="Times New Roman" w:hAnsi="Times New Roman" w:cs="Times New Roman"/>
          <w:szCs w:val="24"/>
        </w:rPr>
      </w:pPr>
      <w:r w:rsidRPr="00C90077">
        <w:rPr>
          <w:rFonts w:ascii="Times New Roman" w:eastAsia="Times New Roman" w:hAnsi="Times New Roman" w:cs="Times New Roman"/>
          <w:szCs w:val="24"/>
        </w:rPr>
        <w:t>4. Развитие гидроэнергетики</w:t>
      </w:r>
    </w:p>
    <w:p w14:paraId="5FB3FB8F" w14:textId="77777777" w:rsidR="009241A7" w:rsidRPr="00C90077" w:rsidRDefault="009241A7" w:rsidP="009241A7">
      <w:pPr>
        <w:ind w:firstLine="709"/>
        <w:jc w:val="both"/>
        <w:rPr>
          <w:rFonts w:ascii="Times New Roman" w:eastAsia="Times New Roman" w:hAnsi="Times New Roman" w:cs="Times New Roman"/>
          <w:szCs w:val="24"/>
        </w:rPr>
      </w:pPr>
      <w:r w:rsidRPr="00C90077">
        <w:rPr>
          <w:rFonts w:ascii="Times New Roman" w:eastAsia="Times New Roman" w:hAnsi="Times New Roman" w:cs="Times New Roman"/>
          <w:szCs w:val="24"/>
        </w:rPr>
        <w:t>5. Снижение потерь электроэнергии при передаче</w:t>
      </w:r>
    </w:p>
    <w:p w14:paraId="16C67E49" w14:textId="77777777" w:rsidR="009241A7" w:rsidRPr="00C90077" w:rsidRDefault="009241A7" w:rsidP="009241A7">
      <w:pPr>
        <w:ind w:firstLine="709"/>
        <w:jc w:val="both"/>
        <w:rPr>
          <w:rFonts w:ascii="Times New Roman" w:eastAsia="Times New Roman" w:hAnsi="Times New Roman" w:cs="Times New Roman"/>
          <w:szCs w:val="24"/>
        </w:rPr>
      </w:pPr>
      <w:r w:rsidRPr="00C90077">
        <w:rPr>
          <w:rFonts w:ascii="Times New Roman" w:eastAsia="Times New Roman" w:hAnsi="Times New Roman" w:cs="Times New Roman"/>
          <w:szCs w:val="24"/>
        </w:rPr>
        <w:t>6. Снижение потерь электроэнергии при распределении</w:t>
      </w:r>
    </w:p>
    <w:p w14:paraId="57E7681F" w14:textId="77777777" w:rsidR="009241A7" w:rsidRPr="00C90077" w:rsidRDefault="009241A7" w:rsidP="009241A7">
      <w:pPr>
        <w:ind w:firstLine="709"/>
        <w:jc w:val="both"/>
        <w:rPr>
          <w:rFonts w:ascii="Times New Roman" w:eastAsia="Times New Roman" w:hAnsi="Times New Roman" w:cs="Times New Roman"/>
          <w:szCs w:val="24"/>
        </w:rPr>
      </w:pPr>
      <w:r w:rsidRPr="00C90077">
        <w:rPr>
          <w:rFonts w:ascii="Times New Roman" w:eastAsia="Times New Roman" w:hAnsi="Times New Roman" w:cs="Times New Roman"/>
          <w:szCs w:val="24"/>
        </w:rPr>
        <w:t>7. Улучшение систем теплоснабжения г. Бишкек</w:t>
      </w:r>
    </w:p>
    <w:p w14:paraId="6392508A" w14:textId="77777777" w:rsidR="009241A7" w:rsidRPr="00C90077" w:rsidRDefault="009241A7" w:rsidP="009241A7">
      <w:pPr>
        <w:ind w:firstLine="709"/>
        <w:jc w:val="both"/>
        <w:rPr>
          <w:rFonts w:ascii="Times New Roman" w:eastAsia="Times New Roman" w:hAnsi="Times New Roman" w:cs="Times New Roman"/>
          <w:szCs w:val="24"/>
        </w:rPr>
      </w:pPr>
      <w:r w:rsidRPr="00C90077">
        <w:rPr>
          <w:rFonts w:ascii="Times New Roman" w:eastAsia="Times New Roman" w:hAnsi="Times New Roman" w:cs="Times New Roman"/>
          <w:szCs w:val="24"/>
        </w:rPr>
        <w:t>8. Повышение потенциала сектора по мониторингу и отчетности о выбросах ПГ</w:t>
      </w:r>
    </w:p>
    <w:p w14:paraId="7F28B1D2" w14:textId="77777777" w:rsidR="009241A7" w:rsidRPr="00C90077" w:rsidRDefault="009241A7" w:rsidP="009241A7">
      <w:pPr>
        <w:ind w:firstLine="709"/>
        <w:jc w:val="both"/>
        <w:rPr>
          <w:rFonts w:ascii="Times New Roman" w:eastAsia="Times New Roman" w:hAnsi="Times New Roman" w:cs="Times New Roman"/>
          <w:szCs w:val="24"/>
        </w:rPr>
      </w:pPr>
      <w:r w:rsidRPr="00C90077">
        <w:rPr>
          <w:rFonts w:ascii="Times New Roman" w:eastAsia="Times New Roman" w:hAnsi="Times New Roman" w:cs="Times New Roman"/>
          <w:szCs w:val="24"/>
        </w:rPr>
        <w:t>9. Повышение информированности населения по митигации в энергетике</w:t>
      </w:r>
    </w:p>
    <w:p w14:paraId="573AB083" w14:textId="77777777" w:rsidR="009241A7" w:rsidRPr="00C90077" w:rsidRDefault="009241A7" w:rsidP="009241A7">
      <w:pPr>
        <w:ind w:firstLine="709"/>
        <w:jc w:val="both"/>
        <w:rPr>
          <w:rFonts w:ascii="Times New Roman" w:eastAsia="Times New Roman" w:hAnsi="Times New Roman" w:cs="Times New Roman"/>
          <w:szCs w:val="24"/>
        </w:rPr>
      </w:pPr>
      <w:r w:rsidRPr="00C90077">
        <w:rPr>
          <w:rFonts w:ascii="Times New Roman" w:eastAsia="Times New Roman" w:hAnsi="Times New Roman" w:cs="Times New Roman"/>
          <w:szCs w:val="24"/>
        </w:rPr>
        <w:t xml:space="preserve">10. Повышение энергоэффективности зданий и домохозяйств </w:t>
      </w:r>
    </w:p>
    <w:p w14:paraId="3EFEA4B0" w14:textId="77777777" w:rsidR="00A22CF3" w:rsidRPr="00C90077" w:rsidRDefault="00A22CF3" w:rsidP="009241A7">
      <w:pPr>
        <w:ind w:firstLine="709"/>
        <w:jc w:val="both"/>
        <w:rPr>
          <w:rFonts w:ascii="Times New Roman" w:eastAsia="Times New Roman" w:hAnsi="Times New Roman" w:cs="Times New Roman"/>
          <w:szCs w:val="24"/>
        </w:rPr>
      </w:pPr>
    </w:p>
    <w:p w14:paraId="4A00D0B3" w14:textId="532C3B71" w:rsidR="00A22CF3" w:rsidRPr="00C90077" w:rsidRDefault="006A7ECA" w:rsidP="002166CC">
      <w:pPr>
        <w:ind w:left="709"/>
        <w:jc w:val="both"/>
        <w:rPr>
          <w:rFonts w:ascii="Times New Roman" w:eastAsia="Times New Roman" w:hAnsi="Times New Roman" w:cs="Times New Roman"/>
          <w:b/>
          <w:bCs/>
          <w:szCs w:val="24"/>
          <w:lang w:eastAsia="ru-RU"/>
        </w:rPr>
      </w:pPr>
      <w:bookmarkStart w:id="72" w:name="_Hlk151379175"/>
      <w:r w:rsidRPr="00C90077">
        <w:rPr>
          <w:rFonts w:ascii="Times New Roman" w:eastAsia="Times New Roman" w:hAnsi="Times New Roman" w:cs="Times New Roman"/>
          <w:b/>
          <w:bCs/>
          <w:szCs w:val="24"/>
          <w:lang w:val="de-DE" w:eastAsia="ru-RU"/>
        </w:rPr>
        <w:t xml:space="preserve">5.2. </w:t>
      </w:r>
      <w:r w:rsidR="009241A7" w:rsidRPr="00C90077">
        <w:rPr>
          <w:rFonts w:ascii="Times New Roman" w:eastAsia="Times New Roman" w:hAnsi="Times New Roman" w:cs="Times New Roman"/>
          <w:b/>
          <w:bCs/>
          <w:szCs w:val="24"/>
          <w:lang w:eastAsia="ru-RU"/>
        </w:rPr>
        <w:t>Сектор «Транспорт»</w:t>
      </w:r>
    </w:p>
    <w:bookmarkEnd w:id="72"/>
    <w:p w14:paraId="68C8B149" w14:textId="4D272664" w:rsidR="009241A7" w:rsidRPr="00C90077" w:rsidRDefault="009241A7" w:rsidP="009241A7">
      <w:pPr>
        <w:ind w:firstLine="720"/>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В настоящее время в стране имеется очень большой объем устаревшего транспорта, выделяющего углекислый газ. Задача перевода общественного и частного транспорта с двигателем внутреннего сгорания на </w:t>
      </w:r>
      <w:r w:rsidRPr="00C90077">
        <w:rPr>
          <w:rFonts w:ascii="Times New Roman" w:eastAsia="Times New Roman" w:hAnsi="Times New Roman" w:cs="Times New Roman"/>
          <w:szCs w:val="24"/>
          <w:lang w:val="ky-KG" w:eastAsia="ru-RU"/>
        </w:rPr>
        <w:t>электротранспорт является главной задачей по направлению Транспорт”.</w:t>
      </w:r>
      <w:r w:rsidRPr="00C90077">
        <w:rPr>
          <w:rFonts w:ascii="Times New Roman" w:eastAsia="Times New Roman" w:hAnsi="Times New Roman" w:cs="Times New Roman"/>
          <w:szCs w:val="24"/>
          <w:lang w:eastAsia="ru-RU"/>
        </w:rPr>
        <w:t xml:space="preserve"> </w:t>
      </w:r>
    </w:p>
    <w:p w14:paraId="7646382D" w14:textId="77777777" w:rsidR="009241A7" w:rsidRPr="00C90077" w:rsidRDefault="009241A7" w:rsidP="009241A7">
      <w:pPr>
        <w:ind w:firstLine="709"/>
        <w:jc w:val="both"/>
        <w:rPr>
          <w:rFonts w:ascii="Times New Roman" w:eastAsia="Times New Roman" w:hAnsi="Times New Roman" w:cs="Times New Roman"/>
          <w:b/>
          <w:bCs/>
          <w:szCs w:val="24"/>
          <w:lang w:eastAsia="ru-RU"/>
        </w:rPr>
      </w:pPr>
      <w:r w:rsidRPr="00C90077">
        <w:rPr>
          <w:rFonts w:ascii="Times New Roman" w:eastAsia="Times New Roman" w:hAnsi="Times New Roman" w:cs="Times New Roman"/>
          <w:b/>
          <w:bCs/>
          <w:szCs w:val="24"/>
          <w:lang w:eastAsia="ru-RU"/>
        </w:rPr>
        <w:t>Для достижения углеродной нейтральности до 2050 г., необходимо решить следующие задачи  по сектору «Транспорт»:</w:t>
      </w:r>
    </w:p>
    <w:p w14:paraId="7EE608E9" w14:textId="77777777" w:rsidR="009241A7" w:rsidRPr="00C90077" w:rsidRDefault="009241A7" w:rsidP="009241A7">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1. Развитие электротранспорта</w:t>
      </w:r>
    </w:p>
    <w:p w14:paraId="59F0C881" w14:textId="77777777" w:rsidR="009241A7" w:rsidRPr="00C90077" w:rsidRDefault="009241A7" w:rsidP="009241A7">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2. Улучшение управления дорожным движением</w:t>
      </w:r>
    </w:p>
    <w:p w14:paraId="0548F26E" w14:textId="77777777" w:rsidR="009241A7" w:rsidRPr="00C90077" w:rsidRDefault="009241A7" w:rsidP="009241A7">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3. Развитие велосипедной инфраструктуры</w:t>
      </w:r>
    </w:p>
    <w:p w14:paraId="5A891936" w14:textId="5AEBC38D" w:rsidR="009241A7" w:rsidRPr="00C90077" w:rsidRDefault="009241A7" w:rsidP="009241A7">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4. Замена автобусов с ДВС на автобусы с двигателями на газе.</w:t>
      </w:r>
    </w:p>
    <w:p w14:paraId="58990FBF" w14:textId="6FCDEC37" w:rsidR="009241A7" w:rsidRPr="00C90077" w:rsidRDefault="009241A7" w:rsidP="009241A7">
      <w:pPr>
        <w:ind w:firstLine="709"/>
        <w:jc w:val="both"/>
        <w:rPr>
          <w:rFonts w:ascii="Times New Roman" w:hAnsi="Times New Roman" w:cs="Times New Roman"/>
          <w:szCs w:val="24"/>
        </w:rPr>
      </w:pPr>
      <w:r w:rsidRPr="00C90077">
        <w:rPr>
          <w:rFonts w:ascii="Times New Roman" w:hAnsi="Times New Roman" w:cs="Times New Roman"/>
          <w:szCs w:val="24"/>
        </w:rPr>
        <w:t>5. Совершенствование общей системы управления общественным транспортом и использования автотранспортных средств</w:t>
      </w:r>
    </w:p>
    <w:p w14:paraId="02FDF825" w14:textId="7C5CD53B" w:rsidR="009241A7" w:rsidRPr="00C90077" w:rsidRDefault="009241A7" w:rsidP="009241A7">
      <w:pPr>
        <w:ind w:firstLine="709"/>
        <w:jc w:val="both"/>
        <w:rPr>
          <w:rFonts w:ascii="Times New Roman" w:hAnsi="Times New Roman" w:cs="Times New Roman"/>
          <w:szCs w:val="24"/>
        </w:rPr>
      </w:pPr>
      <w:r w:rsidRPr="00C90077">
        <w:rPr>
          <w:rFonts w:ascii="Times New Roman" w:hAnsi="Times New Roman" w:cs="Times New Roman"/>
          <w:szCs w:val="24"/>
        </w:rPr>
        <w:t>6. Совершенствование системы эксплуатации и управления автотранспортом</w:t>
      </w:r>
    </w:p>
    <w:p w14:paraId="64254A2D" w14:textId="77777777" w:rsidR="009241A7" w:rsidRPr="00C90077" w:rsidRDefault="009241A7" w:rsidP="009241A7">
      <w:pPr>
        <w:ind w:firstLine="709"/>
        <w:jc w:val="both"/>
        <w:rPr>
          <w:rFonts w:ascii="Times New Roman" w:eastAsia="Times New Roman" w:hAnsi="Times New Roman" w:cs="Times New Roman"/>
          <w:b/>
          <w:bCs/>
          <w:szCs w:val="24"/>
          <w:lang w:eastAsia="ru-RU"/>
        </w:rPr>
      </w:pPr>
    </w:p>
    <w:p w14:paraId="00ACD5EA" w14:textId="3F6A14FB" w:rsidR="00A22CF3" w:rsidRPr="00C90077" w:rsidRDefault="009241A7" w:rsidP="002166CC">
      <w:pPr>
        <w:ind w:left="709"/>
        <w:jc w:val="both"/>
        <w:rPr>
          <w:rFonts w:ascii="Times New Roman" w:hAnsi="Times New Roman" w:cs="Times New Roman"/>
          <w:b/>
          <w:bCs/>
          <w:szCs w:val="24"/>
        </w:rPr>
      </w:pPr>
      <w:r w:rsidRPr="00C90077">
        <w:rPr>
          <w:rFonts w:ascii="Times New Roman" w:eastAsia="Times New Roman" w:hAnsi="Times New Roman" w:cs="Times New Roman"/>
          <w:b/>
          <w:bCs/>
          <w:szCs w:val="24"/>
          <w:lang w:eastAsia="ru-RU"/>
        </w:rPr>
        <w:t xml:space="preserve">5.3. Сектор </w:t>
      </w:r>
      <w:r w:rsidRPr="00C90077">
        <w:rPr>
          <w:rFonts w:ascii="Times New Roman" w:hAnsi="Times New Roman" w:cs="Times New Roman"/>
          <w:b/>
          <w:bCs/>
          <w:szCs w:val="24"/>
        </w:rPr>
        <w:t>«Промышленные процессы и использование продуктов (ППИП)»</w:t>
      </w:r>
    </w:p>
    <w:p w14:paraId="3DE40FFA" w14:textId="3A8358D4" w:rsidR="009241A7" w:rsidRPr="00C90077" w:rsidRDefault="009241A7" w:rsidP="009241A7">
      <w:pPr>
        <w:ind w:firstLine="709"/>
        <w:jc w:val="both"/>
        <w:rPr>
          <w:rFonts w:ascii="Times New Roman" w:hAnsi="Times New Roman" w:cs="Times New Roman"/>
          <w:b/>
          <w:bCs/>
          <w:szCs w:val="24"/>
        </w:rPr>
      </w:pPr>
      <w:r w:rsidRPr="00C90077">
        <w:rPr>
          <w:rFonts w:ascii="Times New Roman" w:hAnsi="Times New Roman" w:cs="Times New Roman"/>
          <w:b/>
          <w:bCs/>
          <w:szCs w:val="24"/>
        </w:rPr>
        <w:t>Приоритетны</w:t>
      </w:r>
      <w:r w:rsidRPr="00C90077">
        <w:rPr>
          <w:rFonts w:ascii="Times New Roman" w:hAnsi="Times New Roman" w:cs="Times New Roman"/>
          <w:b/>
          <w:bCs/>
          <w:szCs w:val="24"/>
          <w:lang w:val="ky-KG"/>
        </w:rPr>
        <w:t xml:space="preserve">ми </w:t>
      </w:r>
      <w:r w:rsidRPr="00C90077">
        <w:rPr>
          <w:rFonts w:ascii="Times New Roman" w:hAnsi="Times New Roman" w:cs="Times New Roman"/>
          <w:b/>
          <w:bCs/>
          <w:szCs w:val="24"/>
        </w:rPr>
        <w:t>задач</w:t>
      </w:r>
      <w:r w:rsidRPr="00C90077">
        <w:rPr>
          <w:rFonts w:ascii="Times New Roman" w:hAnsi="Times New Roman" w:cs="Times New Roman"/>
          <w:b/>
          <w:bCs/>
          <w:szCs w:val="24"/>
          <w:lang w:val="ky-KG"/>
        </w:rPr>
        <w:t>ами</w:t>
      </w:r>
      <w:r w:rsidRPr="00C90077">
        <w:rPr>
          <w:rFonts w:ascii="Times New Roman" w:hAnsi="Times New Roman" w:cs="Times New Roman"/>
          <w:b/>
          <w:bCs/>
          <w:szCs w:val="24"/>
        </w:rPr>
        <w:t>,</w:t>
      </w:r>
      <w:r w:rsidRPr="00C90077">
        <w:rPr>
          <w:rFonts w:ascii="Times New Roman" w:hAnsi="Times New Roman" w:cs="Times New Roman"/>
          <w:b/>
          <w:bCs/>
          <w:szCs w:val="24"/>
          <w:lang w:val="ky-KG"/>
        </w:rPr>
        <w:t xml:space="preserve"> требующими </w:t>
      </w:r>
      <w:r w:rsidRPr="00C90077">
        <w:rPr>
          <w:rFonts w:ascii="Times New Roman" w:hAnsi="Times New Roman" w:cs="Times New Roman"/>
          <w:b/>
          <w:bCs/>
          <w:szCs w:val="24"/>
        </w:rPr>
        <w:t>реш</w:t>
      </w:r>
      <w:r w:rsidRPr="00C90077">
        <w:rPr>
          <w:rFonts w:ascii="Times New Roman" w:hAnsi="Times New Roman" w:cs="Times New Roman"/>
          <w:b/>
          <w:bCs/>
          <w:szCs w:val="24"/>
          <w:lang w:val="ky-KG"/>
        </w:rPr>
        <w:t xml:space="preserve">ения </w:t>
      </w:r>
      <w:r w:rsidRPr="00C90077">
        <w:rPr>
          <w:rFonts w:ascii="Times New Roman" w:hAnsi="Times New Roman" w:cs="Times New Roman"/>
          <w:b/>
          <w:bCs/>
          <w:szCs w:val="24"/>
        </w:rPr>
        <w:t>до 2050 года в секторе ППИП</w:t>
      </w:r>
      <w:r w:rsidR="00EC48EA" w:rsidRPr="00C90077">
        <w:rPr>
          <w:rFonts w:ascii="Times New Roman" w:hAnsi="Times New Roman" w:cs="Times New Roman"/>
          <w:b/>
          <w:bCs/>
          <w:szCs w:val="24"/>
        </w:rPr>
        <w:t>,</w:t>
      </w:r>
      <w:r w:rsidRPr="00C90077">
        <w:rPr>
          <w:rFonts w:ascii="Times New Roman" w:hAnsi="Times New Roman" w:cs="Times New Roman"/>
          <w:b/>
          <w:bCs/>
          <w:szCs w:val="24"/>
          <w:lang w:val="ky-KG"/>
        </w:rPr>
        <w:t xml:space="preserve"> определены следующие</w:t>
      </w:r>
      <w:r w:rsidRPr="00C90077">
        <w:rPr>
          <w:rFonts w:ascii="Times New Roman" w:hAnsi="Times New Roman" w:cs="Times New Roman"/>
          <w:b/>
          <w:bCs/>
          <w:szCs w:val="24"/>
        </w:rPr>
        <w:t>:</w:t>
      </w:r>
    </w:p>
    <w:p w14:paraId="7145BC04" w14:textId="77777777" w:rsidR="009241A7" w:rsidRPr="00C90077" w:rsidRDefault="009241A7" w:rsidP="009241A7">
      <w:pPr>
        <w:ind w:firstLine="709"/>
        <w:jc w:val="both"/>
        <w:rPr>
          <w:rFonts w:ascii="Times New Roman" w:hAnsi="Times New Roman" w:cs="Times New Roman"/>
          <w:szCs w:val="24"/>
        </w:rPr>
      </w:pPr>
      <w:r w:rsidRPr="00C90077">
        <w:rPr>
          <w:rFonts w:ascii="Times New Roman" w:hAnsi="Times New Roman" w:cs="Times New Roman"/>
          <w:szCs w:val="24"/>
        </w:rPr>
        <w:t>1. Развитие БГУ в пищевой промышленности</w:t>
      </w:r>
    </w:p>
    <w:p w14:paraId="1B4AC943" w14:textId="77777777" w:rsidR="009241A7" w:rsidRPr="00C90077" w:rsidRDefault="009241A7" w:rsidP="009241A7">
      <w:pPr>
        <w:ind w:firstLine="709"/>
        <w:jc w:val="both"/>
        <w:rPr>
          <w:rFonts w:ascii="Times New Roman" w:hAnsi="Times New Roman" w:cs="Times New Roman"/>
          <w:szCs w:val="24"/>
        </w:rPr>
      </w:pPr>
      <w:r w:rsidRPr="00C90077">
        <w:rPr>
          <w:rFonts w:ascii="Times New Roman" w:hAnsi="Times New Roman" w:cs="Times New Roman"/>
          <w:szCs w:val="24"/>
        </w:rPr>
        <w:t>2. Усиление учета ПГ газов и оборудования их содержащего</w:t>
      </w:r>
    </w:p>
    <w:p w14:paraId="1F17C0B8" w14:textId="77777777" w:rsidR="009241A7" w:rsidRPr="00C90077" w:rsidRDefault="009241A7" w:rsidP="009241A7">
      <w:pPr>
        <w:ind w:firstLine="709"/>
        <w:jc w:val="both"/>
        <w:rPr>
          <w:rFonts w:ascii="Times New Roman" w:hAnsi="Times New Roman" w:cs="Times New Roman"/>
          <w:szCs w:val="24"/>
        </w:rPr>
      </w:pPr>
      <w:r w:rsidRPr="00C90077">
        <w:rPr>
          <w:rFonts w:ascii="Times New Roman" w:hAnsi="Times New Roman" w:cs="Times New Roman"/>
          <w:szCs w:val="24"/>
        </w:rPr>
        <w:t>3. Создание условий для экологически устойчивого управления ПГ</w:t>
      </w:r>
    </w:p>
    <w:p w14:paraId="6D492137" w14:textId="77777777" w:rsidR="009241A7" w:rsidRPr="00C90077" w:rsidRDefault="009241A7" w:rsidP="009241A7">
      <w:pPr>
        <w:ind w:firstLine="709"/>
        <w:jc w:val="both"/>
        <w:rPr>
          <w:rFonts w:ascii="Times New Roman" w:hAnsi="Times New Roman" w:cs="Times New Roman"/>
          <w:szCs w:val="24"/>
        </w:rPr>
      </w:pPr>
      <w:r w:rsidRPr="00C90077">
        <w:rPr>
          <w:rFonts w:ascii="Times New Roman" w:hAnsi="Times New Roman" w:cs="Times New Roman"/>
          <w:szCs w:val="24"/>
        </w:rPr>
        <w:t>4. Повышение потенциала заинтересованных сторон по мониторингу отчетности в секторе ППИП</w:t>
      </w:r>
    </w:p>
    <w:p w14:paraId="298C3B09" w14:textId="77777777" w:rsidR="009241A7" w:rsidRPr="00C90077" w:rsidRDefault="009241A7" w:rsidP="009241A7">
      <w:pPr>
        <w:ind w:firstLine="709"/>
        <w:jc w:val="both"/>
        <w:rPr>
          <w:rFonts w:ascii="Times New Roman" w:hAnsi="Times New Roman" w:cs="Times New Roman"/>
          <w:szCs w:val="24"/>
        </w:rPr>
      </w:pPr>
      <w:r w:rsidRPr="00C90077">
        <w:rPr>
          <w:rFonts w:ascii="Times New Roman" w:hAnsi="Times New Roman" w:cs="Times New Roman"/>
          <w:szCs w:val="24"/>
        </w:rPr>
        <w:t>5. Повышение информированности населения и исследования по митигации в секторе ППИП</w:t>
      </w:r>
    </w:p>
    <w:p w14:paraId="511EDD55" w14:textId="77777777" w:rsidR="00A22CF3" w:rsidRPr="00C90077" w:rsidRDefault="00A22CF3" w:rsidP="009241A7">
      <w:pPr>
        <w:ind w:firstLine="709"/>
        <w:jc w:val="both"/>
        <w:rPr>
          <w:rFonts w:ascii="Times New Roman" w:hAnsi="Times New Roman" w:cs="Times New Roman"/>
          <w:b/>
          <w:bCs/>
          <w:szCs w:val="24"/>
        </w:rPr>
      </w:pPr>
      <w:bookmarkStart w:id="73" w:name="_Toc150949640"/>
      <w:bookmarkStart w:id="74" w:name="_Hlk151378581"/>
    </w:p>
    <w:p w14:paraId="03C18C15" w14:textId="172BE3E7" w:rsidR="009241A7" w:rsidRPr="00C90077" w:rsidRDefault="009241A7" w:rsidP="002166CC">
      <w:pPr>
        <w:ind w:left="709"/>
        <w:jc w:val="both"/>
        <w:rPr>
          <w:rFonts w:ascii="Times New Roman" w:hAnsi="Times New Roman" w:cs="Times New Roman"/>
          <w:b/>
          <w:bCs/>
          <w:szCs w:val="24"/>
        </w:rPr>
      </w:pPr>
      <w:r w:rsidRPr="00C90077">
        <w:rPr>
          <w:rFonts w:ascii="Times New Roman" w:hAnsi="Times New Roman" w:cs="Times New Roman"/>
          <w:b/>
          <w:bCs/>
          <w:szCs w:val="24"/>
        </w:rPr>
        <w:t>5.4. Сектор «Сельское хозяйство»</w:t>
      </w:r>
      <w:bookmarkEnd w:id="73"/>
    </w:p>
    <w:p w14:paraId="3327C3DE" w14:textId="77777777" w:rsidR="009241A7" w:rsidRPr="00C90077" w:rsidRDefault="009241A7" w:rsidP="009241A7">
      <w:pPr>
        <w:ind w:firstLine="720"/>
        <w:jc w:val="both"/>
        <w:rPr>
          <w:rFonts w:ascii="Times New Roman" w:eastAsia="Times New Roman" w:hAnsi="Times New Roman" w:cs="Times New Roman"/>
          <w:szCs w:val="24"/>
          <w:lang w:val="ky-KG" w:eastAsia="ru-RU"/>
        </w:rPr>
      </w:pPr>
      <w:bookmarkStart w:id="75" w:name="_Hlk151378351"/>
      <w:bookmarkEnd w:id="74"/>
      <w:r w:rsidRPr="00C90077">
        <w:rPr>
          <w:rFonts w:ascii="Times New Roman" w:eastAsia="Times New Roman" w:hAnsi="Times New Roman" w:cs="Times New Roman"/>
          <w:szCs w:val="24"/>
          <w:lang w:val="ky-KG" w:eastAsia="ru-RU"/>
        </w:rPr>
        <w:t xml:space="preserve">Весьма </w:t>
      </w:r>
      <w:r w:rsidRPr="00C90077">
        <w:rPr>
          <w:rFonts w:ascii="Times New Roman" w:eastAsia="Times New Roman" w:hAnsi="Times New Roman" w:cs="Times New Roman"/>
          <w:szCs w:val="24"/>
          <w:lang w:eastAsia="ru-RU"/>
        </w:rPr>
        <w:t>актуальным остается проблема улучшения породности в сфере животноводства.</w:t>
      </w:r>
      <w:r w:rsidRPr="00C90077">
        <w:rPr>
          <w:rFonts w:ascii="Times New Roman" w:eastAsia="Times New Roman" w:hAnsi="Times New Roman" w:cs="Times New Roman"/>
          <w:szCs w:val="24"/>
          <w:lang w:val="ky-KG" w:eastAsia="ru-RU"/>
        </w:rPr>
        <w:t xml:space="preserve"> Проблема деградации почвы и снижения урожайности также требует срочного решения. </w:t>
      </w:r>
    </w:p>
    <w:p w14:paraId="1791E502" w14:textId="77777777" w:rsidR="009241A7" w:rsidRPr="00C90077" w:rsidRDefault="009241A7" w:rsidP="009241A7">
      <w:pPr>
        <w:ind w:firstLine="709"/>
        <w:jc w:val="both"/>
        <w:rPr>
          <w:rFonts w:ascii="Times New Roman" w:hAnsi="Times New Roman" w:cs="Times New Roman"/>
          <w:b/>
          <w:bCs/>
          <w:szCs w:val="24"/>
        </w:rPr>
      </w:pPr>
      <w:r w:rsidRPr="00C90077">
        <w:rPr>
          <w:rFonts w:ascii="Times New Roman" w:eastAsia="Times New Roman" w:hAnsi="Times New Roman" w:cs="Times New Roman"/>
          <w:b/>
          <w:bCs/>
          <w:szCs w:val="24"/>
          <w:lang w:eastAsia="ru-RU"/>
        </w:rPr>
        <w:t>Для достижения целей углеродной нейтральности, до 2050 г необходимо</w:t>
      </w:r>
      <w:r w:rsidRPr="00C90077">
        <w:rPr>
          <w:rFonts w:ascii="Times New Roman" w:hAnsi="Times New Roman" w:cs="Times New Roman"/>
          <w:b/>
          <w:bCs/>
          <w:szCs w:val="24"/>
        </w:rPr>
        <w:t xml:space="preserve"> решить следующие задачи по сектору «Сельское хозяйство»</w:t>
      </w:r>
      <w:r w:rsidRPr="00C90077">
        <w:rPr>
          <w:rFonts w:ascii="Times New Roman" w:hAnsi="Times New Roman" w:cs="Times New Roman"/>
          <w:b/>
          <w:bCs/>
          <w:szCs w:val="24"/>
          <w:lang w:val="ky-KG"/>
        </w:rPr>
        <w:t>:</w:t>
      </w:r>
      <w:r w:rsidRPr="00C90077">
        <w:rPr>
          <w:rFonts w:ascii="Times New Roman" w:hAnsi="Times New Roman" w:cs="Times New Roman"/>
          <w:b/>
          <w:bCs/>
          <w:szCs w:val="24"/>
        </w:rPr>
        <w:t xml:space="preserve"> </w:t>
      </w:r>
      <w:bookmarkEnd w:id="75"/>
    </w:p>
    <w:p w14:paraId="530B2A88" w14:textId="77777777" w:rsidR="009241A7" w:rsidRPr="00C90077" w:rsidRDefault="009241A7" w:rsidP="009241A7">
      <w:pPr>
        <w:ind w:firstLine="709"/>
        <w:jc w:val="both"/>
        <w:rPr>
          <w:rFonts w:ascii="Times New Roman" w:hAnsi="Times New Roman" w:cs="Times New Roman"/>
          <w:szCs w:val="24"/>
        </w:rPr>
      </w:pPr>
      <w:r w:rsidRPr="00C90077">
        <w:rPr>
          <w:rFonts w:ascii="Times New Roman" w:hAnsi="Times New Roman" w:cs="Times New Roman"/>
          <w:szCs w:val="24"/>
        </w:rPr>
        <w:t xml:space="preserve">1. Повышение продуктивности животноводства </w:t>
      </w:r>
    </w:p>
    <w:p w14:paraId="6E6B9512" w14:textId="77777777" w:rsidR="009241A7" w:rsidRPr="00C90077" w:rsidRDefault="009241A7" w:rsidP="009241A7">
      <w:pPr>
        <w:ind w:firstLine="709"/>
        <w:jc w:val="both"/>
        <w:rPr>
          <w:rFonts w:ascii="Times New Roman" w:hAnsi="Times New Roman" w:cs="Times New Roman"/>
          <w:szCs w:val="24"/>
        </w:rPr>
      </w:pPr>
      <w:r w:rsidRPr="00C90077">
        <w:rPr>
          <w:rFonts w:ascii="Times New Roman" w:hAnsi="Times New Roman" w:cs="Times New Roman"/>
          <w:szCs w:val="24"/>
        </w:rPr>
        <w:t>2. Развитие органического земледелия.</w:t>
      </w:r>
    </w:p>
    <w:p w14:paraId="3042C26F" w14:textId="77777777" w:rsidR="009241A7" w:rsidRPr="00C90077" w:rsidRDefault="009241A7" w:rsidP="009241A7">
      <w:pPr>
        <w:ind w:firstLine="709"/>
        <w:jc w:val="both"/>
        <w:rPr>
          <w:rFonts w:ascii="Times New Roman" w:hAnsi="Times New Roman" w:cs="Times New Roman"/>
          <w:szCs w:val="24"/>
        </w:rPr>
      </w:pPr>
      <w:r w:rsidRPr="00C90077">
        <w:rPr>
          <w:rFonts w:ascii="Times New Roman" w:hAnsi="Times New Roman" w:cs="Times New Roman"/>
          <w:szCs w:val="24"/>
        </w:rPr>
        <w:t>3. Внедрение биогазовых технологий</w:t>
      </w:r>
    </w:p>
    <w:p w14:paraId="0C29EF93" w14:textId="77777777" w:rsidR="009241A7" w:rsidRPr="00C90077" w:rsidRDefault="009241A7" w:rsidP="009241A7">
      <w:pPr>
        <w:ind w:firstLine="709"/>
        <w:jc w:val="both"/>
        <w:rPr>
          <w:rFonts w:ascii="Times New Roman" w:hAnsi="Times New Roman" w:cs="Times New Roman"/>
          <w:szCs w:val="24"/>
        </w:rPr>
      </w:pPr>
    </w:p>
    <w:p w14:paraId="3FD88650" w14:textId="3BD28A7F" w:rsidR="009241A7" w:rsidRPr="00C90077" w:rsidRDefault="009241A7" w:rsidP="002166CC">
      <w:pPr>
        <w:ind w:left="709"/>
        <w:jc w:val="both"/>
        <w:rPr>
          <w:rFonts w:ascii="Times New Roman" w:hAnsi="Times New Roman" w:cs="Times New Roman"/>
          <w:b/>
          <w:bCs/>
          <w:szCs w:val="24"/>
        </w:rPr>
      </w:pPr>
      <w:bookmarkStart w:id="76" w:name="_Toc150949641"/>
      <w:r w:rsidRPr="00C90077">
        <w:rPr>
          <w:rFonts w:ascii="Times New Roman" w:hAnsi="Times New Roman" w:cs="Times New Roman"/>
          <w:b/>
          <w:bCs/>
          <w:szCs w:val="24"/>
        </w:rPr>
        <w:t>5.5. Сектор «Отходы»</w:t>
      </w:r>
      <w:bookmarkEnd w:id="76"/>
    </w:p>
    <w:p w14:paraId="70A56F78" w14:textId="2AF3179B" w:rsidR="009241A7" w:rsidRPr="00C90077" w:rsidRDefault="009241A7" w:rsidP="009241A7">
      <w:pPr>
        <w:ind w:firstLine="709"/>
        <w:jc w:val="both"/>
        <w:rPr>
          <w:rFonts w:ascii="Times New Roman" w:hAnsi="Times New Roman" w:cs="Times New Roman"/>
          <w:b/>
          <w:bCs/>
          <w:szCs w:val="24"/>
        </w:rPr>
      </w:pPr>
      <w:r w:rsidRPr="00C90077">
        <w:rPr>
          <w:rFonts w:ascii="Times New Roman" w:hAnsi="Times New Roman" w:cs="Times New Roman"/>
          <w:b/>
          <w:bCs/>
          <w:szCs w:val="24"/>
        </w:rPr>
        <w:t xml:space="preserve">Для достижения углеродной нейтральности необходимо решить до 2050 года следующие задачи по сектору «Отходы»: </w:t>
      </w:r>
    </w:p>
    <w:p w14:paraId="15B24894" w14:textId="77777777" w:rsidR="009241A7" w:rsidRPr="00C90077" w:rsidRDefault="009241A7" w:rsidP="009241A7">
      <w:pPr>
        <w:ind w:firstLine="709"/>
        <w:jc w:val="both"/>
        <w:rPr>
          <w:rFonts w:ascii="Times New Roman" w:hAnsi="Times New Roman" w:cs="Times New Roman"/>
          <w:szCs w:val="24"/>
        </w:rPr>
      </w:pPr>
      <w:r w:rsidRPr="00C90077">
        <w:rPr>
          <w:rFonts w:ascii="Times New Roman" w:hAnsi="Times New Roman" w:cs="Times New Roman"/>
          <w:szCs w:val="24"/>
        </w:rPr>
        <w:t>1. Внедрение сортировки отходов на мусорных полигонах</w:t>
      </w:r>
    </w:p>
    <w:p w14:paraId="73972483" w14:textId="77777777" w:rsidR="009241A7" w:rsidRPr="00C90077" w:rsidRDefault="009241A7" w:rsidP="009241A7">
      <w:pPr>
        <w:ind w:firstLine="709"/>
        <w:jc w:val="both"/>
        <w:rPr>
          <w:rFonts w:ascii="Times New Roman" w:hAnsi="Times New Roman" w:cs="Times New Roman"/>
          <w:szCs w:val="24"/>
        </w:rPr>
      </w:pPr>
      <w:r w:rsidRPr="00C90077">
        <w:rPr>
          <w:rFonts w:ascii="Times New Roman" w:hAnsi="Times New Roman" w:cs="Times New Roman"/>
          <w:szCs w:val="24"/>
        </w:rPr>
        <w:t>2. Использование потенциала органических отходов для получения биогаза</w:t>
      </w:r>
    </w:p>
    <w:p w14:paraId="0860B220" w14:textId="77777777" w:rsidR="009241A7" w:rsidRPr="00C90077" w:rsidRDefault="009241A7" w:rsidP="009241A7">
      <w:pPr>
        <w:ind w:firstLine="709"/>
        <w:jc w:val="both"/>
        <w:rPr>
          <w:rFonts w:ascii="Times New Roman" w:hAnsi="Times New Roman" w:cs="Times New Roman"/>
          <w:szCs w:val="24"/>
        </w:rPr>
      </w:pPr>
      <w:r w:rsidRPr="00C90077">
        <w:rPr>
          <w:rFonts w:ascii="Times New Roman" w:hAnsi="Times New Roman" w:cs="Times New Roman"/>
          <w:szCs w:val="24"/>
        </w:rPr>
        <w:t>3. Дегазация полигона (сбор и отведение биогаза с сжиганием в факелах)</w:t>
      </w:r>
    </w:p>
    <w:p w14:paraId="009E24E9" w14:textId="77777777" w:rsidR="009241A7" w:rsidRPr="00C90077" w:rsidRDefault="009241A7" w:rsidP="009241A7">
      <w:pPr>
        <w:ind w:firstLine="709"/>
        <w:jc w:val="both"/>
        <w:rPr>
          <w:rFonts w:ascii="Times New Roman" w:hAnsi="Times New Roman" w:cs="Times New Roman"/>
          <w:szCs w:val="24"/>
        </w:rPr>
      </w:pPr>
      <w:r w:rsidRPr="00C90077">
        <w:rPr>
          <w:rFonts w:ascii="Times New Roman" w:hAnsi="Times New Roman" w:cs="Times New Roman"/>
          <w:szCs w:val="24"/>
        </w:rPr>
        <w:t>4. Повышение потенциала сектора и заинтересованных сторон по выбросам ПГ</w:t>
      </w:r>
    </w:p>
    <w:p w14:paraId="4DFAA35C" w14:textId="77777777" w:rsidR="009241A7" w:rsidRPr="00C90077" w:rsidRDefault="009241A7" w:rsidP="009241A7">
      <w:pPr>
        <w:ind w:firstLine="709"/>
        <w:jc w:val="both"/>
        <w:rPr>
          <w:rFonts w:ascii="Times New Roman" w:hAnsi="Times New Roman" w:cs="Times New Roman"/>
          <w:szCs w:val="24"/>
        </w:rPr>
      </w:pPr>
      <w:r w:rsidRPr="00C90077">
        <w:rPr>
          <w:rFonts w:ascii="Times New Roman" w:hAnsi="Times New Roman" w:cs="Times New Roman"/>
          <w:szCs w:val="24"/>
        </w:rPr>
        <w:t xml:space="preserve">5. Повышение информированности населения </w:t>
      </w:r>
    </w:p>
    <w:p w14:paraId="2359DA6A" w14:textId="77777777" w:rsidR="009241A7" w:rsidRPr="00C90077" w:rsidRDefault="009241A7" w:rsidP="009241A7">
      <w:pPr>
        <w:ind w:firstLine="709"/>
        <w:rPr>
          <w:rFonts w:ascii="Times New Roman" w:hAnsi="Times New Roman" w:cs="Times New Roman"/>
          <w:szCs w:val="24"/>
        </w:rPr>
      </w:pPr>
    </w:p>
    <w:p w14:paraId="491CD938" w14:textId="29AD990F" w:rsidR="009241A7" w:rsidRPr="00C90077" w:rsidRDefault="009241A7" w:rsidP="002166CC">
      <w:pPr>
        <w:ind w:left="709"/>
        <w:jc w:val="both"/>
        <w:rPr>
          <w:rFonts w:ascii="Times New Roman" w:eastAsiaTheme="majorEastAsia" w:hAnsi="Times New Roman" w:cs="Times New Roman"/>
          <w:b/>
          <w:szCs w:val="24"/>
        </w:rPr>
      </w:pPr>
      <w:bookmarkStart w:id="77" w:name="_Toc150949642"/>
      <w:r w:rsidRPr="00C90077">
        <w:rPr>
          <w:rFonts w:ascii="Times New Roman" w:hAnsi="Times New Roman" w:cs="Times New Roman"/>
          <w:b/>
          <w:bCs/>
          <w:szCs w:val="24"/>
        </w:rPr>
        <w:t>5.6. Сектор ЛХДВЗ</w:t>
      </w:r>
      <w:bookmarkEnd w:id="77"/>
    </w:p>
    <w:p w14:paraId="72C60279" w14:textId="5A040126" w:rsidR="009241A7" w:rsidRPr="00C90077" w:rsidRDefault="009241A7" w:rsidP="009241A7">
      <w:pPr>
        <w:ind w:firstLine="709"/>
        <w:jc w:val="both"/>
        <w:rPr>
          <w:rFonts w:ascii="Times New Roman" w:hAnsi="Times New Roman" w:cs="Times New Roman"/>
          <w:b/>
          <w:bCs/>
          <w:szCs w:val="24"/>
        </w:rPr>
      </w:pPr>
      <w:r w:rsidRPr="00C90077">
        <w:rPr>
          <w:rFonts w:ascii="Times New Roman" w:hAnsi="Times New Roman" w:cs="Times New Roman"/>
          <w:b/>
          <w:bCs/>
          <w:szCs w:val="24"/>
        </w:rPr>
        <w:t>В данном секторе, обеспечивающем сток, для достижения</w:t>
      </w:r>
      <w:r w:rsidRPr="00C90077">
        <w:rPr>
          <w:rFonts w:ascii="Times New Roman" w:hAnsi="Times New Roman" w:cs="Times New Roman"/>
          <w:b/>
          <w:bCs/>
          <w:szCs w:val="24"/>
          <w:lang w:val="ky-KG"/>
        </w:rPr>
        <w:t xml:space="preserve"> </w:t>
      </w:r>
      <w:r w:rsidRPr="00C90077">
        <w:rPr>
          <w:rFonts w:ascii="Times New Roman" w:hAnsi="Times New Roman" w:cs="Times New Roman"/>
          <w:b/>
          <w:bCs/>
          <w:szCs w:val="24"/>
        </w:rPr>
        <w:t>углеродной нейтральности до 2050 г.</w:t>
      </w:r>
      <w:r w:rsidRPr="00C90077">
        <w:rPr>
          <w:rFonts w:ascii="Times New Roman" w:hAnsi="Times New Roman" w:cs="Times New Roman"/>
          <w:b/>
          <w:bCs/>
          <w:szCs w:val="24"/>
          <w:lang w:val="ky-KG"/>
        </w:rPr>
        <w:t>, о</w:t>
      </w:r>
      <w:r w:rsidRPr="00C90077">
        <w:rPr>
          <w:rFonts w:ascii="Times New Roman" w:hAnsi="Times New Roman" w:cs="Times New Roman"/>
          <w:b/>
          <w:bCs/>
          <w:szCs w:val="24"/>
        </w:rPr>
        <w:t>пределены следующие задачи увеличения поглощений СО2:</w:t>
      </w:r>
    </w:p>
    <w:p w14:paraId="3159C096" w14:textId="77777777" w:rsidR="009241A7" w:rsidRPr="00C90077" w:rsidRDefault="009241A7" w:rsidP="009241A7">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1. Сохранение стока углерода за счет сохранения существующих лесов</w:t>
      </w:r>
    </w:p>
    <w:p w14:paraId="5B3E123B" w14:textId="77777777" w:rsidR="009241A7" w:rsidRPr="00C90077" w:rsidRDefault="009241A7" w:rsidP="009241A7">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2. Увеличение стока углерода за счет увеличения площадей лесов</w:t>
      </w:r>
    </w:p>
    <w:p w14:paraId="774E562B" w14:textId="77777777" w:rsidR="009241A7" w:rsidRPr="00C90077" w:rsidRDefault="009241A7" w:rsidP="009241A7">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3. Сохранение стока углерода за счет сохранения существующих  многолетних насаждений</w:t>
      </w:r>
    </w:p>
    <w:p w14:paraId="134CAFAD" w14:textId="77777777" w:rsidR="009241A7" w:rsidRPr="00C90077" w:rsidRDefault="009241A7" w:rsidP="009241A7">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4. Увеличение стока углерода за счет увеличения многолетних насаждений</w:t>
      </w:r>
    </w:p>
    <w:p w14:paraId="7FFC43A7" w14:textId="77777777" w:rsidR="009241A7" w:rsidRPr="00C90077" w:rsidRDefault="009241A7" w:rsidP="009241A7">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5</w:t>
      </w:r>
      <w:r w:rsidRPr="00C90077">
        <w:rPr>
          <w:rFonts w:ascii="Times New Roman" w:eastAsia="Times New Roman" w:hAnsi="Times New Roman" w:cs="Times New Roman"/>
          <w:szCs w:val="24"/>
          <w:lang w:val="ky-KG" w:eastAsia="ru-RU"/>
        </w:rPr>
        <w:t xml:space="preserve">. </w:t>
      </w:r>
      <w:r w:rsidRPr="00C90077">
        <w:rPr>
          <w:rFonts w:ascii="Times New Roman" w:eastAsia="Times New Roman" w:hAnsi="Times New Roman" w:cs="Times New Roman"/>
          <w:szCs w:val="24"/>
          <w:lang w:eastAsia="ru-RU"/>
        </w:rPr>
        <w:t>Научные исследования по смягчению изменения климата сектором ЛХДВЗ</w:t>
      </w:r>
    </w:p>
    <w:p w14:paraId="0BBC6CA2" w14:textId="77777777" w:rsidR="009241A7" w:rsidRPr="00C90077" w:rsidRDefault="009241A7" w:rsidP="009241A7">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6. Повышение потенциала лесного хозяйства и учебных заведений, связанные с экологией по митигации в ЛХДВЗ</w:t>
      </w:r>
    </w:p>
    <w:p w14:paraId="0FF5EF86" w14:textId="7C4179CC" w:rsidR="007D70C8" w:rsidRDefault="009241A7" w:rsidP="009241A7">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7</w:t>
      </w:r>
      <w:r w:rsidRPr="00C90077">
        <w:rPr>
          <w:rFonts w:ascii="Times New Roman" w:eastAsia="Times New Roman" w:hAnsi="Times New Roman" w:cs="Times New Roman"/>
          <w:szCs w:val="24"/>
          <w:lang w:val="ky-KG" w:eastAsia="ru-RU"/>
        </w:rPr>
        <w:t>.</w:t>
      </w:r>
      <w:r w:rsidRPr="00C90077">
        <w:rPr>
          <w:rFonts w:ascii="Times New Roman" w:eastAsia="Times New Roman" w:hAnsi="Times New Roman" w:cs="Times New Roman"/>
          <w:szCs w:val="24"/>
          <w:lang w:eastAsia="ru-RU"/>
        </w:rPr>
        <w:t>Распространение информации по митигации изменения климата сек</w:t>
      </w:r>
      <w:r w:rsidRPr="00C90077">
        <w:rPr>
          <w:rFonts w:ascii="Times New Roman" w:eastAsia="Times New Roman" w:hAnsi="Times New Roman" w:cs="Times New Roman"/>
          <w:szCs w:val="24"/>
          <w:lang w:val="ky-KG" w:eastAsia="ru-RU"/>
        </w:rPr>
        <w:t>т</w:t>
      </w:r>
      <w:r w:rsidRPr="00C90077">
        <w:rPr>
          <w:rFonts w:ascii="Times New Roman" w:eastAsia="Times New Roman" w:hAnsi="Times New Roman" w:cs="Times New Roman"/>
          <w:szCs w:val="24"/>
          <w:lang w:eastAsia="ru-RU"/>
        </w:rPr>
        <w:t>ором ЛХДВЗ</w:t>
      </w:r>
      <w:r w:rsidR="007D70C8" w:rsidRPr="00C90077">
        <w:rPr>
          <w:rFonts w:ascii="Times New Roman" w:eastAsia="Times New Roman" w:hAnsi="Times New Roman" w:cs="Times New Roman"/>
          <w:szCs w:val="24"/>
          <w:lang w:eastAsia="ru-RU"/>
        </w:rPr>
        <w:t>.</w:t>
      </w:r>
    </w:p>
    <w:p w14:paraId="76EA8150" w14:textId="77777777" w:rsidR="006E6FB8" w:rsidRPr="00C90077" w:rsidRDefault="006E6FB8" w:rsidP="009241A7">
      <w:pPr>
        <w:ind w:firstLine="709"/>
        <w:jc w:val="both"/>
        <w:rPr>
          <w:rFonts w:ascii="Times New Roman" w:eastAsia="Times New Roman" w:hAnsi="Times New Roman" w:cs="Times New Roman"/>
          <w:szCs w:val="24"/>
          <w:lang w:eastAsia="ru-RU"/>
        </w:rPr>
      </w:pPr>
    </w:p>
    <w:p w14:paraId="3E765C5C" w14:textId="77777777" w:rsidR="007D70C8" w:rsidRPr="00C90077" w:rsidRDefault="007D70C8" w:rsidP="009241A7">
      <w:pPr>
        <w:ind w:firstLine="709"/>
        <w:jc w:val="both"/>
        <w:rPr>
          <w:rFonts w:ascii="Times New Roman" w:eastAsia="Times New Roman" w:hAnsi="Times New Roman" w:cs="Times New Roman"/>
          <w:szCs w:val="24"/>
          <w:lang w:eastAsia="ru-RU"/>
        </w:rPr>
      </w:pPr>
    </w:p>
    <w:p w14:paraId="46EC5083" w14:textId="237B97C5" w:rsidR="009241A7" w:rsidRPr="00C90077" w:rsidRDefault="009241A7">
      <w:pPr>
        <w:pStyle w:val="a7"/>
        <w:numPr>
          <w:ilvl w:val="0"/>
          <w:numId w:val="4"/>
        </w:numPr>
        <w:spacing w:after="160" w:line="259" w:lineRule="auto"/>
        <w:rPr>
          <w:rFonts w:ascii="Times New Roman" w:hAnsi="Times New Roman" w:cs="Times New Roman"/>
          <w:b/>
          <w:bCs/>
          <w:caps/>
          <w:szCs w:val="24"/>
          <w:lang w:val="ky-KG"/>
        </w:rPr>
      </w:pPr>
      <w:r w:rsidRPr="00C90077">
        <w:rPr>
          <w:rFonts w:ascii="Times New Roman" w:hAnsi="Times New Roman" w:cs="Times New Roman"/>
          <w:b/>
          <w:bCs/>
          <w:caps/>
          <w:szCs w:val="24"/>
          <w:lang w:val="ky-KG"/>
        </w:rPr>
        <w:t>ПРИОРИТЕТНЫЕ НАПРАВЛЕНИЯ АДАПТАЦИОННОЙ ПОЛИТИКИ</w:t>
      </w:r>
    </w:p>
    <w:p w14:paraId="7A8D5E94" w14:textId="2E5E8A69" w:rsidR="002135B9" w:rsidRPr="00C90077" w:rsidRDefault="009241A7" w:rsidP="002135B9">
      <w:pPr>
        <w:ind w:firstLine="720"/>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Фокус данной Концепции направлен на митигацию, т.е. ослабление последствий изменения климата путем предотвращения или сокращения выбросов парниковых газов в атмосферу. </w:t>
      </w:r>
      <w:r w:rsidR="002135B9" w:rsidRPr="00C90077">
        <w:rPr>
          <w:rFonts w:ascii="Times New Roman" w:eastAsia="Times New Roman" w:hAnsi="Times New Roman" w:cs="Times New Roman"/>
          <w:szCs w:val="24"/>
          <w:lang w:eastAsia="ru-RU"/>
        </w:rPr>
        <w:t xml:space="preserve">Одновременно с этим, </w:t>
      </w:r>
      <w:r w:rsidR="00DB4942" w:rsidRPr="00C90077">
        <w:rPr>
          <w:rFonts w:ascii="Times New Roman" w:eastAsia="Times New Roman" w:hAnsi="Times New Roman" w:cs="Times New Roman"/>
          <w:szCs w:val="24"/>
          <w:lang w:eastAsia="ru-RU"/>
        </w:rPr>
        <w:t>принимая во внимание нарастающие климатические изменения</w:t>
      </w:r>
      <w:r w:rsidR="002135B9" w:rsidRPr="00C90077">
        <w:rPr>
          <w:rFonts w:ascii="Times New Roman" w:eastAsia="Times New Roman" w:hAnsi="Times New Roman" w:cs="Times New Roman"/>
          <w:szCs w:val="24"/>
          <w:lang w:eastAsia="ru-RU"/>
        </w:rPr>
        <w:t xml:space="preserve"> на территории страны (при прогнозируемом потеплении климата до 6</w:t>
      </w:r>
      <w:r w:rsidR="002135B9" w:rsidRPr="00C90077">
        <w:rPr>
          <w:rFonts w:ascii="Times New Roman" w:eastAsia="Times New Roman" w:hAnsi="Times New Roman" w:cs="Times New Roman"/>
          <w:szCs w:val="24"/>
          <w:vertAlign w:val="superscript"/>
          <w:lang w:eastAsia="ru-RU"/>
        </w:rPr>
        <w:t>0</w:t>
      </w:r>
      <w:r w:rsidR="002135B9" w:rsidRPr="00C90077">
        <w:rPr>
          <w:rFonts w:ascii="Times New Roman" w:eastAsia="Times New Roman" w:hAnsi="Times New Roman" w:cs="Times New Roman"/>
          <w:szCs w:val="24"/>
          <w:lang w:eastAsia="ru-RU"/>
        </w:rPr>
        <w:t xml:space="preserve"> С)</w:t>
      </w:r>
      <w:r w:rsidR="00DB4942" w:rsidRPr="00C90077">
        <w:rPr>
          <w:rFonts w:ascii="Times New Roman" w:eastAsia="Times New Roman" w:hAnsi="Times New Roman" w:cs="Times New Roman"/>
          <w:szCs w:val="24"/>
          <w:lang w:eastAsia="ru-RU"/>
        </w:rPr>
        <w:t>,</w:t>
      </w:r>
      <w:r w:rsidR="002135B9" w:rsidRPr="00C90077">
        <w:rPr>
          <w:rFonts w:ascii="Times New Roman" w:eastAsia="Times New Roman" w:hAnsi="Times New Roman" w:cs="Times New Roman"/>
          <w:szCs w:val="24"/>
          <w:lang w:eastAsia="ru-RU"/>
        </w:rPr>
        <w:t xml:space="preserve"> неизбежно актуализируются проблемы климатической адаптации промышленных и инфраструктурных объектов, систем жизнеобеспечения населения и функционирования экономики</w:t>
      </w:r>
      <w:r w:rsidR="00DB4942" w:rsidRPr="00C90077">
        <w:rPr>
          <w:rFonts w:ascii="Times New Roman" w:eastAsia="Times New Roman" w:hAnsi="Times New Roman" w:cs="Times New Roman"/>
          <w:szCs w:val="24"/>
          <w:lang w:eastAsia="ru-RU"/>
        </w:rPr>
        <w:t>,</w:t>
      </w:r>
      <w:r w:rsidR="005E5235" w:rsidRPr="00C90077">
        <w:rPr>
          <w:rFonts w:ascii="Times New Roman" w:eastAsia="Times New Roman" w:hAnsi="Times New Roman" w:cs="Times New Roman"/>
          <w:szCs w:val="24"/>
          <w:lang w:eastAsia="ru-RU"/>
        </w:rPr>
        <w:t xml:space="preserve"> </w:t>
      </w:r>
      <w:r w:rsidR="002135B9" w:rsidRPr="00C90077">
        <w:rPr>
          <w:rFonts w:ascii="Times New Roman" w:eastAsia="Times New Roman" w:hAnsi="Times New Roman" w:cs="Times New Roman"/>
          <w:szCs w:val="24"/>
          <w:lang w:eastAsia="ru-RU"/>
        </w:rPr>
        <w:t xml:space="preserve">обеспечения национальной безопасности (продовольственной, экономической, эпидемиологической).   </w:t>
      </w:r>
    </w:p>
    <w:p w14:paraId="1C724CA1" w14:textId="4B59C021" w:rsidR="002135B9" w:rsidRPr="00C90077" w:rsidRDefault="002135B9" w:rsidP="002135B9">
      <w:pPr>
        <w:ind w:firstLine="720"/>
        <w:jc w:val="both"/>
        <w:rPr>
          <w:rFonts w:ascii="Times New Roman" w:eastAsia="Times New Roman" w:hAnsi="Times New Roman" w:cs="Times New Roman"/>
          <w:szCs w:val="24"/>
          <w:lang w:val="ky-KG" w:eastAsia="ru-RU"/>
        </w:rPr>
      </w:pPr>
      <w:r w:rsidRPr="00C90077">
        <w:rPr>
          <w:rFonts w:ascii="Times New Roman" w:eastAsia="Times New Roman" w:hAnsi="Times New Roman" w:cs="Times New Roman"/>
          <w:szCs w:val="24"/>
          <w:lang w:val="ky-KG" w:eastAsia="ru-RU"/>
        </w:rPr>
        <w:t xml:space="preserve">  Основные сферы климатической адаптации охватывают широкие области, где наблюдаются наиболее очевидные </w:t>
      </w:r>
      <w:r w:rsidR="005E5235" w:rsidRPr="00C90077">
        <w:rPr>
          <w:rFonts w:ascii="Times New Roman" w:eastAsia="Times New Roman" w:hAnsi="Times New Roman" w:cs="Times New Roman"/>
          <w:szCs w:val="24"/>
          <w:lang w:val="ky-KG" w:eastAsia="ru-RU"/>
        </w:rPr>
        <w:t xml:space="preserve">тренды со </w:t>
      </w:r>
      <w:r w:rsidR="005E79D4" w:rsidRPr="00C90077">
        <w:rPr>
          <w:rFonts w:ascii="Times New Roman" w:eastAsia="Times New Roman" w:hAnsi="Times New Roman" w:cs="Times New Roman"/>
          <w:szCs w:val="24"/>
          <w:lang w:val="ky-KG" w:eastAsia="ru-RU"/>
        </w:rPr>
        <w:t xml:space="preserve">значимыми угрозами </w:t>
      </w:r>
      <w:r w:rsidRPr="00C90077">
        <w:rPr>
          <w:rFonts w:ascii="Times New Roman" w:eastAsia="Times New Roman" w:hAnsi="Times New Roman" w:cs="Times New Roman"/>
          <w:szCs w:val="24"/>
          <w:lang w:val="ky-KG" w:eastAsia="ru-RU"/>
        </w:rPr>
        <w:t xml:space="preserve">жизни и хозяйственной деятельности, </w:t>
      </w:r>
      <w:r w:rsidR="005E5235" w:rsidRPr="00C90077">
        <w:rPr>
          <w:rFonts w:ascii="Times New Roman" w:eastAsia="Times New Roman" w:hAnsi="Times New Roman" w:cs="Times New Roman"/>
          <w:szCs w:val="24"/>
          <w:lang w:val="ky-KG" w:eastAsia="ru-RU"/>
        </w:rPr>
        <w:t>среди них</w:t>
      </w:r>
      <w:r w:rsidRPr="00C90077">
        <w:rPr>
          <w:rFonts w:ascii="Times New Roman" w:eastAsia="Times New Roman" w:hAnsi="Times New Roman" w:cs="Times New Roman"/>
          <w:szCs w:val="24"/>
          <w:lang w:val="ky-KG" w:eastAsia="ru-RU"/>
        </w:rPr>
        <w:t xml:space="preserve">: </w:t>
      </w:r>
    </w:p>
    <w:p w14:paraId="67F26F83" w14:textId="413972F9" w:rsidR="002135B9" w:rsidRPr="00C90077" w:rsidRDefault="002135B9" w:rsidP="002135B9">
      <w:pPr>
        <w:pStyle w:val="a7"/>
        <w:numPr>
          <w:ilvl w:val="0"/>
          <w:numId w:val="20"/>
        </w:numPr>
        <w:ind w:left="0" w:firstLine="720"/>
        <w:jc w:val="both"/>
        <w:rPr>
          <w:rFonts w:ascii="Times New Roman" w:eastAsia="Times New Roman" w:hAnsi="Times New Roman" w:cs="Times New Roman"/>
          <w:szCs w:val="24"/>
          <w:lang w:val="ky-KG" w:eastAsia="ru-RU"/>
        </w:rPr>
      </w:pPr>
      <w:r w:rsidRPr="00C90077">
        <w:rPr>
          <w:rFonts w:ascii="Times New Roman" w:eastAsia="Times New Roman" w:hAnsi="Times New Roman" w:cs="Times New Roman"/>
          <w:b/>
          <w:bCs/>
          <w:szCs w:val="24"/>
          <w:lang w:val="ky-KG" w:eastAsia="ru-RU"/>
        </w:rPr>
        <w:t>Жизнь людей и материалные ценности.</w:t>
      </w:r>
      <w:r w:rsidRPr="00C90077">
        <w:rPr>
          <w:rFonts w:ascii="Times New Roman" w:eastAsia="Times New Roman" w:hAnsi="Times New Roman" w:cs="Times New Roman"/>
          <w:szCs w:val="24"/>
          <w:lang w:val="ky-KG" w:eastAsia="ru-RU"/>
        </w:rPr>
        <w:t xml:space="preserve"> По мере увеличения частоты и </w:t>
      </w:r>
      <w:r w:rsidR="005E79D4" w:rsidRPr="00C90077">
        <w:rPr>
          <w:rFonts w:ascii="Times New Roman" w:eastAsia="Times New Roman" w:hAnsi="Times New Roman" w:cs="Times New Roman"/>
          <w:szCs w:val="24"/>
          <w:lang w:val="ky-KG" w:eastAsia="ru-RU"/>
        </w:rPr>
        <w:t>масштаба</w:t>
      </w:r>
      <w:r w:rsidRPr="00C90077">
        <w:rPr>
          <w:rFonts w:ascii="Times New Roman" w:eastAsia="Times New Roman" w:hAnsi="Times New Roman" w:cs="Times New Roman"/>
          <w:szCs w:val="24"/>
          <w:lang w:val="ky-KG" w:eastAsia="ru-RU"/>
        </w:rPr>
        <w:t xml:space="preserve"> стихийных бедствий, связанных с изменением климата, растут экономические, человеческие и экологические издержки реагирования на эти бедствия и восстановления после них. Повышение устойчивости населени</w:t>
      </w:r>
      <w:r w:rsidR="005E5235" w:rsidRPr="00C90077">
        <w:rPr>
          <w:rFonts w:ascii="Times New Roman" w:eastAsia="Times New Roman" w:hAnsi="Times New Roman" w:cs="Times New Roman"/>
          <w:szCs w:val="24"/>
          <w:lang w:val="ky-KG" w:eastAsia="ru-RU"/>
        </w:rPr>
        <w:t>я</w:t>
      </w:r>
      <w:r w:rsidRPr="00C90077">
        <w:rPr>
          <w:rFonts w:ascii="Times New Roman" w:eastAsia="Times New Roman" w:hAnsi="Times New Roman" w:cs="Times New Roman"/>
          <w:szCs w:val="24"/>
          <w:lang w:val="ky-KG" w:eastAsia="ru-RU"/>
        </w:rPr>
        <w:t xml:space="preserve">, инфраструктуры, гражданских и хозяйственных объектов к стихийным бедствиям требует эффективного управления, сотрудничества и </w:t>
      </w:r>
      <w:r w:rsidR="005E5235" w:rsidRPr="00C90077">
        <w:rPr>
          <w:rFonts w:ascii="Times New Roman" w:eastAsia="Times New Roman" w:hAnsi="Times New Roman" w:cs="Times New Roman"/>
          <w:szCs w:val="24"/>
          <w:lang w:val="ky-KG" w:eastAsia="ru-RU"/>
        </w:rPr>
        <w:t xml:space="preserve">взаимодействия всех заинтересованных сторон, </w:t>
      </w:r>
      <w:r w:rsidRPr="00C90077">
        <w:rPr>
          <w:rFonts w:ascii="Times New Roman" w:eastAsia="Times New Roman" w:hAnsi="Times New Roman" w:cs="Times New Roman"/>
          <w:szCs w:val="24"/>
          <w:lang w:val="ky-KG" w:eastAsia="ru-RU"/>
        </w:rPr>
        <w:t xml:space="preserve">надежного информирования о рисках бедствий и инструментах, </w:t>
      </w:r>
      <w:r w:rsidR="005E5235" w:rsidRPr="00C90077">
        <w:rPr>
          <w:rFonts w:ascii="Times New Roman" w:eastAsia="Times New Roman" w:hAnsi="Times New Roman" w:cs="Times New Roman"/>
          <w:szCs w:val="24"/>
          <w:lang w:val="ky-KG" w:eastAsia="ru-RU"/>
        </w:rPr>
        <w:t>способствующих</w:t>
      </w:r>
      <w:r w:rsidRPr="00C90077">
        <w:rPr>
          <w:rFonts w:ascii="Times New Roman" w:eastAsia="Times New Roman" w:hAnsi="Times New Roman" w:cs="Times New Roman"/>
          <w:szCs w:val="24"/>
          <w:lang w:val="ky-KG" w:eastAsia="ru-RU"/>
        </w:rPr>
        <w:t xml:space="preserve"> сохранить </w:t>
      </w:r>
      <w:r w:rsidR="005E5235" w:rsidRPr="00C90077">
        <w:rPr>
          <w:rFonts w:ascii="Times New Roman" w:eastAsia="Times New Roman" w:hAnsi="Times New Roman" w:cs="Times New Roman"/>
          <w:szCs w:val="24"/>
          <w:lang w:val="ky-KG" w:eastAsia="ru-RU"/>
        </w:rPr>
        <w:t xml:space="preserve">их </w:t>
      </w:r>
      <w:r w:rsidRPr="00C90077">
        <w:rPr>
          <w:rFonts w:ascii="Times New Roman" w:eastAsia="Times New Roman" w:hAnsi="Times New Roman" w:cs="Times New Roman"/>
          <w:szCs w:val="24"/>
          <w:lang w:val="ky-KG" w:eastAsia="ru-RU"/>
        </w:rPr>
        <w:t>жизнеспособность;</w:t>
      </w:r>
    </w:p>
    <w:p w14:paraId="5AACE92D" w14:textId="0BADF915" w:rsidR="002135B9" w:rsidRPr="00C90077" w:rsidRDefault="002135B9" w:rsidP="002135B9">
      <w:pPr>
        <w:pStyle w:val="a7"/>
        <w:numPr>
          <w:ilvl w:val="0"/>
          <w:numId w:val="20"/>
        </w:numPr>
        <w:ind w:left="0" w:firstLine="720"/>
        <w:jc w:val="both"/>
        <w:rPr>
          <w:rFonts w:ascii="Times New Roman" w:eastAsia="Times New Roman" w:hAnsi="Times New Roman" w:cs="Times New Roman"/>
          <w:szCs w:val="24"/>
          <w:lang w:val="ky-KG" w:eastAsia="ru-RU"/>
        </w:rPr>
      </w:pPr>
      <w:r w:rsidRPr="00C90077">
        <w:rPr>
          <w:rFonts w:ascii="Times New Roman" w:eastAsia="Times New Roman" w:hAnsi="Times New Roman" w:cs="Times New Roman"/>
          <w:b/>
          <w:bCs/>
          <w:szCs w:val="24"/>
          <w:lang w:val="ky-KG" w:eastAsia="ru-RU"/>
        </w:rPr>
        <w:t>Здоровье и благополучие населения.</w:t>
      </w:r>
      <w:r w:rsidRPr="00C90077">
        <w:rPr>
          <w:rFonts w:ascii="Times New Roman" w:eastAsia="Times New Roman" w:hAnsi="Times New Roman" w:cs="Times New Roman"/>
          <w:szCs w:val="24"/>
          <w:lang w:val="ky-KG" w:eastAsia="ru-RU"/>
        </w:rPr>
        <w:t xml:space="preserve"> Климатический фактор играет </w:t>
      </w:r>
      <w:r w:rsidR="005E5235" w:rsidRPr="00C90077">
        <w:rPr>
          <w:rFonts w:ascii="Times New Roman" w:eastAsia="Times New Roman" w:hAnsi="Times New Roman" w:cs="Times New Roman"/>
          <w:szCs w:val="24"/>
          <w:lang w:val="ky-KG" w:eastAsia="ru-RU"/>
        </w:rPr>
        <w:t>важную</w:t>
      </w:r>
      <w:r w:rsidRPr="00C90077">
        <w:rPr>
          <w:rFonts w:ascii="Times New Roman" w:eastAsia="Times New Roman" w:hAnsi="Times New Roman" w:cs="Times New Roman"/>
          <w:szCs w:val="24"/>
          <w:lang w:val="ky-KG" w:eastAsia="ru-RU"/>
        </w:rPr>
        <w:t xml:space="preserve"> роль в формировании з</w:t>
      </w:r>
      <w:r w:rsidR="005E79D4" w:rsidRPr="00C90077">
        <w:rPr>
          <w:rFonts w:ascii="Times New Roman" w:eastAsia="Times New Roman" w:hAnsi="Times New Roman" w:cs="Times New Roman"/>
          <w:szCs w:val="24"/>
          <w:lang w:val="ky-KG" w:eastAsia="ru-RU"/>
        </w:rPr>
        <w:t>доровья населения</w:t>
      </w:r>
      <w:r w:rsidR="00861D53" w:rsidRPr="00C90077">
        <w:rPr>
          <w:rFonts w:ascii="Times New Roman" w:eastAsia="Times New Roman" w:hAnsi="Times New Roman" w:cs="Times New Roman"/>
          <w:szCs w:val="24"/>
          <w:lang w:val="ky-KG" w:eastAsia="ru-RU"/>
        </w:rPr>
        <w:t xml:space="preserve">,среди которых наибольшему риску подвержены уязвимые слои населения, как женщины, дети, пожилые, </w:t>
      </w:r>
      <w:r w:rsidR="00A45183" w:rsidRPr="00C90077">
        <w:rPr>
          <w:rFonts w:ascii="Times New Roman" w:eastAsia="Times New Roman" w:hAnsi="Times New Roman" w:cs="Times New Roman"/>
          <w:szCs w:val="24"/>
          <w:lang w:val="ky-KG" w:eastAsia="ru-RU"/>
        </w:rPr>
        <w:t>ЛОВЗ</w:t>
      </w:r>
      <w:r w:rsidR="00861D53" w:rsidRPr="00C90077">
        <w:rPr>
          <w:rFonts w:ascii="Times New Roman" w:eastAsia="Times New Roman" w:hAnsi="Times New Roman" w:cs="Times New Roman"/>
          <w:szCs w:val="24"/>
          <w:lang w:val="ky-KG" w:eastAsia="ru-RU"/>
        </w:rPr>
        <w:t xml:space="preserve"> и др</w:t>
      </w:r>
      <w:r w:rsidRPr="00C90077">
        <w:rPr>
          <w:rFonts w:ascii="Times New Roman" w:eastAsia="Times New Roman" w:hAnsi="Times New Roman" w:cs="Times New Roman"/>
          <w:szCs w:val="24"/>
          <w:lang w:val="ky-KG" w:eastAsia="ru-RU"/>
        </w:rPr>
        <w:t>.</w:t>
      </w:r>
      <w:r w:rsidR="00A45183" w:rsidRPr="00C90077">
        <w:rPr>
          <w:rFonts w:ascii="Times New Roman" w:eastAsia="Times New Roman" w:hAnsi="Times New Roman" w:cs="Times New Roman"/>
          <w:szCs w:val="24"/>
          <w:lang w:val="ky-KG" w:eastAsia="ru-RU"/>
        </w:rPr>
        <w:t xml:space="preserve"> </w:t>
      </w:r>
      <w:r w:rsidR="005E5235" w:rsidRPr="00C90077">
        <w:rPr>
          <w:rFonts w:ascii="Times New Roman" w:eastAsia="Times New Roman" w:hAnsi="Times New Roman" w:cs="Times New Roman"/>
          <w:szCs w:val="24"/>
          <w:lang w:val="ky-KG" w:eastAsia="ru-RU"/>
        </w:rPr>
        <w:t>Т</w:t>
      </w:r>
      <w:r w:rsidRPr="00C90077">
        <w:rPr>
          <w:rFonts w:ascii="Times New Roman" w:eastAsia="Times New Roman" w:hAnsi="Times New Roman" w:cs="Times New Roman"/>
          <w:szCs w:val="24"/>
          <w:lang w:val="ky-KG" w:eastAsia="ru-RU"/>
        </w:rPr>
        <w:t>епловые воздействия, сокращение доступа к качественной питьевой воде и медицинской помощи, синергизм загрязнений атмосферного воздуха и неблагоприятных метеорологических условий</w:t>
      </w:r>
      <w:r w:rsidR="005E5235" w:rsidRPr="00C90077">
        <w:rPr>
          <w:rFonts w:ascii="Times New Roman" w:eastAsia="Times New Roman" w:hAnsi="Times New Roman" w:cs="Times New Roman"/>
          <w:szCs w:val="24"/>
          <w:lang w:val="ky-KG" w:eastAsia="ru-RU"/>
        </w:rPr>
        <w:t xml:space="preserve"> </w:t>
      </w:r>
      <w:r w:rsidRPr="00C90077">
        <w:rPr>
          <w:rFonts w:ascii="Times New Roman" w:eastAsia="Times New Roman" w:hAnsi="Times New Roman" w:cs="Times New Roman"/>
          <w:szCs w:val="24"/>
          <w:lang w:val="ky-KG" w:eastAsia="ru-RU"/>
        </w:rPr>
        <w:t xml:space="preserve">— все это требует целенаправленной поддержки </w:t>
      </w:r>
      <w:r w:rsidR="005E5235" w:rsidRPr="00C90077">
        <w:rPr>
          <w:rFonts w:ascii="Times New Roman" w:eastAsia="Times New Roman" w:hAnsi="Times New Roman" w:cs="Times New Roman"/>
          <w:szCs w:val="24"/>
          <w:lang w:val="ky-KG" w:eastAsia="ru-RU"/>
        </w:rPr>
        <w:t xml:space="preserve">местного </w:t>
      </w:r>
      <w:r w:rsidRPr="00C90077">
        <w:rPr>
          <w:rFonts w:ascii="Times New Roman" w:eastAsia="Times New Roman" w:hAnsi="Times New Roman" w:cs="Times New Roman"/>
          <w:szCs w:val="24"/>
          <w:lang w:val="ky-KG" w:eastAsia="ru-RU"/>
        </w:rPr>
        <w:t>населения в районах повышенной климатической уязвимости и тех, чье здоровье подвергается более высокому риску воздействия климата;</w:t>
      </w:r>
    </w:p>
    <w:p w14:paraId="367A5577" w14:textId="3A004CCC" w:rsidR="002135B9" w:rsidRPr="00C90077" w:rsidRDefault="002135B9" w:rsidP="002135B9">
      <w:pPr>
        <w:pStyle w:val="a7"/>
        <w:numPr>
          <w:ilvl w:val="0"/>
          <w:numId w:val="20"/>
        </w:numPr>
        <w:ind w:left="0" w:firstLine="720"/>
        <w:jc w:val="both"/>
        <w:rPr>
          <w:rFonts w:ascii="Times New Roman" w:eastAsia="Times New Roman" w:hAnsi="Times New Roman" w:cs="Times New Roman"/>
          <w:szCs w:val="24"/>
          <w:lang w:val="ky-KG" w:eastAsia="ru-RU"/>
        </w:rPr>
      </w:pPr>
      <w:r w:rsidRPr="00C90077">
        <w:rPr>
          <w:rFonts w:ascii="Times New Roman" w:eastAsia="Times New Roman" w:hAnsi="Times New Roman" w:cs="Times New Roman"/>
          <w:b/>
          <w:bCs/>
          <w:szCs w:val="24"/>
          <w:lang w:val="ky-KG" w:eastAsia="ru-RU"/>
        </w:rPr>
        <w:t>Природа и биоразнообразие.</w:t>
      </w:r>
      <w:r w:rsidRPr="00C90077">
        <w:rPr>
          <w:rFonts w:ascii="Times New Roman" w:eastAsia="Times New Roman" w:hAnsi="Times New Roman" w:cs="Times New Roman"/>
          <w:szCs w:val="24"/>
          <w:lang w:val="ky-KG" w:eastAsia="ru-RU"/>
        </w:rPr>
        <w:t xml:space="preserve"> </w:t>
      </w:r>
      <w:r w:rsidR="005E79D4" w:rsidRPr="00C90077">
        <w:rPr>
          <w:rFonts w:ascii="Times New Roman" w:eastAsia="Times New Roman" w:hAnsi="Times New Roman" w:cs="Times New Roman"/>
          <w:szCs w:val="24"/>
          <w:lang w:val="ky-KG" w:eastAsia="ru-RU"/>
        </w:rPr>
        <w:t xml:space="preserve">В целях сохранения и устойчивого использования </w:t>
      </w:r>
      <w:r w:rsidRPr="00C90077">
        <w:rPr>
          <w:rFonts w:ascii="Times New Roman" w:eastAsia="Times New Roman" w:hAnsi="Times New Roman" w:cs="Times New Roman"/>
          <w:szCs w:val="24"/>
          <w:lang w:val="ky-KG" w:eastAsia="ru-RU"/>
        </w:rPr>
        <w:t>природно</w:t>
      </w:r>
      <w:r w:rsidR="005E79D4" w:rsidRPr="00C90077">
        <w:rPr>
          <w:rFonts w:ascii="Times New Roman" w:eastAsia="Times New Roman" w:hAnsi="Times New Roman" w:cs="Times New Roman"/>
          <w:szCs w:val="24"/>
          <w:lang w:val="ky-KG" w:eastAsia="ru-RU"/>
        </w:rPr>
        <w:t xml:space="preserve">го </w:t>
      </w:r>
      <w:r w:rsidRPr="00C90077">
        <w:rPr>
          <w:rFonts w:ascii="Times New Roman" w:eastAsia="Times New Roman" w:hAnsi="Times New Roman" w:cs="Times New Roman"/>
          <w:szCs w:val="24"/>
          <w:lang w:val="ky-KG" w:eastAsia="ru-RU"/>
        </w:rPr>
        <w:t>богатств</w:t>
      </w:r>
      <w:r w:rsidR="005E79D4" w:rsidRPr="00C90077">
        <w:rPr>
          <w:rFonts w:ascii="Times New Roman" w:eastAsia="Times New Roman" w:hAnsi="Times New Roman" w:cs="Times New Roman"/>
          <w:szCs w:val="24"/>
          <w:lang w:val="ky-KG" w:eastAsia="ru-RU"/>
        </w:rPr>
        <w:t>а</w:t>
      </w:r>
      <w:r w:rsidRPr="00C90077">
        <w:rPr>
          <w:rFonts w:ascii="Times New Roman" w:eastAsia="Times New Roman" w:hAnsi="Times New Roman" w:cs="Times New Roman"/>
          <w:szCs w:val="24"/>
          <w:lang w:val="ky-KG" w:eastAsia="ru-RU"/>
        </w:rPr>
        <w:t xml:space="preserve"> страны</w:t>
      </w:r>
      <w:r w:rsidR="008A2072" w:rsidRPr="00C90077">
        <w:rPr>
          <w:rFonts w:ascii="Times New Roman" w:eastAsia="Times New Roman" w:hAnsi="Times New Roman" w:cs="Times New Roman"/>
          <w:szCs w:val="24"/>
          <w:lang w:val="ky-KG" w:eastAsia="ru-RU"/>
        </w:rPr>
        <w:t>,</w:t>
      </w:r>
      <w:r w:rsidRPr="00C90077">
        <w:rPr>
          <w:rFonts w:ascii="Times New Roman" w:eastAsia="Times New Roman" w:hAnsi="Times New Roman" w:cs="Times New Roman"/>
          <w:szCs w:val="24"/>
          <w:lang w:val="ky-KG" w:eastAsia="ru-RU"/>
        </w:rPr>
        <w:t xml:space="preserve"> </w:t>
      </w:r>
      <w:r w:rsidR="008A2072" w:rsidRPr="00C90077">
        <w:rPr>
          <w:rFonts w:ascii="Times New Roman" w:eastAsia="Times New Roman" w:hAnsi="Times New Roman" w:cs="Times New Roman"/>
          <w:szCs w:val="24"/>
          <w:lang w:val="ky-KG" w:eastAsia="ru-RU"/>
        </w:rPr>
        <w:t>принимая во внимание изменение</w:t>
      </w:r>
      <w:r w:rsidRPr="00C90077">
        <w:rPr>
          <w:rFonts w:ascii="Times New Roman" w:eastAsia="Times New Roman" w:hAnsi="Times New Roman" w:cs="Times New Roman"/>
          <w:szCs w:val="24"/>
          <w:lang w:val="ky-KG" w:eastAsia="ru-RU"/>
        </w:rPr>
        <w:t xml:space="preserve"> климата, важно продвигать подходы к управлению, которые учитывают текущее и прогнозируемое воздействие климата на экосистемы (наземные и водные) и биоразнообразие. Включение мер по достижению </w:t>
      </w:r>
      <w:r w:rsidR="008A2072" w:rsidRPr="00C90077">
        <w:rPr>
          <w:rFonts w:ascii="Times New Roman" w:eastAsia="Times New Roman" w:hAnsi="Times New Roman" w:cs="Times New Roman"/>
          <w:szCs w:val="24"/>
          <w:lang w:val="ky-KG" w:eastAsia="ru-RU"/>
        </w:rPr>
        <w:t>углеродной</w:t>
      </w:r>
      <w:r w:rsidRPr="00C90077">
        <w:rPr>
          <w:rFonts w:ascii="Times New Roman" w:eastAsia="Times New Roman" w:hAnsi="Times New Roman" w:cs="Times New Roman"/>
          <w:szCs w:val="24"/>
          <w:lang w:val="ky-KG" w:eastAsia="ru-RU"/>
        </w:rPr>
        <w:t xml:space="preserve"> нейтральности в решения по сохранению биоразнообразия и практику сохранения экосистем обеспечивает митигационные выгоды, такие как увеличение поглощения угле</w:t>
      </w:r>
      <w:r w:rsidR="007338A3" w:rsidRPr="00C90077">
        <w:rPr>
          <w:rFonts w:ascii="Times New Roman" w:eastAsia="Times New Roman" w:hAnsi="Times New Roman" w:cs="Times New Roman"/>
          <w:szCs w:val="24"/>
          <w:lang w:val="ky-KG" w:eastAsia="ru-RU"/>
        </w:rPr>
        <w:t>рода экосистемами, и способствуе</w:t>
      </w:r>
      <w:r w:rsidRPr="00C90077">
        <w:rPr>
          <w:rFonts w:ascii="Times New Roman" w:eastAsia="Times New Roman" w:hAnsi="Times New Roman" w:cs="Times New Roman"/>
          <w:szCs w:val="24"/>
          <w:lang w:val="ky-KG" w:eastAsia="ru-RU"/>
        </w:rPr>
        <w:t>т лучшей климатической адаптации природных систем;</w:t>
      </w:r>
    </w:p>
    <w:p w14:paraId="0E2D8236" w14:textId="5E4F6DDA" w:rsidR="002135B9" w:rsidRPr="00C90077" w:rsidRDefault="002135B9" w:rsidP="002135B9">
      <w:pPr>
        <w:pStyle w:val="a7"/>
        <w:numPr>
          <w:ilvl w:val="0"/>
          <w:numId w:val="20"/>
        </w:numPr>
        <w:ind w:left="0" w:firstLine="720"/>
        <w:jc w:val="both"/>
        <w:rPr>
          <w:rFonts w:ascii="Times New Roman" w:eastAsia="Times New Roman" w:hAnsi="Times New Roman" w:cs="Times New Roman"/>
          <w:szCs w:val="24"/>
          <w:lang w:val="ky-KG" w:eastAsia="ru-RU"/>
        </w:rPr>
      </w:pPr>
      <w:r w:rsidRPr="00C90077">
        <w:rPr>
          <w:rFonts w:ascii="Times New Roman" w:eastAsia="Times New Roman" w:hAnsi="Times New Roman" w:cs="Times New Roman"/>
          <w:b/>
          <w:bCs/>
          <w:szCs w:val="24"/>
          <w:lang w:val="ky-KG" w:eastAsia="ru-RU"/>
        </w:rPr>
        <w:t>Инфраструктура развития.</w:t>
      </w:r>
      <w:r w:rsidRPr="00C90077">
        <w:rPr>
          <w:rFonts w:ascii="Times New Roman" w:eastAsia="Times New Roman" w:hAnsi="Times New Roman" w:cs="Times New Roman"/>
          <w:szCs w:val="24"/>
          <w:lang w:val="ky-KG" w:eastAsia="ru-RU"/>
        </w:rPr>
        <w:t xml:space="preserve"> Все большим угрозам, вызванным изменением климата, подвергаются инфраструктуры   — </w:t>
      </w:r>
      <w:r w:rsidR="007338A3" w:rsidRPr="00C90077">
        <w:rPr>
          <w:rFonts w:ascii="Times New Roman" w:eastAsia="Times New Roman" w:hAnsi="Times New Roman" w:cs="Times New Roman"/>
          <w:szCs w:val="24"/>
          <w:lang w:val="ky-KG" w:eastAsia="ru-RU"/>
        </w:rPr>
        <w:t xml:space="preserve"> </w:t>
      </w:r>
      <w:r w:rsidRPr="00C90077">
        <w:rPr>
          <w:rFonts w:ascii="Times New Roman" w:eastAsia="Times New Roman" w:hAnsi="Times New Roman" w:cs="Times New Roman"/>
          <w:szCs w:val="24"/>
          <w:lang w:val="ky-KG" w:eastAsia="ru-RU"/>
        </w:rPr>
        <w:t>водная, энергетическая, зеленая, ком</w:t>
      </w:r>
      <w:r w:rsidR="004373BF" w:rsidRPr="00C90077">
        <w:rPr>
          <w:rFonts w:ascii="Times New Roman" w:eastAsia="Times New Roman" w:hAnsi="Times New Roman" w:cs="Times New Roman"/>
          <w:szCs w:val="24"/>
          <w:lang w:val="ky-KG" w:eastAsia="ru-RU"/>
        </w:rPr>
        <w:t xml:space="preserve">мунальная, транспортная и др., </w:t>
      </w:r>
      <w:r w:rsidRPr="00C90077">
        <w:rPr>
          <w:rFonts w:ascii="Times New Roman" w:eastAsia="Times New Roman" w:hAnsi="Times New Roman" w:cs="Times New Roman"/>
          <w:szCs w:val="24"/>
          <w:lang w:val="ky-KG" w:eastAsia="ru-RU"/>
        </w:rPr>
        <w:t xml:space="preserve">которые критически важны для </w:t>
      </w:r>
      <w:r w:rsidR="004373BF" w:rsidRPr="00C90077">
        <w:rPr>
          <w:rFonts w:ascii="Times New Roman" w:eastAsia="Times New Roman" w:hAnsi="Times New Roman" w:cs="Times New Roman"/>
          <w:szCs w:val="24"/>
          <w:lang w:val="ky-KG" w:eastAsia="ru-RU"/>
        </w:rPr>
        <w:t xml:space="preserve">местных </w:t>
      </w:r>
      <w:r w:rsidRPr="00C90077">
        <w:rPr>
          <w:rFonts w:ascii="Times New Roman" w:eastAsia="Times New Roman" w:hAnsi="Times New Roman" w:cs="Times New Roman"/>
          <w:szCs w:val="24"/>
          <w:lang w:val="ky-KG" w:eastAsia="ru-RU"/>
        </w:rPr>
        <w:t>сообществ в их повседневной жизни. В то же время,  это одна из основных сфер со значительным потенциалом повышения устойчивости к изменению климата, а также существенными возможностями климатической митигации. Требуется приоритетный анализ климатических рисков и включение факторов митигации и управления климатическими рисками в процессы планирования, проектирования, эксплуатации и обслуживания сетей и сооружений;</w:t>
      </w:r>
    </w:p>
    <w:p w14:paraId="049E71D7" w14:textId="46126394" w:rsidR="002135B9" w:rsidRPr="00C90077" w:rsidRDefault="002135B9" w:rsidP="002135B9">
      <w:pPr>
        <w:pStyle w:val="a7"/>
        <w:numPr>
          <w:ilvl w:val="0"/>
          <w:numId w:val="20"/>
        </w:numPr>
        <w:ind w:left="0" w:firstLine="720"/>
        <w:jc w:val="both"/>
        <w:rPr>
          <w:rFonts w:ascii="Times New Roman" w:eastAsia="Times New Roman" w:hAnsi="Times New Roman" w:cs="Times New Roman"/>
          <w:szCs w:val="24"/>
          <w:lang w:val="ky-KG" w:eastAsia="ru-RU"/>
        </w:rPr>
      </w:pPr>
      <w:r w:rsidRPr="00C90077">
        <w:rPr>
          <w:rFonts w:ascii="Times New Roman" w:eastAsia="Times New Roman" w:hAnsi="Times New Roman" w:cs="Times New Roman"/>
          <w:b/>
          <w:bCs/>
          <w:szCs w:val="24"/>
          <w:lang w:val="ky-KG" w:eastAsia="ru-RU"/>
        </w:rPr>
        <w:t>Экономика и «зеленые» рабочие места.</w:t>
      </w:r>
      <w:r w:rsidRPr="00C90077">
        <w:rPr>
          <w:rFonts w:ascii="Times New Roman" w:eastAsia="Times New Roman" w:hAnsi="Times New Roman" w:cs="Times New Roman"/>
          <w:szCs w:val="24"/>
          <w:lang w:val="ky-KG" w:eastAsia="ru-RU"/>
        </w:rPr>
        <w:t xml:space="preserve"> Изменение климата оказывает прямое и косвенное воздействие </w:t>
      </w:r>
      <w:r w:rsidR="007338A3" w:rsidRPr="00C90077">
        <w:rPr>
          <w:rFonts w:ascii="Times New Roman" w:eastAsia="Times New Roman" w:hAnsi="Times New Roman" w:cs="Times New Roman"/>
          <w:szCs w:val="24"/>
          <w:lang w:val="ky-KG" w:eastAsia="ru-RU"/>
        </w:rPr>
        <w:t xml:space="preserve">и </w:t>
      </w:r>
      <w:r w:rsidRPr="00C90077">
        <w:rPr>
          <w:rFonts w:ascii="Times New Roman" w:eastAsia="Times New Roman" w:hAnsi="Times New Roman" w:cs="Times New Roman"/>
          <w:szCs w:val="24"/>
          <w:lang w:val="ky-KG" w:eastAsia="ru-RU"/>
        </w:rPr>
        <w:t>на экономику, в том числе на занятость, сбережения и инвестиции, а также на торговлю. Конкурентоспособность производственных систем, особенно на международных рынках, будет все в большей степени зависеть от успеха их климатической адаптации, углеродного следа, показателей климатической эффективности.</w:t>
      </w:r>
    </w:p>
    <w:p w14:paraId="1AFAE763" w14:textId="2C496F31" w:rsidR="009241A7" w:rsidRPr="00C90077" w:rsidRDefault="002135B9" w:rsidP="009241A7">
      <w:pPr>
        <w:ind w:firstLine="720"/>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П</w:t>
      </w:r>
      <w:r w:rsidR="009241A7" w:rsidRPr="00C90077">
        <w:rPr>
          <w:rFonts w:ascii="Times New Roman" w:eastAsia="Times New Roman" w:hAnsi="Times New Roman" w:cs="Times New Roman"/>
          <w:szCs w:val="24"/>
          <w:lang w:eastAsia="ru-RU"/>
        </w:rPr>
        <w:t>риоритетными направлениями адаптации к изменениям климата определены:</w:t>
      </w:r>
    </w:p>
    <w:p w14:paraId="268B70FF" w14:textId="3B20713B" w:rsidR="009241A7" w:rsidRPr="00C90077" w:rsidRDefault="009241A7">
      <w:pPr>
        <w:pStyle w:val="a7"/>
        <w:numPr>
          <w:ilvl w:val="0"/>
          <w:numId w:val="5"/>
        </w:numPr>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Водные ресурсы;</w:t>
      </w:r>
    </w:p>
    <w:p w14:paraId="4E7AAAAC" w14:textId="66A4C790" w:rsidR="009241A7" w:rsidRPr="00C90077" w:rsidRDefault="009241A7">
      <w:pPr>
        <w:pStyle w:val="a7"/>
        <w:numPr>
          <w:ilvl w:val="0"/>
          <w:numId w:val="5"/>
        </w:numPr>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Сельское хозяйство;</w:t>
      </w:r>
    </w:p>
    <w:p w14:paraId="52F25FA0" w14:textId="5A88C510" w:rsidR="009241A7" w:rsidRPr="00C90077" w:rsidRDefault="009241A7">
      <w:pPr>
        <w:pStyle w:val="a7"/>
        <w:numPr>
          <w:ilvl w:val="0"/>
          <w:numId w:val="5"/>
        </w:numPr>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Энергетика;</w:t>
      </w:r>
    </w:p>
    <w:p w14:paraId="374B607B" w14:textId="4BFCEA47" w:rsidR="009241A7" w:rsidRPr="00C90077" w:rsidRDefault="009241A7">
      <w:pPr>
        <w:pStyle w:val="a7"/>
        <w:numPr>
          <w:ilvl w:val="0"/>
          <w:numId w:val="5"/>
        </w:numPr>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Здравоохранение;</w:t>
      </w:r>
    </w:p>
    <w:p w14:paraId="61C122FA" w14:textId="40B47C1C" w:rsidR="009241A7" w:rsidRPr="00C90077" w:rsidRDefault="009241A7">
      <w:pPr>
        <w:pStyle w:val="a7"/>
        <w:numPr>
          <w:ilvl w:val="0"/>
          <w:numId w:val="5"/>
        </w:numPr>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Управление рисками стихийных бедствий;</w:t>
      </w:r>
    </w:p>
    <w:p w14:paraId="4967B7EC" w14:textId="670A219A" w:rsidR="009241A7" w:rsidRPr="00C90077" w:rsidRDefault="009241A7">
      <w:pPr>
        <w:pStyle w:val="a7"/>
        <w:numPr>
          <w:ilvl w:val="0"/>
          <w:numId w:val="5"/>
        </w:numPr>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Лес и биоразнообразие;</w:t>
      </w:r>
    </w:p>
    <w:p w14:paraId="2B07B02D" w14:textId="77777777" w:rsidR="009241A7" w:rsidRPr="00C90077" w:rsidRDefault="009241A7">
      <w:pPr>
        <w:pStyle w:val="a7"/>
        <w:numPr>
          <w:ilvl w:val="0"/>
          <w:numId w:val="5"/>
        </w:numPr>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Населенные пункты и города.</w:t>
      </w:r>
    </w:p>
    <w:p w14:paraId="1924842A" w14:textId="77777777" w:rsidR="00F84477" w:rsidRPr="00C90077" w:rsidRDefault="00F84477" w:rsidP="00F84477">
      <w:pPr>
        <w:pStyle w:val="a7"/>
        <w:ind w:left="1352"/>
        <w:jc w:val="both"/>
        <w:rPr>
          <w:rFonts w:ascii="Times New Roman" w:eastAsia="Times New Roman" w:hAnsi="Times New Roman" w:cs="Times New Roman"/>
          <w:szCs w:val="24"/>
          <w:lang w:eastAsia="ru-RU"/>
        </w:rPr>
      </w:pPr>
    </w:p>
    <w:p w14:paraId="2F17DBE6" w14:textId="353ECFBF" w:rsidR="00F84477" w:rsidRPr="006E6FB8" w:rsidRDefault="00F84477" w:rsidP="006E6FB8">
      <w:pPr>
        <w:ind w:left="709"/>
        <w:jc w:val="both"/>
        <w:rPr>
          <w:rFonts w:ascii="Times New Roman" w:eastAsia="Times New Roman" w:hAnsi="Times New Roman" w:cs="Times New Roman"/>
          <w:b/>
          <w:bCs/>
          <w:szCs w:val="24"/>
          <w:lang w:val="ky-KG" w:eastAsia="ru-RU"/>
        </w:rPr>
      </w:pPr>
      <w:bookmarkStart w:id="78" w:name="_Hlk151394170"/>
      <w:r w:rsidRPr="006E6FB8">
        <w:rPr>
          <w:rFonts w:ascii="Times New Roman" w:eastAsia="Times New Roman" w:hAnsi="Times New Roman" w:cs="Times New Roman"/>
          <w:b/>
          <w:bCs/>
          <w:szCs w:val="24"/>
          <w:lang w:val="ky-KG" w:eastAsia="ru-RU"/>
        </w:rPr>
        <w:t xml:space="preserve">6.1. </w:t>
      </w:r>
      <w:r w:rsidRPr="006E6FB8">
        <w:rPr>
          <w:rFonts w:ascii="Times New Roman" w:eastAsia="Times New Roman" w:hAnsi="Times New Roman" w:cs="Times New Roman"/>
          <w:b/>
          <w:bCs/>
          <w:szCs w:val="24"/>
          <w:lang w:eastAsia="ru-RU"/>
        </w:rPr>
        <w:t xml:space="preserve">Адаптационные меры </w:t>
      </w:r>
      <w:r w:rsidRPr="006E6FB8">
        <w:rPr>
          <w:rFonts w:ascii="Times New Roman" w:eastAsia="Times New Roman" w:hAnsi="Times New Roman" w:cs="Times New Roman"/>
          <w:b/>
          <w:bCs/>
          <w:szCs w:val="24"/>
          <w:lang w:val="ky-KG" w:eastAsia="ru-RU"/>
        </w:rPr>
        <w:t xml:space="preserve">по направлению </w:t>
      </w:r>
      <w:bookmarkEnd w:id="78"/>
      <w:r w:rsidRPr="006E6FB8">
        <w:rPr>
          <w:rFonts w:ascii="Times New Roman" w:eastAsia="Times New Roman" w:hAnsi="Times New Roman" w:cs="Times New Roman"/>
          <w:b/>
          <w:bCs/>
          <w:szCs w:val="24"/>
          <w:lang w:val="ky-KG" w:eastAsia="ru-RU"/>
        </w:rPr>
        <w:t>“</w:t>
      </w:r>
      <w:r w:rsidRPr="006E6FB8">
        <w:rPr>
          <w:rFonts w:ascii="Times New Roman" w:eastAsia="Times New Roman" w:hAnsi="Times New Roman" w:cs="Times New Roman"/>
          <w:b/>
          <w:bCs/>
          <w:szCs w:val="24"/>
          <w:lang w:eastAsia="ru-RU"/>
        </w:rPr>
        <w:t>Водные ресурсы</w:t>
      </w:r>
      <w:r w:rsidRPr="006E6FB8">
        <w:rPr>
          <w:rFonts w:ascii="Times New Roman" w:eastAsia="Times New Roman" w:hAnsi="Times New Roman" w:cs="Times New Roman"/>
          <w:b/>
          <w:bCs/>
          <w:szCs w:val="24"/>
          <w:lang w:val="ky-KG" w:eastAsia="ru-RU"/>
        </w:rPr>
        <w:t>”</w:t>
      </w:r>
    </w:p>
    <w:p w14:paraId="415BCEDC" w14:textId="5378309E" w:rsidR="00F84477" w:rsidRPr="00C90077" w:rsidRDefault="00F84477">
      <w:pPr>
        <w:pStyle w:val="a7"/>
        <w:numPr>
          <w:ilvl w:val="0"/>
          <w:numId w:val="6"/>
        </w:numPr>
        <w:ind w:left="0" w:firstLine="360"/>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val="ky-KG" w:eastAsia="ru-RU"/>
        </w:rPr>
        <w:t>Н</w:t>
      </w:r>
      <w:r w:rsidRPr="00C90077">
        <w:rPr>
          <w:rFonts w:ascii="Times New Roman" w:eastAsia="Times New Roman" w:hAnsi="Times New Roman" w:cs="Times New Roman"/>
          <w:szCs w:val="24"/>
          <w:lang w:eastAsia="ru-RU"/>
        </w:rPr>
        <w:t>аучны</w:t>
      </w:r>
      <w:r w:rsidRPr="00C90077">
        <w:rPr>
          <w:rFonts w:ascii="Times New Roman" w:eastAsia="Times New Roman" w:hAnsi="Times New Roman" w:cs="Times New Roman"/>
          <w:szCs w:val="24"/>
          <w:lang w:val="ky-KG" w:eastAsia="ru-RU"/>
        </w:rPr>
        <w:t>е</w:t>
      </w:r>
      <w:r w:rsidRPr="00C90077">
        <w:rPr>
          <w:rFonts w:ascii="Times New Roman" w:eastAsia="Times New Roman" w:hAnsi="Times New Roman" w:cs="Times New Roman"/>
          <w:szCs w:val="24"/>
          <w:lang w:eastAsia="ru-RU"/>
        </w:rPr>
        <w:t xml:space="preserve"> исследовани</w:t>
      </w:r>
      <w:r w:rsidRPr="00C90077">
        <w:rPr>
          <w:rFonts w:ascii="Times New Roman" w:eastAsia="Times New Roman" w:hAnsi="Times New Roman" w:cs="Times New Roman"/>
          <w:szCs w:val="24"/>
          <w:lang w:val="ky-KG" w:eastAsia="ru-RU"/>
        </w:rPr>
        <w:t xml:space="preserve">я </w:t>
      </w:r>
      <w:r w:rsidRPr="00C90077">
        <w:rPr>
          <w:rFonts w:ascii="Times New Roman" w:eastAsia="Times New Roman" w:hAnsi="Times New Roman" w:cs="Times New Roman"/>
          <w:szCs w:val="24"/>
          <w:lang w:eastAsia="ru-RU"/>
        </w:rPr>
        <w:t>влияни</w:t>
      </w:r>
      <w:r w:rsidRPr="00C90077">
        <w:rPr>
          <w:rFonts w:ascii="Times New Roman" w:eastAsia="Times New Roman" w:hAnsi="Times New Roman" w:cs="Times New Roman"/>
          <w:szCs w:val="24"/>
          <w:lang w:val="ky-KG" w:eastAsia="ru-RU"/>
        </w:rPr>
        <w:t>я</w:t>
      </w:r>
      <w:r w:rsidRPr="00C90077">
        <w:rPr>
          <w:rFonts w:ascii="Times New Roman" w:eastAsia="Times New Roman" w:hAnsi="Times New Roman" w:cs="Times New Roman"/>
          <w:szCs w:val="24"/>
          <w:lang w:eastAsia="ru-RU"/>
        </w:rPr>
        <w:t xml:space="preserve"> изменения климата на водные ресурсы;</w:t>
      </w:r>
    </w:p>
    <w:p w14:paraId="7A1BB29F" w14:textId="44EDFD88" w:rsidR="00F84477" w:rsidRPr="00C90077" w:rsidRDefault="00F84477">
      <w:pPr>
        <w:pStyle w:val="a7"/>
        <w:numPr>
          <w:ilvl w:val="0"/>
          <w:numId w:val="6"/>
        </w:numPr>
        <w:ind w:left="0" w:firstLine="360"/>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Формирование политики развития водного сектора с учётом адаптации к изменению климата, гендерных аспектов и интересов уязвимых групп (НАП);</w:t>
      </w:r>
    </w:p>
    <w:p w14:paraId="13A082C3" w14:textId="504C08E6" w:rsidR="00F84477" w:rsidRPr="00C90077" w:rsidRDefault="00F84477">
      <w:pPr>
        <w:pStyle w:val="a7"/>
        <w:numPr>
          <w:ilvl w:val="0"/>
          <w:numId w:val="6"/>
        </w:numPr>
        <w:ind w:left="0" w:firstLine="360"/>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Повышение климатической устойчивости ирригационной инфраструктуры;</w:t>
      </w:r>
    </w:p>
    <w:p w14:paraId="0FC53634" w14:textId="0FFE3D71" w:rsidR="00F84477" w:rsidRPr="00C90077" w:rsidRDefault="00F84477">
      <w:pPr>
        <w:pStyle w:val="a7"/>
        <w:numPr>
          <w:ilvl w:val="0"/>
          <w:numId w:val="6"/>
        </w:numPr>
        <w:ind w:left="0" w:firstLine="360"/>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Повышение климатической устойчивости инфраструктуры питьевого водоснабжения и водоотведения;</w:t>
      </w:r>
    </w:p>
    <w:p w14:paraId="1BBD27AF" w14:textId="2787E262" w:rsidR="00F84477" w:rsidRPr="00C90077" w:rsidRDefault="00F84477">
      <w:pPr>
        <w:pStyle w:val="a7"/>
        <w:numPr>
          <w:ilvl w:val="0"/>
          <w:numId w:val="6"/>
        </w:numPr>
        <w:ind w:left="0" w:firstLine="360"/>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Стимулирование повышения эффективности использования водных ресурсов.</w:t>
      </w:r>
    </w:p>
    <w:p w14:paraId="42A8204B" w14:textId="77777777" w:rsidR="00F84477" w:rsidRPr="00C90077" w:rsidRDefault="00F84477" w:rsidP="00F84477">
      <w:pPr>
        <w:jc w:val="both"/>
        <w:rPr>
          <w:rFonts w:ascii="Times New Roman" w:eastAsia="Times New Roman" w:hAnsi="Times New Roman" w:cs="Times New Roman"/>
          <w:szCs w:val="24"/>
          <w:lang w:eastAsia="ru-RU"/>
        </w:rPr>
      </w:pPr>
    </w:p>
    <w:p w14:paraId="46EBAE2B" w14:textId="0B94D419" w:rsidR="00F84477" w:rsidRPr="00C90077" w:rsidRDefault="00F84477" w:rsidP="006E6FB8">
      <w:pPr>
        <w:ind w:left="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b/>
          <w:bCs/>
          <w:szCs w:val="24"/>
          <w:lang w:val="ky-KG" w:eastAsia="ru-RU"/>
        </w:rPr>
        <w:t xml:space="preserve">6.2. </w:t>
      </w:r>
      <w:r w:rsidRPr="006E6FB8">
        <w:rPr>
          <w:rFonts w:ascii="Times New Roman" w:eastAsia="Times New Roman" w:hAnsi="Times New Roman" w:cs="Times New Roman"/>
          <w:b/>
          <w:bCs/>
          <w:szCs w:val="24"/>
          <w:lang w:eastAsia="ru-RU"/>
        </w:rPr>
        <w:t>Адаптационные</w:t>
      </w:r>
      <w:r w:rsidRPr="00C90077">
        <w:rPr>
          <w:rFonts w:ascii="Times New Roman" w:eastAsia="Times New Roman" w:hAnsi="Times New Roman" w:cs="Times New Roman"/>
          <w:b/>
          <w:bCs/>
          <w:szCs w:val="24"/>
          <w:lang w:val="ky-KG" w:eastAsia="ru-RU"/>
        </w:rPr>
        <w:t xml:space="preserve"> меры по направлению “Сельское хозяйство”</w:t>
      </w:r>
    </w:p>
    <w:p w14:paraId="5A85880D" w14:textId="23048446" w:rsidR="00F84477" w:rsidRPr="00C90077" w:rsidRDefault="00F84477">
      <w:pPr>
        <w:pStyle w:val="a7"/>
        <w:numPr>
          <w:ilvl w:val="0"/>
          <w:numId w:val="7"/>
        </w:numPr>
        <w:ind w:left="0" w:firstLine="284"/>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val="ky-KG" w:eastAsia="ru-RU"/>
        </w:rPr>
        <w:t>Н</w:t>
      </w:r>
      <w:r w:rsidRPr="00C90077">
        <w:rPr>
          <w:rFonts w:ascii="Times New Roman" w:eastAsia="Times New Roman" w:hAnsi="Times New Roman" w:cs="Times New Roman"/>
          <w:szCs w:val="24"/>
          <w:lang w:eastAsia="ru-RU"/>
        </w:rPr>
        <w:t>аучны</w:t>
      </w:r>
      <w:r w:rsidRPr="00C90077">
        <w:rPr>
          <w:rFonts w:ascii="Times New Roman" w:eastAsia="Times New Roman" w:hAnsi="Times New Roman" w:cs="Times New Roman"/>
          <w:szCs w:val="24"/>
          <w:lang w:val="ky-KG" w:eastAsia="ru-RU"/>
        </w:rPr>
        <w:t>е</w:t>
      </w:r>
      <w:r w:rsidRPr="00C90077">
        <w:rPr>
          <w:rFonts w:ascii="Times New Roman" w:eastAsia="Times New Roman" w:hAnsi="Times New Roman" w:cs="Times New Roman"/>
          <w:szCs w:val="24"/>
          <w:lang w:eastAsia="ru-RU"/>
        </w:rPr>
        <w:t xml:space="preserve"> исследовани</w:t>
      </w:r>
      <w:r w:rsidRPr="00C90077">
        <w:rPr>
          <w:rFonts w:ascii="Times New Roman" w:eastAsia="Times New Roman" w:hAnsi="Times New Roman" w:cs="Times New Roman"/>
          <w:szCs w:val="24"/>
          <w:lang w:val="ky-KG" w:eastAsia="ru-RU"/>
        </w:rPr>
        <w:t xml:space="preserve">я </w:t>
      </w:r>
      <w:r w:rsidRPr="00C90077">
        <w:rPr>
          <w:rFonts w:ascii="Times New Roman" w:eastAsia="Times New Roman" w:hAnsi="Times New Roman" w:cs="Times New Roman"/>
          <w:szCs w:val="24"/>
          <w:lang w:eastAsia="ru-RU"/>
        </w:rPr>
        <w:t>влияни</w:t>
      </w:r>
      <w:r w:rsidRPr="00C90077">
        <w:rPr>
          <w:rFonts w:ascii="Times New Roman" w:eastAsia="Times New Roman" w:hAnsi="Times New Roman" w:cs="Times New Roman"/>
          <w:szCs w:val="24"/>
          <w:lang w:val="ky-KG" w:eastAsia="ru-RU"/>
        </w:rPr>
        <w:t>я</w:t>
      </w:r>
      <w:r w:rsidRPr="00C90077">
        <w:rPr>
          <w:rFonts w:ascii="Times New Roman" w:eastAsia="Times New Roman" w:hAnsi="Times New Roman" w:cs="Times New Roman"/>
          <w:szCs w:val="24"/>
          <w:lang w:eastAsia="ru-RU"/>
        </w:rPr>
        <w:t xml:space="preserve"> изменения климата на сельское хозяйство;</w:t>
      </w:r>
    </w:p>
    <w:p w14:paraId="4FC15228" w14:textId="7F532D85" w:rsidR="00F84477" w:rsidRPr="00C90077" w:rsidRDefault="00F84477">
      <w:pPr>
        <w:pStyle w:val="a7"/>
        <w:numPr>
          <w:ilvl w:val="0"/>
          <w:numId w:val="7"/>
        </w:numPr>
        <w:ind w:left="0" w:firstLine="284"/>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Разработка политики развития сельского хозяйства с учетом вопросов изменения климата, гендерных аспектов и интересов уязвимых групп (НАП);</w:t>
      </w:r>
    </w:p>
    <w:p w14:paraId="4679B6E7" w14:textId="35063B15" w:rsidR="00F84477" w:rsidRPr="00C90077" w:rsidRDefault="00F84477">
      <w:pPr>
        <w:pStyle w:val="a7"/>
        <w:numPr>
          <w:ilvl w:val="0"/>
          <w:numId w:val="7"/>
        </w:numPr>
        <w:ind w:left="0" w:firstLine="284"/>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Повышение климатической информированности и адаптационных знаний сотрудников государственных органов, местного самоуправления и землепользователей;</w:t>
      </w:r>
    </w:p>
    <w:p w14:paraId="466A84C0" w14:textId="4095F16E" w:rsidR="00F84477" w:rsidRPr="00C90077" w:rsidRDefault="00F84477">
      <w:pPr>
        <w:pStyle w:val="a7"/>
        <w:numPr>
          <w:ilvl w:val="0"/>
          <w:numId w:val="7"/>
        </w:numPr>
        <w:ind w:left="0" w:firstLine="284"/>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Улучшение практик землепользования в условиях изменения климата;</w:t>
      </w:r>
    </w:p>
    <w:p w14:paraId="7F738280" w14:textId="535BDE3A" w:rsidR="00F84477" w:rsidRPr="00C90077" w:rsidRDefault="00F84477">
      <w:pPr>
        <w:pStyle w:val="a7"/>
        <w:numPr>
          <w:ilvl w:val="0"/>
          <w:numId w:val="7"/>
        </w:numPr>
        <w:ind w:left="0" w:firstLine="284"/>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Укрепление климатической устойчивости растениеводства;</w:t>
      </w:r>
    </w:p>
    <w:p w14:paraId="0D627704" w14:textId="06694C0A" w:rsidR="00F84477" w:rsidRPr="00C90077" w:rsidRDefault="00F84477">
      <w:pPr>
        <w:pStyle w:val="a7"/>
        <w:numPr>
          <w:ilvl w:val="0"/>
          <w:numId w:val="7"/>
        </w:numPr>
        <w:ind w:left="0" w:firstLine="284"/>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Укрепление климатической устойчивости инфраструктуры пастбищ;</w:t>
      </w:r>
    </w:p>
    <w:p w14:paraId="157C9A84" w14:textId="1096BD81" w:rsidR="00F84477" w:rsidRPr="00C90077" w:rsidRDefault="00F84477">
      <w:pPr>
        <w:pStyle w:val="a7"/>
        <w:numPr>
          <w:ilvl w:val="0"/>
          <w:numId w:val="7"/>
        </w:numPr>
        <w:ind w:left="0" w:firstLine="284"/>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Развитие климатически устойчивого племенного животноводства;</w:t>
      </w:r>
    </w:p>
    <w:p w14:paraId="6840670F" w14:textId="01F0B53D" w:rsidR="00F84477" w:rsidRPr="00C90077" w:rsidRDefault="00F84477">
      <w:pPr>
        <w:pStyle w:val="a7"/>
        <w:numPr>
          <w:ilvl w:val="0"/>
          <w:numId w:val="7"/>
        </w:numPr>
        <w:ind w:left="0" w:firstLine="284"/>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Создание климатически ориентированных финансовых услуг и продуктов в сельском хозяйстве;</w:t>
      </w:r>
    </w:p>
    <w:p w14:paraId="09BE91A1" w14:textId="0A65A18E" w:rsidR="00F84477" w:rsidRPr="00C90077" w:rsidRDefault="00F84477">
      <w:pPr>
        <w:pStyle w:val="a7"/>
        <w:numPr>
          <w:ilvl w:val="0"/>
          <w:numId w:val="7"/>
        </w:numPr>
        <w:ind w:left="0" w:firstLine="284"/>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Разработка и запуск государственной программы климатически ориентированной поддержки сельского хозяйства на основе опыта программы «Финансирование сельского хозяйства».</w:t>
      </w:r>
    </w:p>
    <w:p w14:paraId="6EE58588" w14:textId="77777777" w:rsidR="00F84477" w:rsidRPr="00C90077" w:rsidRDefault="00F84477" w:rsidP="00F84477">
      <w:pPr>
        <w:pStyle w:val="a7"/>
        <w:ind w:left="360"/>
        <w:jc w:val="both"/>
        <w:rPr>
          <w:rFonts w:ascii="Times New Roman" w:eastAsia="Times New Roman" w:hAnsi="Times New Roman" w:cs="Times New Roman"/>
          <w:szCs w:val="24"/>
          <w:lang w:eastAsia="ru-RU"/>
        </w:rPr>
      </w:pPr>
    </w:p>
    <w:p w14:paraId="7640AD83" w14:textId="18C96361" w:rsidR="00F84477" w:rsidRPr="00C90077" w:rsidRDefault="00F84477" w:rsidP="006E6FB8">
      <w:pPr>
        <w:ind w:left="709"/>
        <w:jc w:val="both"/>
        <w:rPr>
          <w:rFonts w:ascii="Times New Roman" w:eastAsia="Times New Roman" w:hAnsi="Times New Roman" w:cs="Times New Roman"/>
          <w:b/>
          <w:bCs/>
          <w:szCs w:val="24"/>
          <w:lang w:val="ky-KG" w:eastAsia="ru-RU"/>
        </w:rPr>
      </w:pPr>
      <w:r w:rsidRPr="00C90077">
        <w:rPr>
          <w:rFonts w:ascii="Times New Roman" w:eastAsia="Times New Roman" w:hAnsi="Times New Roman" w:cs="Times New Roman"/>
          <w:b/>
          <w:bCs/>
          <w:szCs w:val="24"/>
          <w:lang w:val="ky-KG" w:eastAsia="ru-RU"/>
        </w:rPr>
        <w:t>6.3. Адаптационные меры по направлению “Энергетика”</w:t>
      </w:r>
    </w:p>
    <w:p w14:paraId="2A4D6537" w14:textId="67ACF345" w:rsidR="00F84477" w:rsidRPr="00C90077" w:rsidRDefault="00F84477">
      <w:pPr>
        <w:pStyle w:val="a7"/>
        <w:numPr>
          <w:ilvl w:val="0"/>
          <w:numId w:val="8"/>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val="ky-KG" w:eastAsia="ru-RU"/>
        </w:rPr>
        <w:t>Н</w:t>
      </w:r>
      <w:r w:rsidRPr="00C90077">
        <w:rPr>
          <w:rFonts w:ascii="Times New Roman" w:eastAsia="Times New Roman" w:hAnsi="Times New Roman" w:cs="Times New Roman"/>
          <w:szCs w:val="24"/>
          <w:lang w:eastAsia="ru-RU"/>
        </w:rPr>
        <w:t>аучны</w:t>
      </w:r>
      <w:r w:rsidRPr="00C90077">
        <w:rPr>
          <w:rFonts w:ascii="Times New Roman" w:eastAsia="Times New Roman" w:hAnsi="Times New Roman" w:cs="Times New Roman"/>
          <w:szCs w:val="24"/>
          <w:lang w:val="ky-KG" w:eastAsia="ru-RU"/>
        </w:rPr>
        <w:t>е</w:t>
      </w:r>
      <w:r w:rsidRPr="00C90077">
        <w:rPr>
          <w:rFonts w:ascii="Times New Roman" w:eastAsia="Times New Roman" w:hAnsi="Times New Roman" w:cs="Times New Roman"/>
          <w:szCs w:val="24"/>
          <w:lang w:eastAsia="ru-RU"/>
        </w:rPr>
        <w:t xml:space="preserve"> исследовани</w:t>
      </w:r>
      <w:r w:rsidRPr="00C90077">
        <w:rPr>
          <w:rFonts w:ascii="Times New Roman" w:eastAsia="Times New Roman" w:hAnsi="Times New Roman" w:cs="Times New Roman"/>
          <w:szCs w:val="24"/>
          <w:lang w:val="ky-KG" w:eastAsia="ru-RU"/>
        </w:rPr>
        <w:t>я</w:t>
      </w:r>
      <w:r w:rsidRPr="00C90077">
        <w:rPr>
          <w:rFonts w:ascii="Times New Roman" w:eastAsia="Times New Roman" w:hAnsi="Times New Roman" w:cs="Times New Roman"/>
          <w:szCs w:val="24"/>
          <w:lang w:eastAsia="ru-RU"/>
        </w:rPr>
        <w:t xml:space="preserve"> влияния изменения климата на энергетическую безопасность страны;</w:t>
      </w:r>
    </w:p>
    <w:p w14:paraId="7630B4BC" w14:textId="4735901B" w:rsidR="00F84477" w:rsidRPr="00C90077" w:rsidRDefault="00F84477">
      <w:pPr>
        <w:pStyle w:val="a7"/>
        <w:numPr>
          <w:ilvl w:val="0"/>
          <w:numId w:val="8"/>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Разработка политики развития и законодательства энергетического сектора с учетом вопросов изменения климата, гендерных аспектов и интересов уязвимых групп;</w:t>
      </w:r>
    </w:p>
    <w:p w14:paraId="4592949F" w14:textId="2E6B62FE" w:rsidR="00F84477" w:rsidRPr="00C90077" w:rsidRDefault="00F84477">
      <w:pPr>
        <w:pStyle w:val="a7"/>
        <w:numPr>
          <w:ilvl w:val="0"/>
          <w:numId w:val="8"/>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Повышение осведомленности и уровня   знаний сотрудников энергетического сектора и населения по вопросам изменения климата;</w:t>
      </w:r>
    </w:p>
    <w:p w14:paraId="235C6936" w14:textId="68C178F2" w:rsidR="00F84477" w:rsidRPr="00C90077" w:rsidRDefault="00F84477">
      <w:pPr>
        <w:pStyle w:val="a7"/>
        <w:numPr>
          <w:ilvl w:val="0"/>
          <w:numId w:val="8"/>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Повышение устойчивости энергетической инфраструктуры к перегрузкам при критических понижениях температуры;</w:t>
      </w:r>
    </w:p>
    <w:p w14:paraId="2B3D011A" w14:textId="6149D17A" w:rsidR="00F84477" w:rsidRPr="00C90077" w:rsidRDefault="00F84477">
      <w:pPr>
        <w:pStyle w:val="a7"/>
        <w:numPr>
          <w:ilvl w:val="0"/>
          <w:numId w:val="8"/>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Обеспечение безопасности энергетической инфраструктуры при  климатических ЧС;</w:t>
      </w:r>
    </w:p>
    <w:p w14:paraId="5E601D08" w14:textId="67F60EEF" w:rsidR="00F84477" w:rsidRPr="00C90077" w:rsidRDefault="00F84477">
      <w:pPr>
        <w:pStyle w:val="a7"/>
        <w:numPr>
          <w:ilvl w:val="0"/>
          <w:numId w:val="8"/>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Диверсификация источников электрической энергии в связи с влиянием изменения климата на гидроэнергетику страны;</w:t>
      </w:r>
    </w:p>
    <w:p w14:paraId="2846ACE6" w14:textId="65A7C9F4" w:rsidR="00F84477" w:rsidRPr="00C90077" w:rsidRDefault="00F84477">
      <w:pPr>
        <w:pStyle w:val="a7"/>
        <w:numPr>
          <w:ilvl w:val="0"/>
          <w:numId w:val="8"/>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Разработка механизмов по организации, учету и контролю за рациональным использованием энергоносителей.</w:t>
      </w:r>
    </w:p>
    <w:p w14:paraId="3A63CA19" w14:textId="77777777" w:rsidR="00F84477" w:rsidRPr="00C90077" w:rsidRDefault="00F84477" w:rsidP="00F84477">
      <w:pPr>
        <w:ind w:firstLine="426"/>
        <w:jc w:val="both"/>
        <w:rPr>
          <w:rFonts w:ascii="Times New Roman" w:eastAsia="Times New Roman" w:hAnsi="Times New Roman" w:cs="Times New Roman"/>
          <w:szCs w:val="24"/>
          <w:lang w:eastAsia="ru-RU"/>
        </w:rPr>
      </w:pPr>
    </w:p>
    <w:p w14:paraId="214CF30E" w14:textId="1F143FBD" w:rsidR="00F84477" w:rsidRPr="00C90077" w:rsidRDefault="00F84477" w:rsidP="006E6FB8">
      <w:pPr>
        <w:ind w:left="709"/>
        <w:jc w:val="both"/>
        <w:rPr>
          <w:rFonts w:ascii="Times New Roman" w:eastAsia="Times New Roman" w:hAnsi="Times New Roman" w:cs="Times New Roman"/>
          <w:b/>
          <w:bCs/>
          <w:szCs w:val="24"/>
          <w:lang w:val="ky-KG" w:eastAsia="ru-RU"/>
        </w:rPr>
      </w:pPr>
      <w:r w:rsidRPr="00C90077">
        <w:rPr>
          <w:rFonts w:ascii="Times New Roman" w:eastAsia="Times New Roman" w:hAnsi="Times New Roman" w:cs="Times New Roman"/>
          <w:b/>
          <w:bCs/>
          <w:szCs w:val="24"/>
          <w:lang w:val="ky-KG" w:eastAsia="ru-RU"/>
        </w:rPr>
        <w:t>6.4. Адаптационные меры по направлению “Здравоохранение”</w:t>
      </w:r>
    </w:p>
    <w:p w14:paraId="20152EFD" w14:textId="70FB7B64" w:rsidR="00F84477" w:rsidRPr="00C90077" w:rsidRDefault="00F84477">
      <w:pPr>
        <w:pStyle w:val="a7"/>
        <w:numPr>
          <w:ilvl w:val="0"/>
          <w:numId w:val="9"/>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Улучшение доказательной базы системы здравоохранения по проблеме влияния изменения климата на здоровье населения;</w:t>
      </w:r>
    </w:p>
    <w:p w14:paraId="67B85DA6" w14:textId="7AB99ECA" w:rsidR="00F84477" w:rsidRPr="00C90077" w:rsidRDefault="00F84477">
      <w:pPr>
        <w:pStyle w:val="a7"/>
        <w:numPr>
          <w:ilvl w:val="0"/>
          <w:numId w:val="9"/>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Разработка политики развития системы здравоохранения с учетом адаптации к изменению климата, гендерных аспектов и интересов уязвимых групп (НАП);</w:t>
      </w:r>
    </w:p>
    <w:p w14:paraId="26ED9CEC" w14:textId="5274D51C" w:rsidR="00F84477" w:rsidRPr="00C90077" w:rsidRDefault="00F84477">
      <w:pPr>
        <w:pStyle w:val="a7"/>
        <w:numPr>
          <w:ilvl w:val="0"/>
          <w:numId w:val="9"/>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Совершенствование клинической нормативной базы по адаптации к изменению климата системы здравоохранения</w:t>
      </w:r>
      <w:r w:rsidR="00B74185" w:rsidRPr="00C90077">
        <w:rPr>
          <w:rFonts w:ascii="Times New Roman" w:eastAsia="Times New Roman" w:hAnsi="Times New Roman" w:cs="Times New Roman"/>
          <w:szCs w:val="24"/>
          <w:lang w:eastAsia="ru-RU"/>
        </w:rPr>
        <w:t>;</w:t>
      </w:r>
    </w:p>
    <w:p w14:paraId="04A9C7A1" w14:textId="08AB9CD9" w:rsidR="00F84477" w:rsidRPr="00C90077" w:rsidRDefault="00F84477">
      <w:pPr>
        <w:pStyle w:val="a7"/>
        <w:numPr>
          <w:ilvl w:val="0"/>
          <w:numId w:val="9"/>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Повышение климатической устойчивости инфраструктуры системы здравоохранения</w:t>
      </w:r>
      <w:r w:rsidR="00B74185" w:rsidRPr="00C90077">
        <w:rPr>
          <w:rFonts w:ascii="Times New Roman" w:eastAsia="Times New Roman" w:hAnsi="Times New Roman" w:cs="Times New Roman"/>
          <w:szCs w:val="24"/>
          <w:lang w:eastAsia="ru-RU"/>
        </w:rPr>
        <w:t>;</w:t>
      </w:r>
    </w:p>
    <w:p w14:paraId="005C2051" w14:textId="3CD344CF" w:rsidR="00F84477" w:rsidRPr="00C90077" w:rsidRDefault="00F84477">
      <w:pPr>
        <w:pStyle w:val="a7"/>
        <w:numPr>
          <w:ilvl w:val="0"/>
          <w:numId w:val="9"/>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Снижение уязвимости населения от болезней системы к</w:t>
      </w:r>
      <w:r w:rsidR="00B74185" w:rsidRPr="00C90077">
        <w:rPr>
          <w:rFonts w:ascii="Times New Roman" w:eastAsia="Times New Roman" w:hAnsi="Times New Roman" w:cs="Times New Roman"/>
          <w:szCs w:val="24"/>
          <w:lang w:eastAsia="ru-RU"/>
        </w:rPr>
        <w:t>ровообращения и органов дыхания;</w:t>
      </w:r>
    </w:p>
    <w:p w14:paraId="69507912" w14:textId="37C5F335" w:rsidR="00F84477" w:rsidRPr="00C90077" w:rsidRDefault="00F84477">
      <w:pPr>
        <w:pStyle w:val="a7"/>
        <w:numPr>
          <w:ilvl w:val="0"/>
          <w:numId w:val="9"/>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Снижение распространенности заболеваний, связанных с ухудшением питания населен</w:t>
      </w:r>
      <w:r w:rsidR="00B74185" w:rsidRPr="00C90077">
        <w:rPr>
          <w:rFonts w:ascii="Times New Roman" w:eastAsia="Times New Roman" w:hAnsi="Times New Roman" w:cs="Times New Roman"/>
          <w:szCs w:val="24"/>
          <w:lang w:eastAsia="ru-RU"/>
        </w:rPr>
        <w:t>ия вследствие изменения климата;</w:t>
      </w:r>
    </w:p>
    <w:p w14:paraId="4F41A9D7" w14:textId="40100581" w:rsidR="00F84477" w:rsidRPr="00C90077" w:rsidRDefault="00F84477">
      <w:pPr>
        <w:pStyle w:val="a7"/>
        <w:numPr>
          <w:ilvl w:val="0"/>
          <w:numId w:val="9"/>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Снижение уязвимости населения к пищевым отравлениям вследствие факторов изменения климата</w:t>
      </w:r>
      <w:r w:rsidR="00B74185" w:rsidRPr="00C90077">
        <w:rPr>
          <w:rFonts w:ascii="Times New Roman" w:eastAsia="Times New Roman" w:hAnsi="Times New Roman" w:cs="Times New Roman"/>
          <w:szCs w:val="24"/>
          <w:lang w:eastAsia="ru-RU"/>
        </w:rPr>
        <w:t>;</w:t>
      </w:r>
    </w:p>
    <w:p w14:paraId="251D8076" w14:textId="28B2C495" w:rsidR="00F84477" w:rsidRPr="00C90077" w:rsidRDefault="00F84477">
      <w:pPr>
        <w:pStyle w:val="a7"/>
        <w:numPr>
          <w:ilvl w:val="0"/>
          <w:numId w:val="9"/>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Снижение распространенности инфекционных,</w:t>
      </w:r>
      <w:r w:rsidR="00E56411" w:rsidRPr="00C90077">
        <w:rPr>
          <w:rFonts w:ascii="Times New Roman" w:eastAsia="Times New Roman" w:hAnsi="Times New Roman" w:cs="Times New Roman"/>
          <w:szCs w:val="24"/>
          <w:lang w:eastAsia="ru-RU"/>
        </w:rPr>
        <w:t xml:space="preserve"> </w:t>
      </w:r>
      <w:r w:rsidRPr="00C90077">
        <w:rPr>
          <w:rFonts w:ascii="Times New Roman" w:eastAsia="Times New Roman" w:hAnsi="Times New Roman" w:cs="Times New Roman"/>
          <w:szCs w:val="24"/>
          <w:lang w:eastAsia="ru-RU"/>
        </w:rPr>
        <w:t>паразитарных и трансмиссивных заболеваний</w:t>
      </w:r>
      <w:r w:rsidR="00B74185" w:rsidRPr="00C90077">
        <w:rPr>
          <w:rFonts w:ascii="Times New Roman" w:eastAsia="Times New Roman" w:hAnsi="Times New Roman" w:cs="Times New Roman"/>
          <w:szCs w:val="24"/>
          <w:lang w:eastAsia="ru-RU"/>
        </w:rPr>
        <w:t>;</w:t>
      </w:r>
    </w:p>
    <w:p w14:paraId="77D60329" w14:textId="1980FC17" w:rsidR="00F84477" w:rsidRPr="00C90077" w:rsidRDefault="00F84477">
      <w:pPr>
        <w:pStyle w:val="a7"/>
        <w:numPr>
          <w:ilvl w:val="0"/>
          <w:numId w:val="9"/>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Снижение уязвимости населения к травматизму, обусловленного неблагоприятными погодными условиями</w:t>
      </w:r>
      <w:r w:rsidR="00B74185" w:rsidRPr="00C90077">
        <w:rPr>
          <w:rFonts w:ascii="Times New Roman" w:eastAsia="Times New Roman" w:hAnsi="Times New Roman" w:cs="Times New Roman"/>
          <w:szCs w:val="24"/>
          <w:lang w:eastAsia="ru-RU"/>
        </w:rPr>
        <w:t>.</w:t>
      </w:r>
    </w:p>
    <w:p w14:paraId="684422FE" w14:textId="77777777" w:rsidR="00F84477" w:rsidRPr="00C90077" w:rsidRDefault="00F84477" w:rsidP="00F84477">
      <w:pPr>
        <w:jc w:val="both"/>
        <w:rPr>
          <w:rFonts w:ascii="Times New Roman" w:eastAsia="Times New Roman" w:hAnsi="Times New Roman" w:cs="Times New Roman"/>
          <w:szCs w:val="24"/>
          <w:lang w:eastAsia="ru-RU"/>
        </w:rPr>
      </w:pPr>
    </w:p>
    <w:p w14:paraId="18FF6815" w14:textId="77777777" w:rsidR="00F84477" w:rsidRPr="00C90077" w:rsidRDefault="00F84477" w:rsidP="00F84477">
      <w:pPr>
        <w:jc w:val="both"/>
        <w:rPr>
          <w:rFonts w:ascii="Times New Roman" w:eastAsia="Times New Roman" w:hAnsi="Times New Roman" w:cs="Times New Roman"/>
          <w:szCs w:val="24"/>
          <w:lang w:eastAsia="ru-RU"/>
        </w:rPr>
      </w:pPr>
    </w:p>
    <w:p w14:paraId="1948A022" w14:textId="1D423676" w:rsidR="00F84477" w:rsidRPr="00C90077" w:rsidRDefault="00F84477" w:rsidP="006E6FB8">
      <w:pPr>
        <w:ind w:left="709"/>
        <w:jc w:val="both"/>
        <w:rPr>
          <w:rFonts w:ascii="Times New Roman" w:eastAsia="Times New Roman" w:hAnsi="Times New Roman" w:cs="Times New Roman"/>
          <w:szCs w:val="24"/>
          <w:lang w:val="ky-KG" w:eastAsia="ru-RU"/>
        </w:rPr>
      </w:pPr>
      <w:r w:rsidRPr="00C90077">
        <w:rPr>
          <w:rFonts w:ascii="Times New Roman" w:eastAsia="Times New Roman" w:hAnsi="Times New Roman" w:cs="Times New Roman"/>
          <w:b/>
          <w:bCs/>
          <w:szCs w:val="24"/>
          <w:lang w:val="ky-KG" w:eastAsia="ru-RU"/>
        </w:rPr>
        <w:t>6.5. Адаптационные меры по направлению “Снижение рисков стихийных бедствий”</w:t>
      </w:r>
    </w:p>
    <w:p w14:paraId="1233FC2A" w14:textId="3A680AE6" w:rsidR="00F84477" w:rsidRPr="00C90077" w:rsidRDefault="00F84477">
      <w:pPr>
        <w:pStyle w:val="a7"/>
        <w:numPr>
          <w:ilvl w:val="0"/>
          <w:numId w:val="10"/>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Обеспечение научного обоснования процессов принятия решения по реагированию и предотвращению гидрометеорологических ЧС</w:t>
      </w:r>
      <w:r w:rsidR="004647CD" w:rsidRPr="00C90077">
        <w:rPr>
          <w:rFonts w:ascii="Times New Roman" w:eastAsia="Times New Roman" w:hAnsi="Times New Roman" w:cs="Times New Roman"/>
          <w:szCs w:val="24"/>
          <w:lang w:eastAsia="ru-RU"/>
        </w:rPr>
        <w:t>;</w:t>
      </w:r>
    </w:p>
    <w:p w14:paraId="6F5D997E" w14:textId="4476E289" w:rsidR="00F84477" w:rsidRPr="00C90077" w:rsidRDefault="00F84477">
      <w:pPr>
        <w:pStyle w:val="a7"/>
        <w:numPr>
          <w:ilvl w:val="0"/>
          <w:numId w:val="10"/>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Совершенствование политики предотвращения и реагирования на климатические чрезвычайные ситуации с учетом гендерных аспектов и интересов уязвимых групп (НАП)</w:t>
      </w:r>
      <w:r w:rsidR="004647CD" w:rsidRPr="00C90077">
        <w:rPr>
          <w:rFonts w:ascii="Times New Roman" w:eastAsia="Times New Roman" w:hAnsi="Times New Roman" w:cs="Times New Roman"/>
          <w:szCs w:val="24"/>
          <w:lang w:eastAsia="ru-RU"/>
        </w:rPr>
        <w:t>;</w:t>
      </w:r>
    </w:p>
    <w:p w14:paraId="74D6667D" w14:textId="1FDD7877" w:rsidR="00F84477" w:rsidRPr="00C90077" w:rsidRDefault="00F84477">
      <w:pPr>
        <w:pStyle w:val="a7"/>
        <w:numPr>
          <w:ilvl w:val="0"/>
          <w:numId w:val="10"/>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Повышение информированности и  уровня знаний в области климатических чрезвычайных ситуаций</w:t>
      </w:r>
      <w:r w:rsidR="004647CD" w:rsidRPr="00C90077">
        <w:rPr>
          <w:rFonts w:ascii="Times New Roman" w:eastAsia="Times New Roman" w:hAnsi="Times New Roman" w:cs="Times New Roman"/>
          <w:szCs w:val="24"/>
          <w:lang w:eastAsia="ru-RU"/>
        </w:rPr>
        <w:t>;</w:t>
      </w:r>
    </w:p>
    <w:p w14:paraId="6026C304" w14:textId="0E6326C7" w:rsidR="00F84477" w:rsidRPr="00C90077" w:rsidRDefault="00F84477">
      <w:pPr>
        <w:pStyle w:val="a7"/>
        <w:numPr>
          <w:ilvl w:val="0"/>
          <w:numId w:val="10"/>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Модернизация системы гидрологического и гляциологического мониторинга</w:t>
      </w:r>
      <w:r w:rsidR="004647CD" w:rsidRPr="00C90077">
        <w:rPr>
          <w:rFonts w:ascii="Times New Roman" w:eastAsia="Times New Roman" w:hAnsi="Times New Roman" w:cs="Times New Roman"/>
          <w:szCs w:val="24"/>
          <w:lang w:eastAsia="ru-RU"/>
        </w:rPr>
        <w:t>;</w:t>
      </w:r>
      <w:r w:rsidRPr="00C90077">
        <w:rPr>
          <w:rFonts w:ascii="Times New Roman" w:eastAsia="Times New Roman" w:hAnsi="Times New Roman" w:cs="Times New Roman"/>
          <w:szCs w:val="24"/>
          <w:lang w:eastAsia="ru-RU"/>
        </w:rPr>
        <w:t xml:space="preserve"> </w:t>
      </w:r>
    </w:p>
    <w:p w14:paraId="4A14692A" w14:textId="0CD366F4" w:rsidR="00F84477" w:rsidRPr="00C90077" w:rsidRDefault="00F84477">
      <w:pPr>
        <w:pStyle w:val="a7"/>
        <w:numPr>
          <w:ilvl w:val="0"/>
          <w:numId w:val="10"/>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Расширение системы агро- и метеорологического обслуживания</w:t>
      </w:r>
      <w:r w:rsidR="004647CD" w:rsidRPr="00C90077">
        <w:rPr>
          <w:rFonts w:ascii="Times New Roman" w:eastAsia="Times New Roman" w:hAnsi="Times New Roman" w:cs="Times New Roman"/>
          <w:szCs w:val="24"/>
          <w:lang w:eastAsia="ru-RU"/>
        </w:rPr>
        <w:t>;</w:t>
      </w:r>
    </w:p>
    <w:p w14:paraId="0C133BA4" w14:textId="25215D22" w:rsidR="00F84477" w:rsidRPr="00C90077" w:rsidRDefault="00F84477">
      <w:pPr>
        <w:pStyle w:val="a7"/>
        <w:numPr>
          <w:ilvl w:val="0"/>
          <w:numId w:val="10"/>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Укрепление системы реагирования и предотвращения климатических чрезвычайных ситуаций</w:t>
      </w:r>
      <w:r w:rsidR="004647CD" w:rsidRPr="00C90077">
        <w:rPr>
          <w:rFonts w:ascii="Times New Roman" w:eastAsia="Times New Roman" w:hAnsi="Times New Roman" w:cs="Times New Roman"/>
          <w:szCs w:val="24"/>
          <w:lang w:eastAsia="ru-RU"/>
        </w:rPr>
        <w:t>;</w:t>
      </w:r>
    </w:p>
    <w:p w14:paraId="58E3ABB6" w14:textId="0BFEA790" w:rsidR="00F84477" w:rsidRPr="00C90077" w:rsidRDefault="00F84477">
      <w:pPr>
        <w:pStyle w:val="a7"/>
        <w:numPr>
          <w:ilvl w:val="0"/>
          <w:numId w:val="10"/>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Развитие Единой системы комплексного мониторинга и прогнозирования чрезвычайных ситуаций</w:t>
      </w:r>
      <w:r w:rsidR="004647CD" w:rsidRPr="00C90077">
        <w:rPr>
          <w:rFonts w:ascii="Times New Roman" w:eastAsia="Times New Roman" w:hAnsi="Times New Roman" w:cs="Times New Roman"/>
          <w:szCs w:val="24"/>
          <w:lang w:eastAsia="ru-RU"/>
        </w:rPr>
        <w:t>;</w:t>
      </w:r>
    </w:p>
    <w:p w14:paraId="313F5A9B" w14:textId="436EFA5B" w:rsidR="00F84477" w:rsidRPr="00C90077" w:rsidRDefault="00F84477">
      <w:pPr>
        <w:pStyle w:val="a7"/>
        <w:numPr>
          <w:ilvl w:val="0"/>
          <w:numId w:val="10"/>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Разработка механизмов для внедрения системы страхования рисков климатических стихийных бедствий</w:t>
      </w:r>
      <w:r w:rsidR="004647CD" w:rsidRPr="00C90077">
        <w:rPr>
          <w:rFonts w:ascii="Times New Roman" w:eastAsia="Times New Roman" w:hAnsi="Times New Roman" w:cs="Times New Roman"/>
          <w:szCs w:val="24"/>
          <w:lang w:eastAsia="ru-RU"/>
        </w:rPr>
        <w:t>;</w:t>
      </w:r>
    </w:p>
    <w:p w14:paraId="6683BEF4" w14:textId="3AE42136" w:rsidR="00F84477" w:rsidRPr="00C90077" w:rsidRDefault="00F84477">
      <w:pPr>
        <w:pStyle w:val="a7"/>
        <w:numPr>
          <w:ilvl w:val="0"/>
          <w:numId w:val="10"/>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Снижение уязвимости детей и сотрудников средних школ и дошкольных учреждений к изменению климата и чрезвычайным ситуациям</w:t>
      </w:r>
      <w:r w:rsidR="004647CD" w:rsidRPr="00C90077">
        <w:rPr>
          <w:rFonts w:ascii="Times New Roman" w:eastAsia="Times New Roman" w:hAnsi="Times New Roman" w:cs="Times New Roman"/>
          <w:szCs w:val="24"/>
          <w:lang w:eastAsia="ru-RU"/>
        </w:rPr>
        <w:t>.</w:t>
      </w:r>
    </w:p>
    <w:p w14:paraId="67417DE4" w14:textId="77777777" w:rsidR="00F84477" w:rsidRPr="00C90077" w:rsidRDefault="00F84477" w:rsidP="00F84477">
      <w:pPr>
        <w:jc w:val="both"/>
        <w:rPr>
          <w:rFonts w:ascii="Times New Roman" w:eastAsia="Times New Roman" w:hAnsi="Times New Roman" w:cs="Times New Roman"/>
          <w:b/>
          <w:bCs/>
          <w:szCs w:val="24"/>
          <w:lang w:val="ky-KG" w:eastAsia="ru-RU"/>
        </w:rPr>
      </w:pPr>
    </w:p>
    <w:p w14:paraId="56877934" w14:textId="61577B7E" w:rsidR="00F84477" w:rsidRPr="00C90077" w:rsidRDefault="00F84477" w:rsidP="006E6FB8">
      <w:pPr>
        <w:ind w:left="709"/>
        <w:jc w:val="both"/>
        <w:rPr>
          <w:rFonts w:ascii="Times New Roman" w:eastAsia="Times New Roman" w:hAnsi="Times New Roman" w:cs="Times New Roman"/>
          <w:b/>
          <w:bCs/>
          <w:szCs w:val="24"/>
          <w:lang w:val="ky-KG" w:eastAsia="ru-RU"/>
        </w:rPr>
      </w:pPr>
      <w:r w:rsidRPr="00C90077">
        <w:rPr>
          <w:rFonts w:ascii="Times New Roman" w:eastAsia="Times New Roman" w:hAnsi="Times New Roman" w:cs="Times New Roman"/>
          <w:b/>
          <w:bCs/>
          <w:szCs w:val="24"/>
          <w:lang w:val="ky-KG" w:eastAsia="ru-RU"/>
        </w:rPr>
        <w:t>6.6. Адаптационные меры по направлению “Лес и биоразнообразие”</w:t>
      </w:r>
    </w:p>
    <w:p w14:paraId="2641B6E1" w14:textId="369F6E07" w:rsidR="00F84477" w:rsidRPr="00C90077" w:rsidRDefault="00F84477">
      <w:pPr>
        <w:pStyle w:val="a7"/>
        <w:numPr>
          <w:ilvl w:val="0"/>
          <w:numId w:val="11"/>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Проведение научных исследований по влиянию изменения климата на леса, экосистемы и биоразнообразие</w:t>
      </w:r>
      <w:r w:rsidR="004647CD" w:rsidRPr="00C90077">
        <w:rPr>
          <w:rFonts w:ascii="Times New Roman" w:eastAsia="Times New Roman" w:hAnsi="Times New Roman" w:cs="Times New Roman"/>
          <w:szCs w:val="24"/>
          <w:lang w:eastAsia="ru-RU"/>
        </w:rPr>
        <w:t>;</w:t>
      </w:r>
    </w:p>
    <w:p w14:paraId="42119A4C" w14:textId="1D4CC3E2" w:rsidR="00F84477" w:rsidRPr="00C90077" w:rsidRDefault="00F84477">
      <w:pPr>
        <w:pStyle w:val="a7"/>
        <w:numPr>
          <w:ilvl w:val="0"/>
          <w:numId w:val="11"/>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Внедрение в государственную политику по лесному хозяйству и сохранению биоразнообразия вопросов адаптации к изменению климата и сохранению естественных экосистем (НАП)</w:t>
      </w:r>
      <w:r w:rsidR="004647CD" w:rsidRPr="00C90077">
        <w:rPr>
          <w:rFonts w:ascii="Times New Roman" w:eastAsia="Times New Roman" w:hAnsi="Times New Roman" w:cs="Times New Roman"/>
          <w:szCs w:val="24"/>
          <w:lang w:eastAsia="ru-RU"/>
        </w:rPr>
        <w:t>;</w:t>
      </w:r>
    </w:p>
    <w:p w14:paraId="3859372B" w14:textId="25037791" w:rsidR="00F84477" w:rsidRPr="00C90077" w:rsidRDefault="00F84477">
      <w:pPr>
        <w:pStyle w:val="a7"/>
        <w:numPr>
          <w:ilvl w:val="0"/>
          <w:numId w:val="11"/>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Повышение климатической информированности и  уровня адаптационных знаний сотрудников лесного сектора и ООПТ</w:t>
      </w:r>
      <w:r w:rsidR="004647CD" w:rsidRPr="00C90077">
        <w:rPr>
          <w:rFonts w:ascii="Times New Roman" w:eastAsia="Times New Roman" w:hAnsi="Times New Roman" w:cs="Times New Roman"/>
          <w:szCs w:val="24"/>
          <w:lang w:eastAsia="ru-RU"/>
        </w:rPr>
        <w:t>;</w:t>
      </w:r>
    </w:p>
    <w:p w14:paraId="51A63321" w14:textId="6E8C8F0B" w:rsidR="00F84477" w:rsidRPr="00C90077" w:rsidRDefault="00F84477">
      <w:pPr>
        <w:pStyle w:val="a7"/>
        <w:numPr>
          <w:ilvl w:val="0"/>
          <w:numId w:val="11"/>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Повышения климатическо</w:t>
      </w:r>
      <w:r w:rsidR="004647CD" w:rsidRPr="00C90077">
        <w:rPr>
          <w:rFonts w:ascii="Times New Roman" w:eastAsia="Times New Roman" w:hAnsi="Times New Roman" w:cs="Times New Roman"/>
          <w:szCs w:val="24"/>
          <w:lang w:eastAsia="ru-RU"/>
        </w:rPr>
        <w:t>й устойчивости лесных экосистем;</w:t>
      </w:r>
    </w:p>
    <w:p w14:paraId="70044FE7" w14:textId="21587D54" w:rsidR="00F84477" w:rsidRPr="00C90077" w:rsidRDefault="00F84477">
      <w:pPr>
        <w:pStyle w:val="a7"/>
        <w:numPr>
          <w:ilvl w:val="0"/>
          <w:numId w:val="11"/>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Укрепление климатической устойчивости биоразнообразия</w:t>
      </w:r>
      <w:r w:rsidR="004647CD" w:rsidRPr="00C90077">
        <w:rPr>
          <w:rFonts w:ascii="Times New Roman" w:eastAsia="Times New Roman" w:hAnsi="Times New Roman" w:cs="Times New Roman"/>
          <w:szCs w:val="24"/>
          <w:lang w:eastAsia="ru-RU"/>
        </w:rPr>
        <w:t>;</w:t>
      </w:r>
    </w:p>
    <w:p w14:paraId="707A45BB" w14:textId="5ACCBB62" w:rsidR="00F84477" w:rsidRPr="00C90077" w:rsidRDefault="00F84477">
      <w:pPr>
        <w:pStyle w:val="a7"/>
        <w:numPr>
          <w:ilvl w:val="0"/>
          <w:numId w:val="11"/>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Расширение сети особо охраняемых природных территорий за счет включения некоторых ледников</w:t>
      </w:r>
      <w:r w:rsidR="004647CD" w:rsidRPr="00C90077">
        <w:rPr>
          <w:rFonts w:ascii="Times New Roman" w:eastAsia="Times New Roman" w:hAnsi="Times New Roman" w:cs="Times New Roman"/>
          <w:szCs w:val="24"/>
          <w:lang w:eastAsia="ru-RU"/>
        </w:rPr>
        <w:t>;</w:t>
      </w:r>
    </w:p>
    <w:p w14:paraId="1DD1F7AB" w14:textId="7B3D7D75" w:rsidR="00F84477" w:rsidRPr="00C90077" w:rsidRDefault="00F84477">
      <w:pPr>
        <w:pStyle w:val="a7"/>
        <w:numPr>
          <w:ilvl w:val="0"/>
          <w:numId w:val="11"/>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Внедрение механизмов снижения уязвимости лесных экосистем и биоразнообразия к изменению климата</w:t>
      </w:r>
      <w:r w:rsidR="004647CD" w:rsidRPr="00C90077">
        <w:rPr>
          <w:rFonts w:ascii="Times New Roman" w:eastAsia="Times New Roman" w:hAnsi="Times New Roman" w:cs="Times New Roman"/>
          <w:szCs w:val="24"/>
          <w:lang w:eastAsia="ru-RU"/>
        </w:rPr>
        <w:t>.</w:t>
      </w:r>
    </w:p>
    <w:p w14:paraId="1B1721C8" w14:textId="77777777" w:rsidR="00F84477" w:rsidRPr="00C90077" w:rsidRDefault="00F84477" w:rsidP="00F84477">
      <w:pPr>
        <w:jc w:val="both"/>
        <w:rPr>
          <w:rFonts w:ascii="Times New Roman" w:eastAsia="Times New Roman" w:hAnsi="Times New Roman" w:cs="Times New Roman"/>
          <w:b/>
          <w:bCs/>
          <w:szCs w:val="24"/>
          <w:lang w:val="ky-KG" w:eastAsia="ru-RU"/>
        </w:rPr>
      </w:pPr>
    </w:p>
    <w:p w14:paraId="6177B425" w14:textId="77777777" w:rsidR="00F84477" w:rsidRPr="00C90077" w:rsidRDefault="00F84477" w:rsidP="00A22CF3">
      <w:pPr>
        <w:ind w:firstLine="709"/>
        <w:jc w:val="both"/>
        <w:rPr>
          <w:rFonts w:ascii="Times New Roman" w:eastAsia="Times New Roman" w:hAnsi="Times New Roman" w:cs="Times New Roman"/>
          <w:b/>
          <w:bCs/>
          <w:szCs w:val="24"/>
          <w:lang w:val="ky-KG" w:eastAsia="ru-RU"/>
        </w:rPr>
      </w:pPr>
      <w:r w:rsidRPr="00C90077">
        <w:rPr>
          <w:rFonts w:ascii="Times New Roman" w:eastAsia="Times New Roman" w:hAnsi="Times New Roman" w:cs="Times New Roman"/>
          <w:b/>
          <w:bCs/>
          <w:szCs w:val="24"/>
          <w:lang w:val="ky-KG" w:eastAsia="ru-RU"/>
        </w:rPr>
        <w:t>6.7. Адаптационные меры по направлению “Климатически устойчивые территории и зеленые города”</w:t>
      </w:r>
    </w:p>
    <w:p w14:paraId="4846DC03" w14:textId="0102F010" w:rsidR="00F84477" w:rsidRPr="00C90077" w:rsidRDefault="00F84477">
      <w:pPr>
        <w:pStyle w:val="a7"/>
        <w:numPr>
          <w:ilvl w:val="0"/>
          <w:numId w:val="12"/>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val="ky-KG" w:eastAsia="ru-RU"/>
        </w:rPr>
        <w:t>Н</w:t>
      </w:r>
      <w:r w:rsidRPr="00C90077">
        <w:rPr>
          <w:rFonts w:ascii="Times New Roman" w:eastAsia="Times New Roman" w:hAnsi="Times New Roman" w:cs="Times New Roman"/>
          <w:szCs w:val="24"/>
          <w:lang w:eastAsia="ru-RU"/>
        </w:rPr>
        <w:t>аучны</w:t>
      </w:r>
      <w:r w:rsidRPr="00C90077">
        <w:rPr>
          <w:rFonts w:ascii="Times New Roman" w:eastAsia="Times New Roman" w:hAnsi="Times New Roman" w:cs="Times New Roman"/>
          <w:szCs w:val="24"/>
          <w:lang w:val="ky-KG" w:eastAsia="ru-RU"/>
        </w:rPr>
        <w:t>е</w:t>
      </w:r>
      <w:r w:rsidRPr="00C90077">
        <w:rPr>
          <w:rFonts w:ascii="Times New Roman" w:eastAsia="Times New Roman" w:hAnsi="Times New Roman" w:cs="Times New Roman"/>
          <w:szCs w:val="24"/>
          <w:lang w:eastAsia="ru-RU"/>
        </w:rPr>
        <w:t xml:space="preserve"> исследовани</w:t>
      </w:r>
      <w:r w:rsidRPr="00C90077">
        <w:rPr>
          <w:rFonts w:ascii="Times New Roman" w:eastAsia="Times New Roman" w:hAnsi="Times New Roman" w:cs="Times New Roman"/>
          <w:szCs w:val="24"/>
          <w:lang w:val="ky-KG" w:eastAsia="ru-RU"/>
        </w:rPr>
        <w:t xml:space="preserve">я </w:t>
      </w:r>
      <w:r w:rsidRPr="00C90077">
        <w:rPr>
          <w:rFonts w:ascii="Times New Roman" w:eastAsia="Times New Roman" w:hAnsi="Times New Roman" w:cs="Times New Roman"/>
          <w:szCs w:val="24"/>
          <w:lang w:eastAsia="ru-RU"/>
        </w:rPr>
        <w:t>влияни</w:t>
      </w:r>
      <w:r w:rsidRPr="00C90077">
        <w:rPr>
          <w:rFonts w:ascii="Times New Roman" w:eastAsia="Times New Roman" w:hAnsi="Times New Roman" w:cs="Times New Roman"/>
          <w:szCs w:val="24"/>
          <w:lang w:val="ky-KG" w:eastAsia="ru-RU"/>
        </w:rPr>
        <w:t>я</w:t>
      </w:r>
      <w:r w:rsidRPr="00C90077">
        <w:rPr>
          <w:rFonts w:ascii="Times New Roman" w:eastAsia="Times New Roman" w:hAnsi="Times New Roman" w:cs="Times New Roman"/>
          <w:szCs w:val="24"/>
          <w:lang w:eastAsia="ru-RU"/>
        </w:rPr>
        <w:t xml:space="preserve"> изменения климата на территорию областей, жителей и инфраструктуру городов Бишкек и Ош с учетом гендерных аспектов и интересов уязвимых групп</w:t>
      </w:r>
      <w:r w:rsidR="004647CD" w:rsidRPr="00C90077">
        <w:rPr>
          <w:rFonts w:ascii="Times New Roman" w:eastAsia="Times New Roman" w:hAnsi="Times New Roman" w:cs="Times New Roman"/>
          <w:szCs w:val="24"/>
          <w:lang w:eastAsia="ru-RU"/>
        </w:rPr>
        <w:t>;</w:t>
      </w:r>
    </w:p>
    <w:p w14:paraId="6173407F" w14:textId="68C04158" w:rsidR="00F84477" w:rsidRPr="00C90077" w:rsidRDefault="00F84477">
      <w:pPr>
        <w:pStyle w:val="a7"/>
        <w:numPr>
          <w:ilvl w:val="0"/>
          <w:numId w:val="12"/>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Разработка методологий и пилотной политики «зеленого» климатически устойчивого развития городов и областей с учетом гендерных аспектов и интересов уязвимых групп</w:t>
      </w:r>
      <w:r w:rsidR="004647CD" w:rsidRPr="00C90077">
        <w:rPr>
          <w:rFonts w:ascii="Times New Roman" w:eastAsia="Times New Roman" w:hAnsi="Times New Roman" w:cs="Times New Roman"/>
          <w:szCs w:val="24"/>
          <w:lang w:eastAsia="ru-RU"/>
        </w:rPr>
        <w:t>;</w:t>
      </w:r>
    </w:p>
    <w:p w14:paraId="1D7E2713" w14:textId="1F4D10C5" w:rsidR="00F84477" w:rsidRPr="00C90077" w:rsidRDefault="00F84477">
      <w:pPr>
        <w:pStyle w:val="a7"/>
        <w:numPr>
          <w:ilvl w:val="0"/>
          <w:numId w:val="12"/>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Развитие, благоустройство ландшаф</w:t>
      </w:r>
      <w:r w:rsidR="004647CD" w:rsidRPr="00C90077">
        <w:rPr>
          <w:rFonts w:ascii="Times New Roman" w:eastAsia="Times New Roman" w:hAnsi="Times New Roman" w:cs="Times New Roman"/>
          <w:szCs w:val="24"/>
          <w:lang w:eastAsia="ru-RU"/>
        </w:rPr>
        <w:t>тно-рекреационных городских зон;</w:t>
      </w:r>
    </w:p>
    <w:p w14:paraId="0BADBCB4" w14:textId="6A890645" w:rsidR="00F84477" w:rsidRPr="00C90077" w:rsidRDefault="00F84477">
      <w:pPr>
        <w:pStyle w:val="a7"/>
        <w:numPr>
          <w:ilvl w:val="0"/>
          <w:numId w:val="12"/>
        </w:numPr>
        <w:ind w:left="0" w:firstLine="426"/>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Внедрение «зеленых» и экосистемных механизмов снижения уязвимости городов и областей</w:t>
      </w:r>
      <w:r w:rsidR="004647CD" w:rsidRPr="00C90077">
        <w:rPr>
          <w:rFonts w:ascii="Times New Roman" w:eastAsia="Times New Roman" w:hAnsi="Times New Roman" w:cs="Times New Roman"/>
          <w:szCs w:val="24"/>
          <w:lang w:eastAsia="ru-RU"/>
        </w:rPr>
        <w:t>.</w:t>
      </w:r>
    </w:p>
    <w:p w14:paraId="644F6154" w14:textId="77777777" w:rsidR="00864B68" w:rsidRPr="00C90077" w:rsidRDefault="00864B68" w:rsidP="00864B68">
      <w:pPr>
        <w:pStyle w:val="a7"/>
        <w:ind w:left="426"/>
        <w:jc w:val="both"/>
        <w:rPr>
          <w:rFonts w:ascii="Times New Roman" w:eastAsia="Times New Roman" w:hAnsi="Times New Roman" w:cs="Times New Roman"/>
          <w:szCs w:val="24"/>
          <w:lang w:eastAsia="ru-RU"/>
        </w:rPr>
      </w:pPr>
    </w:p>
    <w:p w14:paraId="65AF8D8D" w14:textId="5D24E56F" w:rsidR="00932EB2" w:rsidRPr="00C90077" w:rsidRDefault="00CF4F20" w:rsidP="00C90077">
      <w:pPr>
        <w:pStyle w:val="1"/>
        <w:rPr>
          <w:rFonts w:ascii="Times New Roman" w:hAnsi="Times New Roman" w:cs="Times New Roman"/>
          <w:color w:val="auto"/>
        </w:rPr>
      </w:pPr>
      <w:bookmarkStart w:id="79" w:name="_Hlk148270579"/>
      <w:bookmarkStart w:id="80" w:name="_Toc148271619"/>
      <w:bookmarkStart w:id="81" w:name="_Toc151557017"/>
      <w:bookmarkStart w:id="82" w:name="_Toc151557250"/>
      <w:r w:rsidRPr="00C90077">
        <w:rPr>
          <w:rFonts w:ascii="Times New Roman" w:hAnsi="Times New Roman" w:cs="Times New Roman"/>
          <w:color w:val="auto"/>
        </w:rPr>
        <w:t>7.</w:t>
      </w:r>
      <w:r w:rsidR="00932EB2" w:rsidRPr="00C90077">
        <w:rPr>
          <w:rFonts w:ascii="Times New Roman" w:hAnsi="Times New Roman" w:cs="Times New Roman"/>
          <w:color w:val="auto"/>
        </w:rPr>
        <w:t xml:space="preserve"> </w:t>
      </w:r>
      <w:bookmarkEnd w:id="79"/>
      <w:bookmarkEnd w:id="80"/>
      <w:r w:rsidR="00B337E7" w:rsidRPr="00C90077">
        <w:rPr>
          <w:rFonts w:ascii="Times New Roman" w:hAnsi="Times New Roman" w:cs="Times New Roman"/>
          <w:color w:val="auto"/>
        </w:rPr>
        <w:t>СКВОЗНЫЕ</w:t>
      </w:r>
      <w:r w:rsidR="006A4FEE" w:rsidRPr="00C90077">
        <w:rPr>
          <w:rFonts w:ascii="Times New Roman" w:hAnsi="Times New Roman" w:cs="Times New Roman"/>
          <w:color w:val="auto"/>
        </w:rPr>
        <w:t xml:space="preserve"> НАПРАВЛЕНИЯ ДЕЯТЕЛЬНОСТИ В РАМКАХ НИЗКОУГЛЕРОДНОГО РАЗВИТИЯ</w:t>
      </w:r>
      <w:bookmarkEnd w:id="81"/>
      <w:bookmarkEnd w:id="82"/>
      <w:r w:rsidR="006A4FEE" w:rsidRPr="00C90077">
        <w:rPr>
          <w:rFonts w:ascii="Times New Roman" w:hAnsi="Times New Roman" w:cs="Times New Roman"/>
          <w:color w:val="auto"/>
        </w:rPr>
        <w:t xml:space="preserve"> </w:t>
      </w:r>
      <w:r w:rsidR="00932EB2" w:rsidRPr="00C90077">
        <w:rPr>
          <w:rFonts w:ascii="Times New Roman" w:hAnsi="Times New Roman" w:cs="Times New Roman"/>
          <w:color w:val="auto"/>
        </w:rPr>
        <w:t xml:space="preserve"> </w:t>
      </w:r>
    </w:p>
    <w:p w14:paraId="1AD64440" w14:textId="4A0537DE" w:rsidR="00932EB2" w:rsidRPr="00C90077" w:rsidRDefault="00674C2C" w:rsidP="006A4FEE">
      <w:pPr>
        <w:ind w:firstLine="709"/>
        <w:jc w:val="both"/>
        <w:rPr>
          <w:rFonts w:ascii="Times New Roman" w:hAnsi="Times New Roman" w:cs="Times New Roman"/>
          <w:szCs w:val="24"/>
        </w:rPr>
      </w:pPr>
      <w:r w:rsidRPr="00C90077">
        <w:rPr>
          <w:rFonts w:ascii="Times New Roman" w:hAnsi="Times New Roman" w:cs="Times New Roman"/>
          <w:szCs w:val="24"/>
        </w:rPr>
        <w:t>В</w:t>
      </w:r>
      <w:r w:rsidR="00932EB2" w:rsidRPr="00C90077">
        <w:rPr>
          <w:rFonts w:ascii="Times New Roman" w:hAnsi="Times New Roman" w:cs="Times New Roman"/>
          <w:szCs w:val="24"/>
        </w:rPr>
        <w:t xml:space="preserve">ыделено </w:t>
      </w:r>
      <w:r w:rsidRPr="00C90077">
        <w:rPr>
          <w:rFonts w:ascii="Times New Roman" w:hAnsi="Times New Roman" w:cs="Times New Roman"/>
          <w:szCs w:val="24"/>
        </w:rPr>
        <w:t>четыре</w:t>
      </w:r>
      <w:r w:rsidR="00790115" w:rsidRPr="00C90077">
        <w:rPr>
          <w:rFonts w:ascii="Times New Roman" w:hAnsi="Times New Roman" w:cs="Times New Roman"/>
          <w:szCs w:val="24"/>
        </w:rPr>
        <w:t xml:space="preserve"> сквозных</w:t>
      </w:r>
      <w:r w:rsidRPr="00C90077">
        <w:rPr>
          <w:rFonts w:ascii="Times New Roman" w:hAnsi="Times New Roman" w:cs="Times New Roman"/>
          <w:szCs w:val="24"/>
        </w:rPr>
        <w:t xml:space="preserve"> </w:t>
      </w:r>
      <w:r w:rsidR="00932EB2" w:rsidRPr="00C90077">
        <w:rPr>
          <w:rFonts w:ascii="Times New Roman" w:hAnsi="Times New Roman" w:cs="Times New Roman"/>
          <w:szCs w:val="24"/>
        </w:rPr>
        <w:t>тематических направлени</w:t>
      </w:r>
      <w:r w:rsidRPr="00C90077">
        <w:rPr>
          <w:rFonts w:ascii="Times New Roman" w:hAnsi="Times New Roman" w:cs="Times New Roman"/>
          <w:szCs w:val="24"/>
        </w:rPr>
        <w:t xml:space="preserve">я, </w:t>
      </w:r>
      <w:r w:rsidR="00790115" w:rsidRPr="00C90077">
        <w:rPr>
          <w:rFonts w:ascii="Times New Roman" w:hAnsi="Times New Roman" w:cs="Times New Roman"/>
          <w:szCs w:val="24"/>
        </w:rPr>
        <w:t xml:space="preserve">способствующих </w:t>
      </w:r>
      <w:r w:rsidR="006A4FEE" w:rsidRPr="00C90077">
        <w:rPr>
          <w:rFonts w:ascii="Times New Roman" w:hAnsi="Times New Roman" w:cs="Times New Roman"/>
          <w:szCs w:val="24"/>
        </w:rPr>
        <w:t xml:space="preserve"> низкоуглеродному развитию</w:t>
      </w:r>
      <w:r w:rsidR="00790115" w:rsidRPr="00C90077">
        <w:rPr>
          <w:rFonts w:ascii="Times New Roman" w:hAnsi="Times New Roman" w:cs="Times New Roman"/>
          <w:szCs w:val="24"/>
        </w:rPr>
        <w:t xml:space="preserve"> и эффективной реализации митигационных и адаптационных мер:</w:t>
      </w:r>
      <w:r w:rsidR="00932EB2" w:rsidRPr="00C90077">
        <w:rPr>
          <w:rFonts w:ascii="Times New Roman" w:hAnsi="Times New Roman" w:cs="Times New Roman"/>
          <w:szCs w:val="24"/>
        </w:rPr>
        <w:t xml:space="preserve"> </w:t>
      </w:r>
      <w:r w:rsidRPr="00C90077">
        <w:rPr>
          <w:rFonts w:ascii="Times New Roman" w:hAnsi="Times New Roman" w:cs="Times New Roman"/>
          <w:szCs w:val="24"/>
        </w:rPr>
        <w:t xml:space="preserve"> </w:t>
      </w:r>
    </w:p>
    <w:p w14:paraId="75D1DA37" w14:textId="283635F0" w:rsidR="00790115" w:rsidRPr="00C90077" w:rsidRDefault="00730242">
      <w:pPr>
        <w:pStyle w:val="a7"/>
        <w:numPr>
          <w:ilvl w:val="0"/>
          <w:numId w:val="12"/>
        </w:numPr>
        <w:ind w:left="0" w:firstLine="567"/>
        <w:jc w:val="both"/>
        <w:rPr>
          <w:rFonts w:ascii="Times New Roman" w:hAnsi="Times New Roman" w:cs="Times New Roman"/>
          <w:szCs w:val="24"/>
        </w:rPr>
      </w:pPr>
      <w:bookmarkStart w:id="83" w:name="_Toc148271620"/>
      <w:bookmarkStart w:id="84" w:name="_Hlk147233683"/>
      <w:bookmarkStart w:id="85" w:name="_Hlk147687402"/>
      <w:r w:rsidRPr="00C90077">
        <w:rPr>
          <w:rFonts w:ascii="Times New Roman" w:hAnsi="Times New Roman" w:cs="Times New Roman"/>
          <w:b/>
          <w:szCs w:val="24"/>
        </w:rPr>
        <w:t xml:space="preserve"> </w:t>
      </w:r>
      <w:r w:rsidR="00523DC8" w:rsidRPr="00C90077">
        <w:rPr>
          <w:rFonts w:ascii="Times New Roman" w:hAnsi="Times New Roman" w:cs="Times New Roman"/>
          <w:b/>
          <w:szCs w:val="24"/>
        </w:rPr>
        <w:t>Управление знаниями о климате</w:t>
      </w:r>
      <w:bookmarkEnd w:id="83"/>
      <w:bookmarkEnd w:id="84"/>
      <w:bookmarkEnd w:id="85"/>
      <w:r w:rsidRPr="00C90077">
        <w:rPr>
          <w:rFonts w:ascii="Times New Roman" w:hAnsi="Times New Roman" w:cs="Times New Roman"/>
          <w:b/>
          <w:szCs w:val="24"/>
        </w:rPr>
        <w:t xml:space="preserve"> </w:t>
      </w:r>
      <w:r w:rsidRPr="00C90077">
        <w:rPr>
          <w:rFonts w:ascii="Times New Roman" w:hAnsi="Times New Roman" w:cs="Times New Roman"/>
          <w:szCs w:val="24"/>
        </w:rPr>
        <w:t>- направлено</w:t>
      </w:r>
      <w:r w:rsidR="006A4FEE" w:rsidRPr="00C90077">
        <w:rPr>
          <w:rFonts w:ascii="Times New Roman" w:hAnsi="Times New Roman" w:cs="Times New Roman"/>
          <w:szCs w:val="24"/>
        </w:rPr>
        <w:t xml:space="preserve"> на стимулирование формирования и дальнейшего эффективного функционирования национальной системы климатического обслуживания</w:t>
      </w:r>
      <w:r w:rsidR="007A312D" w:rsidRPr="00C90077">
        <w:rPr>
          <w:rFonts w:ascii="Times New Roman" w:hAnsi="Times New Roman" w:cs="Times New Roman"/>
          <w:szCs w:val="24"/>
        </w:rPr>
        <w:t>. Представляет собой</w:t>
      </w:r>
      <w:r w:rsidR="007338A3" w:rsidRPr="00C90077">
        <w:rPr>
          <w:rFonts w:ascii="Times New Roman" w:hAnsi="Times New Roman" w:cs="Times New Roman"/>
          <w:szCs w:val="24"/>
        </w:rPr>
        <w:t xml:space="preserve"> комплекс работ по предоставлению климатической информации, включая разнообразные знания об изменении и изменчивости климата, климатических угрозах для экономики, </w:t>
      </w:r>
      <w:r w:rsidR="005358A2" w:rsidRPr="00C90077">
        <w:rPr>
          <w:rFonts w:ascii="Times New Roman" w:hAnsi="Times New Roman" w:cs="Times New Roman"/>
          <w:szCs w:val="24"/>
        </w:rPr>
        <w:t>домо</w:t>
      </w:r>
      <w:r w:rsidR="007338A3" w:rsidRPr="00C90077">
        <w:rPr>
          <w:rFonts w:ascii="Times New Roman" w:hAnsi="Times New Roman" w:cs="Times New Roman"/>
          <w:szCs w:val="24"/>
        </w:rPr>
        <w:t xml:space="preserve">хозяйств, жизнеобеспечения населения с целью повышения осведомлённости широкого круга заинтересованных сторон, как ключевого условия </w:t>
      </w:r>
      <w:r w:rsidR="007A312D" w:rsidRPr="00C90077">
        <w:rPr>
          <w:rFonts w:ascii="Times New Roman" w:hAnsi="Times New Roman" w:cs="Times New Roman"/>
          <w:szCs w:val="24"/>
        </w:rPr>
        <w:t>роста</w:t>
      </w:r>
      <w:r w:rsidR="007338A3" w:rsidRPr="00C90077">
        <w:rPr>
          <w:rFonts w:ascii="Times New Roman" w:hAnsi="Times New Roman" w:cs="Times New Roman"/>
          <w:szCs w:val="24"/>
        </w:rPr>
        <w:t xml:space="preserve"> </w:t>
      </w:r>
      <w:r w:rsidR="005358A2" w:rsidRPr="00C90077">
        <w:rPr>
          <w:rFonts w:ascii="Times New Roman" w:hAnsi="Times New Roman" w:cs="Times New Roman"/>
          <w:szCs w:val="24"/>
        </w:rPr>
        <w:t>п</w:t>
      </w:r>
      <w:r w:rsidR="007338A3" w:rsidRPr="00C90077">
        <w:rPr>
          <w:rFonts w:ascii="Times New Roman" w:hAnsi="Times New Roman" w:cs="Times New Roman"/>
          <w:szCs w:val="24"/>
        </w:rPr>
        <w:t xml:space="preserve">отенциала </w:t>
      </w:r>
      <w:r w:rsidR="005358A2" w:rsidRPr="00C90077">
        <w:rPr>
          <w:rFonts w:ascii="Times New Roman" w:hAnsi="Times New Roman" w:cs="Times New Roman"/>
          <w:szCs w:val="24"/>
        </w:rPr>
        <w:t>у</w:t>
      </w:r>
      <w:r w:rsidR="007338A3" w:rsidRPr="00C90077">
        <w:rPr>
          <w:rFonts w:ascii="Times New Roman" w:hAnsi="Times New Roman" w:cs="Times New Roman"/>
          <w:szCs w:val="24"/>
        </w:rPr>
        <w:t>правлени</w:t>
      </w:r>
      <w:r w:rsidR="005358A2" w:rsidRPr="00C90077">
        <w:rPr>
          <w:rFonts w:ascii="Times New Roman" w:hAnsi="Times New Roman" w:cs="Times New Roman"/>
          <w:szCs w:val="24"/>
        </w:rPr>
        <w:t>я</w:t>
      </w:r>
      <w:r w:rsidR="007338A3" w:rsidRPr="00C90077">
        <w:rPr>
          <w:rFonts w:ascii="Times New Roman" w:hAnsi="Times New Roman" w:cs="Times New Roman"/>
          <w:szCs w:val="24"/>
        </w:rPr>
        <w:t xml:space="preserve"> климатическими рисками, успешной климатической адаптации и действий по митигации. Эффективное климатическое обслуживание предусматривает генерирование актуальных знаний, в том числе и с привлечением международных знаний и инновационных интеллектуальных продуктов, и их своевременное предоставление пользователям. Все заинтересованные стороны должны быть обеспечены надежной и своевременной информацией</w:t>
      </w:r>
      <w:r w:rsidR="006A4FEE" w:rsidRPr="00C90077">
        <w:rPr>
          <w:rFonts w:ascii="Times New Roman" w:hAnsi="Times New Roman" w:cs="Times New Roman"/>
          <w:szCs w:val="24"/>
        </w:rPr>
        <w:t xml:space="preserve"> для принятия эффективных решений по </w:t>
      </w:r>
      <w:r w:rsidRPr="00C90077">
        <w:rPr>
          <w:rFonts w:ascii="Times New Roman" w:hAnsi="Times New Roman" w:cs="Times New Roman"/>
          <w:szCs w:val="24"/>
        </w:rPr>
        <w:t>адаптации к изменению климата</w:t>
      </w:r>
      <w:r w:rsidR="008B748D" w:rsidRPr="00C90077">
        <w:rPr>
          <w:rFonts w:ascii="Times New Roman" w:hAnsi="Times New Roman" w:cs="Times New Roman"/>
          <w:szCs w:val="24"/>
        </w:rPr>
        <w:t xml:space="preserve"> и</w:t>
      </w:r>
      <w:r w:rsidRPr="00C90077">
        <w:rPr>
          <w:rFonts w:ascii="Times New Roman" w:hAnsi="Times New Roman" w:cs="Times New Roman"/>
          <w:szCs w:val="24"/>
        </w:rPr>
        <w:t xml:space="preserve"> </w:t>
      </w:r>
      <w:r w:rsidR="006A4FEE" w:rsidRPr="00C90077">
        <w:rPr>
          <w:rFonts w:ascii="Times New Roman" w:hAnsi="Times New Roman" w:cs="Times New Roman"/>
          <w:szCs w:val="24"/>
        </w:rPr>
        <w:t>снижению нег</w:t>
      </w:r>
      <w:r w:rsidRPr="00C90077">
        <w:rPr>
          <w:rFonts w:ascii="Times New Roman" w:hAnsi="Times New Roman" w:cs="Times New Roman"/>
          <w:szCs w:val="24"/>
        </w:rPr>
        <w:t>ативного воздействия на климат.</w:t>
      </w:r>
    </w:p>
    <w:p w14:paraId="17072BB5" w14:textId="42C007B0" w:rsidR="006A4FEE" w:rsidRPr="00C90077" w:rsidRDefault="007338A3" w:rsidP="00150EF9">
      <w:pPr>
        <w:pStyle w:val="a7"/>
        <w:numPr>
          <w:ilvl w:val="0"/>
          <w:numId w:val="12"/>
        </w:numPr>
        <w:ind w:left="0" w:firstLine="567"/>
        <w:jc w:val="both"/>
        <w:rPr>
          <w:rFonts w:ascii="Times New Roman" w:hAnsi="Times New Roman" w:cs="Times New Roman"/>
          <w:szCs w:val="28"/>
        </w:rPr>
      </w:pPr>
      <w:bookmarkStart w:id="86" w:name="_Toc148271621"/>
      <w:bookmarkStart w:id="87" w:name="_Hlk151307923"/>
      <w:bookmarkStart w:id="88" w:name="_Hlk147131903"/>
      <w:bookmarkStart w:id="89" w:name="_Toc151557018"/>
      <w:bookmarkStart w:id="90" w:name="_Toc151557251"/>
      <w:r w:rsidRPr="00C90077">
        <w:rPr>
          <w:rFonts w:ascii="Times New Roman" w:hAnsi="Times New Roman" w:cs="Times New Roman"/>
          <w:sz w:val="22"/>
        </w:rPr>
        <w:t xml:space="preserve"> </w:t>
      </w:r>
      <w:r w:rsidR="000A61DD" w:rsidRPr="00C90077">
        <w:rPr>
          <w:rFonts w:ascii="Times New Roman" w:hAnsi="Times New Roman" w:cs="Times New Roman"/>
          <w:b/>
          <w:szCs w:val="28"/>
        </w:rPr>
        <w:t xml:space="preserve">Специальный подход к </w:t>
      </w:r>
      <w:bookmarkStart w:id="91" w:name="_Hlk147501762"/>
      <w:r w:rsidR="000A61DD" w:rsidRPr="00C90077">
        <w:rPr>
          <w:rFonts w:ascii="Times New Roman" w:hAnsi="Times New Roman" w:cs="Times New Roman"/>
          <w:b/>
          <w:szCs w:val="28"/>
        </w:rPr>
        <w:t>климатически нейтральному территориальному планированию</w:t>
      </w:r>
      <w:bookmarkEnd w:id="86"/>
      <w:bookmarkEnd w:id="87"/>
      <w:bookmarkEnd w:id="88"/>
      <w:bookmarkEnd w:id="91"/>
      <w:r w:rsidR="00B337E7" w:rsidRPr="00C90077">
        <w:rPr>
          <w:rFonts w:ascii="Times New Roman" w:hAnsi="Times New Roman" w:cs="Times New Roman"/>
          <w:szCs w:val="28"/>
        </w:rPr>
        <w:t xml:space="preserve"> </w:t>
      </w:r>
      <w:r w:rsidR="00730242" w:rsidRPr="00C90077">
        <w:rPr>
          <w:rFonts w:ascii="Times New Roman" w:hAnsi="Times New Roman" w:cs="Times New Roman"/>
          <w:szCs w:val="28"/>
        </w:rPr>
        <w:t xml:space="preserve">- направлен </w:t>
      </w:r>
      <w:r w:rsidR="00B337E7" w:rsidRPr="00C90077">
        <w:rPr>
          <w:rFonts w:ascii="Times New Roman" w:hAnsi="Times New Roman" w:cs="Times New Roman"/>
          <w:szCs w:val="28"/>
        </w:rPr>
        <w:t xml:space="preserve">на </w:t>
      </w:r>
      <w:r w:rsidR="006A4FEE" w:rsidRPr="00C90077">
        <w:rPr>
          <w:rFonts w:ascii="Times New Roman" w:hAnsi="Times New Roman" w:cs="Times New Roman"/>
          <w:szCs w:val="28"/>
        </w:rPr>
        <w:t>создани</w:t>
      </w:r>
      <w:r w:rsidR="00730242" w:rsidRPr="00C90077">
        <w:rPr>
          <w:rFonts w:ascii="Times New Roman" w:hAnsi="Times New Roman" w:cs="Times New Roman"/>
          <w:szCs w:val="28"/>
        </w:rPr>
        <w:t>е</w:t>
      </w:r>
      <w:r w:rsidR="006A4FEE" w:rsidRPr="00C90077">
        <w:rPr>
          <w:rFonts w:ascii="Times New Roman" w:hAnsi="Times New Roman" w:cs="Times New Roman"/>
          <w:szCs w:val="28"/>
        </w:rPr>
        <w:t xml:space="preserve"> условий для обеспечения климатической устойчивости территорий, городов и сельских </w:t>
      </w:r>
      <w:r w:rsidR="00B337E7" w:rsidRPr="00C90077">
        <w:rPr>
          <w:rFonts w:ascii="Times New Roman" w:hAnsi="Times New Roman" w:cs="Times New Roman"/>
          <w:szCs w:val="28"/>
        </w:rPr>
        <w:t>населенных пунктов</w:t>
      </w:r>
      <w:r w:rsidR="006A4FEE" w:rsidRPr="00C90077">
        <w:rPr>
          <w:rFonts w:ascii="Times New Roman" w:hAnsi="Times New Roman" w:cs="Times New Roman"/>
          <w:szCs w:val="28"/>
        </w:rPr>
        <w:t xml:space="preserve"> посредством надлежащего климатически нейтрального территориального планирования </w:t>
      </w:r>
      <w:r w:rsidR="00B337E7" w:rsidRPr="00C90077">
        <w:rPr>
          <w:rFonts w:ascii="Times New Roman" w:hAnsi="Times New Roman" w:cs="Times New Roman"/>
          <w:szCs w:val="28"/>
        </w:rPr>
        <w:t>в целях поддержки усилий по сокращению</w:t>
      </w:r>
      <w:r w:rsidR="006A4FEE" w:rsidRPr="00C90077">
        <w:rPr>
          <w:rFonts w:ascii="Times New Roman" w:hAnsi="Times New Roman" w:cs="Times New Roman"/>
          <w:szCs w:val="28"/>
        </w:rPr>
        <w:t xml:space="preserve"> негативных воздействий климатических изменений </w:t>
      </w:r>
      <w:r w:rsidR="00B337E7" w:rsidRPr="00C90077">
        <w:rPr>
          <w:rFonts w:ascii="Times New Roman" w:hAnsi="Times New Roman" w:cs="Times New Roman"/>
          <w:szCs w:val="28"/>
        </w:rPr>
        <w:t xml:space="preserve">на жизнь людей, </w:t>
      </w:r>
      <w:r w:rsidR="006A4FEE" w:rsidRPr="00C90077">
        <w:rPr>
          <w:rFonts w:ascii="Times New Roman" w:hAnsi="Times New Roman" w:cs="Times New Roman"/>
          <w:szCs w:val="28"/>
        </w:rPr>
        <w:t>адаптации</w:t>
      </w:r>
      <w:r w:rsidR="00B337E7" w:rsidRPr="00C90077">
        <w:rPr>
          <w:rFonts w:ascii="Times New Roman" w:hAnsi="Times New Roman" w:cs="Times New Roman"/>
          <w:szCs w:val="28"/>
        </w:rPr>
        <w:t xml:space="preserve"> к изменению климата</w:t>
      </w:r>
      <w:r w:rsidR="006A4FEE" w:rsidRPr="00C90077">
        <w:rPr>
          <w:rFonts w:ascii="Times New Roman" w:hAnsi="Times New Roman" w:cs="Times New Roman"/>
          <w:szCs w:val="28"/>
        </w:rPr>
        <w:t>; укрепл</w:t>
      </w:r>
      <w:r w:rsidR="00B337E7" w:rsidRPr="00C90077">
        <w:rPr>
          <w:rFonts w:ascii="Times New Roman" w:hAnsi="Times New Roman" w:cs="Times New Roman"/>
          <w:szCs w:val="28"/>
        </w:rPr>
        <w:t>ению</w:t>
      </w:r>
      <w:r w:rsidR="006A4FEE" w:rsidRPr="00C90077">
        <w:rPr>
          <w:rFonts w:ascii="Times New Roman" w:hAnsi="Times New Roman" w:cs="Times New Roman"/>
          <w:szCs w:val="28"/>
        </w:rPr>
        <w:t xml:space="preserve"> потенциал</w:t>
      </w:r>
      <w:r w:rsidR="00B337E7" w:rsidRPr="00C90077">
        <w:rPr>
          <w:rFonts w:ascii="Times New Roman" w:hAnsi="Times New Roman" w:cs="Times New Roman"/>
          <w:szCs w:val="28"/>
        </w:rPr>
        <w:t>а</w:t>
      </w:r>
      <w:r w:rsidR="006A4FEE" w:rsidRPr="00C90077">
        <w:rPr>
          <w:rFonts w:ascii="Times New Roman" w:hAnsi="Times New Roman" w:cs="Times New Roman"/>
          <w:szCs w:val="28"/>
        </w:rPr>
        <w:t xml:space="preserve"> управления климатическими рисками </w:t>
      </w:r>
      <w:r w:rsidR="00B337E7" w:rsidRPr="00C90077">
        <w:rPr>
          <w:rFonts w:ascii="Times New Roman" w:hAnsi="Times New Roman" w:cs="Times New Roman"/>
          <w:szCs w:val="28"/>
        </w:rPr>
        <w:t>и</w:t>
      </w:r>
      <w:r w:rsidR="006A4FEE" w:rsidRPr="00C90077">
        <w:rPr>
          <w:rFonts w:ascii="Times New Roman" w:hAnsi="Times New Roman" w:cs="Times New Roman"/>
          <w:szCs w:val="28"/>
        </w:rPr>
        <w:t xml:space="preserve"> повы</w:t>
      </w:r>
      <w:r w:rsidR="00B337E7" w:rsidRPr="00C90077">
        <w:rPr>
          <w:rFonts w:ascii="Times New Roman" w:hAnsi="Times New Roman" w:cs="Times New Roman"/>
          <w:szCs w:val="28"/>
        </w:rPr>
        <w:t>шению</w:t>
      </w:r>
      <w:r w:rsidR="006A4FEE" w:rsidRPr="00C90077">
        <w:rPr>
          <w:rFonts w:ascii="Times New Roman" w:hAnsi="Times New Roman" w:cs="Times New Roman"/>
          <w:szCs w:val="28"/>
        </w:rPr>
        <w:t xml:space="preserve"> климатическ</w:t>
      </w:r>
      <w:r w:rsidR="00B337E7" w:rsidRPr="00C90077">
        <w:rPr>
          <w:rFonts w:ascii="Times New Roman" w:hAnsi="Times New Roman" w:cs="Times New Roman"/>
          <w:szCs w:val="28"/>
        </w:rPr>
        <w:t>ой</w:t>
      </w:r>
      <w:r w:rsidR="006A4FEE" w:rsidRPr="00C90077">
        <w:rPr>
          <w:rFonts w:ascii="Times New Roman" w:hAnsi="Times New Roman" w:cs="Times New Roman"/>
          <w:szCs w:val="28"/>
        </w:rPr>
        <w:t xml:space="preserve"> устойчивост</w:t>
      </w:r>
      <w:r w:rsidR="00B337E7" w:rsidRPr="00C90077">
        <w:rPr>
          <w:rFonts w:ascii="Times New Roman" w:hAnsi="Times New Roman" w:cs="Times New Roman"/>
          <w:szCs w:val="28"/>
        </w:rPr>
        <w:t>и</w:t>
      </w:r>
      <w:r w:rsidR="006A4FEE" w:rsidRPr="00C90077">
        <w:rPr>
          <w:rFonts w:ascii="Times New Roman" w:hAnsi="Times New Roman" w:cs="Times New Roman"/>
          <w:szCs w:val="28"/>
        </w:rPr>
        <w:t xml:space="preserve"> уязвимых </w:t>
      </w:r>
      <w:r w:rsidR="00B337E7" w:rsidRPr="00C90077">
        <w:rPr>
          <w:rFonts w:ascii="Times New Roman" w:hAnsi="Times New Roman" w:cs="Times New Roman"/>
          <w:szCs w:val="28"/>
        </w:rPr>
        <w:t>групп населения</w:t>
      </w:r>
      <w:r w:rsidR="006A4FEE" w:rsidRPr="00C90077">
        <w:rPr>
          <w:rFonts w:ascii="Times New Roman" w:hAnsi="Times New Roman" w:cs="Times New Roman"/>
          <w:szCs w:val="28"/>
        </w:rPr>
        <w:t>.</w:t>
      </w:r>
      <w:r w:rsidR="008B748D" w:rsidRPr="00C90077">
        <w:rPr>
          <w:rFonts w:ascii="Times New Roman" w:hAnsi="Times New Roman" w:cs="Times New Roman"/>
          <w:szCs w:val="28"/>
        </w:rPr>
        <w:t xml:space="preserve"> </w:t>
      </w:r>
      <w:r w:rsidR="005358A2" w:rsidRPr="00C90077">
        <w:rPr>
          <w:rFonts w:ascii="Times New Roman" w:hAnsi="Times New Roman" w:cs="Times New Roman"/>
        </w:rPr>
        <w:t>Документы территориального планирования, размещения объектов экономики, инженерно-транспортной и социальной инфраструктуры должны учитывать вопросы достижения углеродной нейтральности, содержать актуальные меры по снижению климатической уязвимости и негативного воздействия на климат. Действия в данном направлении обеспечат</w:t>
      </w:r>
      <w:r w:rsidR="00730242" w:rsidRPr="00C90077">
        <w:rPr>
          <w:rFonts w:ascii="Times New Roman" w:hAnsi="Times New Roman" w:cs="Times New Roman"/>
          <w:szCs w:val="28"/>
        </w:rPr>
        <w:t xml:space="preserve"> учет вопросов климатической повестки в документах социально – экономического развития регионов.</w:t>
      </w:r>
      <w:bookmarkEnd w:id="89"/>
      <w:bookmarkEnd w:id="90"/>
      <w:r w:rsidR="006A4FEE" w:rsidRPr="00C90077">
        <w:rPr>
          <w:rFonts w:ascii="Times New Roman" w:hAnsi="Times New Roman" w:cs="Times New Roman"/>
          <w:szCs w:val="28"/>
        </w:rPr>
        <w:t xml:space="preserve"> </w:t>
      </w:r>
    </w:p>
    <w:p w14:paraId="5CC98F00" w14:textId="2880F4D4" w:rsidR="00606EC2" w:rsidRPr="00C90077" w:rsidRDefault="00730242">
      <w:pPr>
        <w:pStyle w:val="a7"/>
        <w:numPr>
          <w:ilvl w:val="0"/>
          <w:numId w:val="12"/>
        </w:numPr>
        <w:ind w:left="0" w:firstLine="709"/>
        <w:jc w:val="both"/>
        <w:rPr>
          <w:rFonts w:ascii="Times New Roman" w:hAnsi="Times New Roman" w:cs="Times New Roman"/>
          <w:szCs w:val="24"/>
        </w:rPr>
      </w:pPr>
      <w:bookmarkStart w:id="92" w:name="_Toc148271622"/>
      <w:bookmarkStart w:id="93" w:name="_Hlk151308622"/>
      <w:bookmarkStart w:id="94" w:name="_Hlk147525279"/>
      <w:r w:rsidRPr="00C90077">
        <w:rPr>
          <w:rFonts w:ascii="Times New Roman" w:hAnsi="Times New Roman" w:cs="Times New Roman"/>
          <w:b/>
          <w:szCs w:val="24"/>
        </w:rPr>
        <w:t>Внедрение т</w:t>
      </w:r>
      <w:r w:rsidR="00606EC2" w:rsidRPr="00C90077">
        <w:rPr>
          <w:rFonts w:ascii="Times New Roman" w:hAnsi="Times New Roman" w:cs="Times New Roman"/>
          <w:b/>
          <w:szCs w:val="24"/>
        </w:rPr>
        <w:t>ехнологически</w:t>
      </w:r>
      <w:r w:rsidRPr="00C90077">
        <w:rPr>
          <w:rFonts w:ascii="Times New Roman" w:hAnsi="Times New Roman" w:cs="Times New Roman"/>
          <w:b/>
          <w:szCs w:val="24"/>
        </w:rPr>
        <w:t>х</w:t>
      </w:r>
      <w:r w:rsidR="00606EC2" w:rsidRPr="00C90077">
        <w:rPr>
          <w:rFonts w:ascii="Times New Roman" w:hAnsi="Times New Roman" w:cs="Times New Roman"/>
          <w:b/>
          <w:szCs w:val="24"/>
        </w:rPr>
        <w:t xml:space="preserve"> и институциональны</w:t>
      </w:r>
      <w:r w:rsidRPr="00C90077">
        <w:rPr>
          <w:rFonts w:ascii="Times New Roman" w:hAnsi="Times New Roman" w:cs="Times New Roman"/>
          <w:b/>
          <w:szCs w:val="24"/>
        </w:rPr>
        <w:t>х</w:t>
      </w:r>
      <w:r w:rsidR="00606EC2" w:rsidRPr="00C90077">
        <w:rPr>
          <w:rFonts w:ascii="Times New Roman" w:hAnsi="Times New Roman" w:cs="Times New Roman"/>
          <w:b/>
          <w:szCs w:val="24"/>
        </w:rPr>
        <w:t xml:space="preserve"> </w:t>
      </w:r>
      <w:bookmarkEnd w:id="92"/>
      <w:r w:rsidR="00A75D52" w:rsidRPr="00C90077">
        <w:rPr>
          <w:rFonts w:ascii="Times New Roman" w:hAnsi="Times New Roman" w:cs="Times New Roman"/>
          <w:b/>
          <w:szCs w:val="24"/>
        </w:rPr>
        <w:t>инноваци</w:t>
      </w:r>
      <w:r w:rsidRPr="00C90077">
        <w:rPr>
          <w:rFonts w:ascii="Times New Roman" w:hAnsi="Times New Roman" w:cs="Times New Roman"/>
          <w:b/>
          <w:szCs w:val="24"/>
        </w:rPr>
        <w:t xml:space="preserve">й </w:t>
      </w:r>
      <w:bookmarkEnd w:id="93"/>
      <w:r w:rsidRPr="00C90077">
        <w:rPr>
          <w:rFonts w:ascii="Times New Roman" w:hAnsi="Times New Roman" w:cs="Times New Roman"/>
          <w:b/>
          <w:szCs w:val="24"/>
        </w:rPr>
        <w:t xml:space="preserve">- </w:t>
      </w:r>
      <w:r w:rsidRPr="00C90077">
        <w:rPr>
          <w:rFonts w:ascii="Times New Roman" w:hAnsi="Times New Roman" w:cs="Times New Roman"/>
          <w:szCs w:val="24"/>
        </w:rPr>
        <w:t>направлено на</w:t>
      </w:r>
      <w:r w:rsidRPr="00C90077">
        <w:rPr>
          <w:rFonts w:ascii="Times New Roman" w:hAnsi="Times New Roman" w:cs="Times New Roman"/>
          <w:b/>
          <w:szCs w:val="24"/>
        </w:rPr>
        <w:t xml:space="preserve"> </w:t>
      </w:r>
      <w:r w:rsidRPr="00C90077">
        <w:rPr>
          <w:rFonts w:ascii="Times New Roman" w:hAnsi="Times New Roman" w:cs="Times New Roman"/>
          <w:szCs w:val="24"/>
        </w:rPr>
        <w:t>с</w:t>
      </w:r>
      <w:r w:rsidR="006A4FEE" w:rsidRPr="00C90077">
        <w:rPr>
          <w:rFonts w:ascii="Times New Roman" w:hAnsi="Times New Roman" w:cs="Times New Roman"/>
          <w:szCs w:val="24"/>
        </w:rPr>
        <w:t xml:space="preserve">тимулирование </w:t>
      </w:r>
      <w:r w:rsidR="008B748D" w:rsidRPr="00C90077">
        <w:rPr>
          <w:rFonts w:ascii="Times New Roman" w:hAnsi="Times New Roman" w:cs="Times New Roman"/>
          <w:szCs w:val="24"/>
        </w:rPr>
        <w:t>реализации митигационных и адаптационных мер</w:t>
      </w:r>
      <w:r w:rsidR="006A4FEE" w:rsidRPr="00C90077">
        <w:rPr>
          <w:rFonts w:ascii="Times New Roman" w:hAnsi="Times New Roman" w:cs="Times New Roman"/>
          <w:szCs w:val="24"/>
        </w:rPr>
        <w:t>, широкого внедрения в условиях Кыргызской Республики климатических «зеленых» инноваций в интересах инклюзивного устойчивого развития</w:t>
      </w:r>
      <w:r w:rsidR="008B748D" w:rsidRPr="00C90077">
        <w:rPr>
          <w:rFonts w:ascii="Times New Roman" w:hAnsi="Times New Roman" w:cs="Times New Roman"/>
          <w:szCs w:val="24"/>
        </w:rPr>
        <w:t xml:space="preserve">, </w:t>
      </w:r>
      <w:bookmarkStart w:id="95" w:name="_Hlk147392893"/>
      <w:bookmarkEnd w:id="94"/>
      <w:r w:rsidR="005358A2" w:rsidRPr="00C90077">
        <w:rPr>
          <w:rFonts w:ascii="Times New Roman" w:hAnsi="Times New Roman" w:cs="Times New Roman"/>
          <w:szCs w:val="24"/>
        </w:rPr>
        <w:t xml:space="preserve">чтобы хозяйствующие субъекты (прежде всего частный сектор) устойчиво применяли в своей деятельности позитивно зарекомендовавшие себя инклюзивные «зеленые» технологии, методы и практики достижения углеродной нейтральности, перешли к планированию, проектированию, строительству и эксплуатации хозяйственных систем, которые являются устойчивыми и конкурентоспособными в условиях изменения климата. Реализация мер в данном направлении позволит обеспечить повышение экологической и экономической конкурентоспособности хозяйствующих субъектов, особенно малых и средних предприятий, на основе применения современных технологий климатической адаптации и митигации. Повысится потенциал </w:t>
      </w:r>
      <w:r w:rsidR="007B5A2A" w:rsidRPr="00C90077">
        <w:rPr>
          <w:rFonts w:ascii="Times New Roman" w:hAnsi="Times New Roman" w:cs="Times New Roman"/>
          <w:szCs w:val="24"/>
        </w:rPr>
        <w:t xml:space="preserve">государственных органов и ОМСУ </w:t>
      </w:r>
      <w:r w:rsidR="005358A2" w:rsidRPr="00C90077">
        <w:rPr>
          <w:rFonts w:ascii="Times New Roman" w:hAnsi="Times New Roman" w:cs="Times New Roman"/>
          <w:szCs w:val="24"/>
        </w:rPr>
        <w:t>в принятии эффективных решений по управлению климатическими рисками.</w:t>
      </w:r>
      <w:r w:rsidR="007B5A2A" w:rsidRPr="00C90077">
        <w:rPr>
          <w:rFonts w:ascii="Times New Roman" w:hAnsi="Times New Roman" w:cs="Times New Roman"/>
          <w:szCs w:val="24"/>
        </w:rPr>
        <w:t xml:space="preserve"> </w:t>
      </w:r>
    </w:p>
    <w:p w14:paraId="6C2E97A1" w14:textId="0F658550" w:rsidR="00C63A31" w:rsidRDefault="00C63A31">
      <w:pPr>
        <w:pStyle w:val="a7"/>
        <w:numPr>
          <w:ilvl w:val="0"/>
          <w:numId w:val="12"/>
        </w:numPr>
        <w:spacing w:after="160" w:line="259" w:lineRule="auto"/>
        <w:ind w:left="0" w:firstLine="709"/>
        <w:jc w:val="both"/>
        <w:rPr>
          <w:rFonts w:ascii="Times New Roman" w:hAnsi="Times New Roman" w:cs="Times New Roman"/>
          <w:bCs/>
          <w:szCs w:val="24"/>
        </w:rPr>
      </w:pPr>
      <w:bookmarkStart w:id="96" w:name="_Toc148271623"/>
      <w:bookmarkEnd w:id="95"/>
      <w:r w:rsidRPr="00C90077">
        <w:rPr>
          <w:rFonts w:ascii="Times New Roman" w:hAnsi="Times New Roman" w:cs="Times New Roman"/>
          <w:b/>
          <w:szCs w:val="24"/>
        </w:rPr>
        <w:t>Финансирование инвестиций и страхование</w:t>
      </w:r>
      <w:bookmarkEnd w:id="96"/>
      <w:r w:rsidR="008B748D" w:rsidRPr="00C90077">
        <w:rPr>
          <w:rFonts w:ascii="Times New Roman" w:hAnsi="Times New Roman" w:cs="Times New Roman"/>
          <w:b/>
          <w:szCs w:val="24"/>
        </w:rPr>
        <w:t xml:space="preserve"> </w:t>
      </w:r>
      <w:r w:rsidR="008B748D" w:rsidRPr="00C90077">
        <w:rPr>
          <w:rFonts w:ascii="Times New Roman" w:hAnsi="Times New Roman" w:cs="Times New Roman"/>
          <w:szCs w:val="24"/>
        </w:rPr>
        <w:t>– направлено на о</w:t>
      </w:r>
      <w:r w:rsidR="006A4FEE" w:rsidRPr="00C90077">
        <w:rPr>
          <w:rFonts w:ascii="Times New Roman" w:hAnsi="Times New Roman" w:cs="Times New Roman"/>
          <w:szCs w:val="24"/>
        </w:rPr>
        <w:t>беспечение финансирования многосторонних инвестиций и эффективное страхование климатических рисков для минимизации потерь и ущербов через реализую мер по сокращению</w:t>
      </w:r>
      <w:r w:rsidR="008B748D" w:rsidRPr="00C90077">
        <w:rPr>
          <w:rFonts w:ascii="Times New Roman" w:hAnsi="Times New Roman" w:cs="Times New Roman"/>
          <w:szCs w:val="24"/>
        </w:rPr>
        <w:t xml:space="preserve"> выбросов парниковых газов </w:t>
      </w:r>
      <w:r w:rsidR="006A4FEE" w:rsidRPr="00C90077">
        <w:rPr>
          <w:rFonts w:ascii="Times New Roman" w:hAnsi="Times New Roman" w:cs="Times New Roman"/>
          <w:szCs w:val="24"/>
        </w:rPr>
        <w:t>и по адаптации к негативным проявлениям изменения климата (включая управление климатическими рисками)</w:t>
      </w:r>
      <w:r w:rsidR="008B748D" w:rsidRPr="00C90077">
        <w:rPr>
          <w:rFonts w:ascii="Times New Roman" w:hAnsi="Times New Roman" w:cs="Times New Roman"/>
          <w:szCs w:val="24"/>
        </w:rPr>
        <w:t>. Одним из результатов является п</w:t>
      </w:r>
      <w:r w:rsidRPr="00C90077">
        <w:rPr>
          <w:rFonts w:ascii="Times New Roman" w:hAnsi="Times New Roman" w:cs="Times New Roman"/>
          <w:bCs/>
          <w:szCs w:val="24"/>
        </w:rPr>
        <w:t>редоставл</w:t>
      </w:r>
      <w:r w:rsidR="008B748D" w:rsidRPr="00C90077">
        <w:rPr>
          <w:rFonts w:ascii="Times New Roman" w:hAnsi="Times New Roman" w:cs="Times New Roman"/>
          <w:bCs/>
          <w:szCs w:val="24"/>
        </w:rPr>
        <w:t>ение</w:t>
      </w:r>
      <w:r w:rsidRPr="00C90077">
        <w:rPr>
          <w:rFonts w:ascii="Times New Roman" w:hAnsi="Times New Roman" w:cs="Times New Roman"/>
          <w:bCs/>
          <w:szCs w:val="24"/>
        </w:rPr>
        <w:t xml:space="preserve"> необходимы</w:t>
      </w:r>
      <w:r w:rsidR="008B748D" w:rsidRPr="00C90077">
        <w:rPr>
          <w:rFonts w:ascii="Times New Roman" w:hAnsi="Times New Roman" w:cs="Times New Roman"/>
          <w:bCs/>
          <w:szCs w:val="24"/>
        </w:rPr>
        <w:t>х</w:t>
      </w:r>
      <w:r w:rsidRPr="00C90077">
        <w:rPr>
          <w:rFonts w:ascii="Times New Roman" w:hAnsi="Times New Roman" w:cs="Times New Roman"/>
          <w:bCs/>
          <w:szCs w:val="24"/>
        </w:rPr>
        <w:t xml:space="preserve"> финансовы</w:t>
      </w:r>
      <w:r w:rsidR="008B748D" w:rsidRPr="00C90077">
        <w:rPr>
          <w:rFonts w:ascii="Times New Roman" w:hAnsi="Times New Roman" w:cs="Times New Roman"/>
          <w:bCs/>
          <w:szCs w:val="24"/>
        </w:rPr>
        <w:t>х</w:t>
      </w:r>
      <w:r w:rsidRPr="00C90077">
        <w:rPr>
          <w:rFonts w:ascii="Times New Roman" w:hAnsi="Times New Roman" w:cs="Times New Roman"/>
          <w:bCs/>
          <w:szCs w:val="24"/>
        </w:rPr>
        <w:t xml:space="preserve"> ресурс</w:t>
      </w:r>
      <w:r w:rsidR="008B748D" w:rsidRPr="00C90077">
        <w:rPr>
          <w:rFonts w:ascii="Times New Roman" w:hAnsi="Times New Roman" w:cs="Times New Roman"/>
          <w:bCs/>
          <w:szCs w:val="24"/>
        </w:rPr>
        <w:t>ов</w:t>
      </w:r>
      <w:r w:rsidRPr="00C90077">
        <w:rPr>
          <w:rFonts w:ascii="Times New Roman" w:hAnsi="Times New Roman" w:cs="Times New Roman"/>
          <w:bCs/>
          <w:szCs w:val="24"/>
        </w:rPr>
        <w:t xml:space="preserve"> для развития потенциала, а также сокращения потерь и ущерба, гарантируя непрерывность государственных и частных услуг, эффективного страхования </w:t>
      </w:r>
      <w:r w:rsidR="008B748D" w:rsidRPr="00C90077">
        <w:rPr>
          <w:rFonts w:ascii="Times New Roman" w:hAnsi="Times New Roman" w:cs="Times New Roman"/>
          <w:bCs/>
          <w:szCs w:val="24"/>
        </w:rPr>
        <w:t xml:space="preserve">от </w:t>
      </w:r>
      <w:r w:rsidRPr="00C90077">
        <w:rPr>
          <w:rFonts w:ascii="Times New Roman" w:hAnsi="Times New Roman" w:cs="Times New Roman"/>
          <w:bCs/>
          <w:szCs w:val="24"/>
        </w:rPr>
        <w:t>неблагоприятных последствий изменения климата.</w:t>
      </w:r>
    </w:p>
    <w:p w14:paraId="44B7FF7A" w14:textId="77777777" w:rsidR="00C90077" w:rsidRPr="00C90077" w:rsidRDefault="00C90077" w:rsidP="00C90077">
      <w:pPr>
        <w:pStyle w:val="a7"/>
        <w:spacing w:after="160" w:line="259" w:lineRule="auto"/>
        <w:ind w:left="709"/>
        <w:jc w:val="both"/>
        <w:rPr>
          <w:rFonts w:ascii="Times New Roman" w:hAnsi="Times New Roman" w:cs="Times New Roman"/>
          <w:bCs/>
          <w:szCs w:val="24"/>
        </w:rPr>
      </w:pPr>
    </w:p>
    <w:p w14:paraId="6B0E5F19" w14:textId="59334C7E" w:rsidR="001D5F1E" w:rsidRPr="00C90077" w:rsidRDefault="001D5F1E" w:rsidP="006A7ECA">
      <w:pPr>
        <w:jc w:val="both"/>
        <w:rPr>
          <w:rFonts w:ascii="Times New Roman" w:hAnsi="Times New Roman" w:cs="Times New Roman"/>
          <w:b/>
          <w:szCs w:val="24"/>
        </w:rPr>
      </w:pPr>
      <w:r w:rsidRPr="00C90077">
        <w:rPr>
          <w:rFonts w:ascii="Times New Roman" w:hAnsi="Times New Roman" w:cs="Times New Roman"/>
          <w:b/>
          <w:szCs w:val="24"/>
        </w:rPr>
        <w:t>8. ЭТАПЫ РЕАЛИЗАЦИИ</w:t>
      </w:r>
      <w:r w:rsidR="00C80636" w:rsidRPr="00C90077">
        <w:rPr>
          <w:rFonts w:ascii="Times New Roman" w:hAnsi="Times New Roman" w:cs="Times New Roman"/>
          <w:b/>
          <w:szCs w:val="24"/>
        </w:rPr>
        <w:t xml:space="preserve"> И ФИНАНСИРОВАНИЕ</w:t>
      </w:r>
    </w:p>
    <w:p w14:paraId="75DC1451" w14:textId="77777777" w:rsidR="001D5F1E" w:rsidRPr="00C90077" w:rsidRDefault="001D5F1E" w:rsidP="001D5F1E">
      <w:pPr>
        <w:ind w:firstLine="709"/>
        <w:jc w:val="both"/>
        <w:rPr>
          <w:rFonts w:ascii="Times New Roman" w:hAnsi="Times New Roman" w:cs="Times New Roman"/>
          <w:szCs w:val="24"/>
        </w:rPr>
      </w:pPr>
    </w:p>
    <w:p w14:paraId="35066188" w14:textId="5CDAF56C" w:rsidR="001D5F1E" w:rsidRPr="00C90077" w:rsidRDefault="001D5F1E" w:rsidP="001D5F1E">
      <w:pPr>
        <w:ind w:firstLine="709"/>
        <w:jc w:val="both"/>
        <w:rPr>
          <w:rFonts w:ascii="Times New Roman" w:hAnsi="Times New Roman" w:cs="Times New Roman"/>
          <w:szCs w:val="24"/>
        </w:rPr>
      </w:pPr>
      <w:r w:rsidRPr="00C90077">
        <w:rPr>
          <w:rFonts w:ascii="Times New Roman" w:hAnsi="Times New Roman" w:cs="Times New Roman"/>
          <w:szCs w:val="24"/>
        </w:rPr>
        <w:t>Реализация Концепции предполагает два этапа.</w:t>
      </w:r>
    </w:p>
    <w:p w14:paraId="50D8752C" w14:textId="3F8BDA37" w:rsidR="001D5F1E" w:rsidRPr="00C90077" w:rsidRDefault="001D5F1E" w:rsidP="001D5F1E">
      <w:pPr>
        <w:ind w:firstLine="709"/>
        <w:jc w:val="both"/>
        <w:rPr>
          <w:rFonts w:ascii="Times New Roman" w:hAnsi="Times New Roman" w:cs="Times New Roman"/>
          <w:szCs w:val="24"/>
        </w:rPr>
      </w:pPr>
      <w:r w:rsidRPr="00C90077">
        <w:rPr>
          <w:rFonts w:ascii="Times New Roman" w:hAnsi="Times New Roman" w:cs="Times New Roman"/>
          <w:b/>
          <w:bCs/>
          <w:iCs/>
          <w:szCs w:val="24"/>
        </w:rPr>
        <w:t xml:space="preserve">Первый этап, период до 2030 г. </w:t>
      </w:r>
      <w:r w:rsidRPr="00C90077">
        <w:rPr>
          <w:rFonts w:ascii="Times New Roman" w:hAnsi="Times New Roman" w:cs="Times New Roman"/>
          <w:szCs w:val="24"/>
        </w:rPr>
        <w:t xml:space="preserve">Предусматривается формирование и развитие системообразующих элементов, включая развитие институциональной (нормативной правовой) и организационной инфраструктуры реализации </w:t>
      </w:r>
      <w:r w:rsidR="00E56411" w:rsidRPr="00C90077">
        <w:rPr>
          <w:rFonts w:ascii="Times New Roman" w:hAnsi="Times New Roman" w:cs="Times New Roman"/>
          <w:bCs/>
          <w:szCs w:val="28"/>
        </w:rPr>
        <w:t>Концепции</w:t>
      </w:r>
      <w:r w:rsidRPr="00C90077">
        <w:rPr>
          <w:rFonts w:ascii="Times New Roman" w:hAnsi="Times New Roman" w:cs="Times New Roman"/>
          <w:szCs w:val="24"/>
        </w:rPr>
        <w:t xml:space="preserve">, а также продвижения наиболее значимых «зеленых» </w:t>
      </w:r>
      <w:r w:rsidR="007B5A2A" w:rsidRPr="00C90077">
        <w:rPr>
          <w:rFonts w:ascii="Times New Roman" w:hAnsi="Times New Roman" w:cs="Times New Roman"/>
          <w:szCs w:val="24"/>
        </w:rPr>
        <w:t xml:space="preserve">климатосберегающих и адаптационных </w:t>
      </w:r>
      <w:r w:rsidRPr="00C90077">
        <w:rPr>
          <w:rFonts w:ascii="Times New Roman" w:hAnsi="Times New Roman" w:cs="Times New Roman"/>
          <w:szCs w:val="24"/>
        </w:rPr>
        <w:t>инноваций. Будут разработаны и утверждены основополагающие нормативные правовые акты, регламентирующие приверженность климатической повестке</w:t>
      </w:r>
      <w:r w:rsidR="00FE5C9B" w:rsidRPr="00C90077">
        <w:rPr>
          <w:rFonts w:ascii="Times New Roman" w:hAnsi="Times New Roman" w:cs="Times New Roman"/>
          <w:szCs w:val="24"/>
        </w:rPr>
        <w:t>. Задачи ОНУВ, указанные в раздел</w:t>
      </w:r>
      <w:r w:rsidR="00797F22" w:rsidRPr="00C90077">
        <w:rPr>
          <w:rFonts w:ascii="Times New Roman" w:hAnsi="Times New Roman" w:cs="Times New Roman"/>
          <w:szCs w:val="24"/>
        </w:rPr>
        <w:t xml:space="preserve">ах </w:t>
      </w:r>
      <w:r w:rsidR="00FE5C9B" w:rsidRPr="00C90077">
        <w:rPr>
          <w:rFonts w:ascii="Times New Roman" w:hAnsi="Times New Roman" w:cs="Times New Roman"/>
          <w:szCs w:val="24"/>
        </w:rPr>
        <w:t>5</w:t>
      </w:r>
      <w:r w:rsidR="00797F22" w:rsidRPr="00C90077">
        <w:rPr>
          <w:rFonts w:ascii="Times New Roman" w:hAnsi="Times New Roman" w:cs="Times New Roman"/>
          <w:szCs w:val="24"/>
        </w:rPr>
        <w:t xml:space="preserve"> и 6</w:t>
      </w:r>
      <w:r w:rsidR="00FE5C9B" w:rsidRPr="00C90077">
        <w:rPr>
          <w:rFonts w:ascii="Times New Roman" w:hAnsi="Times New Roman" w:cs="Times New Roman"/>
          <w:szCs w:val="24"/>
        </w:rPr>
        <w:t xml:space="preserve"> настоящей Концепции и являются задачами первого этапа реализации Концепции.</w:t>
      </w:r>
    </w:p>
    <w:p w14:paraId="5E417B11" w14:textId="57062426" w:rsidR="00C80636" w:rsidRPr="00C90077" w:rsidRDefault="001D5F1E" w:rsidP="00C80636">
      <w:pPr>
        <w:ind w:firstLine="709"/>
        <w:jc w:val="both"/>
        <w:rPr>
          <w:rFonts w:ascii="Times New Roman" w:hAnsi="Times New Roman" w:cs="Times New Roman"/>
          <w:szCs w:val="24"/>
        </w:rPr>
      </w:pPr>
      <w:r w:rsidRPr="00C90077">
        <w:rPr>
          <w:rFonts w:ascii="Times New Roman" w:hAnsi="Times New Roman" w:cs="Times New Roman"/>
          <w:b/>
          <w:bCs/>
          <w:iCs/>
          <w:szCs w:val="24"/>
        </w:rPr>
        <w:t>Второй этап, период 2030</w:t>
      </w:r>
      <w:r w:rsidR="00EC48EA" w:rsidRPr="00C90077">
        <w:rPr>
          <w:rFonts w:ascii="Times New Roman" w:hAnsi="Times New Roman" w:cs="Times New Roman"/>
          <w:b/>
          <w:bCs/>
          <w:iCs/>
          <w:szCs w:val="24"/>
        </w:rPr>
        <w:t>-</w:t>
      </w:r>
      <w:r w:rsidRPr="00C90077">
        <w:rPr>
          <w:rFonts w:ascii="Times New Roman" w:hAnsi="Times New Roman" w:cs="Times New Roman"/>
          <w:b/>
          <w:bCs/>
          <w:iCs/>
          <w:szCs w:val="24"/>
        </w:rPr>
        <w:t>2050 гг.</w:t>
      </w:r>
      <w:r w:rsidRPr="00C90077">
        <w:rPr>
          <w:rFonts w:ascii="Times New Roman" w:hAnsi="Times New Roman" w:cs="Times New Roman"/>
          <w:szCs w:val="24"/>
        </w:rPr>
        <w:t xml:space="preserve"> Предусматривает создание эффективного управления действиями по переходу к низкоуглеродной </w:t>
      </w:r>
      <w:r w:rsidR="007B5A2A" w:rsidRPr="00C90077">
        <w:rPr>
          <w:rFonts w:ascii="Times New Roman" w:hAnsi="Times New Roman" w:cs="Times New Roman"/>
          <w:szCs w:val="24"/>
        </w:rPr>
        <w:t xml:space="preserve">инклюзивной «зеленой» экономике в интересах устойчивого развития. Это предполагает налаживание соответствующей межстрановой и межведомственной координации, а также создание эффективной системы стимулов к внедрению комплекса митигационных и адаптационных мер, особенно обладающих синергетическим эффектом.   </w:t>
      </w:r>
    </w:p>
    <w:p w14:paraId="020D02A9" w14:textId="77777777" w:rsidR="001D5F1E" w:rsidRPr="00C90077" w:rsidRDefault="001D5F1E" w:rsidP="001D5F1E">
      <w:pPr>
        <w:ind w:firstLine="709"/>
        <w:jc w:val="both"/>
        <w:rPr>
          <w:rFonts w:ascii="Times New Roman" w:hAnsi="Times New Roman" w:cs="Times New Roman"/>
          <w:szCs w:val="24"/>
        </w:rPr>
      </w:pPr>
    </w:p>
    <w:p w14:paraId="43CCAC2D" w14:textId="716FDCB3" w:rsidR="001D5F1E" w:rsidRPr="00C90077" w:rsidRDefault="001D5F1E" w:rsidP="001D5F1E">
      <w:pPr>
        <w:ind w:firstLine="709"/>
        <w:jc w:val="both"/>
        <w:rPr>
          <w:rFonts w:ascii="Times New Roman" w:hAnsi="Times New Roman" w:cs="Times New Roman"/>
          <w:szCs w:val="24"/>
        </w:rPr>
      </w:pPr>
      <w:r w:rsidRPr="00C90077">
        <w:rPr>
          <w:rFonts w:ascii="Times New Roman" w:hAnsi="Times New Roman" w:cs="Times New Roman"/>
          <w:szCs w:val="24"/>
        </w:rPr>
        <w:t xml:space="preserve">Реализация </w:t>
      </w:r>
      <w:r w:rsidR="00E56411" w:rsidRPr="00C90077">
        <w:rPr>
          <w:rFonts w:ascii="Times New Roman" w:hAnsi="Times New Roman" w:cs="Times New Roman"/>
          <w:bCs/>
          <w:szCs w:val="24"/>
        </w:rPr>
        <w:t xml:space="preserve">Концепции </w:t>
      </w:r>
      <w:r w:rsidRPr="00C90077">
        <w:rPr>
          <w:rFonts w:ascii="Times New Roman" w:hAnsi="Times New Roman" w:cs="Times New Roman"/>
          <w:szCs w:val="24"/>
        </w:rPr>
        <w:t>будет подкрепляться средствами из государственного и местного бюджетов, внебюджетных источников, международной помощи и средств частных инвесторов</w:t>
      </w:r>
      <w:r w:rsidR="00C80636" w:rsidRPr="00C90077">
        <w:rPr>
          <w:rFonts w:ascii="Times New Roman" w:hAnsi="Times New Roman" w:cs="Times New Roman"/>
          <w:szCs w:val="24"/>
        </w:rPr>
        <w:t>.</w:t>
      </w:r>
    </w:p>
    <w:p w14:paraId="52C58BE3" w14:textId="77777777" w:rsidR="001D5F1E" w:rsidRPr="00C90077" w:rsidRDefault="001D5F1E" w:rsidP="001D5F1E">
      <w:pPr>
        <w:spacing w:after="160" w:line="259" w:lineRule="auto"/>
        <w:jc w:val="both"/>
        <w:rPr>
          <w:rFonts w:ascii="Times New Roman" w:hAnsi="Times New Roman" w:cs="Times New Roman"/>
          <w:bCs/>
          <w:szCs w:val="24"/>
        </w:rPr>
      </w:pPr>
    </w:p>
    <w:p w14:paraId="63C7657C" w14:textId="3390312D" w:rsidR="001D5F1E" w:rsidRPr="00C90077" w:rsidRDefault="001D5F1E" w:rsidP="00C90077">
      <w:pPr>
        <w:pStyle w:val="1"/>
        <w:spacing w:before="0" w:after="0"/>
        <w:rPr>
          <w:rFonts w:ascii="Times New Roman" w:hAnsi="Times New Roman" w:cs="Times New Roman"/>
          <w:color w:val="auto"/>
        </w:rPr>
      </w:pPr>
      <w:bookmarkStart w:id="97" w:name="_Toc151557019"/>
      <w:bookmarkStart w:id="98" w:name="_Toc151557252"/>
      <w:r w:rsidRPr="00C90077">
        <w:rPr>
          <w:rFonts w:ascii="Times New Roman" w:hAnsi="Times New Roman" w:cs="Times New Roman"/>
          <w:color w:val="auto"/>
        </w:rPr>
        <w:t>9. МЕХАНИЗМЫ РЕАЛИЗАЦИИ</w:t>
      </w:r>
      <w:bookmarkEnd w:id="97"/>
      <w:bookmarkEnd w:id="98"/>
    </w:p>
    <w:p w14:paraId="3DBB4DF6" w14:textId="77777777" w:rsidR="00C90077" w:rsidRPr="00C90077" w:rsidRDefault="00C90077" w:rsidP="00C90077">
      <w:pPr>
        <w:rPr>
          <w:rFonts w:ascii="Times New Roman" w:hAnsi="Times New Roman" w:cs="Times New Roman"/>
        </w:rPr>
      </w:pPr>
    </w:p>
    <w:p w14:paraId="09F5F9E0" w14:textId="5D71ACF3" w:rsidR="00412981" w:rsidRPr="00C90077" w:rsidRDefault="001D5F1E" w:rsidP="00C90077">
      <w:pPr>
        <w:pStyle w:val="1"/>
        <w:spacing w:before="0" w:after="0"/>
        <w:rPr>
          <w:rFonts w:ascii="Times New Roman" w:hAnsi="Times New Roman" w:cs="Times New Roman"/>
          <w:color w:val="auto"/>
        </w:rPr>
      </w:pPr>
      <w:bookmarkStart w:id="99" w:name="_Toc151557020"/>
      <w:bookmarkStart w:id="100" w:name="_Toc151557253"/>
      <w:r w:rsidRPr="00C90077">
        <w:rPr>
          <w:rFonts w:ascii="Times New Roman" w:hAnsi="Times New Roman" w:cs="Times New Roman"/>
          <w:color w:val="auto"/>
        </w:rPr>
        <w:t xml:space="preserve">9.1. </w:t>
      </w:r>
      <w:r w:rsidR="006E6FB8">
        <w:rPr>
          <w:rFonts w:ascii="Times New Roman" w:hAnsi="Times New Roman" w:cs="Times New Roman"/>
          <w:color w:val="auto"/>
        </w:rPr>
        <w:t>У</w:t>
      </w:r>
      <w:r w:rsidR="006E6FB8" w:rsidRPr="00C90077">
        <w:rPr>
          <w:rFonts w:ascii="Times New Roman" w:hAnsi="Times New Roman" w:cs="Times New Roman"/>
          <w:color w:val="auto"/>
        </w:rPr>
        <w:t>правление процессом реализации</w:t>
      </w:r>
      <w:bookmarkEnd w:id="99"/>
      <w:bookmarkEnd w:id="100"/>
    </w:p>
    <w:p w14:paraId="2F2EA42A" w14:textId="7E367A65" w:rsidR="009A59FC" w:rsidRPr="00C90077" w:rsidRDefault="009A59FC" w:rsidP="009A59FC">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Управление реализацией Концепции </w:t>
      </w:r>
      <w:r w:rsidR="004128DB" w:rsidRPr="00C90077">
        <w:rPr>
          <w:rFonts w:ascii="Times New Roman" w:eastAsia="Times New Roman" w:hAnsi="Times New Roman" w:cs="Times New Roman"/>
          <w:szCs w:val="24"/>
          <w:lang w:eastAsia="ru-RU"/>
        </w:rPr>
        <w:t xml:space="preserve">достижения </w:t>
      </w:r>
      <w:r w:rsidRPr="00C90077">
        <w:rPr>
          <w:rFonts w:ascii="Times New Roman" w:eastAsia="Times New Roman" w:hAnsi="Times New Roman" w:cs="Times New Roman"/>
          <w:szCs w:val="24"/>
          <w:lang w:eastAsia="ru-RU"/>
        </w:rPr>
        <w:t xml:space="preserve">углеродной нейтральности </w:t>
      </w:r>
      <w:r w:rsidR="004128DB" w:rsidRPr="00C90077">
        <w:rPr>
          <w:rFonts w:ascii="Times New Roman" w:eastAsia="Times New Roman" w:hAnsi="Times New Roman" w:cs="Times New Roman"/>
          <w:szCs w:val="24"/>
          <w:lang w:eastAsia="ru-RU"/>
        </w:rPr>
        <w:t xml:space="preserve">в КР </w:t>
      </w:r>
      <w:r w:rsidRPr="00C90077">
        <w:rPr>
          <w:rFonts w:ascii="Times New Roman" w:eastAsia="Times New Roman" w:hAnsi="Times New Roman" w:cs="Times New Roman"/>
          <w:szCs w:val="24"/>
          <w:lang w:eastAsia="ru-RU"/>
        </w:rPr>
        <w:t xml:space="preserve">будет осуществляться в рамках существующих структур под общей координацией Координационного совета по вопросам изменения климата, экологии и устойчивого развития Кабинета Министров КР (КСИКЭУР).  </w:t>
      </w:r>
      <w:r w:rsidR="005F74A5" w:rsidRPr="00C90077">
        <w:rPr>
          <w:rFonts w:ascii="Times New Roman" w:eastAsia="Times New Roman" w:hAnsi="Times New Roman" w:cs="Times New Roman"/>
          <w:szCs w:val="24"/>
          <w:lang w:eastAsia="ru-RU"/>
        </w:rPr>
        <w:t xml:space="preserve">Ответственный </w:t>
      </w:r>
      <w:r w:rsidRPr="00C90077">
        <w:rPr>
          <w:rFonts w:ascii="Times New Roman" w:eastAsia="Times New Roman" w:hAnsi="Times New Roman" w:cs="Times New Roman"/>
          <w:szCs w:val="24"/>
          <w:lang w:eastAsia="ru-RU"/>
        </w:rPr>
        <w:t>за РКИК ООН государственный орган – Министерство природных ресурсов, экологии и технического надзора КР (МПРЭТН), будет осуществлять мониторинг и прогресс реализации мер и задач Концепции и сбор соответствующей информации.</w:t>
      </w:r>
    </w:p>
    <w:p w14:paraId="1B6E86AF" w14:textId="77777777" w:rsidR="005F74A5" w:rsidRPr="00C90077" w:rsidRDefault="007B5A2A" w:rsidP="009A59FC">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Практическая координация хода реализации, решение возникающих вопросов, сбор данных и информации будут осуществляться функционирующей в настоящее время Межведомственной рабочей группой (МВРГ), в состав которой входят представители ключевых министерств и ведомств. </w:t>
      </w:r>
    </w:p>
    <w:p w14:paraId="2B5C9B5A" w14:textId="0B4CC6AD" w:rsidR="009A59FC" w:rsidRPr="00C90077" w:rsidRDefault="007B5A2A" w:rsidP="009A59FC">
      <w:pPr>
        <w:ind w:firstLine="709"/>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МВРГ </w:t>
      </w:r>
      <w:r w:rsidR="009A59FC" w:rsidRPr="00C90077">
        <w:rPr>
          <w:rFonts w:ascii="Times New Roman" w:eastAsia="Times New Roman" w:hAnsi="Times New Roman" w:cs="Times New Roman"/>
          <w:szCs w:val="24"/>
          <w:lang w:eastAsia="ru-RU"/>
        </w:rPr>
        <w:t>будет вести процесс реализации ОНУВ как первого шага в достижении углеродной нейтральности.</w:t>
      </w:r>
    </w:p>
    <w:p w14:paraId="6C55801E" w14:textId="7480B31D" w:rsidR="00412981" w:rsidRPr="00C90077" w:rsidRDefault="00412981" w:rsidP="00412981">
      <w:pPr>
        <w:ind w:firstLine="709"/>
        <w:jc w:val="both"/>
        <w:rPr>
          <w:rFonts w:ascii="Times New Roman" w:hAnsi="Times New Roman" w:cs="Times New Roman"/>
          <w:bCs/>
          <w:szCs w:val="24"/>
        </w:rPr>
      </w:pPr>
      <w:r w:rsidRPr="00C90077">
        <w:rPr>
          <w:rFonts w:ascii="Times New Roman" w:hAnsi="Times New Roman" w:cs="Times New Roman"/>
          <w:szCs w:val="24"/>
        </w:rPr>
        <w:t xml:space="preserve">Важнейшими задачами управления реализации </w:t>
      </w:r>
      <w:r w:rsidR="00A7463F" w:rsidRPr="00C90077">
        <w:rPr>
          <w:rFonts w:ascii="Times New Roman" w:hAnsi="Times New Roman" w:cs="Times New Roman"/>
          <w:szCs w:val="24"/>
        </w:rPr>
        <w:t>Концепция</w:t>
      </w:r>
      <w:r w:rsidR="00864B68" w:rsidRPr="00C90077">
        <w:rPr>
          <w:rFonts w:ascii="Times New Roman" w:hAnsi="Times New Roman" w:cs="Times New Roman"/>
          <w:szCs w:val="24"/>
        </w:rPr>
        <w:t xml:space="preserve"> </w:t>
      </w:r>
      <w:r w:rsidRPr="00C90077">
        <w:rPr>
          <w:rFonts w:ascii="Times New Roman" w:hAnsi="Times New Roman" w:cs="Times New Roman"/>
          <w:bCs/>
          <w:szCs w:val="24"/>
        </w:rPr>
        <w:t>являются:</w:t>
      </w:r>
    </w:p>
    <w:p w14:paraId="2720E0E8" w14:textId="789043D5" w:rsidR="00412981" w:rsidRPr="00C90077" w:rsidRDefault="00864B68">
      <w:pPr>
        <w:pStyle w:val="a7"/>
        <w:numPr>
          <w:ilvl w:val="0"/>
          <w:numId w:val="13"/>
        </w:numPr>
        <w:jc w:val="both"/>
        <w:rPr>
          <w:rFonts w:ascii="Times New Roman" w:hAnsi="Times New Roman" w:cs="Times New Roman"/>
          <w:szCs w:val="24"/>
        </w:rPr>
      </w:pPr>
      <w:r w:rsidRPr="00C90077">
        <w:rPr>
          <w:rFonts w:ascii="Times New Roman" w:hAnsi="Times New Roman" w:cs="Times New Roman"/>
          <w:szCs w:val="24"/>
        </w:rPr>
        <w:t>П</w:t>
      </w:r>
      <w:r w:rsidR="00412981" w:rsidRPr="00C90077">
        <w:rPr>
          <w:rFonts w:ascii="Times New Roman" w:hAnsi="Times New Roman" w:cs="Times New Roman"/>
          <w:szCs w:val="24"/>
        </w:rPr>
        <w:t xml:space="preserve">ериодические уточнение и прогноз национальных приоритетов </w:t>
      </w:r>
      <w:r w:rsidR="00E56411" w:rsidRPr="00C90077">
        <w:rPr>
          <w:rFonts w:ascii="Times New Roman" w:hAnsi="Times New Roman" w:cs="Times New Roman"/>
          <w:bCs/>
          <w:szCs w:val="28"/>
        </w:rPr>
        <w:t>Концепци</w:t>
      </w:r>
      <w:r w:rsidR="005F74A5" w:rsidRPr="00C90077">
        <w:rPr>
          <w:rFonts w:ascii="Times New Roman" w:hAnsi="Times New Roman" w:cs="Times New Roman"/>
          <w:bCs/>
          <w:szCs w:val="28"/>
        </w:rPr>
        <w:t>и</w:t>
      </w:r>
      <w:r w:rsidR="00412981" w:rsidRPr="00C90077">
        <w:rPr>
          <w:rFonts w:ascii="Times New Roman" w:hAnsi="Times New Roman" w:cs="Times New Roman"/>
          <w:szCs w:val="24"/>
        </w:rPr>
        <w:t>;</w:t>
      </w:r>
    </w:p>
    <w:p w14:paraId="3360EE3D" w14:textId="6C70D757" w:rsidR="00412981" w:rsidRPr="00C90077" w:rsidRDefault="00864B68">
      <w:pPr>
        <w:pStyle w:val="a7"/>
        <w:numPr>
          <w:ilvl w:val="0"/>
          <w:numId w:val="13"/>
        </w:numPr>
        <w:jc w:val="both"/>
        <w:rPr>
          <w:rFonts w:ascii="Times New Roman" w:hAnsi="Times New Roman" w:cs="Times New Roman"/>
          <w:szCs w:val="24"/>
        </w:rPr>
      </w:pPr>
      <w:r w:rsidRPr="00C90077">
        <w:rPr>
          <w:rFonts w:ascii="Times New Roman" w:hAnsi="Times New Roman" w:cs="Times New Roman"/>
          <w:szCs w:val="24"/>
        </w:rPr>
        <w:t>П</w:t>
      </w:r>
      <w:r w:rsidR="00412981" w:rsidRPr="00C90077">
        <w:rPr>
          <w:rFonts w:ascii="Times New Roman" w:hAnsi="Times New Roman" w:cs="Times New Roman"/>
          <w:szCs w:val="24"/>
        </w:rPr>
        <w:t xml:space="preserve">овышение спроса на </w:t>
      </w:r>
      <w:r w:rsidR="00B3731C" w:rsidRPr="00C90077">
        <w:rPr>
          <w:rFonts w:ascii="Times New Roman" w:hAnsi="Times New Roman" w:cs="Times New Roman"/>
          <w:szCs w:val="24"/>
        </w:rPr>
        <w:t xml:space="preserve">национальные </w:t>
      </w:r>
      <w:r w:rsidR="00412981" w:rsidRPr="00C90077">
        <w:rPr>
          <w:rFonts w:ascii="Times New Roman" w:hAnsi="Times New Roman" w:cs="Times New Roman"/>
          <w:szCs w:val="24"/>
        </w:rPr>
        <w:t>наукоемки</w:t>
      </w:r>
      <w:r w:rsidR="00B3731C" w:rsidRPr="00C90077">
        <w:rPr>
          <w:rFonts w:ascii="Times New Roman" w:hAnsi="Times New Roman" w:cs="Times New Roman"/>
          <w:szCs w:val="24"/>
        </w:rPr>
        <w:t>е</w:t>
      </w:r>
      <w:r w:rsidR="00412981" w:rsidRPr="00C90077">
        <w:rPr>
          <w:rFonts w:ascii="Times New Roman" w:hAnsi="Times New Roman" w:cs="Times New Roman"/>
          <w:szCs w:val="24"/>
        </w:rPr>
        <w:t xml:space="preserve"> инновационны</w:t>
      </w:r>
      <w:r w:rsidR="00B3731C" w:rsidRPr="00C90077">
        <w:rPr>
          <w:rFonts w:ascii="Times New Roman" w:hAnsi="Times New Roman" w:cs="Times New Roman"/>
          <w:szCs w:val="24"/>
        </w:rPr>
        <w:t>е</w:t>
      </w:r>
      <w:r w:rsidR="00412981" w:rsidRPr="00C90077">
        <w:rPr>
          <w:rFonts w:ascii="Times New Roman" w:hAnsi="Times New Roman" w:cs="Times New Roman"/>
          <w:szCs w:val="24"/>
        </w:rPr>
        <w:t xml:space="preserve"> продукт</w:t>
      </w:r>
      <w:r w:rsidR="00B3731C" w:rsidRPr="00C90077">
        <w:rPr>
          <w:rFonts w:ascii="Times New Roman" w:hAnsi="Times New Roman" w:cs="Times New Roman"/>
          <w:szCs w:val="24"/>
        </w:rPr>
        <w:t>ы</w:t>
      </w:r>
      <w:r w:rsidR="00412981" w:rsidRPr="00C90077">
        <w:rPr>
          <w:rFonts w:ascii="Times New Roman" w:hAnsi="Times New Roman" w:cs="Times New Roman"/>
          <w:szCs w:val="24"/>
        </w:rPr>
        <w:t xml:space="preserve"> (товары и услуги) климато- и природосберегающего назначения, развитие и активизация соответствующих рынков товаров и услуг;</w:t>
      </w:r>
    </w:p>
    <w:p w14:paraId="28A0585A" w14:textId="61AB1E9E" w:rsidR="00412981" w:rsidRPr="00C90077" w:rsidRDefault="00864B68">
      <w:pPr>
        <w:pStyle w:val="a7"/>
        <w:numPr>
          <w:ilvl w:val="0"/>
          <w:numId w:val="13"/>
        </w:numPr>
        <w:jc w:val="both"/>
        <w:rPr>
          <w:rFonts w:ascii="Times New Roman" w:hAnsi="Times New Roman" w:cs="Times New Roman"/>
          <w:szCs w:val="24"/>
        </w:rPr>
      </w:pPr>
      <w:r w:rsidRPr="00C90077">
        <w:rPr>
          <w:rFonts w:ascii="Times New Roman" w:hAnsi="Times New Roman" w:cs="Times New Roman"/>
          <w:szCs w:val="24"/>
        </w:rPr>
        <w:t>С</w:t>
      </w:r>
      <w:r w:rsidR="00412981" w:rsidRPr="00C90077">
        <w:rPr>
          <w:rFonts w:ascii="Times New Roman" w:hAnsi="Times New Roman" w:cs="Times New Roman"/>
          <w:szCs w:val="24"/>
        </w:rPr>
        <w:t xml:space="preserve">тимулирование инициатив и </w:t>
      </w:r>
      <w:r w:rsidRPr="00C90077">
        <w:rPr>
          <w:rFonts w:ascii="Times New Roman" w:hAnsi="Times New Roman" w:cs="Times New Roman"/>
          <w:szCs w:val="24"/>
        </w:rPr>
        <w:t xml:space="preserve">развития </w:t>
      </w:r>
      <w:r w:rsidR="00412981" w:rsidRPr="00C90077">
        <w:rPr>
          <w:rFonts w:ascii="Times New Roman" w:hAnsi="Times New Roman" w:cs="Times New Roman"/>
          <w:szCs w:val="24"/>
        </w:rPr>
        <w:t xml:space="preserve">предпринимательства в климатосберегающей сфере, </w:t>
      </w:r>
      <w:r w:rsidR="00285874" w:rsidRPr="00C90077">
        <w:rPr>
          <w:rFonts w:ascii="Times New Roman" w:hAnsi="Times New Roman" w:cs="Times New Roman"/>
          <w:szCs w:val="24"/>
        </w:rPr>
        <w:t xml:space="preserve">с активным включением </w:t>
      </w:r>
      <w:r w:rsidR="00412981" w:rsidRPr="00C90077">
        <w:rPr>
          <w:rFonts w:ascii="Times New Roman" w:hAnsi="Times New Roman" w:cs="Times New Roman"/>
          <w:szCs w:val="24"/>
        </w:rPr>
        <w:t>малы</w:t>
      </w:r>
      <w:r w:rsidR="00285874" w:rsidRPr="00C90077">
        <w:rPr>
          <w:rFonts w:ascii="Times New Roman" w:hAnsi="Times New Roman" w:cs="Times New Roman"/>
          <w:szCs w:val="24"/>
        </w:rPr>
        <w:t>х</w:t>
      </w:r>
      <w:r w:rsidR="00412981" w:rsidRPr="00C90077">
        <w:rPr>
          <w:rFonts w:ascii="Times New Roman" w:hAnsi="Times New Roman" w:cs="Times New Roman"/>
          <w:szCs w:val="24"/>
        </w:rPr>
        <w:t xml:space="preserve"> и средни</w:t>
      </w:r>
      <w:r w:rsidR="00285874" w:rsidRPr="00C90077">
        <w:rPr>
          <w:rFonts w:ascii="Times New Roman" w:hAnsi="Times New Roman" w:cs="Times New Roman"/>
          <w:szCs w:val="24"/>
        </w:rPr>
        <w:t>х</w:t>
      </w:r>
      <w:r w:rsidR="00412981" w:rsidRPr="00C90077">
        <w:rPr>
          <w:rFonts w:ascii="Times New Roman" w:hAnsi="Times New Roman" w:cs="Times New Roman"/>
          <w:szCs w:val="24"/>
        </w:rPr>
        <w:t xml:space="preserve"> предприяти</w:t>
      </w:r>
      <w:r w:rsidRPr="00C90077">
        <w:rPr>
          <w:rFonts w:ascii="Times New Roman" w:hAnsi="Times New Roman" w:cs="Times New Roman"/>
          <w:szCs w:val="24"/>
        </w:rPr>
        <w:t>й</w:t>
      </w:r>
      <w:r w:rsidR="00412981" w:rsidRPr="00C90077">
        <w:rPr>
          <w:rFonts w:ascii="Times New Roman" w:hAnsi="Times New Roman" w:cs="Times New Roman"/>
          <w:szCs w:val="24"/>
        </w:rPr>
        <w:t xml:space="preserve">, </w:t>
      </w:r>
      <w:r w:rsidR="00285874" w:rsidRPr="00C90077">
        <w:rPr>
          <w:rFonts w:ascii="Times New Roman" w:hAnsi="Times New Roman" w:cs="Times New Roman"/>
          <w:szCs w:val="24"/>
        </w:rPr>
        <w:t>охватом фермер</w:t>
      </w:r>
      <w:r w:rsidRPr="00C90077">
        <w:rPr>
          <w:rFonts w:ascii="Times New Roman" w:hAnsi="Times New Roman" w:cs="Times New Roman"/>
          <w:szCs w:val="24"/>
        </w:rPr>
        <w:t xml:space="preserve">ских и </w:t>
      </w:r>
      <w:r w:rsidR="00285874" w:rsidRPr="00C90077">
        <w:rPr>
          <w:rFonts w:ascii="Times New Roman" w:hAnsi="Times New Roman" w:cs="Times New Roman"/>
          <w:szCs w:val="24"/>
        </w:rPr>
        <w:t>домашних хозяйств</w:t>
      </w:r>
      <w:r w:rsidR="00412981" w:rsidRPr="00C90077">
        <w:rPr>
          <w:rFonts w:ascii="Times New Roman" w:hAnsi="Times New Roman" w:cs="Times New Roman"/>
          <w:szCs w:val="24"/>
        </w:rPr>
        <w:t>;</w:t>
      </w:r>
    </w:p>
    <w:p w14:paraId="2A6A4565" w14:textId="2AF49702" w:rsidR="00412981" w:rsidRPr="00C90077" w:rsidRDefault="00864B68">
      <w:pPr>
        <w:pStyle w:val="a7"/>
        <w:numPr>
          <w:ilvl w:val="0"/>
          <w:numId w:val="13"/>
        </w:numPr>
        <w:jc w:val="both"/>
        <w:rPr>
          <w:rFonts w:ascii="Times New Roman" w:hAnsi="Times New Roman" w:cs="Times New Roman"/>
          <w:szCs w:val="24"/>
        </w:rPr>
      </w:pPr>
      <w:r w:rsidRPr="00C90077">
        <w:rPr>
          <w:rFonts w:ascii="Times New Roman" w:hAnsi="Times New Roman" w:cs="Times New Roman"/>
          <w:szCs w:val="24"/>
        </w:rPr>
        <w:t>Стимулирование развития интеллектуальной</w:t>
      </w:r>
      <w:r w:rsidR="00412981" w:rsidRPr="00C90077">
        <w:rPr>
          <w:rFonts w:ascii="Times New Roman" w:hAnsi="Times New Roman" w:cs="Times New Roman"/>
          <w:szCs w:val="24"/>
        </w:rPr>
        <w:t xml:space="preserve"> собственности и результатов интеллектуальной деятельности в сфере реализации </w:t>
      </w:r>
      <w:r w:rsidR="00E56411" w:rsidRPr="00C90077">
        <w:rPr>
          <w:rFonts w:ascii="Times New Roman" w:hAnsi="Times New Roman" w:cs="Times New Roman"/>
          <w:bCs/>
          <w:szCs w:val="24"/>
        </w:rPr>
        <w:t>Концепции</w:t>
      </w:r>
      <w:r w:rsidR="00412981" w:rsidRPr="00C90077">
        <w:rPr>
          <w:rFonts w:ascii="Times New Roman" w:hAnsi="Times New Roman" w:cs="Times New Roman"/>
          <w:szCs w:val="24"/>
        </w:rPr>
        <w:t>;</w:t>
      </w:r>
    </w:p>
    <w:p w14:paraId="49F4FF38" w14:textId="332F6CFF" w:rsidR="00412981" w:rsidRPr="00C90077" w:rsidRDefault="00864B68">
      <w:pPr>
        <w:pStyle w:val="a7"/>
        <w:numPr>
          <w:ilvl w:val="0"/>
          <w:numId w:val="13"/>
        </w:numPr>
        <w:jc w:val="both"/>
        <w:rPr>
          <w:rFonts w:ascii="Times New Roman" w:hAnsi="Times New Roman" w:cs="Times New Roman"/>
          <w:szCs w:val="24"/>
        </w:rPr>
      </w:pPr>
      <w:r w:rsidRPr="00C90077">
        <w:rPr>
          <w:rFonts w:ascii="Times New Roman" w:hAnsi="Times New Roman" w:cs="Times New Roman"/>
          <w:szCs w:val="24"/>
        </w:rPr>
        <w:t>К</w:t>
      </w:r>
      <w:r w:rsidR="00412981" w:rsidRPr="00C90077">
        <w:rPr>
          <w:rFonts w:ascii="Times New Roman" w:hAnsi="Times New Roman" w:cs="Times New Roman"/>
          <w:szCs w:val="24"/>
        </w:rPr>
        <w:t>онцентрация ресурсов и консолидация усилий государства и иных субъектов хозяйственной деятельности на важнейших направлениях государственной климатической политики</w:t>
      </w:r>
      <w:r w:rsidRPr="00C90077">
        <w:rPr>
          <w:rFonts w:ascii="Times New Roman" w:hAnsi="Times New Roman" w:cs="Times New Roman"/>
          <w:szCs w:val="24"/>
        </w:rPr>
        <w:t>;</w:t>
      </w:r>
      <w:r w:rsidR="00412981" w:rsidRPr="00C90077">
        <w:rPr>
          <w:rFonts w:ascii="Times New Roman" w:hAnsi="Times New Roman" w:cs="Times New Roman"/>
          <w:szCs w:val="24"/>
        </w:rPr>
        <w:t xml:space="preserve"> </w:t>
      </w:r>
    </w:p>
    <w:p w14:paraId="56EFE4C7" w14:textId="5084697A" w:rsidR="00412981" w:rsidRPr="00C90077" w:rsidRDefault="00864B68">
      <w:pPr>
        <w:pStyle w:val="a7"/>
        <w:numPr>
          <w:ilvl w:val="0"/>
          <w:numId w:val="13"/>
        </w:numPr>
        <w:jc w:val="both"/>
        <w:rPr>
          <w:rFonts w:ascii="Times New Roman" w:hAnsi="Times New Roman" w:cs="Times New Roman"/>
          <w:szCs w:val="24"/>
        </w:rPr>
      </w:pPr>
      <w:r w:rsidRPr="00C90077">
        <w:rPr>
          <w:rFonts w:ascii="Times New Roman" w:hAnsi="Times New Roman" w:cs="Times New Roman"/>
          <w:szCs w:val="24"/>
        </w:rPr>
        <w:t>Ук</w:t>
      </w:r>
      <w:r w:rsidR="00412981" w:rsidRPr="00C90077">
        <w:rPr>
          <w:rFonts w:ascii="Times New Roman" w:hAnsi="Times New Roman" w:cs="Times New Roman"/>
          <w:szCs w:val="24"/>
        </w:rPr>
        <w:t>репление и гармонизация связей между субъектами хозяйственной деятельности вне зависимости от их организационно-правовых форм и форм собственности в реализации комплексных задач климатической адаптации и митигации;</w:t>
      </w:r>
    </w:p>
    <w:p w14:paraId="525E117B" w14:textId="550EFCB6" w:rsidR="007B5A2A" w:rsidRPr="00C90077" w:rsidRDefault="00864B68" w:rsidP="007B5A2A">
      <w:pPr>
        <w:pStyle w:val="a7"/>
        <w:numPr>
          <w:ilvl w:val="0"/>
          <w:numId w:val="13"/>
        </w:numPr>
        <w:jc w:val="both"/>
        <w:rPr>
          <w:rFonts w:ascii="Times New Roman" w:hAnsi="Times New Roman" w:cs="Times New Roman"/>
          <w:szCs w:val="24"/>
        </w:rPr>
      </w:pPr>
      <w:r w:rsidRPr="00C90077">
        <w:rPr>
          <w:rFonts w:ascii="Times New Roman" w:hAnsi="Times New Roman" w:cs="Times New Roman"/>
          <w:szCs w:val="24"/>
        </w:rPr>
        <w:t>Р</w:t>
      </w:r>
      <w:r w:rsidR="00412981" w:rsidRPr="00C90077">
        <w:rPr>
          <w:rFonts w:ascii="Times New Roman" w:hAnsi="Times New Roman" w:cs="Times New Roman"/>
          <w:szCs w:val="24"/>
        </w:rPr>
        <w:t xml:space="preserve">азвитие системы подготовки и переподготовки кадров в сфере реализации </w:t>
      </w:r>
      <w:r w:rsidR="00E56411" w:rsidRPr="00C90077">
        <w:rPr>
          <w:rFonts w:ascii="Times New Roman" w:hAnsi="Times New Roman" w:cs="Times New Roman"/>
          <w:bCs/>
          <w:szCs w:val="24"/>
        </w:rPr>
        <w:t>Концепции</w:t>
      </w:r>
      <w:r w:rsidR="00412981" w:rsidRPr="00C90077">
        <w:rPr>
          <w:rFonts w:ascii="Times New Roman" w:hAnsi="Times New Roman" w:cs="Times New Roman"/>
          <w:szCs w:val="24"/>
        </w:rPr>
        <w:t xml:space="preserve">, от </w:t>
      </w:r>
      <w:r w:rsidRPr="00C90077">
        <w:rPr>
          <w:rFonts w:ascii="Times New Roman" w:hAnsi="Times New Roman" w:cs="Times New Roman"/>
          <w:szCs w:val="24"/>
        </w:rPr>
        <w:t>до</w:t>
      </w:r>
      <w:r w:rsidR="00412981" w:rsidRPr="00C90077">
        <w:rPr>
          <w:rFonts w:ascii="Times New Roman" w:hAnsi="Times New Roman" w:cs="Times New Roman"/>
          <w:szCs w:val="24"/>
        </w:rPr>
        <w:t xml:space="preserve">школьного образования до подготовки кадров </w:t>
      </w:r>
      <w:r w:rsidRPr="00C90077">
        <w:rPr>
          <w:rFonts w:ascii="Times New Roman" w:hAnsi="Times New Roman" w:cs="Times New Roman"/>
          <w:szCs w:val="24"/>
        </w:rPr>
        <w:t xml:space="preserve">в </w:t>
      </w:r>
      <w:r w:rsidR="00412981" w:rsidRPr="00C90077">
        <w:rPr>
          <w:rFonts w:ascii="Times New Roman" w:hAnsi="Times New Roman" w:cs="Times New Roman"/>
          <w:szCs w:val="24"/>
        </w:rPr>
        <w:t>высш</w:t>
      </w:r>
      <w:r w:rsidRPr="00C90077">
        <w:rPr>
          <w:rFonts w:ascii="Times New Roman" w:hAnsi="Times New Roman" w:cs="Times New Roman"/>
          <w:szCs w:val="24"/>
        </w:rPr>
        <w:t>их учебных заведениях</w:t>
      </w:r>
      <w:r w:rsidR="00412981" w:rsidRPr="00C90077">
        <w:rPr>
          <w:rFonts w:ascii="Times New Roman" w:hAnsi="Times New Roman" w:cs="Times New Roman"/>
          <w:szCs w:val="24"/>
        </w:rPr>
        <w:t>.</w:t>
      </w:r>
    </w:p>
    <w:p w14:paraId="07CA99D4" w14:textId="6A4421C8" w:rsidR="007B5A2A" w:rsidRPr="00C90077" w:rsidRDefault="007B5A2A" w:rsidP="007B5A2A">
      <w:pPr>
        <w:ind w:firstLine="709"/>
        <w:jc w:val="both"/>
        <w:rPr>
          <w:rFonts w:ascii="Times New Roman" w:hAnsi="Times New Roman" w:cs="Times New Roman"/>
          <w:szCs w:val="24"/>
        </w:rPr>
      </w:pPr>
      <w:r w:rsidRPr="00C90077">
        <w:rPr>
          <w:rFonts w:ascii="Times New Roman" w:hAnsi="Times New Roman" w:cs="Times New Roman"/>
          <w:szCs w:val="24"/>
        </w:rPr>
        <w:t>По мере решения задач первого этапа и уточнения стоящих перед страной задач второго этапа, организация управления реализацией Концепции будет своевременно и оперативно корректироваться.</w:t>
      </w:r>
    </w:p>
    <w:p w14:paraId="1FA493E6" w14:textId="77777777" w:rsidR="007B5A2A" w:rsidRPr="00C90077" w:rsidRDefault="007B5A2A" w:rsidP="007B5A2A">
      <w:pPr>
        <w:jc w:val="both"/>
        <w:rPr>
          <w:rFonts w:ascii="Times New Roman" w:hAnsi="Times New Roman" w:cs="Times New Roman"/>
          <w:szCs w:val="24"/>
        </w:rPr>
      </w:pPr>
    </w:p>
    <w:p w14:paraId="15A2105C" w14:textId="4BAFA1C1" w:rsidR="001D5F1E" w:rsidRPr="00C90077" w:rsidRDefault="001D5F1E" w:rsidP="00C90077">
      <w:pPr>
        <w:pStyle w:val="a7"/>
        <w:ind w:left="1069" w:hanging="360"/>
        <w:jc w:val="both"/>
        <w:rPr>
          <w:rFonts w:ascii="Times New Roman" w:eastAsia="Times New Roman" w:hAnsi="Times New Roman" w:cs="Times New Roman"/>
          <w:b/>
          <w:szCs w:val="24"/>
          <w:lang w:eastAsia="ru-RU"/>
        </w:rPr>
      </w:pPr>
      <w:r w:rsidRPr="00C90077">
        <w:rPr>
          <w:rFonts w:ascii="Times New Roman" w:eastAsia="Times New Roman" w:hAnsi="Times New Roman" w:cs="Times New Roman"/>
          <w:b/>
          <w:szCs w:val="24"/>
          <w:lang w:eastAsia="ru-RU"/>
        </w:rPr>
        <w:t xml:space="preserve">9.2. </w:t>
      </w:r>
      <w:r w:rsidR="006E6FB8">
        <w:rPr>
          <w:rFonts w:ascii="Times New Roman" w:eastAsia="Times New Roman" w:hAnsi="Times New Roman" w:cs="Times New Roman"/>
          <w:b/>
          <w:szCs w:val="24"/>
          <w:lang w:eastAsia="ru-RU"/>
        </w:rPr>
        <w:t>М</w:t>
      </w:r>
      <w:r w:rsidR="006E6FB8" w:rsidRPr="00C90077">
        <w:rPr>
          <w:rFonts w:ascii="Times New Roman" w:eastAsia="Times New Roman" w:hAnsi="Times New Roman" w:cs="Times New Roman"/>
          <w:b/>
          <w:szCs w:val="24"/>
          <w:lang w:eastAsia="ru-RU"/>
        </w:rPr>
        <w:t>ониторинг и оценка</w:t>
      </w:r>
    </w:p>
    <w:p w14:paraId="432C2DD7" w14:textId="0DB0FDC4" w:rsidR="0094418C" w:rsidRPr="00C90077" w:rsidRDefault="009A59FC" w:rsidP="0094418C">
      <w:pPr>
        <w:ind w:firstLine="720"/>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Основным индикатором митигационных действий является объем сокращаемых парниковых г</w:t>
      </w:r>
      <w:r w:rsidR="0094418C" w:rsidRPr="00C90077">
        <w:rPr>
          <w:rFonts w:ascii="Times New Roman" w:eastAsia="Times New Roman" w:hAnsi="Times New Roman" w:cs="Times New Roman"/>
          <w:szCs w:val="24"/>
          <w:lang w:eastAsia="ru-RU"/>
        </w:rPr>
        <w:t xml:space="preserve">азов в тоннах эквивалента СО2. </w:t>
      </w:r>
      <w:r w:rsidRPr="00C90077">
        <w:rPr>
          <w:rFonts w:ascii="Times New Roman" w:eastAsia="Times New Roman" w:hAnsi="Times New Roman" w:cs="Times New Roman"/>
          <w:szCs w:val="24"/>
          <w:lang w:eastAsia="ru-RU"/>
        </w:rPr>
        <w:t>Для его расчета используется целый ряд показателей данных о деятельности</w:t>
      </w:r>
      <w:r w:rsidR="00F27864" w:rsidRPr="00C90077">
        <w:rPr>
          <w:rFonts w:ascii="Times New Roman" w:eastAsia="Times New Roman" w:hAnsi="Times New Roman" w:cs="Times New Roman"/>
          <w:szCs w:val="24"/>
          <w:lang w:eastAsia="ru-RU"/>
        </w:rPr>
        <w:t xml:space="preserve"> по секторам, </w:t>
      </w:r>
      <w:r w:rsidRPr="00C90077">
        <w:rPr>
          <w:rFonts w:ascii="Times New Roman" w:eastAsia="Times New Roman" w:hAnsi="Times New Roman" w:cs="Times New Roman"/>
          <w:szCs w:val="24"/>
          <w:lang w:eastAsia="ru-RU"/>
        </w:rPr>
        <w:t xml:space="preserve">включенных в </w:t>
      </w:r>
      <w:bookmarkStart w:id="101" w:name="_Hlk156212714"/>
      <w:r w:rsidR="00F27864" w:rsidRPr="00C90077">
        <w:rPr>
          <w:rFonts w:ascii="Times New Roman" w:eastAsia="Times New Roman" w:hAnsi="Times New Roman" w:cs="Times New Roman"/>
          <w:szCs w:val="24"/>
          <w:lang w:eastAsia="ru-RU"/>
        </w:rPr>
        <w:t>План реализации первого этапа Концепции</w:t>
      </w:r>
      <w:r w:rsidR="0094418C" w:rsidRPr="00C90077">
        <w:rPr>
          <w:rFonts w:ascii="Times New Roman" w:eastAsia="Times New Roman" w:hAnsi="Times New Roman" w:cs="Times New Roman"/>
          <w:szCs w:val="24"/>
          <w:lang w:eastAsia="ru-RU"/>
        </w:rPr>
        <w:t xml:space="preserve"> </w:t>
      </w:r>
      <w:bookmarkEnd w:id="101"/>
      <w:r w:rsidR="0094418C" w:rsidRPr="00C90077">
        <w:rPr>
          <w:rFonts w:ascii="Times New Roman" w:eastAsia="Times New Roman" w:hAnsi="Times New Roman" w:cs="Times New Roman"/>
          <w:szCs w:val="24"/>
          <w:lang w:eastAsia="ru-RU"/>
        </w:rPr>
        <w:t>(далее – План реализации)</w:t>
      </w:r>
      <w:r w:rsidR="00F27864" w:rsidRPr="00C90077">
        <w:rPr>
          <w:rFonts w:ascii="Times New Roman" w:eastAsia="Times New Roman" w:hAnsi="Times New Roman" w:cs="Times New Roman"/>
          <w:szCs w:val="24"/>
          <w:lang w:eastAsia="ru-RU"/>
        </w:rPr>
        <w:t xml:space="preserve">, </w:t>
      </w:r>
      <w:r w:rsidR="00511614" w:rsidRPr="00C90077">
        <w:rPr>
          <w:rFonts w:ascii="Times New Roman" w:eastAsia="Times New Roman" w:hAnsi="Times New Roman" w:cs="Times New Roman"/>
          <w:szCs w:val="24"/>
          <w:lang w:eastAsia="ru-RU"/>
        </w:rPr>
        <w:t xml:space="preserve">в основу которого положен </w:t>
      </w:r>
      <w:r w:rsidR="0094418C" w:rsidRPr="00C90077">
        <w:rPr>
          <w:rFonts w:ascii="Times New Roman" w:eastAsia="Times New Roman" w:hAnsi="Times New Roman" w:cs="Times New Roman"/>
          <w:szCs w:val="24"/>
          <w:lang w:eastAsia="ru-RU"/>
        </w:rPr>
        <w:t xml:space="preserve">ОНУВ, представленный Кыргызстаном мировому сообществу в 2021 году. </w:t>
      </w:r>
    </w:p>
    <w:p w14:paraId="107B7D58" w14:textId="77777777" w:rsidR="00861D53" w:rsidRPr="00C90077" w:rsidRDefault="0094418C" w:rsidP="007D70C8">
      <w:pPr>
        <w:ind w:firstLine="720"/>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Вышеназванные показатели представляют собой набор индикаторов для оценки </w:t>
      </w:r>
      <w:r w:rsidR="009A59FC" w:rsidRPr="00C90077">
        <w:rPr>
          <w:rFonts w:ascii="Times New Roman" w:eastAsia="Times New Roman" w:hAnsi="Times New Roman" w:cs="Times New Roman"/>
          <w:szCs w:val="24"/>
          <w:lang w:eastAsia="ru-RU"/>
        </w:rPr>
        <w:t>ожидаемого результата по каждой соответствующей мере. Достижение указанных индикаторов</w:t>
      </w:r>
      <w:r w:rsidRPr="00C90077">
        <w:rPr>
          <w:rFonts w:ascii="Times New Roman" w:eastAsia="Times New Roman" w:hAnsi="Times New Roman" w:cs="Times New Roman"/>
          <w:szCs w:val="24"/>
          <w:lang w:eastAsia="ru-RU"/>
        </w:rPr>
        <w:t xml:space="preserve">, </w:t>
      </w:r>
      <w:r w:rsidR="009A59FC" w:rsidRPr="00C90077">
        <w:rPr>
          <w:rFonts w:ascii="Times New Roman" w:eastAsia="Times New Roman" w:hAnsi="Times New Roman" w:cs="Times New Roman"/>
          <w:szCs w:val="24"/>
          <w:lang w:eastAsia="ru-RU"/>
        </w:rPr>
        <w:t>сбор информации об этом, ее обработка и свод в</w:t>
      </w:r>
      <w:r w:rsidR="00BB1E6B" w:rsidRPr="00C90077">
        <w:rPr>
          <w:rFonts w:ascii="Times New Roman" w:eastAsia="Times New Roman" w:hAnsi="Times New Roman" w:cs="Times New Roman"/>
          <w:szCs w:val="24"/>
          <w:lang w:eastAsia="ru-RU"/>
        </w:rPr>
        <w:t xml:space="preserve"> </w:t>
      </w:r>
      <w:r w:rsidR="009A59FC" w:rsidRPr="00C90077">
        <w:rPr>
          <w:rFonts w:ascii="Times New Roman" w:eastAsia="Times New Roman" w:hAnsi="Times New Roman" w:cs="Times New Roman"/>
          <w:szCs w:val="24"/>
          <w:lang w:eastAsia="ru-RU"/>
        </w:rPr>
        <w:t xml:space="preserve">отчетность является ответственностью соответствующих органов, </w:t>
      </w:r>
      <w:r w:rsidR="00F27864" w:rsidRPr="00C90077">
        <w:rPr>
          <w:rFonts w:ascii="Times New Roman" w:eastAsia="Times New Roman" w:hAnsi="Times New Roman" w:cs="Times New Roman"/>
          <w:szCs w:val="24"/>
          <w:lang w:eastAsia="ru-RU"/>
        </w:rPr>
        <w:t>обозначенных в Плане реализации</w:t>
      </w:r>
      <w:r w:rsidR="007D70C8" w:rsidRPr="00C90077">
        <w:rPr>
          <w:rFonts w:ascii="Times New Roman" w:eastAsia="Times New Roman" w:hAnsi="Times New Roman" w:cs="Times New Roman"/>
          <w:szCs w:val="24"/>
          <w:lang w:eastAsia="ru-RU"/>
        </w:rPr>
        <w:t xml:space="preserve"> с учетом гендерных аспектов</w:t>
      </w:r>
      <w:r w:rsidR="009A59FC" w:rsidRPr="00C90077">
        <w:rPr>
          <w:rFonts w:ascii="Times New Roman" w:eastAsia="Times New Roman" w:hAnsi="Times New Roman" w:cs="Times New Roman"/>
          <w:szCs w:val="24"/>
          <w:lang w:eastAsia="ru-RU"/>
        </w:rPr>
        <w:t>.</w:t>
      </w:r>
      <w:r w:rsidR="007D70C8" w:rsidRPr="00C90077">
        <w:rPr>
          <w:rFonts w:ascii="Times New Roman" w:eastAsia="Times New Roman" w:hAnsi="Times New Roman" w:cs="Times New Roman"/>
          <w:szCs w:val="24"/>
          <w:lang w:eastAsia="ru-RU"/>
        </w:rPr>
        <w:t xml:space="preserve"> </w:t>
      </w:r>
    </w:p>
    <w:p w14:paraId="0FFBCF4A" w14:textId="43E42174" w:rsidR="007D70C8" w:rsidRPr="00C90077" w:rsidRDefault="007D70C8" w:rsidP="007D70C8">
      <w:pPr>
        <w:ind w:firstLine="720"/>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Гендерно-чувствительные меры </w:t>
      </w:r>
      <w:r w:rsidR="00861D53" w:rsidRPr="00C90077">
        <w:rPr>
          <w:rFonts w:ascii="Times New Roman" w:eastAsia="Times New Roman" w:hAnsi="Times New Roman" w:cs="Times New Roman"/>
          <w:szCs w:val="24"/>
          <w:lang w:eastAsia="ru-RU"/>
        </w:rPr>
        <w:t xml:space="preserve">являются сквозными, присутствуя во всех мерах, они </w:t>
      </w:r>
      <w:r w:rsidRPr="00C90077">
        <w:rPr>
          <w:rFonts w:ascii="Times New Roman" w:eastAsia="Times New Roman" w:hAnsi="Times New Roman" w:cs="Times New Roman"/>
          <w:szCs w:val="24"/>
          <w:lang w:eastAsia="ru-RU"/>
        </w:rPr>
        <w:t xml:space="preserve">касаются не только учета гендерной представленности на уровне принятия решений и распределении ресурсов, но также предусмотрены требования по учету гендерных аспектов при проведении исследований, мониторингов и оценок, а также при подготовке информационных и коммуникационных продуктов, разработке программ, в том числе и учебных программ, проведении широких просветительских мероприятий с участием не только представителей разных полов, но и </w:t>
      </w:r>
      <w:r w:rsidR="00861D53" w:rsidRPr="00C90077">
        <w:rPr>
          <w:rFonts w:ascii="Times New Roman" w:eastAsia="Times New Roman" w:hAnsi="Times New Roman" w:cs="Times New Roman"/>
          <w:szCs w:val="24"/>
          <w:lang w:eastAsia="ru-RU"/>
        </w:rPr>
        <w:t xml:space="preserve">представителей других недопредставленных уязвимых </w:t>
      </w:r>
      <w:r w:rsidRPr="00C90077">
        <w:rPr>
          <w:rFonts w:ascii="Times New Roman" w:eastAsia="Times New Roman" w:hAnsi="Times New Roman" w:cs="Times New Roman"/>
          <w:szCs w:val="24"/>
          <w:lang w:eastAsia="ru-RU"/>
        </w:rPr>
        <w:t>категорий</w:t>
      </w:r>
      <w:r w:rsidR="00861D53" w:rsidRPr="00C90077">
        <w:rPr>
          <w:rFonts w:ascii="Times New Roman" w:eastAsia="Times New Roman" w:hAnsi="Times New Roman" w:cs="Times New Roman"/>
          <w:szCs w:val="24"/>
          <w:lang w:eastAsia="ru-RU"/>
        </w:rPr>
        <w:t xml:space="preserve">,как </w:t>
      </w:r>
      <w:r w:rsidR="005F74A5" w:rsidRPr="00C90077">
        <w:rPr>
          <w:rFonts w:ascii="Times New Roman" w:eastAsia="Times New Roman" w:hAnsi="Times New Roman" w:cs="Times New Roman"/>
          <w:szCs w:val="24"/>
          <w:lang w:eastAsia="ru-RU"/>
        </w:rPr>
        <w:t>ЛОВЗ</w:t>
      </w:r>
      <w:r w:rsidR="00861D53" w:rsidRPr="00C90077">
        <w:rPr>
          <w:rFonts w:ascii="Times New Roman" w:eastAsia="Times New Roman" w:hAnsi="Times New Roman" w:cs="Times New Roman"/>
          <w:szCs w:val="24"/>
          <w:lang w:eastAsia="ru-RU"/>
        </w:rPr>
        <w:t>, молодежь и др.</w:t>
      </w:r>
    </w:p>
    <w:p w14:paraId="364A5965" w14:textId="1329239B" w:rsidR="007B5A2A" w:rsidRPr="00C90077" w:rsidRDefault="007B5A2A" w:rsidP="007B5A2A">
      <w:pPr>
        <w:ind w:firstLine="720"/>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Ответственность за реализацию мер согласно </w:t>
      </w:r>
      <w:r w:rsidR="0094418C" w:rsidRPr="00C90077">
        <w:rPr>
          <w:rFonts w:ascii="Times New Roman" w:eastAsia="Times New Roman" w:hAnsi="Times New Roman" w:cs="Times New Roman"/>
          <w:szCs w:val="24"/>
          <w:lang w:eastAsia="ru-RU"/>
        </w:rPr>
        <w:t>Плану реализации</w:t>
      </w:r>
      <w:r w:rsidRPr="00C90077">
        <w:rPr>
          <w:rFonts w:ascii="Times New Roman" w:eastAsia="Times New Roman" w:hAnsi="Times New Roman" w:cs="Times New Roman"/>
          <w:szCs w:val="24"/>
          <w:lang w:eastAsia="ru-RU"/>
        </w:rPr>
        <w:t xml:space="preserve"> возложена на вовлеченные учреждения</w:t>
      </w:r>
      <w:r w:rsidRPr="00C90077">
        <w:rPr>
          <w:rFonts w:ascii="Times New Roman" w:eastAsia="Times New Roman" w:hAnsi="Times New Roman" w:cs="Times New Roman"/>
          <w:szCs w:val="24"/>
          <w:vertAlign w:val="subscript"/>
          <w:lang w:eastAsia="ru-RU"/>
        </w:rPr>
        <w:t xml:space="preserve"> </w:t>
      </w:r>
      <w:r w:rsidRPr="00C90077">
        <w:rPr>
          <w:rFonts w:ascii="Times New Roman" w:eastAsia="Times New Roman" w:hAnsi="Times New Roman" w:cs="Times New Roman"/>
          <w:szCs w:val="24"/>
          <w:lang w:eastAsia="ru-RU"/>
        </w:rPr>
        <w:t>государственного, муниципального и частного секторов, а также на научные круги и гражданский сектор.</w:t>
      </w:r>
    </w:p>
    <w:p w14:paraId="36F62BC7" w14:textId="577F5C35" w:rsidR="0094418C" w:rsidRPr="00C90077" w:rsidRDefault="0094418C" w:rsidP="00ED5D8A">
      <w:pPr>
        <w:ind w:firstLine="720"/>
        <w:jc w:val="both"/>
        <w:rPr>
          <w:rFonts w:ascii="Times New Roman" w:eastAsia="Times New Roman" w:hAnsi="Times New Roman" w:cs="Times New Roman"/>
          <w:szCs w:val="24"/>
          <w:lang w:eastAsia="ru-RU"/>
        </w:rPr>
      </w:pPr>
      <w:r w:rsidRPr="00C90077">
        <w:rPr>
          <w:rFonts w:ascii="Times New Roman" w:eastAsia="Times New Roman" w:hAnsi="Times New Roman" w:cs="Times New Roman"/>
          <w:szCs w:val="24"/>
          <w:lang w:eastAsia="ru-RU"/>
        </w:rPr>
        <w:t xml:space="preserve">В целях повышения эффективности процесса мониторинга будут </w:t>
      </w:r>
      <w:r w:rsidR="009A59FC" w:rsidRPr="00C90077">
        <w:rPr>
          <w:rFonts w:ascii="Times New Roman" w:eastAsia="Times New Roman" w:hAnsi="Times New Roman" w:cs="Times New Roman"/>
          <w:szCs w:val="24"/>
          <w:lang w:eastAsia="ru-RU"/>
        </w:rPr>
        <w:t xml:space="preserve">внедрены </w:t>
      </w:r>
      <w:r w:rsidR="00511614" w:rsidRPr="00C90077">
        <w:rPr>
          <w:rFonts w:ascii="Times New Roman" w:eastAsia="Times New Roman" w:hAnsi="Times New Roman" w:cs="Times New Roman"/>
          <w:szCs w:val="24"/>
          <w:lang w:eastAsia="ru-RU"/>
        </w:rPr>
        <w:t xml:space="preserve">соответствующие </w:t>
      </w:r>
      <w:r w:rsidR="009A59FC" w:rsidRPr="00C90077">
        <w:rPr>
          <w:rFonts w:ascii="Times New Roman" w:eastAsia="Times New Roman" w:hAnsi="Times New Roman" w:cs="Times New Roman"/>
          <w:szCs w:val="24"/>
          <w:lang w:eastAsia="ru-RU"/>
        </w:rPr>
        <w:t xml:space="preserve">форматы внутренней отчетности </w:t>
      </w:r>
      <w:r w:rsidR="00ED5D8A" w:rsidRPr="00C90077">
        <w:rPr>
          <w:rFonts w:ascii="Times New Roman" w:eastAsia="Times New Roman" w:hAnsi="Times New Roman" w:cs="Times New Roman"/>
          <w:szCs w:val="24"/>
          <w:lang w:eastAsia="ru-RU"/>
        </w:rPr>
        <w:t>и регламентирован процесс</w:t>
      </w:r>
      <w:r w:rsidR="009A59FC" w:rsidRPr="00C90077">
        <w:rPr>
          <w:rFonts w:ascii="Times New Roman" w:eastAsia="Times New Roman" w:hAnsi="Times New Roman" w:cs="Times New Roman"/>
          <w:szCs w:val="24"/>
          <w:lang w:eastAsia="ru-RU"/>
        </w:rPr>
        <w:t xml:space="preserve"> сбора сведени</w:t>
      </w:r>
      <w:r w:rsidR="00ED5D8A" w:rsidRPr="00C90077">
        <w:rPr>
          <w:rFonts w:ascii="Times New Roman" w:eastAsia="Times New Roman" w:hAnsi="Times New Roman" w:cs="Times New Roman"/>
          <w:szCs w:val="24"/>
          <w:lang w:eastAsia="ru-RU"/>
        </w:rPr>
        <w:t>й</w:t>
      </w:r>
      <w:r w:rsidR="009A59FC" w:rsidRPr="00C90077">
        <w:rPr>
          <w:rFonts w:ascii="Times New Roman" w:eastAsia="Times New Roman" w:hAnsi="Times New Roman" w:cs="Times New Roman"/>
          <w:szCs w:val="24"/>
          <w:lang w:eastAsia="ru-RU"/>
        </w:rPr>
        <w:t xml:space="preserve"> в общую отчетность по реализации Концепции. </w:t>
      </w:r>
    </w:p>
    <w:p w14:paraId="5FF004E7" w14:textId="21E449EA" w:rsidR="00412981" w:rsidRPr="00C90077" w:rsidRDefault="005F621C" w:rsidP="0094418C">
      <w:pPr>
        <w:ind w:firstLine="720"/>
        <w:jc w:val="both"/>
        <w:rPr>
          <w:rFonts w:ascii="Times New Roman" w:eastAsia="Times New Roman" w:hAnsi="Times New Roman" w:cs="Times New Roman"/>
          <w:szCs w:val="24"/>
          <w:lang w:eastAsia="ru-RU"/>
        </w:rPr>
      </w:pPr>
      <w:r w:rsidRPr="00C90077">
        <w:rPr>
          <w:rFonts w:ascii="Times New Roman" w:hAnsi="Times New Roman" w:cs="Times New Roman"/>
          <w:szCs w:val="24"/>
        </w:rPr>
        <w:t xml:space="preserve">Важным элементом системы мониторинга </w:t>
      </w:r>
      <w:r w:rsidR="0094418C" w:rsidRPr="00C90077">
        <w:rPr>
          <w:rFonts w:ascii="Times New Roman" w:hAnsi="Times New Roman" w:cs="Times New Roman"/>
          <w:szCs w:val="24"/>
        </w:rPr>
        <w:t xml:space="preserve">будет </w:t>
      </w:r>
      <w:r w:rsidR="00797F22" w:rsidRPr="00C90077">
        <w:rPr>
          <w:rFonts w:ascii="Times New Roman" w:hAnsi="Times New Roman" w:cs="Times New Roman"/>
          <w:szCs w:val="24"/>
        </w:rPr>
        <w:t>являться</w:t>
      </w:r>
      <w:r w:rsidRPr="00C90077">
        <w:rPr>
          <w:rFonts w:ascii="Times New Roman" w:hAnsi="Times New Roman" w:cs="Times New Roman"/>
          <w:szCs w:val="24"/>
        </w:rPr>
        <w:t xml:space="preserve"> подготовка отчетности в рамках проведения национальной </w:t>
      </w:r>
      <w:r w:rsidR="005F74A5" w:rsidRPr="00C90077">
        <w:rPr>
          <w:rFonts w:ascii="Times New Roman" w:hAnsi="Times New Roman" w:cs="Times New Roman"/>
          <w:szCs w:val="24"/>
        </w:rPr>
        <w:t xml:space="preserve">инвентаризации </w:t>
      </w:r>
      <w:r w:rsidRPr="00C90077">
        <w:rPr>
          <w:rFonts w:ascii="Times New Roman" w:hAnsi="Times New Roman" w:cs="Times New Roman"/>
          <w:szCs w:val="24"/>
        </w:rPr>
        <w:t>ПГ, формирование на этой основе международной климатической отчетности</w:t>
      </w:r>
      <w:r w:rsidR="00ED5D8A" w:rsidRPr="00C90077">
        <w:rPr>
          <w:rFonts w:ascii="Times New Roman" w:hAnsi="Times New Roman" w:cs="Times New Roman"/>
          <w:szCs w:val="24"/>
        </w:rPr>
        <w:t xml:space="preserve"> по РКИК ООН</w:t>
      </w:r>
      <w:r w:rsidRPr="00C90077">
        <w:rPr>
          <w:rFonts w:ascii="Times New Roman" w:hAnsi="Times New Roman" w:cs="Times New Roman"/>
          <w:szCs w:val="24"/>
        </w:rPr>
        <w:t>.</w:t>
      </w:r>
      <w:r w:rsidR="0094418C" w:rsidRPr="00C90077">
        <w:rPr>
          <w:rFonts w:ascii="Times New Roman" w:eastAsia="Times New Roman" w:hAnsi="Times New Roman" w:cs="Times New Roman"/>
          <w:szCs w:val="24"/>
          <w:lang w:eastAsia="ru-RU"/>
        </w:rPr>
        <w:t xml:space="preserve"> </w:t>
      </w:r>
      <w:r w:rsidR="00412981" w:rsidRPr="00C90077">
        <w:rPr>
          <w:rFonts w:ascii="Times New Roman" w:hAnsi="Times New Roman" w:cs="Times New Roman"/>
          <w:szCs w:val="24"/>
        </w:rPr>
        <w:t xml:space="preserve">Итоги инвентаризации основываются на количественной оценке ПГ в разрезе секторов, в связи с чем данная информация является одним из критериев оценки эффективности реализации митигационных </w:t>
      </w:r>
      <w:r w:rsidR="00ED5D8A" w:rsidRPr="00C90077">
        <w:rPr>
          <w:rFonts w:ascii="Times New Roman" w:hAnsi="Times New Roman" w:cs="Times New Roman"/>
          <w:szCs w:val="24"/>
        </w:rPr>
        <w:t xml:space="preserve">и адаптационных </w:t>
      </w:r>
      <w:r w:rsidR="00412981" w:rsidRPr="00C90077">
        <w:rPr>
          <w:rFonts w:ascii="Times New Roman" w:hAnsi="Times New Roman" w:cs="Times New Roman"/>
          <w:szCs w:val="24"/>
        </w:rPr>
        <w:t>мер и способствует своевременной корректировке климатической политики, включая вопросы совершенствования законодательной основы.</w:t>
      </w:r>
    </w:p>
    <w:p w14:paraId="1B1155A5" w14:textId="75DF12CC" w:rsidR="00412981" w:rsidRPr="00C90077" w:rsidRDefault="00285874" w:rsidP="00412981">
      <w:pPr>
        <w:ind w:firstLine="709"/>
        <w:jc w:val="both"/>
        <w:rPr>
          <w:rFonts w:ascii="Times New Roman" w:hAnsi="Times New Roman" w:cs="Times New Roman"/>
          <w:szCs w:val="24"/>
        </w:rPr>
      </w:pPr>
      <w:r w:rsidRPr="00C90077">
        <w:rPr>
          <w:rFonts w:ascii="Times New Roman" w:hAnsi="Times New Roman" w:cs="Times New Roman"/>
          <w:szCs w:val="24"/>
        </w:rPr>
        <w:t xml:space="preserve"> </w:t>
      </w:r>
    </w:p>
    <w:p w14:paraId="7CA24C88" w14:textId="53116AF8" w:rsidR="00412981" w:rsidRPr="00C90077" w:rsidRDefault="00412981" w:rsidP="00C80636">
      <w:pPr>
        <w:ind w:firstLine="709"/>
        <w:jc w:val="both"/>
        <w:rPr>
          <w:rFonts w:ascii="Times New Roman" w:hAnsi="Times New Roman" w:cs="Times New Roman"/>
          <w:szCs w:val="24"/>
        </w:rPr>
      </w:pPr>
    </w:p>
    <w:sectPr w:rsidR="00412981" w:rsidRPr="00C90077">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D9BB6" w14:textId="77777777" w:rsidR="0015370C" w:rsidRDefault="0015370C" w:rsidP="00706D47">
      <w:r>
        <w:separator/>
      </w:r>
    </w:p>
  </w:endnote>
  <w:endnote w:type="continuationSeparator" w:id="0">
    <w:p w14:paraId="3915798F" w14:textId="77777777" w:rsidR="0015370C" w:rsidRDefault="0015370C" w:rsidP="0070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220317"/>
      <w:docPartObj>
        <w:docPartGallery w:val="Page Numbers (Bottom of Page)"/>
        <w:docPartUnique/>
      </w:docPartObj>
    </w:sdtPr>
    <w:sdtEndPr>
      <w:rPr>
        <w:rFonts w:ascii="Times New Roman" w:hAnsi="Times New Roman" w:cs="Times New Roman"/>
        <w:sz w:val="20"/>
        <w:szCs w:val="20"/>
      </w:rPr>
    </w:sdtEndPr>
    <w:sdtContent>
      <w:p w14:paraId="6D578A11" w14:textId="1E4DE08E" w:rsidR="005E5235" w:rsidRPr="00C90077" w:rsidRDefault="005E5235" w:rsidP="00F567D6">
        <w:pPr>
          <w:pStyle w:val="ab"/>
          <w:jc w:val="right"/>
          <w:rPr>
            <w:rFonts w:ascii="Times New Roman" w:hAnsi="Times New Roman" w:cs="Times New Roman"/>
            <w:sz w:val="20"/>
            <w:szCs w:val="20"/>
          </w:rPr>
        </w:pPr>
        <w:r w:rsidRPr="00C90077">
          <w:rPr>
            <w:rFonts w:ascii="Times New Roman" w:hAnsi="Times New Roman" w:cs="Times New Roman"/>
            <w:sz w:val="20"/>
            <w:szCs w:val="20"/>
          </w:rPr>
          <w:fldChar w:fldCharType="begin"/>
        </w:r>
        <w:r w:rsidRPr="00C90077">
          <w:rPr>
            <w:rFonts w:ascii="Times New Roman" w:hAnsi="Times New Roman" w:cs="Times New Roman"/>
            <w:sz w:val="20"/>
            <w:szCs w:val="20"/>
          </w:rPr>
          <w:instrText>PAGE   \* MERGEFORMAT</w:instrText>
        </w:r>
        <w:r w:rsidRPr="00C90077">
          <w:rPr>
            <w:rFonts w:ascii="Times New Roman" w:hAnsi="Times New Roman" w:cs="Times New Roman"/>
            <w:sz w:val="20"/>
            <w:szCs w:val="20"/>
          </w:rPr>
          <w:fldChar w:fldCharType="separate"/>
        </w:r>
        <w:r w:rsidR="004373BF" w:rsidRPr="00C90077">
          <w:rPr>
            <w:rFonts w:ascii="Times New Roman" w:hAnsi="Times New Roman" w:cs="Times New Roman"/>
            <w:noProof/>
            <w:sz w:val="20"/>
            <w:szCs w:val="20"/>
          </w:rPr>
          <w:t>22</w:t>
        </w:r>
        <w:r w:rsidRPr="00C90077">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DBF6D" w14:textId="77777777" w:rsidR="0015370C" w:rsidRDefault="0015370C" w:rsidP="00706D47">
      <w:r>
        <w:separator/>
      </w:r>
    </w:p>
  </w:footnote>
  <w:footnote w:type="continuationSeparator" w:id="0">
    <w:p w14:paraId="75A38949" w14:textId="77777777" w:rsidR="0015370C" w:rsidRDefault="0015370C" w:rsidP="00706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FC5"/>
    <w:multiLevelType w:val="hybridMultilevel"/>
    <w:tmpl w:val="585079AC"/>
    <w:lvl w:ilvl="0" w:tplc="20000001">
      <w:start w:val="1"/>
      <w:numFmt w:val="bullet"/>
      <w:lvlText w:val=""/>
      <w:lvlJc w:val="left"/>
      <w:pPr>
        <w:ind w:left="1428" w:hanging="360"/>
      </w:pPr>
      <w:rPr>
        <w:rFonts w:ascii="Symbol" w:hAnsi="Symbol"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 w15:restartNumberingAfterBreak="0">
    <w:nsid w:val="05926843"/>
    <w:multiLevelType w:val="hybridMultilevel"/>
    <w:tmpl w:val="24BEED5C"/>
    <w:lvl w:ilvl="0" w:tplc="4080D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72426"/>
    <w:multiLevelType w:val="hybridMultilevel"/>
    <w:tmpl w:val="DE424F26"/>
    <w:lvl w:ilvl="0" w:tplc="44E696C0">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36BA3"/>
    <w:multiLevelType w:val="hybridMultilevel"/>
    <w:tmpl w:val="33A6BA6C"/>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59101A6"/>
    <w:multiLevelType w:val="hybridMultilevel"/>
    <w:tmpl w:val="BEB81520"/>
    <w:lvl w:ilvl="0" w:tplc="4080DB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6622B5"/>
    <w:multiLevelType w:val="multilevel"/>
    <w:tmpl w:val="3F702510"/>
    <w:lvl w:ilvl="0">
      <w:start w:val="5"/>
      <w:numFmt w:val="decimal"/>
      <w:lvlText w:val="%1."/>
      <w:lvlJc w:val="left"/>
      <w:pPr>
        <w:ind w:left="11"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778" w:hanging="108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185"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603" w:hanging="2160"/>
      </w:pPr>
      <w:rPr>
        <w:rFonts w:hint="default"/>
      </w:rPr>
    </w:lvl>
  </w:abstractNum>
  <w:abstractNum w:abstractNumId="6" w15:restartNumberingAfterBreak="0">
    <w:nsid w:val="241A2C0D"/>
    <w:multiLevelType w:val="hybridMultilevel"/>
    <w:tmpl w:val="92E017D4"/>
    <w:lvl w:ilvl="0" w:tplc="2A263C7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65134"/>
    <w:multiLevelType w:val="multilevel"/>
    <w:tmpl w:val="F6CEEAAC"/>
    <w:lvl w:ilvl="0">
      <w:start w:val="1"/>
      <w:numFmt w:val="bullet"/>
      <w:lvlText w:val=""/>
      <w:lvlJc w:val="left"/>
      <w:pPr>
        <w:ind w:left="1352" w:hanging="360"/>
      </w:pPr>
      <w:rPr>
        <w:rFonts w:ascii="Symbol" w:hAnsi="Symbol"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 w15:restartNumberingAfterBreak="0">
    <w:nsid w:val="3C9A26AF"/>
    <w:multiLevelType w:val="hybridMultilevel"/>
    <w:tmpl w:val="64F0CD7E"/>
    <w:lvl w:ilvl="0" w:tplc="4080DB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BE192B"/>
    <w:multiLevelType w:val="hybridMultilevel"/>
    <w:tmpl w:val="5860D636"/>
    <w:lvl w:ilvl="0" w:tplc="4080DB0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7C30A9"/>
    <w:multiLevelType w:val="hybridMultilevel"/>
    <w:tmpl w:val="56D0F6A2"/>
    <w:lvl w:ilvl="0" w:tplc="D7289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BA4715"/>
    <w:multiLevelType w:val="hybridMultilevel"/>
    <w:tmpl w:val="510E1E30"/>
    <w:lvl w:ilvl="0" w:tplc="4080DB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1A73256"/>
    <w:multiLevelType w:val="hybridMultilevel"/>
    <w:tmpl w:val="A89A8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63A00"/>
    <w:multiLevelType w:val="hybridMultilevel"/>
    <w:tmpl w:val="A31AA43C"/>
    <w:lvl w:ilvl="0" w:tplc="4080D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534EC1"/>
    <w:multiLevelType w:val="hybridMultilevel"/>
    <w:tmpl w:val="00D8B7FA"/>
    <w:lvl w:ilvl="0" w:tplc="4080DB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D40CEA"/>
    <w:multiLevelType w:val="hybridMultilevel"/>
    <w:tmpl w:val="5B5E91F0"/>
    <w:lvl w:ilvl="0" w:tplc="319472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9C01FD"/>
    <w:multiLevelType w:val="hybridMultilevel"/>
    <w:tmpl w:val="2A3EE566"/>
    <w:lvl w:ilvl="0" w:tplc="FAECE8B0">
      <w:start w:val="2"/>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ACC6D0C"/>
    <w:multiLevelType w:val="hybridMultilevel"/>
    <w:tmpl w:val="D79E79C0"/>
    <w:lvl w:ilvl="0" w:tplc="961EA2FA">
      <w:start w:val="9"/>
      <w:numFmt w:val="bullet"/>
      <w:lvlText w:val="-"/>
      <w:lvlJc w:val="left"/>
      <w:pPr>
        <w:ind w:left="1069" w:hanging="360"/>
      </w:pPr>
      <w:rPr>
        <w:rFonts w:ascii="Arial" w:eastAsia="Times New Roman" w:hAnsi="Arial" w:cs="Arial"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6EC26263"/>
    <w:multiLevelType w:val="hybridMultilevel"/>
    <w:tmpl w:val="8E1EB9DA"/>
    <w:lvl w:ilvl="0" w:tplc="4080DB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565977"/>
    <w:multiLevelType w:val="hybridMultilevel"/>
    <w:tmpl w:val="E97CE4BE"/>
    <w:lvl w:ilvl="0" w:tplc="4080DB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991AD8"/>
    <w:multiLevelType w:val="hybridMultilevel"/>
    <w:tmpl w:val="ECEEEFBE"/>
    <w:lvl w:ilvl="0" w:tplc="4080DB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97569968">
    <w:abstractNumId w:val="13"/>
  </w:num>
  <w:num w:numId="2" w16cid:durableId="464399336">
    <w:abstractNumId w:val="3"/>
  </w:num>
  <w:num w:numId="3" w16cid:durableId="1789935050">
    <w:abstractNumId w:val="11"/>
  </w:num>
  <w:num w:numId="4" w16cid:durableId="863979374">
    <w:abstractNumId w:val="5"/>
  </w:num>
  <w:num w:numId="5" w16cid:durableId="384645301">
    <w:abstractNumId w:val="7"/>
  </w:num>
  <w:num w:numId="6" w16cid:durableId="1398238754">
    <w:abstractNumId w:val="1"/>
  </w:num>
  <w:num w:numId="7" w16cid:durableId="589046903">
    <w:abstractNumId w:val="20"/>
  </w:num>
  <w:num w:numId="8" w16cid:durableId="609169692">
    <w:abstractNumId w:val="18"/>
  </w:num>
  <w:num w:numId="9" w16cid:durableId="304746940">
    <w:abstractNumId w:val="19"/>
  </w:num>
  <w:num w:numId="10" w16cid:durableId="1315572877">
    <w:abstractNumId w:val="4"/>
  </w:num>
  <w:num w:numId="11" w16cid:durableId="486357930">
    <w:abstractNumId w:val="8"/>
  </w:num>
  <w:num w:numId="12" w16cid:durableId="1874264260">
    <w:abstractNumId w:val="15"/>
  </w:num>
  <w:num w:numId="13" w16cid:durableId="105776903">
    <w:abstractNumId w:val="14"/>
  </w:num>
  <w:num w:numId="14" w16cid:durableId="137378379">
    <w:abstractNumId w:val="9"/>
  </w:num>
  <w:num w:numId="15" w16cid:durableId="428962598">
    <w:abstractNumId w:val="10"/>
  </w:num>
  <w:num w:numId="16" w16cid:durableId="1830945652">
    <w:abstractNumId w:val="12"/>
  </w:num>
  <w:num w:numId="17" w16cid:durableId="2041323417">
    <w:abstractNumId w:val="17"/>
  </w:num>
  <w:num w:numId="18" w16cid:durableId="2075423470">
    <w:abstractNumId w:val="2"/>
  </w:num>
  <w:num w:numId="19" w16cid:durableId="1311596083">
    <w:abstractNumId w:val="6"/>
  </w:num>
  <w:num w:numId="20" w16cid:durableId="1063409900">
    <w:abstractNumId w:val="16"/>
  </w:num>
  <w:num w:numId="21" w16cid:durableId="136717399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D47"/>
    <w:rsid w:val="00005B8F"/>
    <w:rsid w:val="00007580"/>
    <w:rsid w:val="0002586D"/>
    <w:rsid w:val="00037C12"/>
    <w:rsid w:val="00037F23"/>
    <w:rsid w:val="00041938"/>
    <w:rsid w:val="0004245B"/>
    <w:rsid w:val="00043688"/>
    <w:rsid w:val="000661D6"/>
    <w:rsid w:val="00076307"/>
    <w:rsid w:val="00083589"/>
    <w:rsid w:val="00095E43"/>
    <w:rsid w:val="000A61DD"/>
    <w:rsid w:val="000B2246"/>
    <w:rsid w:val="000E1693"/>
    <w:rsid w:val="000E1DC1"/>
    <w:rsid w:val="001047DB"/>
    <w:rsid w:val="00106A3D"/>
    <w:rsid w:val="00112969"/>
    <w:rsid w:val="001135C0"/>
    <w:rsid w:val="001201ED"/>
    <w:rsid w:val="00121199"/>
    <w:rsid w:val="00121CCA"/>
    <w:rsid w:val="00147D17"/>
    <w:rsid w:val="00150EF9"/>
    <w:rsid w:val="0015370C"/>
    <w:rsid w:val="00167EB7"/>
    <w:rsid w:val="001A1ACE"/>
    <w:rsid w:val="001D5F1E"/>
    <w:rsid w:val="002058A9"/>
    <w:rsid w:val="00212C67"/>
    <w:rsid w:val="002135B9"/>
    <w:rsid w:val="002166CC"/>
    <w:rsid w:val="00232B4C"/>
    <w:rsid w:val="00234384"/>
    <w:rsid w:val="00263E88"/>
    <w:rsid w:val="00266F10"/>
    <w:rsid w:val="002679A6"/>
    <w:rsid w:val="00285874"/>
    <w:rsid w:val="002B5002"/>
    <w:rsid w:val="002B69B4"/>
    <w:rsid w:val="002B74F1"/>
    <w:rsid w:val="002C409D"/>
    <w:rsid w:val="002D6C48"/>
    <w:rsid w:val="002D71D6"/>
    <w:rsid w:val="002F5E7C"/>
    <w:rsid w:val="0030171C"/>
    <w:rsid w:val="00304979"/>
    <w:rsid w:val="0032157D"/>
    <w:rsid w:val="00335F19"/>
    <w:rsid w:val="00355571"/>
    <w:rsid w:val="003636D6"/>
    <w:rsid w:val="003A3BB9"/>
    <w:rsid w:val="003B12CE"/>
    <w:rsid w:val="003B190B"/>
    <w:rsid w:val="003B541C"/>
    <w:rsid w:val="003C1E3B"/>
    <w:rsid w:val="003C5352"/>
    <w:rsid w:val="003F047F"/>
    <w:rsid w:val="003F285E"/>
    <w:rsid w:val="00404782"/>
    <w:rsid w:val="00406936"/>
    <w:rsid w:val="004128DB"/>
    <w:rsid w:val="00412981"/>
    <w:rsid w:val="00414B76"/>
    <w:rsid w:val="004373BF"/>
    <w:rsid w:val="004429BD"/>
    <w:rsid w:val="00444808"/>
    <w:rsid w:val="00456680"/>
    <w:rsid w:val="00461DBB"/>
    <w:rsid w:val="004647CD"/>
    <w:rsid w:val="00466C4D"/>
    <w:rsid w:val="004855F7"/>
    <w:rsid w:val="00490602"/>
    <w:rsid w:val="004A78B2"/>
    <w:rsid w:val="004C086B"/>
    <w:rsid w:val="004C7252"/>
    <w:rsid w:val="004F011D"/>
    <w:rsid w:val="00503EE2"/>
    <w:rsid w:val="00511614"/>
    <w:rsid w:val="00514826"/>
    <w:rsid w:val="005160C5"/>
    <w:rsid w:val="00523A66"/>
    <w:rsid w:val="00523DC8"/>
    <w:rsid w:val="005358A2"/>
    <w:rsid w:val="005363E2"/>
    <w:rsid w:val="00542AF7"/>
    <w:rsid w:val="0054375B"/>
    <w:rsid w:val="00545AB3"/>
    <w:rsid w:val="0059344F"/>
    <w:rsid w:val="00595EE2"/>
    <w:rsid w:val="00596409"/>
    <w:rsid w:val="005B7AB4"/>
    <w:rsid w:val="005C6C68"/>
    <w:rsid w:val="005D1AEA"/>
    <w:rsid w:val="005D4985"/>
    <w:rsid w:val="005E27C4"/>
    <w:rsid w:val="005E5235"/>
    <w:rsid w:val="005E79D4"/>
    <w:rsid w:val="005F621C"/>
    <w:rsid w:val="005F74A5"/>
    <w:rsid w:val="00606EC2"/>
    <w:rsid w:val="00612E4B"/>
    <w:rsid w:val="006172AA"/>
    <w:rsid w:val="00625D12"/>
    <w:rsid w:val="006271DA"/>
    <w:rsid w:val="00630343"/>
    <w:rsid w:val="00633E69"/>
    <w:rsid w:val="006377D2"/>
    <w:rsid w:val="00645C0C"/>
    <w:rsid w:val="006561ED"/>
    <w:rsid w:val="00674C2C"/>
    <w:rsid w:val="00682640"/>
    <w:rsid w:val="00696203"/>
    <w:rsid w:val="006A4FEE"/>
    <w:rsid w:val="006A7ECA"/>
    <w:rsid w:val="006B1563"/>
    <w:rsid w:val="006B3AEF"/>
    <w:rsid w:val="006E0453"/>
    <w:rsid w:val="006E082C"/>
    <w:rsid w:val="006E6FB8"/>
    <w:rsid w:val="00703EF6"/>
    <w:rsid w:val="00706D47"/>
    <w:rsid w:val="00726B9A"/>
    <w:rsid w:val="00727172"/>
    <w:rsid w:val="00730242"/>
    <w:rsid w:val="00730D52"/>
    <w:rsid w:val="007338A3"/>
    <w:rsid w:val="0075591B"/>
    <w:rsid w:val="00757124"/>
    <w:rsid w:val="00761F8E"/>
    <w:rsid w:val="00765D0B"/>
    <w:rsid w:val="007811D4"/>
    <w:rsid w:val="007843CC"/>
    <w:rsid w:val="00790115"/>
    <w:rsid w:val="00797F22"/>
    <w:rsid w:val="007A312D"/>
    <w:rsid w:val="007B5A2A"/>
    <w:rsid w:val="007B76B7"/>
    <w:rsid w:val="007C62BB"/>
    <w:rsid w:val="007D441B"/>
    <w:rsid w:val="007D70C8"/>
    <w:rsid w:val="007E7C12"/>
    <w:rsid w:val="007F1623"/>
    <w:rsid w:val="007F6838"/>
    <w:rsid w:val="00825A7D"/>
    <w:rsid w:val="0083025F"/>
    <w:rsid w:val="00845B12"/>
    <w:rsid w:val="00846C41"/>
    <w:rsid w:val="00861B37"/>
    <w:rsid w:val="00861D53"/>
    <w:rsid w:val="00864B68"/>
    <w:rsid w:val="008666B6"/>
    <w:rsid w:val="008855BF"/>
    <w:rsid w:val="008950C4"/>
    <w:rsid w:val="00895A2D"/>
    <w:rsid w:val="008A2072"/>
    <w:rsid w:val="008A7BFF"/>
    <w:rsid w:val="008B3D75"/>
    <w:rsid w:val="008B748D"/>
    <w:rsid w:val="008C2EF0"/>
    <w:rsid w:val="008C4CB6"/>
    <w:rsid w:val="008E7183"/>
    <w:rsid w:val="009040E1"/>
    <w:rsid w:val="00914ED4"/>
    <w:rsid w:val="009241A7"/>
    <w:rsid w:val="00932ADF"/>
    <w:rsid w:val="00932EB2"/>
    <w:rsid w:val="0094418C"/>
    <w:rsid w:val="00945ABD"/>
    <w:rsid w:val="00972AE3"/>
    <w:rsid w:val="009863A2"/>
    <w:rsid w:val="009A59FC"/>
    <w:rsid w:val="009A6D5F"/>
    <w:rsid w:val="009B075F"/>
    <w:rsid w:val="009B1DA9"/>
    <w:rsid w:val="009C4297"/>
    <w:rsid w:val="009C4896"/>
    <w:rsid w:val="009D1158"/>
    <w:rsid w:val="009D68AC"/>
    <w:rsid w:val="009E11D3"/>
    <w:rsid w:val="009E4096"/>
    <w:rsid w:val="009E6494"/>
    <w:rsid w:val="00A1092C"/>
    <w:rsid w:val="00A22CF3"/>
    <w:rsid w:val="00A45183"/>
    <w:rsid w:val="00A61A33"/>
    <w:rsid w:val="00A66643"/>
    <w:rsid w:val="00A73EB7"/>
    <w:rsid w:val="00A7463F"/>
    <w:rsid w:val="00A75D52"/>
    <w:rsid w:val="00A95EFF"/>
    <w:rsid w:val="00A96CD5"/>
    <w:rsid w:val="00AA06FC"/>
    <w:rsid w:val="00AA4C9B"/>
    <w:rsid w:val="00AC6C68"/>
    <w:rsid w:val="00AC76D1"/>
    <w:rsid w:val="00AD4AB1"/>
    <w:rsid w:val="00AD6329"/>
    <w:rsid w:val="00AE2190"/>
    <w:rsid w:val="00AF6ADC"/>
    <w:rsid w:val="00B01489"/>
    <w:rsid w:val="00B0740B"/>
    <w:rsid w:val="00B12BEF"/>
    <w:rsid w:val="00B165D6"/>
    <w:rsid w:val="00B337E7"/>
    <w:rsid w:val="00B36A1D"/>
    <w:rsid w:val="00B3731C"/>
    <w:rsid w:val="00B41709"/>
    <w:rsid w:val="00B70389"/>
    <w:rsid w:val="00B709B7"/>
    <w:rsid w:val="00B74185"/>
    <w:rsid w:val="00B77363"/>
    <w:rsid w:val="00B80BC7"/>
    <w:rsid w:val="00B80F66"/>
    <w:rsid w:val="00B900CC"/>
    <w:rsid w:val="00B97977"/>
    <w:rsid w:val="00BA2E5E"/>
    <w:rsid w:val="00BA5521"/>
    <w:rsid w:val="00BB1E6B"/>
    <w:rsid w:val="00BC58ED"/>
    <w:rsid w:val="00BD42D2"/>
    <w:rsid w:val="00BE4174"/>
    <w:rsid w:val="00BF4190"/>
    <w:rsid w:val="00BF5A3A"/>
    <w:rsid w:val="00BF6CC0"/>
    <w:rsid w:val="00C127A7"/>
    <w:rsid w:val="00C128CF"/>
    <w:rsid w:val="00C265F4"/>
    <w:rsid w:val="00C4470D"/>
    <w:rsid w:val="00C530B6"/>
    <w:rsid w:val="00C637EB"/>
    <w:rsid w:val="00C63A31"/>
    <w:rsid w:val="00C80636"/>
    <w:rsid w:val="00C90077"/>
    <w:rsid w:val="00C92F45"/>
    <w:rsid w:val="00C96696"/>
    <w:rsid w:val="00CA57B6"/>
    <w:rsid w:val="00CB62F5"/>
    <w:rsid w:val="00CC3C16"/>
    <w:rsid w:val="00CE07DD"/>
    <w:rsid w:val="00CF4F20"/>
    <w:rsid w:val="00CF7519"/>
    <w:rsid w:val="00D22649"/>
    <w:rsid w:val="00D374ED"/>
    <w:rsid w:val="00D423C6"/>
    <w:rsid w:val="00D547B8"/>
    <w:rsid w:val="00D60B31"/>
    <w:rsid w:val="00D65F76"/>
    <w:rsid w:val="00D84969"/>
    <w:rsid w:val="00D92A12"/>
    <w:rsid w:val="00DB4942"/>
    <w:rsid w:val="00DC5EFE"/>
    <w:rsid w:val="00DD10FA"/>
    <w:rsid w:val="00DD5E21"/>
    <w:rsid w:val="00DD7981"/>
    <w:rsid w:val="00DE468F"/>
    <w:rsid w:val="00DE59A2"/>
    <w:rsid w:val="00DE612F"/>
    <w:rsid w:val="00DF18FC"/>
    <w:rsid w:val="00DF67F3"/>
    <w:rsid w:val="00E10070"/>
    <w:rsid w:val="00E4464B"/>
    <w:rsid w:val="00E511C2"/>
    <w:rsid w:val="00E56411"/>
    <w:rsid w:val="00E578AB"/>
    <w:rsid w:val="00E601F9"/>
    <w:rsid w:val="00E818FB"/>
    <w:rsid w:val="00E84533"/>
    <w:rsid w:val="00E936C5"/>
    <w:rsid w:val="00E9427B"/>
    <w:rsid w:val="00EA0E9A"/>
    <w:rsid w:val="00EB6138"/>
    <w:rsid w:val="00EC2D2F"/>
    <w:rsid w:val="00EC48EA"/>
    <w:rsid w:val="00ED5D8A"/>
    <w:rsid w:val="00ED7B62"/>
    <w:rsid w:val="00EF171D"/>
    <w:rsid w:val="00EF37F5"/>
    <w:rsid w:val="00F07A3D"/>
    <w:rsid w:val="00F142C1"/>
    <w:rsid w:val="00F26C33"/>
    <w:rsid w:val="00F27864"/>
    <w:rsid w:val="00F30A72"/>
    <w:rsid w:val="00F37E55"/>
    <w:rsid w:val="00F433FC"/>
    <w:rsid w:val="00F567D6"/>
    <w:rsid w:val="00F56F5D"/>
    <w:rsid w:val="00F575BD"/>
    <w:rsid w:val="00F84477"/>
    <w:rsid w:val="00F92B3A"/>
    <w:rsid w:val="00F97B3C"/>
    <w:rsid w:val="00FD2BD1"/>
    <w:rsid w:val="00FE1515"/>
    <w:rsid w:val="00FE3DBF"/>
    <w:rsid w:val="00FE54CD"/>
    <w:rsid w:val="00FE5C9B"/>
    <w:rsid w:val="00FE75A1"/>
    <w:rsid w:val="00FF0A72"/>
    <w:rsid w:val="00FF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8AE1"/>
  <w15:chartTrackingRefBased/>
  <w15:docId w15:val="{5AAFD27E-46EC-4FCF-A413-FA29A8CD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352"/>
    <w:pPr>
      <w:spacing w:after="0" w:line="240" w:lineRule="auto"/>
    </w:pPr>
    <w:rPr>
      <w:sz w:val="24"/>
    </w:rPr>
  </w:style>
  <w:style w:type="paragraph" w:styleId="1">
    <w:name w:val="heading 1"/>
    <w:basedOn w:val="a"/>
    <w:next w:val="a"/>
    <w:link w:val="10"/>
    <w:autoRedefine/>
    <w:uiPriority w:val="9"/>
    <w:qFormat/>
    <w:rsid w:val="00C90077"/>
    <w:pPr>
      <w:widowControl w:val="0"/>
      <w:spacing w:before="240" w:after="240"/>
      <w:ind w:left="709"/>
      <w:jc w:val="both"/>
      <w:outlineLvl w:val="0"/>
    </w:pPr>
    <w:rPr>
      <w:rFonts w:ascii="Arial" w:eastAsiaTheme="majorEastAsia" w:hAnsi="Arial" w:cs="Arial"/>
      <w:b/>
      <w:color w:val="1F3864" w:themeColor="accent1" w:themeShade="80"/>
      <w:kern w:val="0"/>
      <w:szCs w:val="24"/>
    </w:rPr>
  </w:style>
  <w:style w:type="paragraph" w:styleId="2">
    <w:name w:val="heading 2"/>
    <w:basedOn w:val="a"/>
    <w:next w:val="a"/>
    <w:link w:val="20"/>
    <w:autoRedefine/>
    <w:uiPriority w:val="9"/>
    <w:unhideWhenUsed/>
    <w:qFormat/>
    <w:rsid w:val="006E6FB8"/>
    <w:pPr>
      <w:keepNext/>
      <w:keepLines/>
      <w:ind w:left="360" w:firstLine="349"/>
      <w:jc w:val="both"/>
      <w:outlineLvl w:val="1"/>
    </w:pPr>
    <w:rPr>
      <w:rFonts w:ascii="Times New Roman" w:eastAsia="Times New Roman" w:hAnsi="Times New Roman" w:cs="Times New Roman"/>
      <w:b/>
      <w:kern w:val="0"/>
      <w:szCs w:val="24"/>
      <w:lang w:val="ky-KG" w:eastAsia="ru-RU"/>
    </w:rPr>
  </w:style>
  <w:style w:type="paragraph" w:styleId="3">
    <w:name w:val="heading 3"/>
    <w:basedOn w:val="a"/>
    <w:next w:val="a"/>
    <w:link w:val="30"/>
    <w:uiPriority w:val="9"/>
    <w:semiHidden/>
    <w:unhideWhenUsed/>
    <w:qFormat/>
    <w:rsid w:val="00CB62F5"/>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6D47"/>
    <w:rPr>
      <w:color w:val="0563C1" w:themeColor="hyperlink"/>
      <w:u w:val="single"/>
    </w:rPr>
  </w:style>
  <w:style w:type="paragraph" w:styleId="a4">
    <w:name w:val="footnote text"/>
    <w:basedOn w:val="a"/>
    <w:link w:val="a5"/>
    <w:uiPriority w:val="99"/>
    <w:semiHidden/>
    <w:unhideWhenUsed/>
    <w:rsid w:val="00706D47"/>
    <w:rPr>
      <w:sz w:val="20"/>
      <w:szCs w:val="20"/>
    </w:rPr>
  </w:style>
  <w:style w:type="character" w:customStyle="1" w:styleId="a5">
    <w:name w:val="Текст сноски Знак"/>
    <w:basedOn w:val="a0"/>
    <w:link w:val="a4"/>
    <w:uiPriority w:val="99"/>
    <w:rsid w:val="00706D47"/>
    <w:rPr>
      <w:sz w:val="20"/>
      <w:szCs w:val="20"/>
    </w:rPr>
  </w:style>
  <w:style w:type="character" w:styleId="a6">
    <w:name w:val="footnote reference"/>
    <w:aliases w:val="SUPERS,Знак сноски 1,Знак сноски-FN,Ciae niinee-FN,Referencia nota al pie,16 Point,Superscript 6 Point,fr,Used by Word for Help footnote symbols,Ссылка на сноску 45,Ciae niinee 1,Appel note de bas de page,ОР,Footnotes refss,Fussnota,ftref,зс"/>
    <w:basedOn w:val="a0"/>
    <w:link w:val="BVIfnrCarCharCharCharChar"/>
    <w:uiPriority w:val="99"/>
    <w:unhideWhenUsed/>
    <w:qFormat/>
    <w:rsid w:val="00706D47"/>
    <w:rPr>
      <w:vertAlign w:val="superscript"/>
    </w:rPr>
  </w:style>
  <w:style w:type="paragraph" w:styleId="a7">
    <w:name w:val="List Paragraph"/>
    <w:aliases w:val="Bullets,Paragraphe de liste1,List Paragraph11,List Paragraph1,Para,List_Paragraph,Multilevel para_II,Akapit z listą BS,Bullet1,ADB paragraph numbering,List Paragraph (numbered (a)),List Paragraph 1,Main numbered paragraph,Абзац вправо-1"/>
    <w:basedOn w:val="a"/>
    <w:link w:val="a8"/>
    <w:uiPriority w:val="34"/>
    <w:qFormat/>
    <w:rsid w:val="00706D47"/>
    <w:pPr>
      <w:ind w:left="720"/>
      <w:contextualSpacing/>
    </w:pPr>
  </w:style>
  <w:style w:type="character" w:customStyle="1" w:styleId="10">
    <w:name w:val="Заголовок 1 Знак"/>
    <w:basedOn w:val="a0"/>
    <w:link w:val="1"/>
    <w:uiPriority w:val="9"/>
    <w:rsid w:val="00C90077"/>
    <w:rPr>
      <w:rFonts w:ascii="Arial" w:eastAsiaTheme="majorEastAsia" w:hAnsi="Arial" w:cs="Arial"/>
      <w:b/>
      <w:color w:val="1F3864" w:themeColor="accent1" w:themeShade="80"/>
      <w:kern w:val="0"/>
      <w:sz w:val="24"/>
      <w:szCs w:val="24"/>
    </w:rPr>
  </w:style>
  <w:style w:type="paragraph" w:styleId="a9">
    <w:name w:val="header"/>
    <w:basedOn w:val="a"/>
    <w:link w:val="aa"/>
    <w:uiPriority w:val="99"/>
    <w:unhideWhenUsed/>
    <w:rsid w:val="00F567D6"/>
    <w:pPr>
      <w:tabs>
        <w:tab w:val="center" w:pos="4677"/>
        <w:tab w:val="right" w:pos="9355"/>
      </w:tabs>
    </w:pPr>
  </w:style>
  <w:style w:type="character" w:customStyle="1" w:styleId="aa">
    <w:name w:val="Верхний колонтитул Знак"/>
    <w:basedOn w:val="a0"/>
    <w:link w:val="a9"/>
    <w:uiPriority w:val="99"/>
    <w:rsid w:val="00F567D6"/>
  </w:style>
  <w:style w:type="paragraph" w:styleId="ab">
    <w:name w:val="footer"/>
    <w:basedOn w:val="a"/>
    <w:link w:val="ac"/>
    <w:uiPriority w:val="99"/>
    <w:unhideWhenUsed/>
    <w:rsid w:val="00F567D6"/>
    <w:pPr>
      <w:tabs>
        <w:tab w:val="center" w:pos="4677"/>
        <w:tab w:val="right" w:pos="9355"/>
      </w:tabs>
    </w:pPr>
  </w:style>
  <w:style w:type="character" w:customStyle="1" w:styleId="ac">
    <w:name w:val="Нижний колонтитул Знак"/>
    <w:basedOn w:val="a0"/>
    <w:link w:val="ab"/>
    <w:uiPriority w:val="99"/>
    <w:rsid w:val="00F567D6"/>
  </w:style>
  <w:style w:type="character" w:customStyle="1" w:styleId="20">
    <w:name w:val="Заголовок 2 Знак"/>
    <w:basedOn w:val="a0"/>
    <w:link w:val="2"/>
    <w:uiPriority w:val="9"/>
    <w:rsid w:val="006E6FB8"/>
    <w:rPr>
      <w:rFonts w:ascii="Times New Roman" w:eastAsia="Times New Roman" w:hAnsi="Times New Roman" w:cs="Times New Roman"/>
      <w:b/>
      <w:kern w:val="0"/>
      <w:sz w:val="24"/>
      <w:szCs w:val="24"/>
      <w:lang w:val="ky-KG" w:eastAsia="ru-RU"/>
    </w:rPr>
  </w:style>
  <w:style w:type="paragraph" w:customStyle="1" w:styleId="footnotedescription">
    <w:name w:val="footnote description"/>
    <w:next w:val="a"/>
    <w:link w:val="footnotedescriptionChar"/>
    <w:hidden/>
    <w:rsid w:val="00A73EB7"/>
    <w:pPr>
      <w:spacing w:after="0" w:line="268" w:lineRule="auto"/>
      <w:ind w:left="188" w:hanging="180"/>
    </w:pPr>
    <w:rPr>
      <w:rFonts w:ascii="Calibri" w:eastAsia="Calibri" w:hAnsi="Calibri" w:cs="Calibri"/>
      <w:color w:val="181717"/>
      <w:sz w:val="16"/>
      <w:lang w:eastAsia="ru-RU"/>
    </w:rPr>
  </w:style>
  <w:style w:type="character" w:customStyle="1" w:styleId="footnotedescriptionChar">
    <w:name w:val="footnote description Char"/>
    <w:link w:val="footnotedescription"/>
    <w:rsid w:val="00A73EB7"/>
    <w:rPr>
      <w:rFonts w:ascii="Calibri" w:eastAsia="Calibri" w:hAnsi="Calibri" w:cs="Calibri"/>
      <w:color w:val="181717"/>
      <w:sz w:val="16"/>
      <w:lang w:eastAsia="ru-RU"/>
    </w:rPr>
  </w:style>
  <w:style w:type="character" w:customStyle="1" w:styleId="footnotemark">
    <w:name w:val="footnote mark"/>
    <w:hidden/>
    <w:rsid w:val="00A73EB7"/>
    <w:rPr>
      <w:rFonts w:ascii="Calibri" w:eastAsia="Calibri" w:hAnsi="Calibri" w:cs="Calibri"/>
      <w:color w:val="181717"/>
      <w:sz w:val="14"/>
      <w:vertAlign w:val="superscript"/>
    </w:rPr>
  </w:style>
  <w:style w:type="paragraph" w:styleId="ad">
    <w:name w:val="caption"/>
    <w:basedOn w:val="a"/>
    <w:next w:val="a"/>
    <w:uiPriority w:val="35"/>
    <w:unhideWhenUsed/>
    <w:qFormat/>
    <w:rsid w:val="00FE75A1"/>
    <w:pPr>
      <w:spacing w:after="200"/>
    </w:pPr>
    <w:rPr>
      <w:i/>
      <w:iCs/>
      <w:color w:val="44546A" w:themeColor="text2"/>
      <w:kern w:val="0"/>
      <w:sz w:val="18"/>
      <w:szCs w:val="18"/>
      <w:lang w:val="en-US"/>
      <w14:ligatures w14:val="none"/>
    </w:rPr>
  </w:style>
  <w:style w:type="paragraph" w:styleId="ae">
    <w:name w:val="annotation text"/>
    <w:basedOn w:val="a"/>
    <w:link w:val="af"/>
    <w:uiPriority w:val="99"/>
    <w:unhideWhenUsed/>
    <w:rsid w:val="00DE612F"/>
    <w:rPr>
      <w:sz w:val="20"/>
      <w:szCs w:val="20"/>
    </w:rPr>
  </w:style>
  <w:style w:type="character" w:customStyle="1" w:styleId="af">
    <w:name w:val="Текст примечания Знак"/>
    <w:basedOn w:val="a0"/>
    <w:link w:val="ae"/>
    <w:uiPriority w:val="99"/>
    <w:rsid w:val="00DE612F"/>
    <w:rPr>
      <w:sz w:val="20"/>
      <w:szCs w:val="20"/>
    </w:rPr>
  </w:style>
  <w:style w:type="character" w:styleId="af0">
    <w:name w:val="annotation reference"/>
    <w:basedOn w:val="a0"/>
    <w:uiPriority w:val="99"/>
    <w:semiHidden/>
    <w:unhideWhenUsed/>
    <w:rsid w:val="00DE612F"/>
    <w:rPr>
      <w:sz w:val="16"/>
      <w:szCs w:val="16"/>
    </w:rPr>
  </w:style>
  <w:style w:type="table" w:styleId="af1">
    <w:name w:val="Table Grid"/>
    <w:basedOn w:val="a1"/>
    <w:uiPriority w:val="39"/>
    <w:rsid w:val="00932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Таблица-сетка 4 — акцент 51"/>
    <w:basedOn w:val="a1"/>
    <w:uiPriority w:val="49"/>
    <w:rsid w:val="00414B76"/>
    <w:pPr>
      <w:spacing w:after="0" w:line="240" w:lineRule="auto"/>
    </w:pPr>
    <w:rPr>
      <w:rFonts w:ascii="Times New Roman" w:eastAsia="SimSun" w:hAnsi="Times New Roman" w:cs="Times New Roman"/>
      <w:kern w:val="0"/>
      <w:sz w:val="20"/>
      <w:szCs w:val="20"/>
      <w:lang w:val="en-US"/>
      <w14:ligatures w14:val="none"/>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af2">
    <w:name w:val="TOC Heading"/>
    <w:basedOn w:val="1"/>
    <w:next w:val="a"/>
    <w:uiPriority w:val="39"/>
    <w:unhideWhenUsed/>
    <w:qFormat/>
    <w:rsid w:val="00C92F45"/>
    <w:pPr>
      <w:spacing w:after="0" w:line="259" w:lineRule="auto"/>
      <w:outlineLvl w:val="9"/>
    </w:pPr>
    <w:rPr>
      <w:b w:val="0"/>
      <w:lang w:eastAsia="ru-RU"/>
      <w14:ligatures w14:val="none"/>
    </w:rPr>
  </w:style>
  <w:style w:type="paragraph" w:styleId="11">
    <w:name w:val="toc 1"/>
    <w:basedOn w:val="a"/>
    <w:next w:val="a"/>
    <w:autoRedefine/>
    <w:uiPriority w:val="39"/>
    <w:unhideWhenUsed/>
    <w:rsid w:val="00D92A12"/>
    <w:pPr>
      <w:spacing w:before="120"/>
    </w:pPr>
    <w:rPr>
      <w:rFonts w:cstheme="minorHAnsi"/>
      <w:b/>
      <w:bCs/>
      <w:i/>
      <w:iCs/>
      <w:szCs w:val="24"/>
    </w:rPr>
  </w:style>
  <w:style w:type="paragraph" w:styleId="21">
    <w:name w:val="toc 2"/>
    <w:basedOn w:val="a"/>
    <w:next w:val="a"/>
    <w:autoRedefine/>
    <w:uiPriority w:val="39"/>
    <w:unhideWhenUsed/>
    <w:rsid w:val="00C92F45"/>
    <w:pPr>
      <w:spacing w:before="120"/>
      <w:ind w:left="240"/>
    </w:pPr>
    <w:rPr>
      <w:rFonts w:cstheme="minorHAnsi"/>
      <w:b/>
      <w:bCs/>
      <w:sz w:val="22"/>
    </w:rPr>
  </w:style>
  <w:style w:type="paragraph" w:styleId="31">
    <w:name w:val="toc 3"/>
    <w:basedOn w:val="a"/>
    <w:next w:val="a"/>
    <w:autoRedefine/>
    <w:uiPriority w:val="39"/>
    <w:unhideWhenUsed/>
    <w:rsid w:val="00C92F45"/>
    <w:pPr>
      <w:ind w:left="480"/>
    </w:pPr>
    <w:rPr>
      <w:rFonts w:cstheme="minorHAnsi"/>
      <w:sz w:val="20"/>
      <w:szCs w:val="20"/>
    </w:rPr>
  </w:style>
  <w:style w:type="character" w:customStyle="1" w:styleId="12">
    <w:name w:val="Неразрешенное упоминание1"/>
    <w:basedOn w:val="a0"/>
    <w:uiPriority w:val="99"/>
    <w:semiHidden/>
    <w:unhideWhenUsed/>
    <w:rsid w:val="00596409"/>
    <w:rPr>
      <w:color w:val="605E5C"/>
      <w:shd w:val="clear" w:color="auto" w:fill="E1DFDD"/>
    </w:rPr>
  </w:style>
  <w:style w:type="paragraph" w:customStyle="1" w:styleId="51">
    <w:name w:val="51"/>
    <w:basedOn w:val="a"/>
    <w:next w:val="a4"/>
    <w:uiPriority w:val="99"/>
    <w:unhideWhenUsed/>
    <w:qFormat/>
    <w:rsid w:val="00C637EB"/>
    <w:rPr>
      <w:sz w:val="20"/>
      <w:szCs w:val="20"/>
    </w:rPr>
  </w:style>
  <w:style w:type="paragraph" w:customStyle="1" w:styleId="BVIfnrCarCharCharCharChar">
    <w:name w:val="BVI fnr Car Char Char Char Char"/>
    <w:aliases w:val="BVI fnr Car Car Car Char Char Char Char,BVI fnr Car Car Char Char Char Char,BVI fnr Car Car Car Car Car Char Char Char Char"/>
    <w:basedOn w:val="a"/>
    <w:link w:val="a6"/>
    <w:uiPriority w:val="99"/>
    <w:rsid w:val="00C637EB"/>
    <w:pPr>
      <w:spacing w:after="160" w:line="240" w:lineRule="exact"/>
    </w:pPr>
    <w:rPr>
      <w:sz w:val="22"/>
      <w:vertAlign w:val="superscript"/>
    </w:rPr>
  </w:style>
  <w:style w:type="character" w:styleId="af3">
    <w:name w:val="FollowedHyperlink"/>
    <w:basedOn w:val="a0"/>
    <w:uiPriority w:val="99"/>
    <w:semiHidden/>
    <w:unhideWhenUsed/>
    <w:rsid w:val="008C2EF0"/>
    <w:rPr>
      <w:color w:val="954F72" w:themeColor="followedHyperlink"/>
      <w:u w:val="single"/>
    </w:rPr>
  </w:style>
  <w:style w:type="character" w:customStyle="1" w:styleId="a8">
    <w:name w:val="Абзац списка Знак"/>
    <w:aliases w:val="Bullets Знак,Paragraphe de liste1 Знак,List Paragraph11 Знак,List Paragraph1 Знак,Para Знак,List_Paragraph Знак,Multilevel para_II Знак,Akapit z listą BS Знак,Bullet1 Знак,ADB paragraph numbering Знак,List Paragraph (numbered (a)) Знак"/>
    <w:link w:val="a7"/>
    <w:uiPriority w:val="34"/>
    <w:qFormat/>
    <w:locked/>
    <w:rsid w:val="00EF37F5"/>
    <w:rPr>
      <w:sz w:val="24"/>
    </w:rPr>
  </w:style>
  <w:style w:type="character" w:customStyle="1" w:styleId="30">
    <w:name w:val="Заголовок 3 Знак"/>
    <w:basedOn w:val="a0"/>
    <w:link w:val="3"/>
    <w:uiPriority w:val="9"/>
    <w:semiHidden/>
    <w:rsid w:val="00CB62F5"/>
    <w:rPr>
      <w:rFonts w:asciiTheme="majorHAnsi" w:eastAsiaTheme="majorEastAsia" w:hAnsiTheme="majorHAnsi" w:cstheme="majorBidi"/>
      <w:color w:val="1F3763" w:themeColor="accent1" w:themeShade="7F"/>
      <w:sz w:val="24"/>
      <w:szCs w:val="24"/>
    </w:rPr>
  </w:style>
  <w:style w:type="paragraph" w:styleId="4">
    <w:name w:val="toc 4"/>
    <w:basedOn w:val="a"/>
    <w:next w:val="a"/>
    <w:autoRedefine/>
    <w:uiPriority w:val="39"/>
    <w:semiHidden/>
    <w:unhideWhenUsed/>
    <w:rsid w:val="006A7ECA"/>
    <w:pPr>
      <w:ind w:left="720"/>
    </w:pPr>
    <w:rPr>
      <w:rFonts w:cstheme="minorHAnsi"/>
      <w:sz w:val="20"/>
      <w:szCs w:val="20"/>
    </w:rPr>
  </w:style>
  <w:style w:type="paragraph" w:styleId="5">
    <w:name w:val="toc 5"/>
    <w:basedOn w:val="a"/>
    <w:next w:val="a"/>
    <w:autoRedefine/>
    <w:uiPriority w:val="39"/>
    <w:semiHidden/>
    <w:unhideWhenUsed/>
    <w:rsid w:val="006A7ECA"/>
    <w:pPr>
      <w:ind w:left="960"/>
    </w:pPr>
    <w:rPr>
      <w:rFonts w:cstheme="minorHAnsi"/>
      <w:sz w:val="20"/>
      <w:szCs w:val="20"/>
    </w:rPr>
  </w:style>
  <w:style w:type="paragraph" w:styleId="6">
    <w:name w:val="toc 6"/>
    <w:basedOn w:val="a"/>
    <w:next w:val="a"/>
    <w:autoRedefine/>
    <w:uiPriority w:val="39"/>
    <w:semiHidden/>
    <w:unhideWhenUsed/>
    <w:rsid w:val="006A7ECA"/>
    <w:pPr>
      <w:ind w:left="1200"/>
    </w:pPr>
    <w:rPr>
      <w:rFonts w:cstheme="minorHAnsi"/>
      <w:sz w:val="20"/>
      <w:szCs w:val="20"/>
    </w:rPr>
  </w:style>
  <w:style w:type="paragraph" w:styleId="7">
    <w:name w:val="toc 7"/>
    <w:basedOn w:val="a"/>
    <w:next w:val="a"/>
    <w:autoRedefine/>
    <w:uiPriority w:val="39"/>
    <w:semiHidden/>
    <w:unhideWhenUsed/>
    <w:rsid w:val="006A7ECA"/>
    <w:pPr>
      <w:ind w:left="1440"/>
    </w:pPr>
    <w:rPr>
      <w:rFonts w:cstheme="minorHAnsi"/>
      <w:sz w:val="20"/>
      <w:szCs w:val="20"/>
    </w:rPr>
  </w:style>
  <w:style w:type="paragraph" w:styleId="8">
    <w:name w:val="toc 8"/>
    <w:basedOn w:val="a"/>
    <w:next w:val="a"/>
    <w:autoRedefine/>
    <w:uiPriority w:val="39"/>
    <w:semiHidden/>
    <w:unhideWhenUsed/>
    <w:rsid w:val="006A7ECA"/>
    <w:pPr>
      <w:ind w:left="1680"/>
    </w:pPr>
    <w:rPr>
      <w:rFonts w:cstheme="minorHAnsi"/>
      <w:sz w:val="20"/>
      <w:szCs w:val="20"/>
    </w:rPr>
  </w:style>
  <w:style w:type="paragraph" w:styleId="9">
    <w:name w:val="toc 9"/>
    <w:basedOn w:val="a"/>
    <w:next w:val="a"/>
    <w:autoRedefine/>
    <w:uiPriority w:val="39"/>
    <w:semiHidden/>
    <w:unhideWhenUsed/>
    <w:rsid w:val="006A7ECA"/>
    <w:pPr>
      <w:ind w:left="1920"/>
    </w:pPr>
    <w:rPr>
      <w:rFonts w:cstheme="minorHAnsi"/>
      <w:sz w:val="20"/>
      <w:szCs w:val="20"/>
    </w:rPr>
  </w:style>
  <w:style w:type="paragraph" w:styleId="af4">
    <w:name w:val="Revision"/>
    <w:hidden/>
    <w:uiPriority w:val="99"/>
    <w:semiHidden/>
    <w:rsid w:val="00861B37"/>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5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conom.gov.kg/ru/direct/302/335"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1057;&#1091;&#1083;&#1087;&#1072;&#1082;\Desktop\&#1050;&#1072;&#1076;&#1072;&#1089;&#1090;&#1088;_1990-2020.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1.xml"/><Relationship Id="rId4" Type="http://schemas.openxmlformats.org/officeDocument/2006/relationships/oleObject" Target="file:///C:\Users\user\Desktop\4NC\&#1088;&#1072;&#1089;&#1095;&#1077;&#1090;&#1099;_&#1085;&#1086;&#1074;&#1099;&#1077;\cru_temp_WB_new.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2.xml"/><Relationship Id="rId4" Type="http://schemas.openxmlformats.org/officeDocument/2006/relationships/oleObject" Target="file:///C:\Users\user\AppData\Roaming\Microsoft\Excel\cru_2020_&#1086;&#1089;&#1072;&#1076;&#1082;&#1080;%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99754517723138"/>
          <c:y val="6.7584060401110771E-2"/>
          <c:w val="0.86708332359485352"/>
          <c:h val="0.72596821842856929"/>
        </c:manualLayout>
      </c:layout>
      <c:lineChart>
        <c:grouping val="standard"/>
        <c:varyColors val="0"/>
        <c:ser>
          <c:idx val="0"/>
          <c:order val="0"/>
          <c:tx>
            <c:strRef>
              <c:f>Свод!$AD$3</c:f>
              <c:strCache>
                <c:ptCount val="1"/>
                <c:pt idx="0">
                  <c:v>Общие выбросы</c:v>
                </c:pt>
              </c:strCache>
            </c:strRef>
          </c:tx>
          <c:spPr>
            <a:ln w="12700" cap="rnd">
              <a:solidFill>
                <a:schemeClr val="accent5"/>
              </a:solidFill>
              <a:round/>
            </a:ln>
            <a:effectLst/>
          </c:spPr>
          <c:marker>
            <c:symbol val="circle"/>
            <c:size val="7"/>
            <c:spPr>
              <a:solidFill>
                <a:schemeClr val="accent5"/>
              </a:solidFill>
              <a:ln w="9525">
                <a:noFill/>
              </a:ln>
              <a:effectLst/>
            </c:spPr>
          </c:marker>
          <c:dLbls>
            <c:dLbl>
              <c:idx val="0"/>
              <c:layout>
                <c:manualLayout>
                  <c:x val="-1.8436575494655497E-2"/>
                  <c:y val="-3.5734712249277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FF-4D6D-BF3F-876E16F06791}"/>
                </c:ext>
              </c:extLst>
            </c:dLbl>
            <c:dLbl>
              <c:idx val="30"/>
              <c:layout>
                <c:manualLayout>
                  <c:x val="0"/>
                  <c:y val="-6.90871103486038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FF-4D6D-BF3F-876E16F06791}"/>
                </c:ext>
              </c:extLst>
            </c:dLbl>
            <c:spPr>
              <a:solidFill>
                <a:schemeClr val="bg1"/>
              </a:solidFill>
              <a:ln>
                <a:solidFill>
                  <a:schemeClr val="accent5">
                    <a:lumMod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Свод!$AC$4:$AC$34</c:f>
              <c:numCache>
                <c:formatCode>General</c:formatCode>
                <c:ptCount val="3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numCache>
            </c:numRef>
          </c:cat>
          <c:val>
            <c:numRef>
              <c:f>Свод!$AD$4:$AD$34</c:f>
              <c:numCache>
                <c:formatCode>0.000</c:formatCode>
                <c:ptCount val="31"/>
                <c:pt idx="0">
                  <c:v>28290.67575474687</c:v>
                </c:pt>
                <c:pt idx="1">
                  <c:v>25986.552769661645</c:v>
                </c:pt>
                <c:pt idx="2">
                  <c:v>21529.153606714946</c:v>
                </c:pt>
                <c:pt idx="3">
                  <c:v>15419.820899948614</c:v>
                </c:pt>
                <c:pt idx="4">
                  <c:v>11166.686238753982</c:v>
                </c:pt>
                <c:pt idx="5">
                  <c:v>8805.6693854968871</c:v>
                </c:pt>
                <c:pt idx="6">
                  <c:v>8515.6033038184214</c:v>
                </c:pt>
                <c:pt idx="7">
                  <c:v>9284.0893784194068</c:v>
                </c:pt>
                <c:pt idx="8">
                  <c:v>8690.902595306934</c:v>
                </c:pt>
                <c:pt idx="9">
                  <c:v>8570.9597948076516</c:v>
                </c:pt>
                <c:pt idx="10">
                  <c:v>8276.4966179803396</c:v>
                </c:pt>
                <c:pt idx="11">
                  <c:v>8717.616365332924</c:v>
                </c:pt>
                <c:pt idx="12">
                  <c:v>8440.6412599538489</c:v>
                </c:pt>
                <c:pt idx="13">
                  <c:v>8675.8907010697294</c:v>
                </c:pt>
                <c:pt idx="14">
                  <c:v>9035.0114802752178</c:v>
                </c:pt>
                <c:pt idx="15">
                  <c:v>9540.985107571656</c:v>
                </c:pt>
                <c:pt idx="16">
                  <c:v>9779.6242252601915</c:v>
                </c:pt>
                <c:pt idx="17">
                  <c:v>10831.178978044753</c:v>
                </c:pt>
                <c:pt idx="18">
                  <c:v>11910.379145953533</c:v>
                </c:pt>
                <c:pt idx="19">
                  <c:v>11670.734675630547</c:v>
                </c:pt>
                <c:pt idx="20">
                  <c:v>11267.546979830382</c:v>
                </c:pt>
                <c:pt idx="21">
                  <c:v>13013.456213749725</c:v>
                </c:pt>
                <c:pt idx="22">
                  <c:v>14804.992243952964</c:v>
                </c:pt>
                <c:pt idx="23">
                  <c:v>14886.186753548931</c:v>
                </c:pt>
                <c:pt idx="24">
                  <c:v>15554.849774148319</c:v>
                </c:pt>
                <c:pt idx="25">
                  <c:v>16203.404895123673</c:v>
                </c:pt>
                <c:pt idx="26">
                  <c:v>14949.94018498227</c:v>
                </c:pt>
                <c:pt idx="27">
                  <c:v>15844.781117005203</c:v>
                </c:pt>
                <c:pt idx="28">
                  <c:v>17858.410918438476</c:v>
                </c:pt>
                <c:pt idx="29">
                  <c:v>15172.399873940958</c:v>
                </c:pt>
                <c:pt idx="30">
                  <c:v>14711.290291340649</c:v>
                </c:pt>
              </c:numCache>
            </c:numRef>
          </c:val>
          <c:smooth val="0"/>
          <c:extLst>
            <c:ext xmlns:c16="http://schemas.microsoft.com/office/drawing/2014/chart" uri="{C3380CC4-5D6E-409C-BE32-E72D297353CC}">
              <c16:uniqueId val="{00000003-F2FF-4D6D-BF3F-876E16F06791}"/>
            </c:ext>
          </c:extLst>
        </c:ser>
        <c:dLbls>
          <c:showLegendKey val="0"/>
          <c:showVal val="0"/>
          <c:showCatName val="0"/>
          <c:showSerName val="0"/>
          <c:showPercent val="0"/>
          <c:showBubbleSize val="0"/>
        </c:dLbls>
        <c:marker val="1"/>
        <c:smooth val="0"/>
        <c:axId val="533168352"/>
        <c:axId val="533167264"/>
      </c:lineChart>
      <c:catAx>
        <c:axId val="533168352"/>
        <c:scaling>
          <c:orientation val="minMax"/>
        </c:scaling>
        <c:delete val="0"/>
        <c:axPos val="b"/>
        <c:numFmt formatCode="General" sourceLinked="1"/>
        <c:majorTickMark val="cross"/>
        <c:minorTickMark val="none"/>
        <c:tickLblPos val="low"/>
        <c:spPr>
          <a:noFill/>
          <a:ln w="6350" cap="flat" cmpd="sng" algn="ctr">
            <a:solidFill>
              <a:schemeClr val="accent5">
                <a:lumMod val="7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3167264"/>
        <c:crosses val="autoZero"/>
        <c:auto val="1"/>
        <c:lblAlgn val="ctr"/>
        <c:lblOffset val="100"/>
        <c:noMultiLvlLbl val="0"/>
      </c:catAx>
      <c:valAx>
        <c:axId val="533167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az-Cyrl-AZ"/>
                  <a:t>Тысячи тонн СО2 экв.</a:t>
                </a:r>
              </a:p>
            </c:rich>
          </c:tx>
          <c:layout>
            <c:manualLayout>
              <c:xMode val="edge"/>
              <c:yMode val="edge"/>
              <c:x val="3.6873150989310995E-3"/>
              <c:y val="0.2892750280390872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 sourceLinked="0"/>
        <c:majorTickMark val="cross"/>
        <c:min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3168352"/>
        <c:crosses val="autoZero"/>
        <c:crossBetween val="between"/>
      </c:valAx>
      <c:spPr>
        <a:noFill/>
        <a:ln>
          <a:noFill/>
        </a:ln>
        <a:effectLst/>
      </c:spPr>
    </c:plotArea>
    <c:legend>
      <c:legendPos val="b"/>
      <c:layout>
        <c:manualLayout>
          <c:xMode val="edge"/>
          <c:yMode val="edge"/>
          <c:x val="0.16865079365079366"/>
          <c:y val="0.11273090707728275"/>
          <c:w val="0.73163057742782156"/>
          <c:h val="7.536070309938842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solidFill>
        <a:schemeClr val="accent5">
          <a:lumMod val="75000"/>
        </a:schemeClr>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43685891564067E-2"/>
          <c:y val="6.4181571001800553E-2"/>
          <c:w val="0.88184790636319788"/>
          <c:h val="0.75297499089562392"/>
        </c:manualLayout>
      </c:layout>
      <c:lineChart>
        <c:grouping val="standard"/>
        <c:varyColors val="0"/>
        <c:ser>
          <c:idx val="0"/>
          <c:order val="0"/>
          <c:tx>
            <c:strRef>
              <c:f>'Обновлен БКО'!$AT$48</c:f>
              <c:strCache>
                <c:ptCount val="1"/>
                <c:pt idx="0">
                  <c:v>Факт</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5.1001811740399056E-2"/>
                  <c:y val="-5.42740918562651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3FA-4488-B88A-49CB0BF70FEB}"/>
                </c:ext>
              </c:extLst>
            </c:dLbl>
            <c:spPr>
              <a:solidFill>
                <a:schemeClr val="lt1"/>
              </a:solidFill>
              <a:ln>
                <a:solidFill>
                  <a:schemeClr val="accent1"/>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downArrow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'Обновлен БКО'!$AS$49:$AS$79</c:f>
              <c:numCache>
                <c:formatCode>General</c:formatCode>
                <c:ptCount val="31"/>
                <c:pt idx="0" formatCode="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numCache>
            </c:numRef>
          </c:cat>
          <c:val>
            <c:numRef>
              <c:f>'Обновлен БКО'!$AT$49:$AT$79</c:f>
              <c:numCache>
                <c:formatCode>General</c:formatCode>
                <c:ptCount val="31"/>
                <c:pt idx="0" formatCode="0">
                  <c:v>14711.2902913406</c:v>
                </c:pt>
              </c:numCache>
            </c:numRef>
          </c:val>
          <c:smooth val="0"/>
          <c:extLst>
            <c:ext xmlns:c16="http://schemas.microsoft.com/office/drawing/2014/chart" uri="{C3380CC4-5D6E-409C-BE32-E72D297353CC}">
              <c16:uniqueId val="{00000001-33FA-4488-B88A-49CB0BF70FEB}"/>
            </c:ext>
          </c:extLst>
        </c:ser>
        <c:ser>
          <c:idx val="1"/>
          <c:order val="1"/>
          <c:tx>
            <c:strRef>
              <c:f>'Обновлен БКО'!$AU$48</c:f>
              <c:strCache>
                <c:ptCount val="1"/>
                <c:pt idx="0">
                  <c:v>Прогноз - средний</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30"/>
              <c:layout>
                <c:manualLayout>
                  <c:x val="0"/>
                  <c:y val="-6.151063743710046E-2"/>
                </c:manualLayout>
              </c:layout>
              <c:spPr>
                <a:solidFill>
                  <a:schemeClr val="lt1"/>
                </a:solidFill>
                <a:ln>
                  <a:solidFill>
                    <a:schemeClr val="accent2"/>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downArrowCallout">
                      <a:avLst/>
                    </a:prstGeom>
                    <a:noFill/>
                    <a:ln>
                      <a:noFill/>
                    </a:ln>
                  </c15:spPr>
                </c:ext>
                <c:ext xmlns:c16="http://schemas.microsoft.com/office/drawing/2014/chart" uri="{C3380CC4-5D6E-409C-BE32-E72D297353CC}">
                  <c16:uniqueId val="{00000002-33FA-4488-B88A-49CB0BF70F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'Обновлен БКО'!$AS$49:$AS$79</c:f>
              <c:numCache>
                <c:formatCode>General</c:formatCode>
                <c:ptCount val="31"/>
                <c:pt idx="0" formatCode="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numCache>
            </c:numRef>
          </c:cat>
          <c:val>
            <c:numRef>
              <c:f>'Обновлен БКО'!$AU$49:$AU$79</c:f>
              <c:numCache>
                <c:formatCode>0.000</c:formatCode>
                <c:ptCount val="31"/>
                <c:pt idx="1">
                  <c:v>15186.364869999998</c:v>
                </c:pt>
                <c:pt idx="2">
                  <c:v>16212.104881365667</c:v>
                </c:pt>
                <c:pt idx="3">
                  <c:v>16565.151147147702</c:v>
                </c:pt>
                <c:pt idx="4">
                  <c:v>17120.623979170814</c:v>
                </c:pt>
                <c:pt idx="5">
                  <c:v>17693.851488269735</c:v>
                </c:pt>
                <c:pt idx="6">
                  <c:v>18285.057440423334</c:v>
                </c:pt>
                <c:pt idx="7">
                  <c:v>19097.389827939365</c:v>
                </c:pt>
                <c:pt idx="8">
                  <c:v>19940.94563270469</c:v>
                </c:pt>
                <c:pt idx="9">
                  <c:v>20614.572738845505</c:v>
                </c:pt>
                <c:pt idx="10">
                  <c:v>21308.265114064652</c:v>
                </c:pt>
                <c:pt idx="11">
                  <c:v>22021.499972144778</c:v>
                </c:pt>
                <c:pt idx="12">
                  <c:v>22755.070637796252</c:v>
                </c:pt>
                <c:pt idx="13">
                  <c:v>23508.24168529256</c:v>
                </c:pt>
                <c:pt idx="14">
                  <c:v>24282.570066626926</c:v>
                </c:pt>
                <c:pt idx="15">
                  <c:v>25077.964359579724</c:v>
                </c:pt>
                <c:pt idx="16">
                  <c:v>25652.405489920413</c:v>
                </c:pt>
                <c:pt idx="17">
                  <c:v>26238.335936321466</c:v>
                </c:pt>
                <c:pt idx="18">
                  <c:v>26836.248684105354</c:v>
                </c:pt>
                <c:pt idx="19">
                  <c:v>27446.275755308623</c:v>
                </c:pt>
                <c:pt idx="20">
                  <c:v>28070.508778816889</c:v>
                </c:pt>
                <c:pt idx="21">
                  <c:v>28442.002254612915</c:v>
                </c:pt>
                <c:pt idx="22">
                  <c:v>28820.601457527708</c:v>
                </c:pt>
                <c:pt idx="23">
                  <c:v>29206.86135243858</c:v>
                </c:pt>
                <c:pt idx="24">
                  <c:v>29602.048695537527</c:v>
                </c:pt>
                <c:pt idx="25">
                  <c:v>30005.810878437074</c:v>
                </c:pt>
                <c:pt idx="26">
                  <c:v>30136.358018687293</c:v>
                </c:pt>
                <c:pt idx="27">
                  <c:v>30271.637810318673</c:v>
                </c:pt>
                <c:pt idx="28">
                  <c:v>30412.126817345052</c:v>
                </c:pt>
                <c:pt idx="29">
                  <c:v>30557.882028067092</c:v>
                </c:pt>
                <c:pt idx="30" formatCode="0">
                  <c:v>30708.819393569305</c:v>
                </c:pt>
              </c:numCache>
            </c:numRef>
          </c:val>
          <c:smooth val="0"/>
          <c:extLst>
            <c:ext xmlns:c16="http://schemas.microsoft.com/office/drawing/2014/chart" uri="{C3380CC4-5D6E-409C-BE32-E72D297353CC}">
              <c16:uniqueId val="{00000003-33FA-4488-B88A-49CB0BF70FEB}"/>
            </c:ext>
          </c:extLst>
        </c:ser>
        <c:ser>
          <c:idx val="2"/>
          <c:order val="2"/>
          <c:tx>
            <c:strRef>
              <c:f>'Обновлен БКО'!$AV$48</c:f>
              <c:strCache>
                <c:ptCount val="1"/>
                <c:pt idx="0">
                  <c:v>Прогноз - высокий</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30"/>
              <c:layout>
                <c:manualLayout>
                  <c:x val="-1.7809950738703558E-16"/>
                  <c:y val="-5.06558190658474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3FA-4488-B88A-49CB0BF70FEB}"/>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downArrow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'Обновлен БКО'!$AS$49:$AS$79</c:f>
              <c:numCache>
                <c:formatCode>General</c:formatCode>
                <c:ptCount val="31"/>
                <c:pt idx="0" formatCode="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numCache>
            </c:numRef>
          </c:cat>
          <c:val>
            <c:numRef>
              <c:f>'Обновлен БКО'!$AV$49:$AV$79</c:f>
              <c:numCache>
                <c:formatCode>General</c:formatCode>
                <c:ptCount val="31"/>
                <c:pt idx="4" formatCode="0.000">
                  <c:v>17247.856177179438</c:v>
                </c:pt>
                <c:pt idx="5" formatCode="0.000">
                  <c:v>17954.332608124932</c:v>
                </c:pt>
                <c:pt idx="6" formatCode="0.000">
                  <c:v>18545.655242561887</c:v>
                </c:pt>
                <c:pt idx="7" formatCode="0.000">
                  <c:v>19356.401227020906</c:v>
                </c:pt>
                <c:pt idx="8" formatCode="0.000">
                  <c:v>20196.425171566709</c:v>
                </c:pt>
                <c:pt idx="9" formatCode="0.000">
                  <c:v>21066.252148227621</c:v>
                </c:pt>
                <c:pt idx="10" formatCode="0.000">
                  <c:v>21966.475326912449</c:v>
                </c:pt>
                <c:pt idx="11" formatCode="0.000">
                  <c:v>22897.843035233422</c:v>
                </c:pt>
                <c:pt idx="12" formatCode="0.000">
                  <c:v>23635.952750983026</c:v>
                </c:pt>
                <c:pt idx="13" formatCode="0.000">
                  <c:v>24393.913153559875</c:v>
                </c:pt>
                <c:pt idx="14" formatCode="0.000">
                  <c:v>25172.616813187531</c:v>
                </c:pt>
                <c:pt idx="15" formatCode="0.000">
                  <c:v>26072.981501377846</c:v>
                </c:pt>
                <c:pt idx="16" formatCode="0.000">
                  <c:v>27001.386648387932</c:v>
                </c:pt>
                <c:pt idx="17" formatCode="0.000">
                  <c:v>27958.590302288008</c:v>
                </c:pt>
                <c:pt idx="18" formatCode="0.000">
                  <c:v>28945.52408504445</c:v>
                </c:pt>
                <c:pt idx="19" formatCode="0.000">
                  <c:v>29963.17729611199</c:v>
                </c:pt>
                <c:pt idx="20" formatCode="0.000">
                  <c:v>31012.58172027372</c:v>
                </c:pt>
                <c:pt idx="21" formatCode="0.000">
                  <c:v>31768.257633884241</c:v>
                </c:pt>
                <c:pt idx="22" formatCode="0.000">
                  <c:v>32541.431992878574</c:v>
                </c:pt>
                <c:pt idx="23" formatCode="0.000">
                  <c:v>33332.720648129805</c:v>
                </c:pt>
                <c:pt idx="24" formatCode="0.000">
                  <c:v>34142.84686830773</c:v>
                </c:pt>
                <c:pt idx="25" formatCode="0.000">
                  <c:v>34972.476776381496</c:v>
                </c:pt>
                <c:pt idx="26" formatCode="0.000">
                  <c:v>35459.983796259192</c:v>
                </c:pt>
                <c:pt idx="27" formatCode="0.000">
                  <c:v>35956.062958883893</c:v>
                </c:pt>
                <c:pt idx="28" formatCode="0.000">
                  <c:v>36461.136005064916</c:v>
                </c:pt>
                <c:pt idx="29" formatCode="0.000">
                  <c:v>36975.478539921518</c:v>
                </c:pt>
                <c:pt idx="30" formatCode="0">
                  <c:v>37499.467571988782</c:v>
                </c:pt>
              </c:numCache>
            </c:numRef>
          </c:val>
          <c:smooth val="0"/>
          <c:extLst>
            <c:ext xmlns:c16="http://schemas.microsoft.com/office/drawing/2014/chart" uri="{C3380CC4-5D6E-409C-BE32-E72D297353CC}">
              <c16:uniqueId val="{00000005-33FA-4488-B88A-49CB0BF70FEB}"/>
            </c:ext>
          </c:extLst>
        </c:ser>
        <c:ser>
          <c:idx val="3"/>
          <c:order val="3"/>
          <c:tx>
            <c:strRef>
              <c:f>'Обновлен БКО'!$AW$48</c:f>
              <c:strCache>
                <c:ptCount val="1"/>
                <c:pt idx="0">
                  <c:v>Прогноз - низкий</c:v>
                </c:pt>
              </c:strCache>
            </c:strRef>
          </c:tx>
          <c:spPr>
            <a:ln w="28575" cap="rnd">
              <a:solidFill>
                <a:srgbClr val="00DA63"/>
              </a:solidFill>
              <a:round/>
            </a:ln>
            <a:effectLst/>
          </c:spPr>
          <c:marker>
            <c:symbol val="circle"/>
            <c:size val="5"/>
            <c:spPr>
              <a:solidFill>
                <a:srgbClr val="00DA63"/>
              </a:solidFill>
              <a:ln w="9525">
                <a:noFill/>
              </a:ln>
              <a:effectLst/>
            </c:spPr>
          </c:marker>
          <c:dLbls>
            <c:dLbl>
              <c:idx val="30"/>
              <c:layout>
                <c:manualLayout>
                  <c:x val="-4.8573154038477071E-3"/>
                  <c:y val="-5.427409185626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3FA-4488-B88A-49CB0BF70FEB}"/>
                </c:ext>
              </c:extLst>
            </c:dLbl>
            <c:spPr>
              <a:solidFill>
                <a:schemeClr val="lt1"/>
              </a:solidFill>
              <a:ln>
                <a:solidFill>
                  <a:srgbClr val="00DA63"/>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downArrow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'Обновлен БКО'!$AS$49:$AS$79</c:f>
              <c:numCache>
                <c:formatCode>General</c:formatCode>
                <c:ptCount val="31"/>
                <c:pt idx="0" formatCode="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numCache>
            </c:numRef>
          </c:cat>
          <c:val>
            <c:numRef>
              <c:f>'Обновлен БКО'!$AW$49:$AW$79</c:f>
              <c:numCache>
                <c:formatCode>General</c:formatCode>
                <c:ptCount val="31"/>
                <c:pt idx="4" formatCode="0.000">
                  <c:v>16999.513784468108</c:v>
                </c:pt>
                <c:pt idx="5" formatCode="0.000">
                  <c:v>17445.541026095023</c:v>
                </c:pt>
                <c:pt idx="6" formatCode="0.000">
                  <c:v>17903.38332267891</c:v>
                </c:pt>
                <c:pt idx="7" formatCode="0.000">
                  <c:v>18373.368644755319</c:v>
                </c:pt>
                <c:pt idx="8" formatCode="0.000">
                  <c:v>18855.331502852954</c:v>
                </c:pt>
                <c:pt idx="9" formatCode="0.000">
                  <c:v>19349.016328392576</c:v>
                </c:pt>
                <c:pt idx="10" formatCode="0.000">
                  <c:v>19854.270513489613</c:v>
                </c:pt>
                <c:pt idx="11" formatCode="0.000">
                  <c:v>20220.360920874857</c:v>
                </c:pt>
                <c:pt idx="12" formatCode="0.000">
                  <c:v>20592.913648592272</c:v>
                </c:pt>
                <c:pt idx="13" formatCode="0.000">
                  <c:v>20971.794273995947</c:v>
                </c:pt>
                <c:pt idx="14" formatCode="0.000">
                  <c:v>21356.916297409862</c:v>
                </c:pt>
                <c:pt idx="15" formatCode="0.000">
                  <c:v>21617.788260845147</c:v>
                </c:pt>
                <c:pt idx="16" formatCode="0.000">
                  <c:v>21720.156870145413</c:v>
                </c:pt>
                <c:pt idx="17" formatCode="0.000">
                  <c:v>21823.232758452737</c:v>
                </c:pt>
                <c:pt idx="18" formatCode="0.000">
                  <c:v>21927.151079844494</c:v>
                </c:pt>
                <c:pt idx="19" formatCode="0.000">
                  <c:v>22032.096196743227</c:v>
                </c:pt>
                <c:pt idx="20" formatCode="0.000">
                  <c:v>22138.240293809224</c:v>
                </c:pt>
                <c:pt idx="21" formatCode="0.000">
                  <c:v>22190.806149469583</c:v>
                </c:pt>
                <c:pt idx="22" formatCode="0.000">
                  <c:v>22244.331337565392</c:v>
                </c:pt>
                <c:pt idx="23" formatCode="0.000">
                  <c:v>22298.985795666162</c:v>
                </c:pt>
                <c:pt idx="24" formatCode="0.000">
                  <c:v>22354.931660455186</c:v>
                </c:pt>
                <c:pt idx="25" formatCode="0.000">
                  <c:v>22412.301493621926</c:v>
                </c:pt>
                <c:pt idx="26" formatCode="0.000">
                  <c:v>22415.792177360458</c:v>
                </c:pt>
                <c:pt idx="27" formatCode="0.000">
                  <c:v>22420.674241802404</c:v>
                </c:pt>
                <c:pt idx="28" formatCode="0.000">
                  <c:v>22427.004447295352</c:v>
                </c:pt>
                <c:pt idx="29" formatCode="0.000">
                  <c:v>22434.81663647178</c:v>
                </c:pt>
                <c:pt idx="30" formatCode="0">
                  <c:v>22444.141222050439</c:v>
                </c:pt>
              </c:numCache>
            </c:numRef>
          </c:val>
          <c:smooth val="0"/>
          <c:extLst>
            <c:ext xmlns:c16="http://schemas.microsoft.com/office/drawing/2014/chart" uri="{C3380CC4-5D6E-409C-BE32-E72D297353CC}">
              <c16:uniqueId val="{00000007-33FA-4488-B88A-49CB0BF70FEB}"/>
            </c:ext>
          </c:extLst>
        </c:ser>
        <c:dLbls>
          <c:showLegendKey val="0"/>
          <c:showVal val="0"/>
          <c:showCatName val="0"/>
          <c:showSerName val="0"/>
          <c:showPercent val="0"/>
          <c:showBubbleSize val="0"/>
        </c:dLbls>
        <c:marker val="1"/>
        <c:smooth val="0"/>
        <c:axId val="533169440"/>
        <c:axId val="533166720"/>
      </c:lineChart>
      <c:catAx>
        <c:axId val="53316944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az-Cyrl-AZ"/>
                  <a:t>Тыс. т СО2 экв</a:t>
                </a:r>
              </a:p>
            </c:rich>
          </c:tx>
          <c:layout>
            <c:manualLayout>
              <c:xMode val="edge"/>
              <c:yMode val="edge"/>
              <c:x val="0.10270690747485339"/>
              <c:y val="3.597643163592943E-2"/>
            </c:manualLayout>
          </c:layout>
          <c:overlay val="0"/>
          <c:spPr>
            <a:solidFill>
              <a:schemeClr val="bg1"/>
            </a:solid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0" sourceLinked="1"/>
        <c:majorTickMark val="out"/>
        <c:minorTickMark val="none"/>
        <c:tickLblPos val="nextTo"/>
        <c:spPr>
          <a:noFill/>
          <a:ln w="6350"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3166720"/>
        <c:crosses val="autoZero"/>
        <c:auto val="1"/>
        <c:lblAlgn val="ctr"/>
        <c:lblOffset val="100"/>
        <c:noMultiLvlLbl val="0"/>
      </c:catAx>
      <c:valAx>
        <c:axId val="533166720"/>
        <c:scaling>
          <c:orientation val="minMax"/>
        </c:scaling>
        <c:delete val="0"/>
        <c:axPos val="l"/>
        <c:majorGridlines>
          <c:spPr>
            <a:ln w="9525" cap="flat" cmpd="sng" algn="ctr">
              <a:solidFill>
                <a:schemeClr val="tx1">
                  <a:lumMod val="15000"/>
                  <a:lumOff val="85000"/>
                </a:schemeClr>
              </a:solidFill>
              <a:round/>
            </a:ln>
            <a:effectLst/>
          </c:spPr>
        </c:majorGridlines>
        <c:numFmt formatCode="@"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3169440"/>
        <c:crosses val="autoZero"/>
        <c:crossBetween val="between"/>
        <c:majorUnit val="2500"/>
      </c:valAx>
      <c:spPr>
        <a:noFill/>
        <a:ln>
          <a:noFill/>
        </a:ln>
        <a:effectLst/>
      </c:spPr>
    </c:plotArea>
    <c:legend>
      <c:legendPos val="b"/>
      <c:layout>
        <c:manualLayout>
          <c:xMode val="edge"/>
          <c:yMode val="edge"/>
          <c:x val="0.10306081686281486"/>
          <c:y val="0.92446806504079193"/>
          <c:w val="0.80528254449932102"/>
          <c:h val="5.967081569381934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096925384326959E-2"/>
          <c:y val="4.5558295994640778E-2"/>
          <c:w val="0.9174360377084011"/>
          <c:h val="0.78467205714899224"/>
        </c:manualLayout>
      </c:layout>
      <c:scatterChart>
        <c:scatterStyle val="lineMarker"/>
        <c:varyColors val="0"/>
        <c:ser>
          <c:idx val="0"/>
          <c:order val="0"/>
          <c:spPr>
            <a:ln w="19050" cap="rnd">
              <a:solidFill>
                <a:schemeClr val="accent1"/>
              </a:solidFill>
              <a:round/>
            </a:ln>
            <a:effectLst/>
          </c:spPr>
          <c:marker>
            <c:symbol val="none"/>
          </c:marker>
          <c:trendline>
            <c:spPr>
              <a:ln w="19050" cap="rnd">
                <a:solidFill>
                  <a:srgbClr val="92D050"/>
                </a:solidFill>
                <a:prstDash val="solid"/>
              </a:ln>
              <a:effectLst/>
            </c:spPr>
            <c:trendlineType val="linear"/>
            <c:dispRSqr val="0"/>
            <c:dispEq val="0"/>
          </c:trendline>
          <c:trendline>
            <c:spPr>
              <a:ln w="22225" cap="rnd" cmpd="sng">
                <a:solidFill>
                  <a:srgbClr val="92D050"/>
                </a:solidFill>
                <a:prstDash val="solid"/>
              </a:ln>
              <a:effectLst/>
            </c:spPr>
            <c:trendlineType val="linear"/>
            <c:dispRSqr val="0"/>
            <c:dispEq val="0"/>
          </c:trendline>
          <c:xVal>
            <c:numRef>
              <c:f>CRU_WB!$A$2:$A$122</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xVal>
          <c:yVal>
            <c:numRef>
              <c:f>CRU_WB!$D$2:$D$122</c:f>
              <c:numCache>
                <c:formatCode>0.0</c:formatCode>
                <c:ptCount val="121"/>
                <c:pt idx="0">
                  <c:v>5.8506960000000001</c:v>
                </c:pt>
                <c:pt idx="1">
                  <c:v>6.3494320000000002</c:v>
                </c:pt>
                <c:pt idx="2">
                  <c:v>5.0330960000000005</c:v>
                </c:pt>
                <c:pt idx="3">
                  <c:v>5.9896880000000001</c:v>
                </c:pt>
                <c:pt idx="4">
                  <c:v>5.3846639999999999</c:v>
                </c:pt>
                <c:pt idx="5">
                  <c:v>6.161384</c:v>
                </c:pt>
                <c:pt idx="6">
                  <c:v>5.5154800000000002</c:v>
                </c:pt>
                <c:pt idx="7">
                  <c:v>5.9079280000000001</c:v>
                </c:pt>
                <c:pt idx="8">
                  <c:v>6.6846480000000001</c:v>
                </c:pt>
                <c:pt idx="9">
                  <c:v>6.0959760000000003</c:v>
                </c:pt>
                <c:pt idx="10">
                  <c:v>5.9978639999999999</c:v>
                </c:pt>
                <c:pt idx="11">
                  <c:v>6.4884240000000002</c:v>
                </c:pt>
                <c:pt idx="12">
                  <c:v>6.0469200000000001</c:v>
                </c:pt>
                <c:pt idx="13">
                  <c:v>6.8645200000000006</c:v>
                </c:pt>
                <c:pt idx="14">
                  <c:v>7.3714320000000004</c:v>
                </c:pt>
                <c:pt idx="15">
                  <c:v>6.243144</c:v>
                </c:pt>
                <c:pt idx="16">
                  <c:v>7.0116880000000004</c:v>
                </c:pt>
                <c:pt idx="17">
                  <c:v>5.7771120000000007</c:v>
                </c:pt>
                <c:pt idx="18">
                  <c:v>5.7852880000000004</c:v>
                </c:pt>
                <c:pt idx="19">
                  <c:v>4.9268080000000003</c:v>
                </c:pt>
                <c:pt idx="20">
                  <c:v>5.7607600000000003</c:v>
                </c:pt>
                <c:pt idx="21">
                  <c:v>6.7909360000000003</c:v>
                </c:pt>
                <c:pt idx="22">
                  <c:v>5.9569840000000003</c:v>
                </c:pt>
                <c:pt idx="23">
                  <c:v>6.1450320000000005</c:v>
                </c:pt>
                <c:pt idx="24">
                  <c:v>6.6519440000000003</c:v>
                </c:pt>
                <c:pt idx="25">
                  <c:v>6.5456560000000001</c:v>
                </c:pt>
                <c:pt idx="26">
                  <c:v>6.4638960000000001</c:v>
                </c:pt>
                <c:pt idx="27">
                  <c:v>5.548184</c:v>
                </c:pt>
                <c:pt idx="28">
                  <c:v>5.2293200000000004</c:v>
                </c:pt>
                <c:pt idx="29">
                  <c:v>5.4337200000000001</c:v>
                </c:pt>
                <c:pt idx="30">
                  <c:v>5.4255440000000004</c:v>
                </c:pt>
                <c:pt idx="31">
                  <c:v>5.7771120000000007</c:v>
                </c:pt>
                <c:pt idx="32">
                  <c:v>6.022392</c:v>
                </c:pt>
                <c:pt idx="33">
                  <c:v>4.9268080000000003</c:v>
                </c:pt>
                <c:pt idx="34">
                  <c:v>5.2702</c:v>
                </c:pt>
                <c:pt idx="35">
                  <c:v>5.687176</c:v>
                </c:pt>
                <c:pt idx="36">
                  <c:v>5.1557360000000001</c:v>
                </c:pt>
                <c:pt idx="37">
                  <c:v>6.243144</c:v>
                </c:pt>
                <c:pt idx="38">
                  <c:v>6.4884240000000002</c:v>
                </c:pt>
                <c:pt idx="39">
                  <c:v>6.9871600000000003</c:v>
                </c:pt>
                <c:pt idx="40">
                  <c:v>7.3796080000000002</c:v>
                </c:pt>
                <c:pt idx="41">
                  <c:v>6.2758479999999999</c:v>
                </c:pt>
                <c:pt idx="42">
                  <c:v>5.8997520000000003</c:v>
                </c:pt>
                <c:pt idx="43">
                  <c:v>6.3249040000000001</c:v>
                </c:pt>
                <c:pt idx="44">
                  <c:v>5.6708240000000005</c:v>
                </c:pt>
                <c:pt idx="45">
                  <c:v>6.1777360000000003</c:v>
                </c:pt>
                <c:pt idx="46">
                  <c:v>6.5865360000000006</c:v>
                </c:pt>
                <c:pt idx="47">
                  <c:v>6.0060400000000005</c:v>
                </c:pt>
                <c:pt idx="48">
                  <c:v>5.2293200000000004</c:v>
                </c:pt>
                <c:pt idx="49">
                  <c:v>5.4173680000000006</c:v>
                </c:pt>
                <c:pt idx="50">
                  <c:v>5.6790000000000003</c:v>
                </c:pt>
                <c:pt idx="51">
                  <c:v>5.7771120000000007</c:v>
                </c:pt>
                <c:pt idx="52">
                  <c:v>6.0387440000000003</c:v>
                </c:pt>
                <c:pt idx="53">
                  <c:v>5.131208</c:v>
                </c:pt>
                <c:pt idx="54">
                  <c:v>6.4638960000000001</c:v>
                </c:pt>
                <c:pt idx="55">
                  <c:v>6.3412560000000004</c:v>
                </c:pt>
                <c:pt idx="56">
                  <c:v>5.4582480000000002</c:v>
                </c:pt>
                <c:pt idx="57">
                  <c:v>6.2922000000000002</c:v>
                </c:pt>
                <c:pt idx="58">
                  <c:v>5.9815120000000004</c:v>
                </c:pt>
                <c:pt idx="59">
                  <c:v>5.6626479999999999</c:v>
                </c:pt>
                <c:pt idx="60">
                  <c:v>6.6274160000000002</c:v>
                </c:pt>
                <c:pt idx="61">
                  <c:v>6.4638960000000001</c:v>
                </c:pt>
                <c:pt idx="62">
                  <c:v>6.9708079999999999</c:v>
                </c:pt>
                <c:pt idx="63">
                  <c:v>5.605416</c:v>
                </c:pt>
                <c:pt idx="64">
                  <c:v>6.7010000000000005</c:v>
                </c:pt>
                <c:pt idx="65">
                  <c:v>6.5620080000000005</c:v>
                </c:pt>
                <c:pt idx="66">
                  <c:v>6.1205040000000004</c:v>
                </c:pt>
                <c:pt idx="67">
                  <c:v>6.3821360000000009</c:v>
                </c:pt>
                <c:pt idx="68">
                  <c:v>5.4337200000000001</c:v>
                </c:pt>
                <c:pt idx="69">
                  <c:v>6.6192400000000005</c:v>
                </c:pt>
                <c:pt idx="70">
                  <c:v>7.0116880000000004</c:v>
                </c:pt>
                <c:pt idx="71">
                  <c:v>5.4255440000000004</c:v>
                </c:pt>
                <c:pt idx="72">
                  <c:v>6.7500560000000007</c:v>
                </c:pt>
                <c:pt idx="73">
                  <c:v>5.8915760000000006</c:v>
                </c:pt>
                <c:pt idx="74">
                  <c:v>6.4148399999999999</c:v>
                </c:pt>
                <c:pt idx="75">
                  <c:v>6.2104400000000002</c:v>
                </c:pt>
                <c:pt idx="76">
                  <c:v>6.8808720000000001</c:v>
                </c:pt>
                <c:pt idx="77">
                  <c:v>6.8247159090909086</c:v>
                </c:pt>
                <c:pt idx="78">
                  <c:v>6.9235795454545448</c:v>
                </c:pt>
                <c:pt idx="79">
                  <c:v>7.5125000000000002</c:v>
                </c:pt>
                <c:pt idx="80">
                  <c:v>6.9017045454545451</c:v>
                </c:pt>
                <c:pt idx="81">
                  <c:v>6.5122869318181795</c:v>
                </c:pt>
                <c:pt idx="82">
                  <c:v>7.1892045454545466</c:v>
                </c:pt>
                <c:pt idx="83">
                  <c:v>5.6997159090909095</c:v>
                </c:pt>
                <c:pt idx="84">
                  <c:v>6.6122159090909101</c:v>
                </c:pt>
                <c:pt idx="85">
                  <c:v>6.6991477272727282</c:v>
                </c:pt>
                <c:pt idx="86">
                  <c:v>6.7281249999999995</c:v>
                </c:pt>
                <c:pt idx="87">
                  <c:v>7.2122159090909088</c:v>
                </c:pt>
                <c:pt idx="88">
                  <c:v>5.9988636363636338</c:v>
                </c:pt>
                <c:pt idx="89">
                  <c:v>7.3508522727272734</c:v>
                </c:pt>
                <c:pt idx="90">
                  <c:v>6.6818181818181808</c:v>
                </c:pt>
                <c:pt idx="91">
                  <c:v>6.6065340909090899</c:v>
                </c:pt>
                <c:pt idx="92">
                  <c:v>5.9832386363636356</c:v>
                </c:pt>
                <c:pt idx="93">
                  <c:v>6.5752840909090917</c:v>
                </c:pt>
                <c:pt idx="94">
                  <c:v>6.8303977272727279</c:v>
                </c:pt>
                <c:pt idx="95">
                  <c:v>6.2096590909090921</c:v>
                </c:pt>
                <c:pt idx="96">
                  <c:v>7.7835227272727288</c:v>
                </c:pt>
                <c:pt idx="97">
                  <c:v>7.2213068181818185</c:v>
                </c:pt>
                <c:pt idx="98">
                  <c:v>7.1857954545454543</c:v>
                </c:pt>
                <c:pt idx="99">
                  <c:v>7.2062499999999989</c:v>
                </c:pt>
                <c:pt idx="100">
                  <c:v>7.4724431818181811</c:v>
                </c:pt>
                <c:pt idx="101">
                  <c:v>7.5752840909090908</c:v>
                </c:pt>
                <c:pt idx="102">
                  <c:v>6.7428977272727266</c:v>
                </c:pt>
                <c:pt idx="103">
                  <c:v>7.6701704545454552</c:v>
                </c:pt>
                <c:pt idx="104">
                  <c:v>7.1698863636363628</c:v>
                </c:pt>
                <c:pt idx="105">
                  <c:v>7.6605113636363615</c:v>
                </c:pt>
                <c:pt idx="106">
                  <c:v>7.7264204545454547</c:v>
                </c:pt>
                <c:pt idx="107">
                  <c:v>7.3312499999999989</c:v>
                </c:pt>
                <c:pt idx="108">
                  <c:v>6.9872159090909092</c:v>
                </c:pt>
                <c:pt idx="109">
                  <c:v>7.6889204545454533</c:v>
                </c:pt>
                <c:pt idx="110">
                  <c:v>7.2184659090909102</c:v>
                </c:pt>
                <c:pt idx="111">
                  <c:v>6.5502840909090914</c:v>
                </c:pt>
                <c:pt idx="112">
                  <c:v>7.6963068181818164</c:v>
                </c:pt>
                <c:pt idx="113">
                  <c:v>6.6556818181818169</c:v>
                </c:pt>
                <c:pt idx="114">
                  <c:v>7.7465909090909095</c:v>
                </c:pt>
                <c:pt idx="115">
                  <c:v>8.1593750000000007</c:v>
                </c:pt>
                <c:pt idx="116">
                  <c:v>7.419176136363637</c:v>
                </c:pt>
                <c:pt idx="117">
                  <c:v>6.9568749999999993</c:v>
                </c:pt>
                <c:pt idx="118">
                  <c:v>7.8281250000000009</c:v>
                </c:pt>
                <c:pt idx="119">
                  <c:v>7.1329545454545471</c:v>
                </c:pt>
                <c:pt idx="120">
                  <c:v>7.8</c:v>
                </c:pt>
              </c:numCache>
            </c:numRef>
          </c:yVal>
          <c:smooth val="0"/>
          <c:extLst>
            <c:ext xmlns:c16="http://schemas.microsoft.com/office/drawing/2014/chart" uri="{C3380CC4-5D6E-409C-BE32-E72D297353CC}">
              <c16:uniqueId val="{00000002-4637-49CA-AED6-9887292BF832}"/>
            </c:ext>
          </c:extLst>
        </c:ser>
        <c:ser>
          <c:idx val="1"/>
          <c:order val="1"/>
          <c:spPr>
            <a:ln w="0" cap="rnd">
              <a:solidFill>
                <a:schemeClr val="accent1"/>
              </a:solidFill>
              <a:round/>
            </a:ln>
            <a:effectLst/>
          </c:spPr>
          <c:marker>
            <c:symbol val="none"/>
          </c:marker>
          <c:trendline>
            <c:spPr>
              <a:ln w="19050" cap="rnd">
                <a:solidFill>
                  <a:srgbClr val="FF0000"/>
                </a:solidFill>
                <a:prstDash val="solid"/>
              </a:ln>
              <a:effectLst/>
            </c:spPr>
            <c:trendlineType val="linear"/>
            <c:dispRSqr val="0"/>
            <c:dispEq val="0"/>
          </c:trendline>
          <c:xVal>
            <c:numRef>
              <c:f>CRU_WB!$A$79:$A$122</c:f>
              <c:numCache>
                <c:formatCode>General</c:formatCode>
                <c:ptCount val="44"/>
                <c:pt idx="0">
                  <c:v>1978</c:v>
                </c:pt>
                <c:pt idx="1">
                  <c:v>1979</c:v>
                </c:pt>
                <c:pt idx="2">
                  <c:v>1980</c:v>
                </c:pt>
                <c:pt idx="3">
                  <c:v>1981</c:v>
                </c:pt>
                <c:pt idx="4">
                  <c:v>1982</c:v>
                </c:pt>
                <c:pt idx="5">
                  <c:v>1983</c:v>
                </c:pt>
                <c:pt idx="6">
                  <c:v>1984</c:v>
                </c:pt>
                <c:pt idx="7">
                  <c:v>1985</c:v>
                </c:pt>
                <c:pt idx="8">
                  <c:v>1986</c:v>
                </c:pt>
                <c:pt idx="9">
                  <c:v>1987</c:v>
                </c:pt>
                <c:pt idx="10">
                  <c:v>1988</c:v>
                </c:pt>
                <c:pt idx="11">
                  <c:v>1989</c:v>
                </c:pt>
                <c:pt idx="12">
                  <c:v>1990</c:v>
                </c:pt>
                <c:pt idx="13">
                  <c:v>1991</c:v>
                </c:pt>
                <c:pt idx="14">
                  <c:v>1992</c:v>
                </c:pt>
                <c:pt idx="15">
                  <c:v>1993</c:v>
                </c:pt>
                <c:pt idx="16">
                  <c:v>1994</c:v>
                </c:pt>
                <c:pt idx="17">
                  <c:v>1995</c:v>
                </c:pt>
                <c:pt idx="18">
                  <c:v>1996</c:v>
                </c:pt>
                <c:pt idx="19">
                  <c:v>1997</c:v>
                </c:pt>
                <c:pt idx="20">
                  <c:v>1998</c:v>
                </c:pt>
                <c:pt idx="21">
                  <c:v>1999</c:v>
                </c:pt>
                <c:pt idx="22">
                  <c:v>2000</c:v>
                </c:pt>
                <c:pt idx="23">
                  <c:v>2001</c:v>
                </c:pt>
                <c:pt idx="24">
                  <c:v>2002</c:v>
                </c:pt>
                <c:pt idx="25">
                  <c:v>2003</c:v>
                </c:pt>
                <c:pt idx="26">
                  <c:v>2004</c:v>
                </c:pt>
                <c:pt idx="27">
                  <c:v>2005</c:v>
                </c:pt>
                <c:pt idx="28">
                  <c:v>2006</c:v>
                </c:pt>
                <c:pt idx="29">
                  <c:v>2007</c:v>
                </c:pt>
                <c:pt idx="30">
                  <c:v>2008</c:v>
                </c:pt>
                <c:pt idx="31">
                  <c:v>2009</c:v>
                </c:pt>
                <c:pt idx="32">
                  <c:v>2010</c:v>
                </c:pt>
                <c:pt idx="33">
                  <c:v>2011</c:v>
                </c:pt>
                <c:pt idx="34">
                  <c:v>2012</c:v>
                </c:pt>
                <c:pt idx="35">
                  <c:v>2013</c:v>
                </c:pt>
                <c:pt idx="36">
                  <c:v>2014</c:v>
                </c:pt>
                <c:pt idx="37">
                  <c:v>2015</c:v>
                </c:pt>
                <c:pt idx="38">
                  <c:v>2016</c:v>
                </c:pt>
                <c:pt idx="39">
                  <c:v>2017</c:v>
                </c:pt>
                <c:pt idx="40">
                  <c:v>2018</c:v>
                </c:pt>
                <c:pt idx="41">
                  <c:v>2019</c:v>
                </c:pt>
                <c:pt idx="42">
                  <c:v>2020</c:v>
                </c:pt>
                <c:pt idx="43">
                  <c:v>2021</c:v>
                </c:pt>
              </c:numCache>
            </c:numRef>
          </c:xVal>
          <c:yVal>
            <c:numRef>
              <c:f>CRU_WB!$C$79:$C$122</c:f>
              <c:numCache>
                <c:formatCode>0.0</c:formatCode>
                <c:ptCount val="44"/>
                <c:pt idx="0">
                  <c:v>6.8247159090909086</c:v>
                </c:pt>
                <c:pt idx="1">
                  <c:v>6.9235795454545448</c:v>
                </c:pt>
                <c:pt idx="2">
                  <c:v>7.5125000000000002</c:v>
                </c:pt>
                <c:pt idx="3">
                  <c:v>6.9017045454545451</c:v>
                </c:pt>
                <c:pt idx="4">
                  <c:v>6.5122869318181795</c:v>
                </c:pt>
                <c:pt idx="5">
                  <c:v>7.1892045454545466</c:v>
                </c:pt>
                <c:pt idx="6">
                  <c:v>5.6997159090909095</c:v>
                </c:pt>
                <c:pt idx="7">
                  <c:v>6.6122159090909101</c:v>
                </c:pt>
                <c:pt idx="8">
                  <c:v>6.6991477272727282</c:v>
                </c:pt>
                <c:pt idx="9">
                  <c:v>6.7281249999999995</c:v>
                </c:pt>
                <c:pt idx="10">
                  <c:v>7.2122159090909088</c:v>
                </c:pt>
                <c:pt idx="11">
                  <c:v>5.9988636363636338</c:v>
                </c:pt>
                <c:pt idx="12">
                  <c:v>7.3508522727272734</c:v>
                </c:pt>
                <c:pt idx="13">
                  <c:v>6.6818181818181808</c:v>
                </c:pt>
                <c:pt idx="14">
                  <c:v>6.6065340909090899</c:v>
                </c:pt>
                <c:pt idx="15">
                  <c:v>5.9832386363636356</c:v>
                </c:pt>
                <c:pt idx="16">
                  <c:v>6.5752840909090917</c:v>
                </c:pt>
                <c:pt idx="17">
                  <c:v>6.8303977272727279</c:v>
                </c:pt>
                <c:pt idx="18">
                  <c:v>6.2096590909090921</c:v>
                </c:pt>
                <c:pt idx="19">
                  <c:v>7.7835227272727288</c:v>
                </c:pt>
                <c:pt idx="20">
                  <c:v>7.2213068181818185</c:v>
                </c:pt>
                <c:pt idx="21">
                  <c:v>7.1857954545454543</c:v>
                </c:pt>
                <c:pt idx="22">
                  <c:v>7.2062499999999989</c:v>
                </c:pt>
                <c:pt idx="23">
                  <c:v>7.4724431818181811</c:v>
                </c:pt>
                <c:pt idx="24">
                  <c:v>7.5752840909090908</c:v>
                </c:pt>
                <c:pt idx="25">
                  <c:v>6.7428977272727266</c:v>
                </c:pt>
                <c:pt idx="26">
                  <c:v>7.6701704545454552</c:v>
                </c:pt>
                <c:pt idx="27">
                  <c:v>7.1698863636363628</c:v>
                </c:pt>
                <c:pt idx="28">
                  <c:v>7.6605113636363615</c:v>
                </c:pt>
                <c:pt idx="29">
                  <c:v>7.7264204545454547</c:v>
                </c:pt>
                <c:pt idx="30">
                  <c:v>7.3312499999999989</c:v>
                </c:pt>
                <c:pt idx="31">
                  <c:v>6.9872159090909092</c:v>
                </c:pt>
                <c:pt idx="32">
                  <c:v>7.6889204545454533</c:v>
                </c:pt>
                <c:pt idx="33">
                  <c:v>7.2184659090909102</c:v>
                </c:pt>
                <c:pt idx="34">
                  <c:v>6.5502840909090914</c:v>
                </c:pt>
                <c:pt idx="35">
                  <c:v>7.6963068181818164</c:v>
                </c:pt>
                <c:pt idx="36">
                  <c:v>6.6556818181818169</c:v>
                </c:pt>
                <c:pt idx="37">
                  <c:v>7.7465909090909095</c:v>
                </c:pt>
                <c:pt idx="38">
                  <c:v>8.1593750000000007</c:v>
                </c:pt>
                <c:pt idx="39">
                  <c:v>7.419176136363637</c:v>
                </c:pt>
                <c:pt idx="40">
                  <c:v>6.9568749999999993</c:v>
                </c:pt>
                <c:pt idx="41">
                  <c:v>7.8281250000000009</c:v>
                </c:pt>
                <c:pt idx="42">
                  <c:v>7.1329545454545471</c:v>
                </c:pt>
                <c:pt idx="43">
                  <c:v>7.7738636363636369</c:v>
                </c:pt>
              </c:numCache>
            </c:numRef>
          </c:yVal>
          <c:smooth val="0"/>
          <c:extLst>
            <c:ext xmlns:c16="http://schemas.microsoft.com/office/drawing/2014/chart" uri="{C3380CC4-5D6E-409C-BE32-E72D297353CC}">
              <c16:uniqueId val="{00000004-4637-49CA-AED6-9887292BF832}"/>
            </c:ext>
          </c:extLst>
        </c:ser>
        <c:dLbls>
          <c:showLegendKey val="0"/>
          <c:showVal val="0"/>
          <c:showCatName val="0"/>
          <c:showSerName val="0"/>
          <c:showPercent val="0"/>
          <c:showBubbleSize val="0"/>
        </c:dLbls>
        <c:axId val="533165088"/>
        <c:axId val="533169984"/>
      </c:scatterChart>
      <c:valAx>
        <c:axId val="533165088"/>
        <c:scaling>
          <c:orientation val="minMax"/>
          <c:max val="2021"/>
          <c:min val="1901"/>
        </c:scaling>
        <c:delete val="0"/>
        <c:axPos val="b"/>
        <c:majorGridlines>
          <c:spPr>
            <a:ln w="9525" cap="flat" cmpd="sng" algn="ctr">
              <a:noFill/>
              <a:round/>
            </a:ln>
            <a:effectLst/>
          </c:spPr>
        </c:majorGridlines>
        <c:numFmt formatCode="General" sourceLinked="1"/>
        <c:majorTickMark val="out"/>
        <c:minorTickMark val="none"/>
        <c:tickLblPos val="nextTo"/>
        <c:spPr>
          <a:noFill/>
          <a:ln w="6350" cap="flat" cmpd="sng" algn="ctr">
            <a:solidFill>
              <a:sysClr val="windowText" lastClr="000000"/>
            </a:solidFill>
            <a:round/>
          </a:ln>
          <a:effectLst/>
        </c:spPr>
        <c:txPr>
          <a:bodyPr rot="-5400000" spcFirstLastPara="1" vertOverflow="ellipsis" wrap="square" anchor="ctr" anchorCtr="1"/>
          <a:lstStyle/>
          <a:p>
            <a:pPr>
              <a:defRPr lang="en-US" sz="76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3169984"/>
        <c:crosses val="autoZero"/>
        <c:crossBetween val="midCat"/>
        <c:majorUnit val="5"/>
      </c:valAx>
      <c:valAx>
        <c:axId val="533169984"/>
        <c:scaling>
          <c:orientation val="minMax"/>
          <c:min val="4"/>
        </c:scaling>
        <c:delete val="0"/>
        <c:axPos val="l"/>
        <c:majorGridlines>
          <c:spPr>
            <a:ln w="3175" cap="flat" cmpd="sng" algn="ctr">
              <a:solidFill>
                <a:schemeClr val="tx1">
                  <a:lumMod val="15000"/>
                  <a:lumOff val="85000"/>
                </a:schemeClr>
              </a:solidFill>
              <a:prstDash val="solid"/>
              <a:round/>
            </a:ln>
            <a:effectLst/>
          </c:spPr>
        </c:majorGridlines>
        <c:title>
          <c:tx>
            <c:rich>
              <a:bodyPr rot="0" spcFirstLastPara="1" vertOverflow="ellipsis" wrap="square" anchor="ctr" anchorCtr="1"/>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900"/>
                  <a:t>Температура, °С</a:t>
                </a:r>
              </a:p>
            </c:rich>
          </c:tx>
          <c:layout>
            <c:manualLayout>
              <c:xMode val="edge"/>
              <c:yMode val="edge"/>
              <c:x val="7.0393700787401578E-2"/>
              <c:y val="3.7531850673457448E-2"/>
            </c:manualLayout>
          </c:layout>
          <c:overlay val="0"/>
          <c:spPr>
            <a:solidFill>
              <a:sysClr val="window" lastClr="FFFFFF"/>
            </a:solidFill>
            <a:ln>
              <a:noFill/>
            </a:ln>
            <a:effectLst/>
          </c:spPr>
          <c:txPr>
            <a:bodyPr rot="0" spcFirstLastPara="1" vertOverflow="ellipsis" wrap="square" anchor="ctr" anchorCtr="1"/>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0.0" sourceLinked="1"/>
        <c:majorTickMark val="out"/>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lang="en-US"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3165088"/>
        <c:crosses val="autoZero"/>
        <c:crossBetween val="midCat"/>
        <c:majorUnit val="0.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5B9BD5"/>
      </a:solidFill>
      <a:round/>
    </a:ln>
    <a:effectLst/>
  </c:spPr>
  <c:txPr>
    <a:bodyPr/>
    <a:lstStyle/>
    <a:p>
      <a:pPr>
        <a:defRPr lang="en-US" sz="7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652488026625528E-2"/>
          <c:y val="4.6796778212331212E-2"/>
          <c:w val="0.91155342695565111"/>
          <c:h val="0.7689376483441962"/>
        </c:manualLayout>
      </c:layout>
      <c:scatterChart>
        <c:scatterStyle val="smoothMarker"/>
        <c:varyColors val="0"/>
        <c:ser>
          <c:idx val="1"/>
          <c:order val="0"/>
          <c:tx>
            <c:v>Наблюдения</c:v>
          </c:tx>
          <c:spPr>
            <a:ln w="19050" cap="rnd">
              <a:solidFill>
                <a:schemeClr val="accent1"/>
              </a:solidFill>
              <a:round/>
            </a:ln>
            <a:effectLst/>
          </c:spPr>
          <c:marker>
            <c:symbol val="none"/>
          </c:marker>
          <c:trendline>
            <c:spPr>
              <a:ln w="19050" cap="rnd">
                <a:solidFill>
                  <a:srgbClr val="FF0000"/>
                </a:solidFill>
                <a:prstDash val="solid"/>
              </a:ln>
              <a:effectLst/>
            </c:spPr>
            <c:trendlineType val="linear"/>
            <c:dispRSqr val="0"/>
            <c:dispEq val="0"/>
          </c:trendline>
          <c:xVal>
            <c:numRef>
              <c:f>осадки!$A$2:$A$122</c:f>
              <c:numCache>
                <c:formatCode>General</c:formatCode>
                <c:ptCount val="121"/>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pt idx="120">
                  <c:v>2021</c:v>
                </c:pt>
              </c:numCache>
            </c:numRef>
          </c:xVal>
          <c:yVal>
            <c:numRef>
              <c:f>осадки!$B$2:$B$122</c:f>
              <c:numCache>
                <c:formatCode>0</c:formatCode>
                <c:ptCount val="121"/>
                <c:pt idx="0">
                  <c:v>554.62471000000005</c:v>
                </c:pt>
                <c:pt idx="1">
                  <c:v>635.55356700000004</c:v>
                </c:pt>
                <c:pt idx="2">
                  <c:v>483.34070099999997</c:v>
                </c:pt>
                <c:pt idx="3">
                  <c:v>454.03834500000005</c:v>
                </c:pt>
                <c:pt idx="4">
                  <c:v>453.19033400000001</c:v>
                </c:pt>
                <c:pt idx="5">
                  <c:v>458.17622999999998</c:v>
                </c:pt>
                <c:pt idx="6">
                  <c:v>551.06919400000015</c:v>
                </c:pt>
                <c:pt idx="7">
                  <c:v>464.24512799999997</c:v>
                </c:pt>
                <c:pt idx="8">
                  <c:v>359.98064300000004</c:v>
                </c:pt>
                <c:pt idx="9">
                  <c:v>436.64901099999997</c:v>
                </c:pt>
                <c:pt idx="10">
                  <c:v>436.50597299999998</c:v>
                </c:pt>
                <c:pt idx="11">
                  <c:v>390.23318</c:v>
                </c:pt>
                <c:pt idx="12">
                  <c:v>357.78398799999997</c:v>
                </c:pt>
                <c:pt idx="13">
                  <c:v>417.95190099999996</c:v>
                </c:pt>
                <c:pt idx="14">
                  <c:v>376.93064600000002</c:v>
                </c:pt>
                <c:pt idx="15">
                  <c:v>300.61987299999998</c:v>
                </c:pt>
                <c:pt idx="16">
                  <c:v>164.26379100000003</c:v>
                </c:pt>
                <c:pt idx="17">
                  <c:v>361.55406099999999</c:v>
                </c:pt>
                <c:pt idx="18">
                  <c:v>303.65432200000004</c:v>
                </c:pt>
                <c:pt idx="19">
                  <c:v>531.7794980000001</c:v>
                </c:pt>
                <c:pt idx="20">
                  <c:v>535.86629800000014</c:v>
                </c:pt>
                <c:pt idx="21">
                  <c:v>422.27369199999998</c:v>
                </c:pt>
                <c:pt idx="22">
                  <c:v>452.69991800000003</c:v>
                </c:pt>
                <c:pt idx="23">
                  <c:v>437.17007799999999</c:v>
                </c:pt>
                <c:pt idx="24">
                  <c:v>304.66580499999998</c:v>
                </c:pt>
                <c:pt idx="25">
                  <c:v>390.67251099999999</c:v>
                </c:pt>
                <c:pt idx="26">
                  <c:v>310.509929</c:v>
                </c:pt>
                <c:pt idx="27">
                  <c:v>569.7663040000001</c:v>
                </c:pt>
                <c:pt idx="28">
                  <c:v>390.65207700000002</c:v>
                </c:pt>
                <c:pt idx="29">
                  <c:v>370.23851100000002</c:v>
                </c:pt>
                <c:pt idx="30">
                  <c:v>472.42894500000006</c:v>
                </c:pt>
                <c:pt idx="31">
                  <c:v>430.36555600000003</c:v>
                </c:pt>
                <c:pt idx="32">
                  <c:v>405.63019900000006</c:v>
                </c:pt>
                <c:pt idx="33">
                  <c:v>508.92406899999997</c:v>
                </c:pt>
                <c:pt idx="34">
                  <c:v>470.88617799999997</c:v>
                </c:pt>
                <c:pt idx="35">
                  <c:v>390.13101</c:v>
                </c:pt>
                <c:pt idx="36">
                  <c:v>455.00896</c:v>
                </c:pt>
                <c:pt idx="37">
                  <c:v>345.911834</c:v>
                </c:pt>
                <c:pt idx="38">
                  <c:v>322.86228199999999</c:v>
                </c:pt>
                <c:pt idx="39">
                  <c:v>438.14069300000006</c:v>
                </c:pt>
                <c:pt idx="40">
                  <c:v>451.33084000000002</c:v>
                </c:pt>
                <c:pt idx="41">
                  <c:v>476.04576300000002</c:v>
                </c:pt>
                <c:pt idx="42">
                  <c:v>413.95705400000003</c:v>
                </c:pt>
                <c:pt idx="43">
                  <c:v>337.57476200000002</c:v>
                </c:pt>
                <c:pt idx="44">
                  <c:v>482.64594500000004</c:v>
                </c:pt>
                <c:pt idx="45">
                  <c:v>414.29421500000001</c:v>
                </c:pt>
                <c:pt idx="46">
                  <c:v>435.47405600000002</c:v>
                </c:pt>
                <c:pt idx="47">
                  <c:v>368.61400800000001</c:v>
                </c:pt>
                <c:pt idx="48">
                  <c:v>526.42579000000012</c:v>
                </c:pt>
                <c:pt idx="49">
                  <c:v>391.26509700000003</c:v>
                </c:pt>
                <c:pt idx="50">
                  <c:v>508.12714299999999</c:v>
                </c:pt>
                <c:pt idx="51">
                  <c:v>478.252635</c:v>
                </c:pt>
                <c:pt idx="52">
                  <c:v>579.93221900000015</c:v>
                </c:pt>
                <c:pt idx="53">
                  <c:v>505.06204300000007</c:v>
                </c:pt>
                <c:pt idx="54">
                  <c:v>429.30298799999997</c:v>
                </c:pt>
                <c:pt idx="55">
                  <c:v>416.99150299999997</c:v>
                </c:pt>
                <c:pt idx="56">
                  <c:v>431.30552000000006</c:v>
                </c:pt>
                <c:pt idx="57">
                  <c:v>573.79180199999996</c:v>
                </c:pt>
                <c:pt idx="58">
                  <c:v>488.86809800000003</c:v>
                </c:pt>
                <c:pt idx="59">
                  <c:v>451.62713300000001</c:v>
                </c:pt>
                <c:pt idx="60">
                  <c:v>326.162373</c:v>
                </c:pt>
                <c:pt idx="61">
                  <c:v>414.35551700000002</c:v>
                </c:pt>
                <c:pt idx="62">
                  <c:v>473.951278</c:v>
                </c:pt>
                <c:pt idx="63">
                  <c:v>441.54295400000001</c:v>
                </c:pt>
                <c:pt idx="64">
                  <c:v>440.39865000000003</c:v>
                </c:pt>
                <c:pt idx="65">
                  <c:v>540.95436400000006</c:v>
                </c:pt>
                <c:pt idx="66">
                  <c:v>437.35398399999997</c:v>
                </c:pt>
                <c:pt idx="67">
                  <c:v>442.145757</c:v>
                </c:pt>
                <c:pt idx="68">
                  <c:v>699.19526000000008</c:v>
                </c:pt>
                <c:pt idx="69">
                  <c:v>466.46221700000001</c:v>
                </c:pt>
                <c:pt idx="70">
                  <c:v>336.20568399999996</c:v>
                </c:pt>
                <c:pt idx="71">
                  <c:v>500.70960099999996</c:v>
                </c:pt>
                <c:pt idx="72">
                  <c:v>357.33443999999997</c:v>
                </c:pt>
                <c:pt idx="73">
                  <c:v>421.36437899999999</c:v>
                </c:pt>
                <c:pt idx="74">
                  <c:v>342.39718599999998</c:v>
                </c:pt>
                <c:pt idx="75">
                  <c:v>449.32666666666671</c:v>
                </c:pt>
                <c:pt idx="76">
                  <c:v>460.75333333333322</c:v>
                </c:pt>
                <c:pt idx="77">
                  <c:v>426.40967741935481</c:v>
                </c:pt>
                <c:pt idx="78">
                  <c:v>460.36451612903232</c:v>
                </c:pt>
                <c:pt idx="79">
                  <c:v>464.67741935483866</c:v>
                </c:pt>
                <c:pt idx="80">
                  <c:v>544.09999999999991</c:v>
                </c:pt>
                <c:pt idx="81">
                  <c:v>390.22580645161287</c:v>
                </c:pt>
                <c:pt idx="82">
                  <c:v>421.39677419354831</c:v>
                </c:pt>
                <c:pt idx="83">
                  <c:v>430.70000000000005</c:v>
                </c:pt>
                <c:pt idx="84">
                  <c:v>423.61290322580652</c:v>
                </c:pt>
                <c:pt idx="85">
                  <c:v>422.99354838709672</c:v>
                </c:pt>
                <c:pt idx="86">
                  <c:v>683.5322580645161</c:v>
                </c:pt>
                <c:pt idx="87">
                  <c:v>501.21290322580654</c:v>
                </c:pt>
                <c:pt idx="88">
                  <c:v>387.19032258064516</c:v>
                </c:pt>
                <c:pt idx="89">
                  <c:v>463.08709677419353</c:v>
                </c:pt>
                <c:pt idx="90">
                  <c:v>445.83870967741933</c:v>
                </c:pt>
                <c:pt idx="91">
                  <c:v>495.93870967741941</c:v>
                </c:pt>
                <c:pt idx="92">
                  <c:v>633.48709677419367</c:v>
                </c:pt>
                <c:pt idx="93">
                  <c:v>473.69354838709671</c:v>
                </c:pt>
                <c:pt idx="94">
                  <c:v>325.54516129032265</c:v>
                </c:pt>
                <c:pt idx="95">
                  <c:v>441.85806451612916</c:v>
                </c:pt>
                <c:pt idx="96">
                  <c:v>352.13870967741929</c:v>
                </c:pt>
                <c:pt idx="97">
                  <c:v>615.9677419354839</c:v>
                </c:pt>
                <c:pt idx="98">
                  <c:v>541.03548387096771</c:v>
                </c:pt>
                <c:pt idx="99">
                  <c:v>461.32903225806467</c:v>
                </c:pt>
                <c:pt idx="100">
                  <c:v>429.66129032258067</c:v>
                </c:pt>
                <c:pt idx="101">
                  <c:v>569.57096774193542</c:v>
                </c:pt>
                <c:pt idx="102">
                  <c:v>618.88387096774181</c:v>
                </c:pt>
                <c:pt idx="103">
                  <c:v>522.54838709677426</c:v>
                </c:pt>
                <c:pt idx="104">
                  <c:v>493.60000000000008</c:v>
                </c:pt>
                <c:pt idx="105">
                  <c:v>454.10967741935491</c:v>
                </c:pt>
                <c:pt idx="106">
                  <c:v>417.42903225806464</c:v>
                </c:pt>
                <c:pt idx="107">
                  <c:v>398.57419354838709</c:v>
                </c:pt>
                <c:pt idx="108">
                  <c:v>547.42580645161286</c:v>
                </c:pt>
                <c:pt idx="109">
                  <c:v>579.67419354838705</c:v>
                </c:pt>
                <c:pt idx="110">
                  <c:v>516.13548387096773</c:v>
                </c:pt>
                <c:pt idx="111">
                  <c:v>403.78709677419357</c:v>
                </c:pt>
                <c:pt idx="112">
                  <c:v>448.51935483870972</c:v>
                </c:pt>
                <c:pt idx="113">
                  <c:v>448.0193548387096</c:v>
                </c:pt>
                <c:pt idx="114">
                  <c:v>499.74193548387098</c:v>
                </c:pt>
                <c:pt idx="115">
                  <c:v>634.9032258064517</c:v>
                </c:pt>
                <c:pt idx="116">
                  <c:v>448.98064516129028</c:v>
                </c:pt>
                <c:pt idx="117">
                  <c:v>463.12580645161285</c:v>
                </c:pt>
                <c:pt idx="118">
                  <c:v>437.19354838709666</c:v>
                </c:pt>
                <c:pt idx="119">
                  <c:v>437.19354838709666</c:v>
                </c:pt>
                <c:pt idx="120">
                  <c:v>335.72548499999999</c:v>
                </c:pt>
              </c:numCache>
            </c:numRef>
          </c:yVal>
          <c:smooth val="0"/>
          <c:extLst>
            <c:ext xmlns:c16="http://schemas.microsoft.com/office/drawing/2014/chart" uri="{C3380CC4-5D6E-409C-BE32-E72D297353CC}">
              <c16:uniqueId val="{00000001-5DBD-4B91-B18B-AE9EB87E1C0D}"/>
            </c:ext>
          </c:extLst>
        </c:ser>
        <c:ser>
          <c:idx val="2"/>
          <c:order val="2"/>
          <c:tx>
            <c:v>1976-2021</c:v>
          </c:tx>
          <c:spPr>
            <a:ln w="0" cap="rnd">
              <a:solidFill>
                <a:schemeClr val="accent1"/>
              </a:solidFill>
              <a:round/>
            </a:ln>
            <a:effectLst/>
          </c:spPr>
          <c:marker>
            <c:symbol val="none"/>
          </c:marker>
          <c:trendline>
            <c:spPr>
              <a:ln w="19050" cap="rnd">
                <a:solidFill>
                  <a:schemeClr val="accent3"/>
                </a:solidFill>
                <a:prstDash val="sysDot"/>
              </a:ln>
              <a:effectLst/>
            </c:spPr>
            <c:trendlineType val="linear"/>
            <c:dispRSqr val="0"/>
            <c:dispEq val="0"/>
          </c:trendline>
          <c:trendline>
            <c:spPr>
              <a:ln w="19050" cap="rnd">
                <a:solidFill>
                  <a:srgbClr val="00B050"/>
                </a:solidFill>
                <a:prstDash val="solid"/>
              </a:ln>
              <a:effectLst/>
            </c:spPr>
            <c:trendlineType val="linear"/>
            <c:dispRSqr val="0"/>
            <c:dispEq val="0"/>
          </c:trendline>
          <c:trendline>
            <c:spPr>
              <a:ln w="19050" cap="rnd">
                <a:solidFill>
                  <a:schemeClr val="accent3"/>
                </a:solidFill>
                <a:prstDash val="sysDot"/>
              </a:ln>
              <a:effectLst/>
            </c:spPr>
            <c:trendlineType val="linear"/>
            <c:dispRSqr val="0"/>
            <c:dispEq val="0"/>
          </c:trendline>
          <c:trendline>
            <c:spPr>
              <a:ln w="19050" cap="rnd">
                <a:solidFill>
                  <a:schemeClr val="accent3"/>
                </a:solidFill>
                <a:prstDash val="sysDot"/>
              </a:ln>
              <a:effectLst/>
            </c:spPr>
            <c:trendlineType val="linear"/>
            <c:dispRSqr val="0"/>
            <c:dispEq val="0"/>
          </c:trendline>
          <c:trendline>
            <c:spPr>
              <a:ln w="28575" cap="rnd">
                <a:solidFill>
                  <a:srgbClr val="FFC000"/>
                </a:solidFill>
                <a:prstDash val="solid"/>
              </a:ln>
              <a:effectLst/>
            </c:spPr>
            <c:trendlineType val="linear"/>
            <c:dispRSqr val="0"/>
            <c:dispEq val="0"/>
          </c:trendline>
          <c:xVal>
            <c:numRef>
              <c:f>осадки!$A$77:$A$122</c:f>
              <c:numCache>
                <c:formatCode>General</c:formatCode>
                <c:ptCount val="46"/>
                <c:pt idx="0">
                  <c:v>1976</c:v>
                </c:pt>
                <c:pt idx="1">
                  <c:v>1977</c:v>
                </c:pt>
                <c:pt idx="2">
                  <c:v>1978</c:v>
                </c:pt>
                <c:pt idx="3">
                  <c:v>1979</c:v>
                </c:pt>
                <c:pt idx="4">
                  <c:v>1980</c:v>
                </c:pt>
                <c:pt idx="5">
                  <c:v>1981</c:v>
                </c:pt>
                <c:pt idx="6">
                  <c:v>1982</c:v>
                </c:pt>
                <c:pt idx="7">
                  <c:v>1983</c:v>
                </c:pt>
                <c:pt idx="8">
                  <c:v>1984</c:v>
                </c:pt>
                <c:pt idx="9">
                  <c:v>1985</c:v>
                </c:pt>
                <c:pt idx="10">
                  <c:v>1986</c:v>
                </c:pt>
                <c:pt idx="11">
                  <c:v>1987</c:v>
                </c:pt>
                <c:pt idx="12">
                  <c:v>1988</c:v>
                </c:pt>
                <c:pt idx="13">
                  <c:v>1989</c:v>
                </c:pt>
                <c:pt idx="14">
                  <c:v>1990</c:v>
                </c:pt>
                <c:pt idx="15">
                  <c:v>1991</c:v>
                </c:pt>
                <c:pt idx="16">
                  <c:v>1992</c:v>
                </c:pt>
                <c:pt idx="17">
                  <c:v>1993</c:v>
                </c:pt>
                <c:pt idx="18">
                  <c:v>1994</c:v>
                </c:pt>
                <c:pt idx="19">
                  <c:v>1995</c:v>
                </c:pt>
                <c:pt idx="20">
                  <c:v>1996</c:v>
                </c:pt>
                <c:pt idx="21">
                  <c:v>1997</c:v>
                </c:pt>
                <c:pt idx="22">
                  <c:v>1998</c:v>
                </c:pt>
                <c:pt idx="23">
                  <c:v>1999</c:v>
                </c:pt>
                <c:pt idx="24">
                  <c:v>2000</c:v>
                </c:pt>
                <c:pt idx="25">
                  <c:v>2001</c:v>
                </c:pt>
                <c:pt idx="26">
                  <c:v>2002</c:v>
                </c:pt>
                <c:pt idx="27">
                  <c:v>2003</c:v>
                </c:pt>
                <c:pt idx="28">
                  <c:v>2004</c:v>
                </c:pt>
                <c:pt idx="29">
                  <c:v>2005</c:v>
                </c:pt>
                <c:pt idx="30">
                  <c:v>2006</c:v>
                </c:pt>
                <c:pt idx="31">
                  <c:v>2007</c:v>
                </c:pt>
                <c:pt idx="32">
                  <c:v>2008</c:v>
                </c:pt>
                <c:pt idx="33">
                  <c:v>2009</c:v>
                </c:pt>
                <c:pt idx="34">
                  <c:v>2010</c:v>
                </c:pt>
                <c:pt idx="35">
                  <c:v>2011</c:v>
                </c:pt>
                <c:pt idx="36">
                  <c:v>2012</c:v>
                </c:pt>
                <c:pt idx="37">
                  <c:v>2013</c:v>
                </c:pt>
                <c:pt idx="38">
                  <c:v>2014</c:v>
                </c:pt>
                <c:pt idx="39">
                  <c:v>2015</c:v>
                </c:pt>
                <c:pt idx="40">
                  <c:v>2016</c:v>
                </c:pt>
                <c:pt idx="41">
                  <c:v>2017</c:v>
                </c:pt>
                <c:pt idx="42">
                  <c:v>2018</c:v>
                </c:pt>
                <c:pt idx="43">
                  <c:v>2019</c:v>
                </c:pt>
                <c:pt idx="44">
                  <c:v>2020</c:v>
                </c:pt>
                <c:pt idx="45">
                  <c:v>2021</c:v>
                </c:pt>
              </c:numCache>
            </c:numRef>
          </c:xVal>
          <c:yVal>
            <c:numRef>
              <c:f>осадки!$D$77:$D$122</c:f>
              <c:numCache>
                <c:formatCode>0</c:formatCode>
                <c:ptCount val="46"/>
                <c:pt idx="0">
                  <c:v>449.32666666666671</c:v>
                </c:pt>
                <c:pt idx="1">
                  <c:v>460.75333333333322</c:v>
                </c:pt>
                <c:pt idx="2">
                  <c:v>426.40967741935481</c:v>
                </c:pt>
                <c:pt idx="3">
                  <c:v>460.36451612903232</c:v>
                </c:pt>
                <c:pt idx="4">
                  <c:v>464.67741935483866</c:v>
                </c:pt>
                <c:pt idx="5">
                  <c:v>544.09999999999991</c:v>
                </c:pt>
                <c:pt idx="6">
                  <c:v>390.22580645161287</c:v>
                </c:pt>
                <c:pt idx="7">
                  <c:v>421.39677419354831</c:v>
                </c:pt>
                <c:pt idx="8">
                  <c:v>430.70000000000005</c:v>
                </c:pt>
                <c:pt idx="9">
                  <c:v>423.61290322580652</c:v>
                </c:pt>
                <c:pt idx="10">
                  <c:v>422.99354838709672</c:v>
                </c:pt>
                <c:pt idx="11">
                  <c:v>683.5322580645161</c:v>
                </c:pt>
                <c:pt idx="12">
                  <c:v>501.21290322580654</c:v>
                </c:pt>
                <c:pt idx="13">
                  <c:v>387.19032258064516</c:v>
                </c:pt>
                <c:pt idx="14">
                  <c:v>463.08709677419353</c:v>
                </c:pt>
                <c:pt idx="15">
                  <c:v>445.83870967741933</c:v>
                </c:pt>
                <c:pt idx="16">
                  <c:v>495.93870967741941</c:v>
                </c:pt>
                <c:pt idx="17">
                  <c:v>633.48709677419367</c:v>
                </c:pt>
                <c:pt idx="18">
                  <c:v>473.69354838709671</c:v>
                </c:pt>
                <c:pt idx="19">
                  <c:v>325.54516129032265</c:v>
                </c:pt>
                <c:pt idx="20">
                  <c:v>441.85806451612916</c:v>
                </c:pt>
                <c:pt idx="21">
                  <c:v>352.13870967741929</c:v>
                </c:pt>
                <c:pt idx="22">
                  <c:v>615.9677419354839</c:v>
                </c:pt>
                <c:pt idx="23">
                  <c:v>541.03548387096771</c:v>
                </c:pt>
                <c:pt idx="24">
                  <c:v>461.32903225806467</c:v>
                </c:pt>
                <c:pt idx="25">
                  <c:v>429.66129032258067</c:v>
                </c:pt>
                <c:pt idx="26">
                  <c:v>569.57096774193542</c:v>
                </c:pt>
                <c:pt idx="27">
                  <c:v>618.88387096774181</c:v>
                </c:pt>
                <c:pt idx="28">
                  <c:v>522.54838709677426</c:v>
                </c:pt>
                <c:pt idx="29">
                  <c:v>493.60000000000008</c:v>
                </c:pt>
                <c:pt idx="30">
                  <c:v>454.10967741935491</c:v>
                </c:pt>
                <c:pt idx="31">
                  <c:v>417.42903225806464</c:v>
                </c:pt>
                <c:pt idx="32">
                  <c:v>398.57419354838709</c:v>
                </c:pt>
                <c:pt idx="33">
                  <c:v>547.42580645161286</c:v>
                </c:pt>
                <c:pt idx="34">
                  <c:v>579.67419354838705</c:v>
                </c:pt>
                <c:pt idx="35">
                  <c:v>516.13548387096773</c:v>
                </c:pt>
                <c:pt idx="36">
                  <c:v>403.78709677419357</c:v>
                </c:pt>
                <c:pt idx="37">
                  <c:v>448.51935483870972</c:v>
                </c:pt>
                <c:pt idx="38">
                  <c:v>448.0193548387096</c:v>
                </c:pt>
                <c:pt idx="39">
                  <c:v>499.74193548387098</c:v>
                </c:pt>
                <c:pt idx="40">
                  <c:v>634.9032258064517</c:v>
                </c:pt>
                <c:pt idx="41">
                  <c:v>448.98064516129028</c:v>
                </c:pt>
                <c:pt idx="42">
                  <c:v>463.12580645161285</c:v>
                </c:pt>
                <c:pt idx="43">
                  <c:v>437.19354838709666</c:v>
                </c:pt>
                <c:pt idx="44">
                  <c:v>437.19354838709666</c:v>
                </c:pt>
                <c:pt idx="45">
                  <c:v>336</c:v>
                </c:pt>
              </c:numCache>
            </c:numRef>
          </c:yVal>
          <c:smooth val="1"/>
          <c:extLst>
            <c:ext xmlns:c16="http://schemas.microsoft.com/office/drawing/2014/chart" uri="{C3380CC4-5D6E-409C-BE32-E72D297353CC}">
              <c16:uniqueId val="{00000007-5DBD-4B91-B18B-AE9EB87E1C0D}"/>
            </c:ext>
          </c:extLst>
        </c:ser>
        <c:dLbls>
          <c:showLegendKey val="0"/>
          <c:showVal val="0"/>
          <c:showCatName val="0"/>
          <c:showSerName val="0"/>
          <c:showPercent val="0"/>
          <c:showBubbleSize val="0"/>
        </c:dLbls>
        <c:axId val="533171616"/>
        <c:axId val="533166176"/>
        <c:extLst>
          <c:ext xmlns:c15="http://schemas.microsoft.com/office/drawing/2012/chart" uri="{02D57815-91ED-43cb-92C2-25804820EDAC}">
            <c15:filteredScatterSeries>
              <c15:ser>
                <c:idx val="0"/>
                <c:order val="1"/>
                <c:spPr>
                  <a:ln w="3175" cap="rnd">
                    <a:solidFill>
                      <a:schemeClr val="bg1">
                        <a:lumMod val="65000"/>
                      </a:schemeClr>
                    </a:solidFill>
                    <a:round/>
                  </a:ln>
                  <a:effectLst/>
                </c:spPr>
                <c:marker>
                  <c:symbol val="none"/>
                </c:marker>
                <c:xVal>
                  <c:numRef>
                    <c:extLst>
                      <c:ext uri="{02D57815-91ED-43cb-92C2-25804820EDAC}">
                        <c15:formulaRef>
                          <c15:sqref>осадки!$A$2:$A$121</c15:sqref>
                        </c15:formulaRef>
                      </c:ext>
                    </c:extLst>
                    <c:numCache>
                      <c:formatCode>General</c:formatCode>
                      <c:ptCount val="120"/>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pt idx="108">
                        <c:v>2009</c:v>
                      </c:pt>
                      <c:pt idx="109">
                        <c:v>2010</c:v>
                      </c:pt>
                      <c:pt idx="110">
                        <c:v>2011</c:v>
                      </c:pt>
                      <c:pt idx="111">
                        <c:v>2012</c:v>
                      </c:pt>
                      <c:pt idx="112">
                        <c:v>2013</c:v>
                      </c:pt>
                      <c:pt idx="113">
                        <c:v>2014</c:v>
                      </c:pt>
                      <c:pt idx="114">
                        <c:v>2015</c:v>
                      </c:pt>
                      <c:pt idx="115">
                        <c:v>2016</c:v>
                      </c:pt>
                      <c:pt idx="116">
                        <c:v>2017</c:v>
                      </c:pt>
                      <c:pt idx="117">
                        <c:v>2018</c:v>
                      </c:pt>
                      <c:pt idx="118">
                        <c:v>2019</c:v>
                      </c:pt>
                      <c:pt idx="119">
                        <c:v>2020</c:v>
                      </c:pt>
                    </c:numCache>
                  </c:numRef>
                </c:xVal>
                <c:yVal>
                  <c:numRef>
                    <c:extLst>
                      <c:ext uri="{02D57815-91ED-43cb-92C2-25804820EDAC}">
                        <c15:formulaRef>
                          <c15:sqref>осадки!$C$2:$C$121</c15:sqref>
                        </c15:formulaRef>
                      </c:ext>
                    </c:extLst>
                    <c:numCache>
                      <c:formatCode>General</c:formatCode>
                      <c:ptCount val="120"/>
                      <c:pt idx="0">
                        <c:v>556.29999999999995</c:v>
                      </c:pt>
                      <c:pt idx="1">
                        <c:v>635.51</c:v>
                      </c:pt>
                      <c:pt idx="2">
                        <c:v>486.53</c:v>
                      </c:pt>
                      <c:pt idx="3" formatCode="0">
                        <c:v>457.85</c:v>
                      </c:pt>
                      <c:pt idx="4" formatCode="0">
                        <c:v>457.02</c:v>
                      </c:pt>
                      <c:pt idx="5" formatCode="0">
                        <c:v>461.9</c:v>
                      </c:pt>
                      <c:pt idx="6" formatCode="0">
                        <c:v>552.82000000000005</c:v>
                      </c:pt>
                      <c:pt idx="7" formatCode="0">
                        <c:v>467.84</c:v>
                      </c:pt>
                      <c:pt idx="8" formatCode="0">
                        <c:v>365.79</c:v>
                      </c:pt>
                      <c:pt idx="9" formatCode="0">
                        <c:v>440.83</c:v>
                      </c:pt>
                      <c:pt idx="10" formatCode="0">
                        <c:v>440.69</c:v>
                      </c:pt>
                      <c:pt idx="11" formatCode="0">
                        <c:v>395.4</c:v>
                      </c:pt>
                      <c:pt idx="12" formatCode="0">
                        <c:v>363.64</c:v>
                      </c:pt>
                      <c:pt idx="13" formatCode="0">
                        <c:v>422.53</c:v>
                      </c:pt>
                      <c:pt idx="14" formatCode="0">
                        <c:v>382.38</c:v>
                      </c:pt>
                      <c:pt idx="15" formatCode="0">
                        <c:v>307.69</c:v>
                      </c:pt>
                      <c:pt idx="16" formatCode="0">
                        <c:v>174.23</c:v>
                      </c:pt>
                      <c:pt idx="17" formatCode="0">
                        <c:v>367.33</c:v>
                      </c:pt>
                      <c:pt idx="18" formatCode="0">
                        <c:v>310.66000000000003</c:v>
                      </c:pt>
                      <c:pt idx="19" formatCode="0">
                        <c:v>533.94000000000005</c:v>
                      </c:pt>
                      <c:pt idx="20" formatCode="0">
                        <c:v>537.94000000000005</c:v>
                      </c:pt>
                      <c:pt idx="21" formatCode="0">
                        <c:v>426.76</c:v>
                      </c:pt>
                      <c:pt idx="22" formatCode="0">
                        <c:v>456.54</c:v>
                      </c:pt>
                      <c:pt idx="23" formatCode="0">
                        <c:v>441.34</c:v>
                      </c:pt>
                      <c:pt idx="24" formatCode="0">
                        <c:v>311.64999999999998</c:v>
                      </c:pt>
                      <c:pt idx="25" formatCode="0">
                        <c:v>395.83</c:v>
                      </c:pt>
                      <c:pt idx="26" formatCode="0">
                        <c:v>317.37</c:v>
                      </c:pt>
                      <c:pt idx="27" formatCode="0">
                        <c:v>571.12</c:v>
                      </c:pt>
                      <c:pt idx="28" formatCode="0">
                        <c:v>395.81</c:v>
                      </c:pt>
                      <c:pt idx="29" formatCode="0">
                        <c:v>375.83</c:v>
                      </c:pt>
                      <c:pt idx="30" formatCode="0">
                        <c:v>475.85</c:v>
                      </c:pt>
                      <c:pt idx="31" formatCode="0">
                        <c:v>434.68</c:v>
                      </c:pt>
                      <c:pt idx="32" formatCode="0">
                        <c:v>410.47</c:v>
                      </c:pt>
                      <c:pt idx="33" formatCode="0">
                        <c:v>511.57</c:v>
                      </c:pt>
                      <c:pt idx="34" formatCode="0">
                        <c:v>474.34</c:v>
                      </c:pt>
                      <c:pt idx="35" formatCode="0">
                        <c:v>395.3</c:v>
                      </c:pt>
                      <c:pt idx="36" formatCode="0">
                        <c:v>458.8</c:v>
                      </c:pt>
                      <c:pt idx="37" formatCode="0">
                        <c:v>352.02</c:v>
                      </c:pt>
                      <c:pt idx="38" formatCode="0">
                        <c:v>329.46</c:v>
                      </c:pt>
                      <c:pt idx="39" formatCode="0">
                        <c:v>442.29</c:v>
                      </c:pt>
                      <c:pt idx="40" formatCode="0">
                        <c:v>455.2</c:v>
                      </c:pt>
                      <c:pt idx="41" formatCode="0">
                        <c:v>479.39</c:v>
                      </c:pt>
                      <c:pt idx="42" formatCode="0">
                        <c:v>418.62</c:v>
                      </c:pt>
                      <c:pt idx="43" formatCode="0">
                        <c:v>343.86</c:v>
                      </c:pt>
                      <c:pt idx="44" formatCode="0">
                        <c:v>485.85</c:v>
                      </c:pt>
                      <c:pt idx="45" formatCode="0">
                        <c:v>418.95</c:v>
                      </c:pt>
                      <c:pt idx="46" formatCode="0">
                        <c:v>439.68</c:v>
                      </c:pt>
                      <c:pt idx="47" formatCode="0">
                        <c:v>374.24</c:v>
                      </c:pt>
                      <c:pt idx="48" formatCode="0">
                        <c:v>528.70000000000005</c:v>
                      </c:pt>
                      <c:pt idx="49" formatCode="0">
                        <c:v>396.41</c:v>
                      </c:pt>
                      <c:pt idx="50" formatCode="0">
                        <c:v>510.79</c:v>
                      </c:pt>
                      <c:pt idx="51" formatCode="0">
                        <c:v>481.55</c:v>
                      </c:pt>
                      <c:pt idx="52" formatCode="0">
                        <c:v>581.07000000000005</c:v>
                      </c:pt>
                      <c:pt idx="53" formatCode="0">
                        <c:v>507.79</c:v>
                      </c:pt>
                      <c:pt idx="54" formatCode="0">
                        <c:v>433.64</c:v>
                      </c:pt>
                      <c:pt idx="55" formatCode="0">
                        <c:v>421.59</c:v>
                      </c:pt>
                      <c:pt idx="56" formatCode="0">
                        <c:v>435.6</c:v>
                      </c:pt>
                      <c:pt idx="57" formatCode="0">
                        <c:v>575.05999999999995</c:v>
                      </c:pt>
                      <c:pt idx="58" formatCode="0">
                        <c:v>491.94</c:v>
                      </c:pt>
                      <c:pt idx="59" formatCode="0">
                        <c:v>455.49</c:v>
                      </c:pt>
                      <c:pt idx="60" formatCode="0">
                        <c:v>332.69</c:v>
                      </c:pt>
                      <c:pt idx="61" formatCode="0">
                        <c:v>419.01</c:v>
                      </c:pt>
                      <c:pt idx="62" formatCode="0">
                        <c:v>477.34</c:v>
                      </c:pt>
                      <c:pt idx="63" formatCode="0">
                        <c:v>445.62</c:v>
                      </c:pt>
                      <c:pt idx="64" formatCode="0">
                        <c:v>444.5</c:v>
                      </c:pt>
                      <c:pt idx="65" formatCode="0">
                        <c:v>542.91999999999996</c:v>
                      </c:pt>
                      <c:pt idx="66" formatCode="0">
                        <c:v>441.52</c:v>
                      </c:pt>
                      <c:pt idx="67" formatCode="0">
                        <c:v>446.21</c:v>
                      </c:pt>
                      <c:pt idx="68" formatCode="0">
                        <c:v>697.8</c:v>
                      </c:pt>
                      <c:pt idx="69" formatCode="0">
                        <c:v>470.01</c:v>
                      </c:pt>
                      <c:pt idx="70" formatCode="0">
                        <c:v>342.52</c:v>
                      </c:pt>
                      <c:pt idx="71" formatCode="0">
                        <c:v>503.53</c:v>
                      </c:pt>
                      <c:pt idx="72" formatCode="0">
                        <c:v>363.2</c:v>
                      </c:pt>
                      <c:pt idx="73" formatCode="0">
                        <c:v>425.87</c:v>
                      </c:pt>
                      <c:pt idx="74" formatCode="0">
                        <c:v>348.58</c:v>
                      </c:pt>
                      <c:pt idx="75" formatCode="0">
                        <c:v>425.72</c:v>
                      </c:pt>
                      <c:pt idx="76" formatCode="0">
                        <c:v>454.94</c:v>
                      </c:pt>
                      <c:pt idx="77" formatCode="0">
                        <c:v>419.64</c:v>
                      </c:pt>
                      <c:pt idx="78" formatCode="0">
                        <c:v>438.51</c:v>
                      </c:pt>
                      <c:pt idx="79" formatCode="0">
                        <c:v>456.8</c:v>
                      </c:pt>
                      <c:pt idx="80" formatCode="0">
                        <c:v>566.22</c:v>
                      </c:pt>
                      <c:pt idx="81" formatCode="0">
                        <c:v>382.13</c:v>
                      </c:pt>
                      <c:pt idx="82" formatCode="0">
                        <c:v>401.45</c:v>
                      </c:pt>
                      <c:pt idx="83" formatCode="0">
                        <c:v>414.79</c:v>
                      </c:pt>
                      <c:pt idx="84" formatCode="0">
                        <c:v>413.47</c:v>
                      </c:pt>
                      <c:pt idx="85" formatCode="0">
                        <c:v>429.02</c:v>
                      </c:pt>
                      <c:pt idx="86" formatCode="0">
                        <c:v>646.05999999999995</c:v>
                      </c:pt>
                      <c:pt idx="87" formatCode="0">
                        <c:v>499.54</c:v>
                      </c:pt>
                      <c:pt idx="88" formatCode="0">
                        <c:v>392.16</c:v>
                      </c:pt>
                      <c:pt idx="89" formatCode="0">
                        <c:v>455.08</c:v>
                      </c:pt>
                      <c:pt idx="90" formatCode="0">
                        <c:v>462.54</c:v>
                      </c:pt>
                      <c:pt idx="91" formatCode="0">
                        <c:v>471.24</c:v>
                      </c:pt>
                      <c:pt idx="92" formatCode="0">
                        <c:v>625.66</c:v>
                      </c:pt>
                      <c:pt idx="93" formatCode="0">
                        <c:v>432.83</c:v>
                      </c:pt>
                      <c:pt idx="94" formatCode="0">
                        <c:v>316</c:v>
                      </c:pt>
                      <c:pt idx="95" formatCode="0">
                        <c:v>439.15</c:v>
                      </c:pt>
                      <c:pt idx="96" formatCode="0">
                        <c:v>366.36</c:v>
                      </c:pt>
                      <c:pt idx="97" formatCode="0">
                        <c:v>639.49</c:v>
                      </c:pt>
                      <c:pt idx="98" formatCode="0">
                        <c:v>547</c:v>
                      </c:pt>
                      <c:pt idx="99" formatCode="0">
                        <c:v>432.49</c:v>
                      </c:pt>
                      <c:pt idx="100" formatCode="0">
                        <c:v>416.15</c:v>
                      </c:pt>
                      <c:pt idx="101" formatCode="0">
                        <c:v>608.1</c:v>
                      </c:pt>
                      <c:pt idx="102" formatCode="0">
                        <c:v>656.73</c:v>
                      </c:pt>
                      <c:pt idx="103" formatCode="0">
                        <c:v>527.48</c:v>
                      </c:pt>
                      <c:pt idx="104" formatCode="0">
                        <c:v>500.38</c:v>
                      </c:pt>
                      <c:pt idx="105" formatCode="0">
                        <c:v>424.43</c:v>
                      </c:pt>
                      <c:pt idx="106" formatCode="0">
                        <c:v>438.83</c:v>
                      </c:pt>
                      <c:pt idx="107" formatCode="0">
                        <c:v>386.39</c:v>
                      </c:pt>
                      <c:pt idx="108" formatCode="0">
                        <c:v>497.44</c:v>
                      </c:pt>
                      <c:pt idx="109" formatCode="0">
                        <c:v>552.46</c:v>
                      </c:pt>
                      <c:pt idx="110" formatCode="0">
                        <c:v>512.17999999999995</c:v>
                      </c:pt>
                      <c:pt idx="111" formatCode="0">
                        <c:v>384.27</c:v>
                      </c:pt>
                      <c:pt idx="112" formatCode="0">
                        <c:v>468.27</c:v>
                      </c:pt>
                      <c:pt idx="113" formatCode="0">
                        <c:v>410.33</c:v>
                      </c:pt>
                      <c:pt idx="114" formatCode="0">
                        <c:v>510.69</c:v>
                      </c:pt>
                      <c:pt idx="115" formatCode="0">
                        <c:v>652.71</c:v>
                      </c:pt>
                      <c:pt idx="116" formatCode="0">
                        <c:v>487.49</c:v>
                      </c:pt>
                      <c:pt idx="117" formatCode="0">
                        <c:v>454.75</c:v>
                      </c:pt>
                      <c:pt idx="118" formatCode="0">
                        <c:v>431.67</c:v>
                      </c:pt>
                      <c:pt idx="119" formatCode="0">
                        <c:v>484.24</c:v>
                      </c:pt>
                    </c:numCache>
                  </c:numRef>
                </c:yVal>
                <c:smooth val="1"/>
                <c:extLst>
                  <c:ext xmlns:c16="http://schemas.microsoft.com/office/drawing/2014/chart" uri="{C3380CC4-5D6E-409C-BE32-E72D297353CC}">
                    <c16:uniqueId val="{00000008-5DBD-4B91-B18B-AE9EB87E1C0D}"/>
                  </c:ext>
                </c:extLst>
              </c15:ser>
            </c15:filteredScatterSeries>
          </c:ext>
        </c:extLst>
      </c:scatterChart>
      <c:valAx>
        <c:axId val="533171616"/>
        <c:scaling>
          <c:orientation val="minMax"/>
          <c:max val="2021"/>
          <c:min val="1901"/>
        </c:scaling>
        <c:delete val="0"/>
        <c:axPos val="b"/>
        <c:majorGridlines>
          <c:spPr>
            <a:ln w="9525" cap="flat" cmpd="sng" algn="ctr">
              <a:noFill/>
              <a:round/>
            </a:ln>
            <a:effectLst/>
          </c:spPr>
        </c:majorGridlines>
        <c:numFmt formatCode="General" sourceLinked="1"/>
        <c:majorTickMark val="out"/>
        <c:minorTickMark val="none"/>
        <c:tickLblPos val="nextTo"/>
        <c:spPr>
          <a:noFill/>
          <a:ln w="6350" cap="flat" cmpd="sng" algn="ctr">
            <a:solidFill>
              <a:sysClr val="windowText" lastClr="000000"/>
            </a:solidFill>
            <a:round/>
          </a:ln>
          <a:effectLst/>
        </c:spPr>
        <c:txPr>
          <a:bodyPr rot="-5400000" spcFirstLastPara="1" vertOverflow="ellipsis" wrap="square" anchor="ctr" anchorCtr="1"/>
          <a:lstStyle/>
          <a:p>
            <a:pPr>
              <a:defRPr sz="71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33166176"/>
        <c:crosses val="autoZero"/>
        <c:crossBetween val="midCat"/>
        <c:majorUnit val="5"/>
      </c:valAx>
      <c:valAx>
        <c:axId val="533166176"/>
        <c:scaling>
          <c:orientation val="minMax"/>
          <c:min val="0"/>
        </c:scaling>
        <c:delete val="0"/>
        <c:axPos val="l"/>
        <c:majorGridlines>
          <c:spPr>
            <a:ln w="3175" cap="flat" cmpd="sng" algn="ctr">
              <a:solidFill>
                <a:schemeClr val="tx1">
                  <a:lumMod val="15000"/>
                  <a:lumOff val="85000"/>
                </a:schemeClr>
              </a:solidFill>
              <a:prstDash val="solid"/>
              <a:round/>
            </a:ln>
            <a:effectLst/>
          </c:spPr>
        </c:majorGridlines>
        <c:title>
          <c:tx>
            <c:rich>
              <a:bodyPr rot="0" spcFirstLastPara="1" vertOverflow="ellipsis"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000" dirty="0">
                    <a:latin typeface="Times New Roman" panose="02020603050405020304" pitchFamily="18" charset="0"/>
                    <a:cs typeface="Times New Roman" panose="02020603050405020304" pitchFamily="18" charset="0"/>
                  </a:rPr>
                  <a:t>Осадки, мм</a:t>
                </a:r>
              </a:p>
            </c:rich>
          </c:tx>
          <c:layout>
            <c:manualLayout>
              <c:xMode val="edge"/>
              <c:yMode val="edge"/>
              <c:x val="8.1471534808148977E-2"/>
              <c:y val="1.1483253588516746E-2"/>
            </c:manualLayout>
          </c:layout>
          <c:overlay val="0"/>
          <c:spPr>
            <a:solidFill>
              <a:sysClr val="window" lastClr="FFFFFF"/>
            </a:solidFill>
            <a:ln>
              <a:noFill/>
            </a:ln>
            <a:effectLst/>
          </c:spPr>
          <c:txPr>
            <a:bodyPr rot="0" spcFirstLastPara="1" vertOverflow="ellipsis"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numFmt formatCode="0" sourceLinked="1"/>
        <c:majorTickMark val="out"/>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33171616"/>
        <c:crosses val="autoZero"/>
        <c:crossBetween val="midCat"/>
        <c:majorUnit val="5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4472C4">
          <a:lumMod val="75000"/>
        </a:srgbClr>
      </a:solidFill>
      <a:round/>
    </a:ln>
    <a:effectLst/>
  </c:spPr>
  <c:txPr>
    <a:bodyPr/>
    <a:lstStyle/>
    <a:p>
      <a:pPr>
        <a:defRPr sz="800">
          <a:solidFill>
            <a:schemeClr val="tx1"/>
          </a:solidFill>
          <a:latin typeface="Times New Roman" panose="02020603050405020304" pitchFamily="18" charset="0"/>
          <a:cs typeface="Times New Roman" panose="02020603050405020304" pitchFamily="18" charset="0"/>
        </a:defRPr>
      </a:pPr>
      <a:endParaRPr lang="ru-RU"/>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0.18824</cdr:x>
      <cdr:y>0.88762</cdr:y>
    </cdr:from>
    <cdr:to>
      <cdr:x>0.68588</cdr:x>
      <cdr:y>0.98286</cdr:y>
    </cdr:to>
    <cdr:sp macro="" textlink="">
      <cdr:nvSpPr>
        <cdr:cNvPr id="2" name="TextBox 1">
          <a:extLst xmlns:a="http://schemas.openxmlformats.org/drawingml/2006/main">
            <a:ext uri="{FF2B5EF4-FFF2-40B4-BE49-F238E27FC236}">
              <a16:creationId xmlns:a16="http://schemas.microsoft.com/office/drawing/2014/main" id="{553614FF-0421-49F8-A882-DA27B06297A7}"/>
            </a:ext>
          </a:extLst>
        </cdr:cNvPr>
        <cdr:cNvSpPr txBox="1"/>
      </cdr:nvSpPr>
      <cdr:spPr>
        <a:xfrm xmlns:a="http://schemas.openxmlformats.org/drawingml/2006/main">
          <a:off x="1741714" y="2536372"/>
          <a:ext cx="4604657" cy="2721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0.10785</cdr:x>
      <cdr:y>0.95161</cdr:y>
    </cdr:from>
    <cdr:to>
      <cdr:x>0.16079</cdr:x>
      <cdr:y>0.95161</cdr:y>
    </cdr:to>
    <cdr:cxnSp macro="">
      <cdr:nvCxnSpPr>
        <cdr:cNvPr id="4" name="Прямая соединительная линия 3">
          <a:extLst xmlns:a="http://schemas.openxmlformats.org/drawingml/2006/main">
            <a:ext uri="{FF2B5EF4-FFF2-40B4-BE49-F238E27FC236}">
              <a16:creationId xmlns:a16="http://schemas.microsoft.com/office/drawing/2014/main" id="{F6642B6A-8682-4BBA-A4D5-7F1C9B4B9A5F}"/>
            </a:ext>
          </a:extLst>
        </cdr:cNvPr>
        <cdr:cNvCxnSpPr/>
      </cdr:nvCxnSpPr>
      <cdr:spPr>
        <a:xfrm xmlns:a="http://schemas.openxmlformats.org/drawingml/2006/main">
          <a:off x="842224" y="4041791"/>
          <a:ext cx="413407" cy="0"/>
        </a:xfrm>
        <a:prstGeom xmlns:a="http://schemas.openxmlformats.org/drawingml/2006/main" prst="line">
          <a:avLst/>
        </a:prstGeom>
        <a:ln xmlns:a="http://schemas.openxmlformats.org/drawingml/2006/main" w="285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0.17024</cdr:x>
      <cdr:y>0.91282</cdr:y>
    </cdr:from>
    <cdr:to>
      <cdr:x>0.33848</cdr:x>
      <cdr:y>0.99458</cdr:y>
    </cdr:to>
    <cdr:sp macro="" textlink="">
      <cdr:nvSpPr>
        <cdr:cNvPr id="6" name="TextBox 5">
          <a:extLst xmlns:a="http://schemas.openxmlformats.org/drawingml/2006/main">
            <a:ext uri="{FF2B5EF4-FFF2-40B4-BE49-F238E27FC236}">
              <a16:creationId xmlns:a16="http://schemas.microsoft.com/office/drawing/2014/main" id="{C90E3348-EA13-45B1-81A6-ACB5D2D5654B}"/>
            </a:ext>
          </a:extLst>
        </cdr:cNvPr>
        <cdr:cNvSpPr txBox="1"/>
      </cdr:nvSpPr>
      <cdr:spPr>
        <a:xfrm xmlns:a="http://schemas.openxmlformats.org/drawingml/2006/main">
          <a:off x="1329415" y="3877057"/>
          <a:ext cx="1313782" cy="347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dirty="0">
              <a:latin typeface="Times New Roman" panose="02020603050405020304" pitchFamily="18" charset="0"/>
              <a:cs typeface="Times New Roman" panose="02020603050405020304" pitchFamily="18" charset="0"/>
            </a:rPr>
            <a:t>Наблюдения</a:t>
          </a:r>
          <a:endParaRPr lang="ru-RU" sz="1200"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0.36038</cdr:x>
      <cdr:y>0.95341</cdr:y>
    </cdr:from>
    <cdr:to>
      <cdr:x>0.41332</cdr:x>
      <cdr:y>0.95341</cdr:y>
    </cdr:to>
    <cdr:cxnSp macro="">
      <cdr:nvCxnSpPr>
        <cdr:cNvPr id="7" name="Прямая соединительная линия 6">
          <a:extLst xmlns:a="http://schemas.openxmlformats.org/drawingml/2006/main">
            <a:ext uri="{FF2B5EF4-FFF2-40B4-BE49-F238E27FC236}">
              <a16:creationId xmlns:a16="http://schemas.microsoft.com/office/drawing/2014/main" id="{082462C5-FB3A-4DE6-AF63-C5468DC4FF0B}"/>
            </a:ext>
          </a:extLst>
        </cdr:cNvPr>
        <cdr:cNvCxnSpPr/>
      </cdr:nvCxnSpPr>
      <cdr:spPr>
        <a:xfrm xmlns:a="http://schemas.openxmlformats.org/drawingml/2006/main">
          <a:off x="2814208" y="4049424"/>
          <a:ext cx="413407" cy="0"/>
        </a:xfrm>
        <a:prstGeom xmlns:a="http://schemas.openxmlformats.org/drawingml/2006/main" prst="line">
          <a:avLst/>
        </a:prstGeom>
        <a:ln xmlns:a="http://schemas.openxmlformats.org/drawingml/2006/main" w="31750">
          <a:solidFill>
            <a:srgbClr val="92D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0.41419</cdr:x>
      <cdr:y>0.91498</cdr:y>
    </cdr:from>
    <cdr:to>
      <cdr:x>0.63779</cdr:x>
      <cdr:y>1</cdr:y>
    </cdr:to>
    <cdr:sp macro="" textlink="">
      <cdr:nvSpPr>
        <cdr:cNvPr id="8" name="TextBox 1">
          <a:extLst xmlns:a="http://schemas.openxmlformats.org/drawingml/2006/main">
            <a:ext uri="{FF2B5EF4-FFF2-40B4-BE49-F238E27FC236}">
              <a16:creationId xmlns:a16="http://schemas.microsoft.com/office/drawing/2014/main" id="{B8637000-20AB-4364-81A5-FB3B1DAE26CA}"/>
            </a:ext>
          </a:extLst>
        </cdr:cNvPr>
        <cdr:cNvSpPr txBox="1"/>
      </cdr:nvSpPr>
      <cdr:spPr>
        <a:xfrm xmlns:a="http://schemas.openxmlformats.org/drawingml/2006/main">
          <a:off x="3234434" y="3886201"/>
          <a:ext cx="1746087" cy="36111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000" dirty="0">
              <a:latin typeface="Times New Roman" panose="02020603050405020304" pitchFamily="18" charset="0"/>
              <a:cs typeface="Times New Roman" panose="02020603050405020304" pitchFamily="18" charset="0"/>
            </a:rPr>
            <a:t>Тренд за весь период</a:t>
          </a:r>
        </a:p>
      </cdr:txBody>
    </cdr:sp>
  </cdr:relSizeAnchor>
  <cdr:relSizeAnchor xmlns:cdr="http://schemas.openxmlformats.org/drawingml/2006/chartDrawing">
    <cdr:from>
      <cdr:x>0.65813</cdr:x>
      <cdr:y>0.94448</cdr:y>
    </cdr:from>
    <cdr:to>
      <cdr:x>0.71107</cdr:x>
      <cdr:y>0.94448</cdr:y>
    </cdr:to>
    <cdr:cxnSp macro="">
      <cdr:nvCxnSpPr>
        <cdr:cNvPr id="9" name="Прямая соединительная линия 8">
          <a:extLst xmlns:a="http://schemas.openxmlformats.org/drawingml/2006/main">
            <a:ext uri="{FF2B5EF4-FFF2-40B4-BE49-F238E27FC236}">
              <a16:creationId xmlns:a16="http://schemas.microsoft.com/office/drawing/2014/main" id="{051245FC-22F4-44FB-9664-7C4E413A1BD9}"/>
            </a:ext>
          </a:extLst>
        </cdr:cNvPr>
        <cdr:cNvCxnSpPr/>
      </cdr:nvCxnSpPr>
      <cdr:spPr>
        <a:xfrm xmlns:a="http://schemas.openxmlformats.org/drawingml/2006/main">
          <a:off x="5139345" y="4011526"/>
          <a:ext cx="413407" cy="0"/>
        </a:xfrm>
        <a:prstGeom xmlns:a="http://schemas.openxmlformats.org/drawingml/2006/main" prst="line">
          <a:avLst/>
        </a:prstGeom>
        <a:ln xmlns:a="http://schemas.openxmlformats.org/drawingml/2006/main" w="317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0.7061</cdr:x>
      <cdr:y>0.91353</cdr:y>
    </cdr:from>
    <cdr:to>
      <cdr:x>0.94524</cdr:x>
      <cdr:y>0.99042</cdr:y>
    </cdr:to>
    <cdr:sp macro="" textlink="">
      <cdr:nvSpPr>
        <cdr:cNvPr id="10" name="TextBox 1">
          <a:extLst xmlns:a="http://schemas.openxmlformats.org/drawingml/2006/main">
            <a:ext uri="{FF2B5EF4-FFF2-40B4-BE49-F238E27FC236}">
              <a16:creationId xmlns:a16="http://schemas.microsoft.com/office/drawing/2014/main" id="{766E3F4D-3118-4854-AB04-D660F7BF868A}"/>
            </a:ext>
          </a:extLst>
        </cdr:cNvPr>
        <cdr:cNvSpPr txBox="1"/>
      </cdr:nvSpPr>
      <cdr:spPr>
        <a:xfrm xmlns:a="http://schemas.openxmlformats.org/drawingml/2006/main">
          <a:off x="4519604" y="3473008"/>
          <a:ext cx="1530675" cy="29231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000" dirty="0">
              <a:latin typeface="Times New Roman" panose="02020603050405020304" pitchFamily="18" charset="0"/>
              <a:cs typeface="Times New Roman" panose="02020603050405020304" pitchFamily="18" charset="0"/>
            </a:rPr>
            <a:t>Тренд за</a:t>
          </a:r>
          <a:r>
            <a:rPr lang="ru-RU" sz="1000" baseline="0" dirty="0">
              <a:latin typeface="Times New Roman" panose="02020603050405020304" pitchFamily="18" charset="0"/>
              <a:cs typeface="Times New Roman" panose="02020603050405020304" pitchFamily="18" charset="0"/>
            </a:rPr>
            <a:t> </a:t>
          </a:r>
          <a:r>
            <a:rPr lang="ru-RU" sz="1000" dirty="0">
              <a:latin typeface="Times New Roman" panose="02020603050405020304" pitchFamily="18" charset="0"/>
              <a:cs typeface="Times New Roman" panose="02020603050405020304" pitchFamily="18" charset="0"/>
            </a:rPr>
            <a:t>1976-2021</a:t>
          </a:r>
          <a:r>
            <a:rPr lang="ru-RU" sz="1000" baseline="0" dirty="0">
              <a:latin typeface="Times New Roman" panose="02020603050405020304" pitchFamily="18" charset="0"/>
              <a:cs typeface="Times New Roman" panose="02020603050405020304" pitchFamily="18" charset="0"/>
            </a:rPr>
            <a:t> гг.</a:t>
          </a:r>
          <a:endParaRPr lang="ru-RU" sz="1000" dirty="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0.08631</cdr:x>
      <cdr:y>0.95119</cdr:y>
    </cdr:from>
    <cdr:to>
      <cdr:x>0.14975</cdr:x>
      <cdr:y>0.95119</cdr:y>
    </cdr:to>
    <cdr:cxnSp macro="">
      <cdr:nvCxnSpPr>
        <cdr:cNvPr id="6" name="Прямая соединительная линия 5">
          <a:extLst xmlns:a="http://schemas.openxmlformats.org/drawingml/2006/main">
            <a:ext uri="{FF2B5EF4-FFF2-40B4-BE49-F238E27FC236}">
              <a16:creationId xmlns:a16="http://schemas.microsoft.com/office/drawing/2014/main" id="{63321DB7-5FE7-4E31-A411-E5674FADC713}"/>
            </a:ext>
          </a:extLst>
        </cdr:cNvPr>
        <cdr:cNvCxnSpPr/>
      </cdr:nvCxnSpPr>
      <cdr:spPr>
        <a:xfrm xmlns:a="http://schemas.openxmlformats.org/drawingml/2006/main">
          <a:off x="637952" y="4021210"/>
          <a:ext cx="468911" cy="0"/>
        </a:xfrm>
        <a:prstGeom xmlns:a="http://schemas.openxmlformats.org/drawingml/2006/main" prst="line">
          <a:avLst/>
        </a:prstGeom>
        <a:ln xmlns:a="http://schemas.openxmlformats.org/drawingml/2006/main" w="254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0.14804</cdr:x>
      <cdr:y>0.91503</cdr:y>
    </cdr:from>
    <cdr:to>
      <cdr:x>0.34288</cdr:x>
      <cdr:y>0.98198</cdr:y>
    </cdr:to>
    <cdr:sp macro="" textlink="">
      <cdr:nvSpPr>
        <cdr:cNvPr id="7" name="TextBox 1">
          <a:extLst xmlns:a="http://schemas.openxmlformats.org/drawingml/2006/main">
            <a:ext uri="{FF2B5EF4-FFF2-40B4-BE49-F238E27FC236}">
              <a16:creationId xmlns:a16="http://schemas.microsoft.com/office/drawing/2014/main" id="{1E450F26-FD6B-432A-A75D-51AC3FA8005D}"/>
            </a:ext>
          </a:extLst>
        </cdr:cNvPr>
        <cdr:cNvSpPr txBox="1"/>
      </cdr:nvSpPr>
      <cdr:spPr>
        <a:xfrm xmlns:a="http://schemas.openxmlformats.org/drawingml/2006/main">
          <a:off x="1094217" y="3868328"/>
          <a:ext cx="1440140" cy="28302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dirty="0">
              <a:latin typeface="Times New Roman" panose="02020603050405020304" pitchFamily="18" charset="0"/>
              <a:cs typeface="Times New Roman" panose="02020603050405020304" pitchFamily="18" charset="0"/>
            </a:rPr>
            <a:t>Наблюдения</a:t>
          </a:r>
          <a:r>
            <a:rPr lang="ru-RU" sz="1050" dirty="0">
              <a:latin typeface="Times New Roman" panose="02020603050405020304" pitchFamily="18" charset="0"/>
              <a:cs typeface="Times New Roman" panose="02020603050405020304" pitchFamily="18" charset="0"/>
            </a:rPr>
            <a:t>  </a:t>
          </a:r>
        </a:p>
      </cdr:txBody>
    </cdr:sp>
  </cdr:relSizeAnchor>
  <cdr:relSizeAnchor xmlns:cdr="http://schemas.openxmlformats.org/drawingml/2006/chartDrawing">
    <cdr:from>
      <cdr:x>0.33845</cdr:x>
      <cdr:y>0.95335</cdr:y>
    </cdr:from>
    <cdr:to>
      <cdr:x>0.40189</cdr:x>
      <cdr:y>0.95335</cdr:y>
    </cdr:to>
    <cdr:cxnSp macro="">
      <cdr:nvCxnSpPr>
        <cdr:cNvPr id="8" name="Прямая соединительная линия 7">
          <a:extLst xmlns:a="http://schemas.openxmlformats.org/drawingml/2006/main">
            <a:ext uri="{FF2B5EF4-FFF2-40B4-BE49-F238E27FC236}">
              <a16:creationId xmlns:a16="http://schemas.microsoft.com/office/drawing/2014/main" id="{1A6772A2-8004-440C-B037-8A4F853E5DBD}"/>
            </a:ext>
          </a:extLst>
        </cdr:cNvPr>
        <cdr:cNvCxnSpPr/>
      </cdr:nvCxnSpPr>
      <cdr:spPr>
        <a:xfrm xmlns:a="http://schemas.openxmlformats.org/drawingml/2006/main">
          <a:off x="2501609" y="4030361"/>
          <a:ext cx="468911" cy="0"/>
        </a:xfrm>
        <a:prstGeom xmlns:a="http://schemas.openxmlformats.org/drawingml/2006/main" prst="line">
          <a:avLst/>
        </a:prstGeom>
        <a:ln xmlns:a="http://schemas.openxmlformats.org/drawingml/2006/main" w="254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0.662</cdr:x>
      <cdr:y>0.95041</cdr:y>
    </cdr:from>
    <cdr:to>
      <cdr:x>0.72544</cdr:x>
      <cdr:y>0.95041</cdr:y>
    </cdr:to>
    <cdr:cxnSp macro="">
      <cdr:nvCxnSpPr>
        <cdr:cNvPr id="9" name="Прямая соединительная линия 8">
          <a:extLst xmlns:a="http://schemas.openxmlformats.org/drawingml/2006/main">
            <a:ext uri="{FF2B5EF4-FFF2-40B4-BE49-F238E27FC236}">
              <a16:creationId xmlns:a16="http://schemas.microsoft.com/office/drawing/2014/main" id="{1A6772A2-8004-440C-B037-8A4F853E5DBD}"/>
            </a:ext>
          </a:extLst>
        </cdr:cNvPr>
        <cdr:cNvCxnSpPr/>
      </cdr:nvCxnSpPr>
      <cdr:spPr>
        <a:xfrm xmlns:a="http://schemas.openxmlformats.org/drawingml/2006/main">
          <a:off x="4893073" y="4017933"/>
          <a:ext cx="468911" cy="0"/>
        </a:xfrm>
        <a:prstGeom xmlns:a="http://schemas.openxmlformats.org/drawingml/2006/main" prst="line">
          <a:avLst/>
        </a:prstGeom>
        <a:ln xmlns:a="http://schemas.openxmlformats.org/drawingml/2006/main" w="25400">
          <a:solidFill>
            <a:srgbClr val="92D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0.40353</cdr:x>
      <cdr:y>0.91803</cdr:y>
    </cdr:from>
    <cdr:to>
      <cdr:x>0.65832</cdr:x>
      <cdr:y>0.97425</cdr:y>
    </cdr:to>
    <cdr:sp macro="" textlink="">
      <cdr:nvSpPr>
        <cdr:cNvPr id="10" name="TextBox 1">
          <a:extLst xmlns:a="http://schemas.openxmlformats.org/drawingml/2006/main">
            <a:ext uri="{FF2B5EF4-FFF2-40B4-BE49-F238E27FC236}">
              <a16:creationId xmlns:a16="http://schemas.microsoft.com/office/drawing/2014/main" id="{787C0B04-2FDB-4413-BC29-2929CC5DB217}"/>
            </a:ext>
          </a:extLst>
        </cdr:cNvPr>
        <cdr:cNvSpPr txBox="1"/>
      </cdr:nvSpPr>
      <cdr:spPr>
        <a:xfrm xmlns:a="http://schemas.openxmlformats.org/drawingml/2006/main">
          <a:off x="2982687" y="3881004"/>
          <a:ext cx="1883228" cy="2376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dirty="0">
              <a:latin typeface="Times New Roman" panose="02020603050405020304" pitchFamily="18" charset="0"/>
              <a:cs typeface="Times New Roman" panose="02020603050405020304" pitchFamily="18" charset="0"/>
            </a:rPr>
            <a:t>Тренд за весь период</a:t>
          </a:r>
        </a:p>
      </cdr:txBody>
    </cdr:sp>
  </cdr:relSizeAnchor>
  <cdr:relSizeAnchor xmlns:cdr="http://schemas.openxmlformats.org/drawingml/2006/chartDrawing">
    <cdr:from>
      <cdr:x>0.7295</cdr:x>
      <cdr:y>0.91245</cdr:y>
    </cdr:from>
    <cdr:to>
      <cdr:x>0.9838</cdr:x>
      <cdr:y>1</cdr:y>
    </cdr:to>
    <cdr:sp macro="" textlink="">
      <cdr:nvSpPr>
        <cdr:cNvPr id="11" name="TextBox 1">
          <a:extLst xmlns:a="http://schemas.openxmlformats.org/drawingml/2006/main">
            <a:ext uri="{FF2B5EF4-FFF2-40B4-BE49-F238E27FC236}">
              <a16:creationId xmlns:a16="http://schemas.microsoft.com/office/drawing/2014/main" id="{2CDDE6BC-1331-4544-94DE-95C915A3D8A8}"/>
            </a:ext>
          </a:extLst>
        </cdr:cNvPr>
        <cdr:cNvSpPr txBox="1"/>
      </cdr:nvSpPr>
      <cdr:spPr>
        <a:xfrm xmlns:a="http://schemas.openxmlformats.org/drawingml/2006/main">
          <a:off x="5392019" y="3857442"/>
          <a:ext cx="1879638" cy="37011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dirty="0">
              <a:latin typeface="Times New Roman" panose="02020603050405020304" pitchFamily="18" charset="0"/>
              <a:cs typeface="Times New Roman" panose="02020603050405020304" pitchFamily="18" charset="0"/>
            </a:rPr>
            <a:t>Тренд за 1976-2021</a:t>
          </a:r>
          <a:r>
            <a:rPr lang="ru-RU" sz="1100" baseline="0" dirty="0">
              <a:latin typeface="Times New Roman" panose="02020603050405020304" pitchFamily="18" charset="0"/>
              <a:cs typeface="Times New Roman" panose="02020603050405020304" pitchFamily="18" charset="0"/>
            </a:rPr>
            <a:t> гг.</a:t>
          </a:r>
          <a:endParaRPr lang="ru-RU" sz="1100" dirty="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CABEE-4DB9-4977-B9ED-5832F7B4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8201</Words>
  <Characters>46752</Characters>
  <Application>Microsoft Office Word</Application>
  <DocSecurity>0</DocSecurity>
  <Lines>389</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Фоменко Георгий</dc:creator>
  <cp:keywords/>
  <dc:description/>
  <cp:lastModifiedBy>mission-2009.80@mail.ru</cp:lastModifiedBy>
  <cp:revision>2</cp:revision>
  <dcterms:created xsi:type="dcterms:W3CDTF">2024-01-17T10:35:00Z</dcterms:created>
  <dcterms:modified xsi:type="dcterms:W3CDTF">2024-01-17T10:35:00Z</dcterms:modified>
</cp:coreProperties>
</file>