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06" w:rsidRDefault="001E4806" w:rsidP="001E4806">
      <w:pPr>
        <w:spacing w:before="120" w:after="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Объявление о</w:t>
      </w:r>
      <w:r w:rsidRPr="00EC1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закупк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EC12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оборудования</w:t>
      </w:r>
    </w:p>
    <w:p w:rsidR="001E4806" w:rsidRPr="001E4806" w:rsidRDefault="001E4806" w:rsidP="001E4806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8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щественное объединение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Экоис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-Бишкек в рамках проекта </w:t>
      </w:r>
      <w:r w:rsidRPr="001E48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«Усиление систем здравоохранения для снижения воздействия свинца»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объявляет тендер </w:t>
      </w:r>
      <w:proofErr w:type="spellStart"/>
      <w:r w:rsidRPr="001E48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</w:t>
      </w:r>
      <w:proofErr w:type="spellEnd"/>
      <w:r w:rsidRPr="001E48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закупку оборудования и программного обеспечения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1E4806" w:rsidRPr="00EC120E" w:rsidRDefault="001E4806" w:rsidP="001E4806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20E">
        <w:rPr>
          <w:rFonts w:ascii="Times New Roman" w:hAnsi="Times New Roman" w:cs="Times New Roman"/>
          <w:color w:val="000000" w:themeColor="text1"/>
          <w:sz w:val="24"/>
          <w:szCs w:val="24"/>
        </w:rPr>
        <w:t>Настоящая техническая спецификация разработана в соответствии с требованиями действующего законодательства о государственных закупках и определяет минимальные технические требования к закупаемому оборудованию и программному обеспечению.</w:t>
      </w:r>
    </w:p>
    <w:p w:rsidR="001E4806" w:rsidRPr="00EC120E" w:rsidRDefault="001E4806" w:rsidP="001E4806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20E">
        <w:rPr>
          <w:rFonts w:ascii="Times New Roman" w:hAnsi="Times New Roman" w:cs="Times New Roman"/>
          <w:color w:val="000000" w:themeColor="text1"/>
          <w:sz w:val="24"/>
          <w:szCs w:val="24"/>
        </w:rPr>
        <w:t>Все технические характеристики, указанные в настоящей спецификации, являются минимальными. Поставщик вправе предложить оборудование с более высокими техническими параметрами.</w:t>
      </w:r>
    </w:p>
    <w:p w:rsidR="001E4806" w:rsidRPr="00EC120E" w:rsidRDefault="001E4806" w:rsidP="001E4806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20E">
        <w:rPr>
          <w:rFonts w:ascii="Times New Roman" w:hAnsi="Times New Roman" w:cs="Times New Roman"/>
          <w:color w:val="000000" w:themeColor="text1"/>
          <w:sz w:val="24"/>
          <w:szCs w:val="24"/>
        </w:rPr>
        <w:t>Указание на конкретные торговые марки, фирменные наименования или производителей не является обязательным требованием. Допускается поставка эквивалентного оборудования, отвечающего или превышающего указанные технические характеристики.</w:t>
      </w:r>
    </w:p>
    <w:p w:rsidR="001E4806" w:rsidRPr="00EC120E" w:rsidRDefault="001E4806" w:rsidP="001E4806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20E">
        <w:rPr>
          <w:rFonts w:ascii="Times New Roman" w:hAnsi="Times New Roman" w:cs="Times New Roman"/>
          <w:color w:val="000000" w:themeColor="text1"/>
          <w:sz w:val="24"/>
          <w:szCs w:val="24"/>
        </w:rPr>
        <w:t>Всё поставляемое оборудование должно быть новым (не бывшим в эксплуатации), укомплектованным в соответствии с заводской комплектацией, иметь действующую гарантию производителя и сопроводительную документацию на языке страны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120E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 (или с нотариально заверенным переводом).</w:t>
      </w:r>
    </w:p>
    <w:p w:rsidR="001E4806" w:rsidRPr="00EC120E" w:rsidRDefault="001E4806" w:rsidP="001E4806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20E">
        <w:rPr>
          <w:rFonts w:ascii="Times New Roman" w:hAnsi="Times New Roman" w:cs="Times New Roman"/>
          <w:color w:val="000000" w:themeColor="text1"/>
          <w:sz w:val="24"/>
          <w:szCs w:val="24"/>
        </w:rPr>
        <w:t>2. Технические характеристики и спецификация</w:t>
      </w:r>
    </w:p>
    <w:p w:rsidR="001E4806" w:rsidRPr="00EC120E" w:rsidRDefault="001E4806" w:rsidP="001E4806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20E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закупаемого оборудования и программного обеспечения с техническими требованиями</w:t>
      </w:r>
    </w:p>
    <w:p w:rsidR="001E4806" w:rsidRDefault="001E4806" w:rsidP="001E48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9"/>
        <w:gridCol w:w="4914"/>
        <w:gridCol w:w="917"/>
        <w:gridCol w:w="895"/>
      </w:tblGrid>
      <w:tr w:rsidR="001E4806" w:rsidRPr="00EC120E" w:rsidTr="006C5C1C">
        <w:tc>
          <w:tcPr>
            <w:tcW w:w="2619" w:type="dxa"/>
            <w:vAlign w:val="center"/>
          </w:tcPr>
          <w:p w:rsidR="001E4806" w:rsidRPr="00EC120E" w:rsidRDefault="001E4806" w:rsidP="006C5C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4918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Технические характеристики (минимальные требования)</w:t>
            </w:r>
          </w:p>
          <w:p w:rsidR="001E4806" w:rsidRPr="00EC120E" w:rsidRDefault="001E4806" w:rsidP="006C5C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E4806" w:rsidRPr="00EC120E" w:rsidRDefault="001E4806" w:rsidP="006C5C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vAlign w:val="center"/>
          </w:tcPr>
          <w:p w:rsidR="001E4806" w:rsidRPr="00EC120E" w:rsidRDefault="001E4806" w:rsidP="006C5C1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C12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Колво</w:t>
            </w:r>
            <w:proofErr w:type="spellEnd"/>
          </w:p>
        </w:tc>
      </w:tr>
      <w:tr w:rsidR="001E4806" w:rsidTr="006C5C1C">
        <w:tc>
          <w:tcPr>
            <w:tcW w:w="2619" w:type="dxa"/>
          </w:tcPr>
          <w:p w:rsidR="001E4806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r w:rsidRPr="00EC12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Ноутбук</w:t>
            </w:r>
          </w:p>
        </w:tc>
        <w:tc>
          <w:tcPr>
            <w:tcW w:w="4918" w:type="dxa"/>
          </w:tcPr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Процессор:Intel</w:t>
            </w:r>
            <w:proofErr w:type="spellEnd"/>
            <w:proofErr w:type="gram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Core</w:t>
            </w:r>
            <w:proofErr w:type="spell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i5 не ниже 12 поколения / AMD </w:t>
            </w: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Ryzen</w:t>
            </w:r>
            <w:proofErr w:type="spell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серии 5000 и выше Количество ядер: не менее 4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Оперативная память: не менее 16 ГБ DDR4 Накопитель: SSD не менее 512 ГБ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Диагональ экрана: 15.6”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Разрешение экрана: </w:t>
            </w: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Full</w:t>
            </w:r>
            <w:proofErr w:type="spell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 (1920×1080)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 матрицы: IPS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Вебкамера</w:t>
            </w:r>
            <w:proofErr w:type="spell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HD/</w:t>
            </w: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Full</w:t>
            </w:r>
            <w:proofErr w:type="spell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 встроенная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Микрофон и динамики: встроенные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Сетевые интерфейсы: </w:t>
            </w:r>
          </w:p>
          <w:p w:rsidR="001E4806" w:rsidRPr="005A291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WiFi</w:t>
            </w:r>
            <w:proofErr w:type="spell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802.11ac/ax </w:t>
            </w:r>
          </w:p>
          <w:p w:rsidR="001E4806" w:rsidRPr="005A291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Bluetooth 5.0 </w:t>
            </w:r>
          </w:p>
          <w:p w:rsidR="001E4806" w:rsidRPr="005A291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Gigabit Ethernet (RJ45) 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либо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через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адаптер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Порты: </w:t>
            </w:r>
          </w:p>
          <w:p w:rsidR="001E4806" w:rsidRPr="00EB7C2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менее 2×USB </w:t>
            </w:r>
          </w:p>
          <w:p w:rsidR="001E4806" w:rsidRPr="00EB7C2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HDMI </w:t>
            </w:r>
          </w:p>
          <w:p w:rsidR="001E4806" w:rsidRPr="00EB7C2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USB </w:t>
            </w:r>
            <w:proofErr w:type="spellStart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TypeC</w:t>
            </w:r>
            <w:proofErr w:type="spellEnd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B7C2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Операционная система: </w:t>
            </w:r>
            <w:proofErr w:type="spellStart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Windows</w:t>
            </w:r>
            <w:proofErr w:type="spellEnd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</w:t>
            </w:r>
            <w:proofErr w:type="spellStart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</w:t>
            </w:r>
            <w:proofErr w:type="spellEnd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лицензия </w:t>
            </w:r>
          </w:p>
          <w:p w:rsidR="001E4806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Автономная работа: не менее 5 </w:t>
            </w:r>
            <w:proofErr w:type="gramStart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часов  Гарантия</w:t>
            </w:r>
            <w:proofErr w:type="gramEnd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не менее 12 месяцев</w:t>
            </w:r>
          </w:p>
        </w:tc>
        <w:tc>
          <w:tcPr>
            <w:tcW w:w="918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890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</w:tr>
      <w:tr w:rsidR="001E4806" w:rsidTr="006C5C1C">
        <w:tc>
          <w:tcPr>
            <w:tcW w:w="2619" w:type="dxa"/>
          </w:tcPr>
          <w:p w:rsidR="001E4806" w:rsidRPr="00EC120E" w:rsidRDefault="001E4806" w:rsidP="006C5C1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EC12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Интерактивная панель</w:t>
            </w:r>
          </w:p>
        </w:tc>
        <w:tc>
          <w:tcPr>
            <w:tcW w:w="4918" w:type="dxa"/>
          </w:tcPr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Тип устройства: интерактивная сенсорная панель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Диагональ: не менее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Разрешение: 4K UHD (3840×2160)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Тип матрицы: LED/LCD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Количество касаний: не менее 20 одновременных касаний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Встроенная ОС: </w:t>
            </w: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Android</w:t>
            </w:r>
            <w:proofErr w:type="spellEnd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ниже версии 11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Яркость: не менее 350 кд/м²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Контрастность: не менее 4000:1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Угол обзора: не менее 178°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Встроенные динамики: не менее 2×15 Вт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Интерфейсы: </w:t>
            </w:r>
          </w:p>
          <w:p w:rsidR="001E4806" w:rsidRPr="00E74123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HDMI</w:t>
            </w: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74123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USB</w:t>
            </w: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2.0/3.0 </w:t>
            </w:r>
          </w:p>
          <w:p w:rsidR="001E4806" w:rsidRPr="00E74123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LAN</w:t>
            </w: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74123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WiFi</w:t>
            </w:r>
            <w:proofErr w:type="spellEnd"/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74123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Bluetooth</w:t>
            </w: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Поддержка беспроводной трансляции экрана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Поддержка стилуса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Настенное крепление в комплекте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Гарантия: не менее 12 месяцев</w:t>
            </w:r>
          </w:p>
        </w:tc>
        <w:tc>
          <w:tcPr>
            <w:tcW w:w="918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90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E4806" w:rsidTr="006C5C1C">
        <w:tc>
          <w:tcPr>
            <w:tcW w:w="2619" w:type="dxa"/>
          </w:tcPr>
          <w:p w:rsidR="001E4806" w:rsidRPr="00EC120E" w:rsidRDefault="001E4806" w:rsidP="006C5C1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 МФУ 4 в 1</w:t>
            </w:r>
          </w:p>
        </w:tc>
        <w:tc>
          <w:tcPr>
            <w:tcW w:w="4918" w:type="dxa"/>
          </w:tcPr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Цветность: черно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белое или цветное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Формат печати: A4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Скорость печати: не менее 30 стр./мин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Разрешение печати: не менее 1200×1200 </w:t>
            </w: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dpi</w:t>
            </w:r>
            <w:proofErr w:type="spellEnd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Автоподатчик</w:t>
            </w:r>
            <w:proofErr w:type="spellEnd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документов (ADF): наличие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Двусторонняя печать: автоматическая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Интерфейсы: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USB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Ethernet</w:t>
            </w:r>
            <w:proofErr w:type="spellEnd"/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WiFi</w:t>
            </w:r>
            <w:proofErr w:type="spellEnd"/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Поддерживаемые ОС: </w:t>
            </w: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Windows</w:t>
            </w:r>
            <w:proofErr w:type="spellEnd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10/11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 картриджа: не менее 3000 страниц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Емкость лотка подачи бумаги: 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менее 250 листов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Гарантия: не менее 12 месяцев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Функции: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Печать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Сканирование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Копирование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Факс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890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E4806" w:rsidTr="006C5C1C">
        <w:tc>
          <w:tcPr>
            <w:tcW w:w="2619" w:type="dxa"/>
          </w:tcPr>
          <w:p w:rsidR="001E4806" w:rsidRPr="005E7900" w:rsidRDefault="001E4806" w:rsidP="006C5C1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79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 Система видеоконференцсвязи (ВКС)</w:t>
            </w:r>
          </w:p>
        </w:tc>
        <w:tc>
          <w:tcPr>
            <w:tcW w:w="4918" w:type="dxa"/>
          </w:tcPr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Камера: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разрешение не менее 4K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автофокус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цифровой зум не менее 5×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Микрофоны: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встроенные или внешние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шумоподавление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Акустическая система: встроенная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Подключение: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USB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HDMI </w:t>
            </w:r>
          </w:p>
          <w:p w:rsidR="001E4806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LAN</w:t>
            </w: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WiFi</w:t>
            </w:r>
            <w:proofErr w:type="spellEnd"/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74123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Совместимость</w:t>
            </w: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1E4806" w:rsidRPr="005A291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Zoom </w:t>
            </w:r>
          </w:p>
          <w:p w:rsidR="001E4806" w:rsidRPr="005A291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Microsoft Teams </w:t>
            </w:r>
          </w:p>
          <w:p w:rsidR="001E4806" w:rsidRPr="005A2912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Google Meet </w:t>
            </w:r>
          </w:p>
          <w:p w:rsidR="001E4806" w:rsidRPr="00E74123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</w:t>
            </w:r>
            <w:r w:rsidRPr="00E74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демонстрации экрана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записи конференций </w:t>
            </w:r>
          </w:p>
          <w:p w:rsidR="001E4806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участниками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Поддержка </w:t>
            </w: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Full</w:t>
            </w:r>
            <w:proofErr w:type="spellEnd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HD/4K видеосвязи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Гарантия: не менее 12 месяцев</w:t>
            </w:r>
          </w:p>
        </w:tc>
        <w:tc>
          <w:tcPr>
            <w:tcW w:w="918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890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E4806" w:rsidTr="006C5C1C">
        <w:tc>
          <w:tcPr>
            <w:tcW w:w="2619" w:type="dxa"/>
          </w:tcPr>
          <w:p w:rsidR="001E4806" w:rsidRPr="005E7900" w:rsidRDefault="001E4806" w:rsidP="006C5C1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79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5. Подписка </w:t>
            </w:r>
            <w:proofErr w:type="spellStart"/>
            <w:r w:rsidRPr="005E79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4918" w:type="dxa"/>
          </w:tcPr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Лицензия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Workplace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Business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лицензий: по потребности заказчика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Срок действия: 12 месяцев </w:t>
            </w:r>
          </w:p>
          <w:p w:rsidR="001E4806" w:rsidRPr="00EC120E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Возможности: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конференций до 100+ участников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длительность конференций без ограничения 40 минут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демонстрация экрана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запись конференций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чат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breakout</w:t>
            </w:r>
            <w:proofErr w:type="spellEnd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rooms</w:t>
            </w:r>
            <w:proofErr w:type="spellEnd"/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участниками </w:t>
            </w:r>
          </w:p>
          <w:p w:rsidR="001E4806" w:rsidRPr="00EC120E" w:rsidRDefault="001E4806" w:rsidP="006C5C1C">
            <w:pPr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поддержка виртуального фона </w:t>
            </w:r>
          </w:p>
          <w:p w:rsidR="001E4806" w:rsidRPr="005A2912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Поддержка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Windows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macOS</w:t>
            </w:r>
            <w:proofErr w:type="spellEnd"/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Android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EB7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iOS</w:t>
            </w: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E4806" w:rsidRDefault="001E4806" w:rsidP="006C5C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9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1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поддержка производителя</w:t>
            </w:r>
          </w:p>
        </w:tc>
        <w:tc>
          <w:tcPr>
            <w:tcW w:w="918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890" w:type="dxa"/>
            <w:vAlign w:val="center"/>
          </w:tcPr>
          <w:p w:rsidR="001E4806" w:rsidRDefault="001E4806" w:rsidP="006C5C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1E4806" w:rsidRDefault="001E4806" w:rsidP="001E48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806" w:rsidRDefault="001E4806" w:rsidP="001E48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806" w:rsidRDefault="001E4806" w:rsidP="001E48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Заинтересовавшимся присылать коммерческие предложения на электронный адрес </w:t>
      </w:r>
      <w:hyperlink r:id="rId4" w:history="1">
        <w:r w:rsidRPr="00EA6E67">
          <w:rPr>
            <w:rStyle w:val="a4"/>
            <w:rFonts w:ascii="Times New Roman" w:hAnsi="Times New Roman" w:cs="Times New Roman"/>
            <w:sz w:val="24"/>
            <w:szCs w:val="24"/>
          </w:rPr>
          <w:t>kubanychbek@ekois.net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4806" w:rsidRDefault="001E4806" w:rsidP="001E48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E4806" w:rsidRDefault="001E4806" w:rsidP="001E48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806" w:rsidRDefault="001E4806" w:rsidP="001E48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22B5" w:rsidRDefault="000622B5"/>
    <w:sectPr w:rsidR="000622B5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06"/>
    <w:rsid w:val="000622B5"/>
    <w:rsid w:val="001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A3F08-6C3D-4CFE-AEE4-944B34FA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0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1">
    <w:name w:val="heading 1"/>
    <w:link w:val="10"/>
    <w:uiPriority w:val="9"/>
    <w:qFormat/>
    <w:rsid w:val="001E4806"/>
    <w:pPr>
      <w:spacing w:before="320" w:line="240" w:lineRule="auto"/>
      <w:outlineLvl w:val="0"/>
    </w:pPr>
    <w:rPr>
      <w:rFonts w:ascii="Arial" w:eastAsia="Arial" w:hAnsi="Arial" w:cs="Arial"/>
      <w:b/>
      <w:bCs/>
      <w:color w:val="2E549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806"/>
    <w:rPr>
      <w:rFonts w:ascii="Arial" w:eastAsia="Arial" w:hAnsi="Arial" w:cs="Arial"/>
      <w:b/>
      <w:bCs/>
      <w:color w:val="2E5496"/>
      <w:sz w:val="26"/>
      <w:szCs w:val="26"/>
      <w:lang w:eastAsia="ru-RU"/>
    </w:rPr>
  </w:style>
  <w:style w:type="table" w:styleId="a3">
    <w:name w:val="Table Grid"/>
    <w:basedOn w:val="a1"/>
    <w:uiPriority w:val="39"/>
    <w:rsid w:val="001E480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48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banychbek@ekois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2026-06-15T12:25:00Z</dcterms:created>
  <dcterms:modified xsi:type="dcterms:W3CDTF">2026-06-15T12:33:00Z</dcterms:modified>
</cp:coreProperties>
</file>